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38" w:rsidRPr="00CB0D8B" w:rsidRDefault="00D41CBD" w:rsidP="00D41CBD">
      <w:pPr>
        <w:jc w:val="center"/>
        <w:rPr>
          <w:b/>
          <w:sz w:val="28"/>
          <w:szCs w:val="28"/>
          <w:shd w:val="clear" w:color="auto" w:fill="FFFFFF"/>
        </w:rPr>
      </w:pPr>
      <w:r w:rsidRPr="00820E20">
        <w:rPr>
          <w:b/>
          <w:sz w:val="28"/>
          <w:szCs w:val="28"/>
          <w:shd w:val="clear" w:color="auto" w:fill="FFFFFF"/>
          <w:lang w:val="uk-UA"/>
        </w:rPr>
        <w:t>ПРОСПЕКТ ОБЛІГАЦІЙ</w:t>
      </w:r>
      <w:r w:rsidR="00585D18" w:rsidRPr="00820E20">
        <w:rPr>
          <w:b/>
          <w:sz w:val="28"/>
          <w:szCs w:val="28"/>
          <w:shd w:val="clear" w:color="auto" w:fill="FFFFFF"/>
          <w:lang w:val="uk-UA"/>
        </w:rPr>
        <w:t xml:space="preserve"> СЕРІЇ </w:t>
      </w:r>
      <w:r w:rsidR="00F737AA">
        <w:rPr>
          <w:b/>
          <w:sz w:val="28"/>
          <w:szCs w:val="28"/>
          <w:shd w:val="clear" w:color="auto" w:fill="FFFFFF"/>
          <w:lang w:val="en-US"/>
        </w:rPr>
        <w:t>H</w:t>
      </w:r>
    </w:p>
    <w:p w:rsidR="00D41CBD" w:rsidRPr="00820E20" w:rsidRDefault="00C97435" w:rsidP="00D41CBD">
      <w:pPr>
        <w:jc w:val="center"/>
        <w:rPr>
          <w:b/>
          <w:sz w:val="28"/>
          <w:szCs w:val="28"/>
          <w:shd w:val="clear" w:color="auto" w:fill="FFFFFF"/>
          <w:lang w:val="uk-UA"/>
        </w:rPr>
      </w:pPr>
      <w:r w:rsidRPr="00820E20">
        <w:rPr>
          <w:rFonts w:eastAsia="Calibri"/>
          <w:b/>
          <w:sz w:val="28"/>
          <w:szCs w:val="28"/>
          <w:lang w:val="uk-UA" w:eastAsia="en-US"/>
        </w:rPr>
        <w:t>АКЦІОНЕРНОГО ТОВАРИСТВА «ТАСКОМБАНК»</w:t>
      </w:r>
    </w:p>
    <w:p w:rsidR="00805D60" w:rsidRPr="00195D15" w:rsidRDefault="00805D60" w:rsidP="00805D60">
      <w:pPr>
        <w:pStyle w:val="a9"/>
        <w:jc w:val="center"/>
        <w:rPr>
          <w:rFonts w:eastAsiaTheme="minorHAnsi"/>
          <w:b/>
          <w:sz w:val="28"/>
          <w:szCs w:val="28"/>
          <w:shd w:val="clear" w:color="auto" w:fill="FFFFFF"/>
          <w:lang w:val="uk-UA" w:eastAsia="en-US"/>
        </w:rPr>
      </w:pPr>
      <w:r w:rsidRPr="00195D15">
        <w:rPr>
          <w:rFonts w:eastAsiaTheme="minorHAnsi"/>
          <w:b/>
          <w:sz w:val="28"/>
          <w:szCs w:val="28"/>
          <w:shd w:val="clear" w:color="auto" w:fill="FFFFFF"/>
          <w:lang w:val="uk-UA" w:eastAsia="en-US"/>
        </w:rPr>
        <w:t>Зміст</w:t>
      </w:r>
    </w:p>
    <w:tbl>
      <w:tblPr>
        <w:tblStyle w:val="13"/>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
        <w:gridCol w:w="9498"/>
        <w:gridCol w:w="670"/>
      </w:tblGrid>
      <w:tr w:rsidR="00805D60" w:rsidRPr="00195D15" w:rsidTr="00CB04C6">
        <w:tc>
          <w:tcPr>
            <w:tcW w:w="9821" w:type="dxa"/>
            <w:gridSpan w:val="2"/>
          </w:tcPr>
          <w:p w:rsidR="00805D60" w:rsidRPr="00195D15" w:rsidRDefault="00805D60" w:rsidP="00CB04C6">
            <w:pPr>
              <w:rPr>
                <w:rFonts w:eastAsiaTheme="minorHAnsi"/>
                <w:b/>
                <w:szCs w:val="24"/>
                <w:shd w:val="clear" w:color="auto" w:fill="FFFFFF"/>
                <w:lang w:val="uk-UA" w:eastAsia="en-US"/>
              </w:rPr>
            </w:pPr>
            <w:r w:rsidRPr="00195D15">
              <w:rPr>
                <w:rFonts w:eastAsiaTheme="minorHAnsi"/>
                <w:b/>
                <w:szCs w:val="24"/>
                <w:shd w:val="clear" w:color="auto" w:fill="FFFFFF"/>
                <w:lang w:val="uk-UA" w:eastAsia="en-US"/>
              </w:rPr>
              <w:t>Структурний елемент 1. Анотація</w:t>
            </w:r>
          </w:p>
        </w:tc>
        <w:tc>
          <w:tcPr>
            <w:tcW w:w="670" w:type="dxa"/>
          </w:tcPr>
          <w:p w:rsidR="00805D60" w:rsidRPr="00195D15" w:rsidRDefault="00805D60" w:rsidP="00CB04C6">
            <w:pPr>
              <w:ind w:left="175"/>
              <w:rPr>
                <w:rFonts w:eastAsiaTheme="minorHAnsi"/>
                <w:szCs w:val="24"/>
                <w:lang w:val="uk-UA" w:eastAsia="en-US"/>
              </w:rPr>
            </w:pPr>
          </w:p>
        </w:tc>
      </w:tr>
      <w:tr w:rsidR="00805D60" w:rsidRPr="00195D15" w:rsidTr="00CB04C6">
        <w:tc>
          <w:tcPr>
            <w:tcW w:w="323" w:type="dxa"/>
          </w:tcPr>
          <w:p w:rsidR="00805D60" w:rsidRPr="00195D15" w:rsidRDefault="00805D60" w:rsidP="00805D60">
            <w:pPr>
              <w:pStyle w:val="a7"/>
              <w:numPr>
                <w:ilvl w:val="0"/>
                <w:numId w:val="39"/>
              </w:numPr>
              <w:ind w:left="0" w:firstLine="0"/>
              <w:rPr>
                <w:rFonts w:eastAsiaTheme="minorHAnsi"/>
                <w:szCs w:val="24"/>
                <w:shd w:val="clear" w:color="auto" w:fill="FFFFFF"/>
                <w:lang w:val="uk-UA" w:eastAsia="en-US"/>
              </w:rPr>
            </w:pPr>
          </w:p>
        </w:tc>
        <w:tc>
          <w:tcPr>
            <w:tcW w:w="9498" w:type="dxa"/>
          </w:tcPr>
          <w:p w:rsidR="00805D60" w:rsidRPr="00195D15" w:rsidRDefault="00805D60" w:rsidP="00CB04C6">
            <w:pPr>
              <w:rPr>
                <w:rFonts w:eastAsiaTheme="minorHAnsi"/>
                <w:szCs w:val="24"/>
                <w:shd w:val="clear" w:color="auto" w:fill="FFFFFF"/>
                <w:lang w:val="uk-UA" w:eastAsia="en-US"/>
              </w:rPr>
            </w:pPr>
            <w:r w:rsidRPr="00195D15">
              <w:rPr>
                <w:rFonts w:eastAsiaTheme="minorHAnsi"/>
                <w:szCs w:val="24"/>
                <w:shd w:val="clear" w:color="auto" w:fill="FFFFFF"/>
                <w:lang w:val="uk-UA" w:eastAsia="en-US"/>
              </w:rPr>
              <w:t>Частина 1. Застереження</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w:t>
            </w:r>
          </w:p>
        </w:tc>
      </w:tr>
      <w:tr w:rsidR="00805D60" w:rsidRPr="00195D15" w:rsidTr="00CB04C6">
        <w:tc>
          <w:tcPr>
            <w:tcW w:w="323" w:type="dxa"/>
          </w:tcPr>
          <w:p w:rsidR="00805D60" w:rsidRPr="00195D15" w:rsidRDefault="00805D60" w:rsidP="00805D60">
            <w:pPr>
              <w:pStyle w:val="a7"/>
              <w:numPr>
                <w:ilvl w:val="0"/>
                <w:numId w:val="39"/>
              </w:numPr>
              <w:ind w:left="0" w:firstLine="0"/>
              <w:rPr>
                <w:rFonts w:eastAsiaTheme="minorHAnsi"/>
                <w:szCs w:val="24"/>
                <w:shd w:val="clear" w:color="auto" w:fill="FFFFFF"/>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shd w:val="clear" w:color="auto" w:fill="FFFFFF"/>
                <w:lang w:val="uk-UA" w:eastAsia="en-US"/>
              </w:rPr>
              <w:t>Частина 2. Інформація про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w:t>
            </w:r>
          </w:p>
        </w:tc>
      </w:tr>
      <w:tr w:rsidR="00805D60" w:rsidRPr="00195D15" w:rsidTr="00CB04C6">
        <w:tc>
          <w:tcPr>
            <w:tcW w:w="323" w:type="dxa"/>
          </w:tcPr>
          <w:p w:rsidR="00805D60" w:rsidRPr="00195D15" w:rsidRDefault="00805D60" w:rsidP="00805D60">
            <w:pPr>
              <w:pStyle w:val="a7"/>
              <w:numPr>
                <w:ilvl w:val="0"/>
                <w:numId w:val="39"/>
              </w:numPr>
              <w:ind w:left="0" w:firstLine="0"/>
              <w:rPr>
                <w:szCs w:val="24"/>
                <w:shd w:val="clear" w:color="auto" w:fill="FFFFFF"/>
                <w:lang w:val="uk-UA"/>
              </w:rPr>
            </w:pPr>
          </w:p>
        </w:tc>
        <w:tc>
          <w:tcPr>
            <w:tcW w:w="9498" w:type="dxa"/>
          </w:tcPr>
          <w:p w:rsidR="00805D60" w:rsidRPr="00195D15" w:rsidRDefault="00805D60" w:rsidP="00CB04C6">
            <w:pPr>
              <w:rPr>
                <w:szCs w:val="24"/>
                <w:shd w:val="clear" w:color="auto" w:fill="FFFFFF"/>
                <w:lang w:val="uk-UA"/>
              </w:rPr>
            </w:pPr>
            <w:r w:rsidRPr="00195D15">
              <w:rPr>
                <w:szCs w:val="24"/>
                <w:shd w:val="clear" w:color="auto" w:fill="FFFFFF"/>
                <w:lang w:val="uk-UA"/>
              </w:rPr>
              <w:t>Частина 3. Інформація про цінні папери та забезпечення</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9</w:t>
            </w:r>
          </w:p>
        </w:tc>
      </w:tr>
      <w:tr w:rsidR="00805D60" w:rsidRPr="00195D15" w:rsidTr="00CB04C6">
        <w:tc>
          <w:tcPr>
            <w:tcW w:w="323" w:type="dxa"/>
          </w:tcPr>
          <w:p w:rsidR="00805D60" w:rsidRPr="00195D15" w:rsidRDefault="00805D60" w:rsidP="00805D60">
            <w:pPr>
              <w:pStyle w:val="a7"/>
              <w:numPr>
                <w:ilvl w:val="0"/>
                <w:numId w:val="39"/>
              </w:numPr>
              <w:ind w:left="0" w:firstLine="0"/>
              <w:rPr>
                <w:szCs w:val="24"/>
                <w:shd w:val="clear" w:color="auto" w:fill="FFFFFF"/>
                <w:lang w:val="uk-UA"/>
              </w:rPr>
            </w:pPr>
          </w:p>
        </w:tc>
        <w:tc>
          <w:tcPr>
            <w:tcW w:w="9498" w:type="dxa"/>
          </w:tcPr>
          <w:p w:rsidR="00805D60" w:rsidRPr="00195D15" w:rsidRDefault="00805D60" w:rsidP="00CB04C6">
            <w:pPr>
              <w:rPr>
                <w:szCs w:val="24"/>
                <w:shd w:val="clear" w:color="auto" w:fill="FFFFFF"/>
                <w:lang w:val="uk-UA"/>
              </w:rPr>
            </w:pPr>
            <w:r w:rsidRPr="00195D15">
              <w:rPr>
                <w:szCs w:val="24"/>
                <w:shd w:val="clear" w:color="auto" w:fill="FFFFFF"/>
                <w:lang w:val="uk-UA"/>
              </w:rPr>
              <w:t xml:space="preserve">Частина 4. Ризики, пов’язані із публічною пропозицією </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12</w:t>
            </w:r>
          </w:p>
        </w:tc>
      </w:tr>
      <w:tr w:rsidR="00805D60" w:rsidRPr="00195D15" w:rsidTr="00CB04C6">
        <w:tc>
          <w:tcPr>
            <w:tcW w:w="323" w:type="dxa"/>
          </w:tcPr>
          <w:p w:rsidR="00805D60" w:rsidRPr="00195D15" w:rsidRDefault="00805D60" w:rsidP="00805D60">
            <w:pPr>
              <w:pStyle w:val="a7"/>
              <w:numPr>
                <w:ilvl w:val="0"/>
                <w:numId w:val="39"/>
              </w:numPr>
              <w:ind w:left="0" w:firstLine="0"/>
              <w:rPr>
                <w:rFonts w:eastAsiaTheme="minorHAnsi"/>
                <w:szCs w:val="24"/>
                <w:shd w:val="clear" w:color="auto" w:fill="FFFFFF"/>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shd w:val="clear" w:color="auto" w:fill="FFFFFF"/>
                <w:lang w:val="uk-UA" w:eastAsia="en-US"/>
              </w:rPr>
              <w:t>Частина 5. Інформація про публічну пропозицію</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14</w:t>
            </w:r>
          </w:p>
        </w:tc>
      </w:tr>
      <w:tr w:rsidR="00805D60" w:rsidRPr="00195D15" w:rsidTr="00CB04C6">
        <w:tc>
          <w:tcPr>
            <w:tcW w:w="9821" w:type="dxa"/>
            <w:gridSpan w:val="2"/>
          </w:tcPr>
          <w:p w:rsidR="00805D60" w:rsidRPr="00195D15" w:rsidRDefault="00805D60" w:rsidP="00CB04C6">
            <w:pPr>
              <w:rPr>
                <w:rFonts w:eastAsiaTheme="minorHAnsi"/>
                <w:b/>
                <w:szCs w:val="24"/>
                <w:lang w:val="uk-UA" w:eastAsia="en-US"/>
              </w:rPr>
            </w:pPr>
            <w:r w:rsidRPr="00195D15">
              <w:rPr>
                <w:rFonts w:eastAsiaTheme="minorHAnsi"/>
                <w:b/>
                <w:szCs w:val="24"/>
                <w:lang w:val="uk-UA" w:eastAsia="en-US"/>
              </w:rPr>
              <w:t>Структурний елемент 2. Реєстраційний документ</w:t>
            </w:r>
          </w:p>
        </w:tc>
        <w:tc>
          <w:tcPr>
            <w:tcW w:w="670" w:type="dxa"/>
          </w:tcPr>
          <w:p w:rsidR="00805D60" w:rsidRPr="00195D15" w:rsidRDefault="00805D60" w:rsidP="00CB04C6">
            <w:pPr>
              <w:ind w:left="175"/>
              <w:rPr>
                <w:rFonts w:eastAsiaTheme="minorHAnsi"/>
                <w:szCs w:val="24"/>
                <w:lang w:val="uk-UA" w:eastAsia="en-US"/>
              </w:rPr>
            </w:pP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відповідальних осіб</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17</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незалежних аудиторів</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17</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 xml:space="preserve">Основна </w:t>
            </w:r>
            <w:r w:rsidRPr="00195D15">
              <w:rPr>
                <w:rFonts w:eastAsiaTheme="minorHAnsi"/>
                <w:szCs w:val="24"/>
                <w:shd w:val="clear" w:color="auto" w:fill="FFFFFF"/>
                <w:lang w:val="uk-UA" w:eastAsia="en-US"/>
              </w:rPr>
              <w:t>фінансова звітність про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18</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Звіт про фінансовий стан на 31 грудня 2016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18</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Звіт про прибутки і збитки та інший сукупний дохід за 2016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19</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Звіт про зміни у власному капіталі за 2016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Звіт про рух грошових коштів за прямим методом за 2016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21</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22</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BF416D">
            <w:pPr>
              <w:rPr>
                <w:rFonts w:eastAsiaTheme="minorHAnsi"/>
                <w:sz w:val="23"/>
                <w:szCs w:val="23"/>
                <w:lang w:val="uk-UA" w:eastAsia="en-US"/>
              </w:rPr>
            </w:pPr>
            <w:r w:rsidRPr="00195D15">
              <w:rPr>
                <w:rFonts w:eastAsiaTheme="minorHAnsi"/>
                <w:sz w:val="23"/>
                <w:szCs w:val="23"/>
                <w:lang w:val="uk-UA" w:eastAsia="en-US"/>
              </w:rPr>
              <w:t xml:space="preserve">Звіт про фінансовий стан на 31 грудня </w:t>
            </w:r>
            <w:bookmarkStart w:id="0" w:name="_GoBack"/>
            <w:bookmarkEnd w:id="0"/>
            <w:r w:rsidRPr="00195D15">
              <w:rPr>
                <w:rFonts w:eastAsiaTheme="minorHAnsi"/>
                <w:sz w:val="23"/>
                <w:szCs w:val="23"/>
                <w:lang w:val="uk-UA" w:eastAsia="en-US"/>
              </w:rPr>
              <w:t>201</w:t>
            </w:r>
            <w:r w:rsidR="00BF416D">
              <w:rPr>
                <w:rFonts w:eastAsiaTheme="minorHAnsi"/>
                <w:sz w:val="23"/>
                <w:szCs w:val="23"/>
                <w:lang w:val="uk-UA" w:eastAsia="en-US"/>
              </w:rPr>
              <w:t>7</w:t>
            </w:r>
            <w:r w:rsidRPr="00195D15">
              <w:rPr>
                <w:rFonts w:eastAsiaTheme="minorHAnsi"/>
                <w:sz w:val="23"/>
                <w:szCs w:val="23"/>
                <w:lang w:val="uk-UA" w:eastAsia="en-US"/>
              </w:rPr>
              <w:t xml:space="preserve">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109</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BF416D">
            <w:pPr>
              <w:rPr>
                <w:rFonts w:eastAsiaTheme="minorHAnsi"/>
                <w:sz w:val="23"/>
                <w:szCs w:val="23"/>
                <w:lang w:val="uk-UA" w:eastAsia="en-US"/>
              </w:rPr>
            </w:pPr>
            <w:r w:rsidRPr="00195D15">
              <w:rPr>
                <w:rFonts w:eastAsiaTheme="minorHAnsi"/>
                <w:sz w:val="23"/>
                <w:szCs w:val="23"/>
                <w:lang w:val="uk-UA" w:eastAsia="en-US"/>
              </w:rPr>
              <w:t>Звіт про прибутки і збитки та інший сукупний дохід за 201</w:t>
            </w:r>
            <w:r w:rsidR="00BF416D">
              <w:rPr>
                <w:rFonts w:eastAsiaTheme="minorHAnsi"/>
                <w:sz w:val="23"/>
                <w:szCs w:val="23"/>
                <w:lang w:val="uk-UA" w:eastAsia="en-US"/>
              </w:rPr>
              <w:t>7</w:t>
            </w:r>
            <w:r w:rsidRPr="00195D15">
              <w:rPr>
                <w:rFonts w:eastAsiaTheme="minorHAnsi"/>
                <w:sz w:val="23"/>
                <w:szCs w:val="23"/>
                <w:lang w:val="uk-UA" w:eastAsia="en-US"/>
              </w:rPr>
              <w:t xml:space="preserve">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109</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BF416D">
            <w:pPr>
              <w:rPr>
                <w:rFonts w:eastAsiaTheme="minorHAnsi"/>
                <w:sz w:val="23"/>
                <w:szCs w:val="23"/>
                <w:lang w:val="uk-UA" w:eastAsia="en-US"/>
              </w:rPr>
            </w:pPr>
            <w:r w:rsidRPr="00195D15">
              <w:rPr>
                <w:rFonts w:eastAsiaTheme="minorHAnsi"/>
                <w:sz w:val="23"/>
                <w:szCs w:val="23"/>
                <w:lang w:val="uk-UA" w:eastAsia="en-US"/>
              </w:rPr>
              <w:t>Звіт про зміни у власному капіталі за 201</w:t>
            </w:r>
            <w:r w:rsidR="00BF416D">
              <w:rPr>
                <w:rFonts w:eastAsiaTheme="minorHAnsi"/>
                <w:sz w:val="23"/>
                <w:szCs w:val="23"/>
                <w:lang w:val="uk-UA" w:eastAsia="en-US"/>
              </w:rPr>
              <w:t>7</w:t>
            </w:r>
            <w:r w:rsidRPr="00195D15">
              <w:rPr>
                <w:rFonts w:eastAsiaTheme="minorHAnsi"/>
                <w:sz w:val="23"/>
                <w:szCs w:val="23"/>
                <w:lang w:val="uk-UA" w:eastAsia="en-US"/>
              </w:rPr>
              <w:t xml:space="preserve">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111</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BF416D">
            <w:pPr>
              <w:rPr>
                <w:rFonts w:eastAsiaTheme="minorHAnsi"/>
                <w:sz w:val="23"/>
                <w:szCs w:val="23"/>
                <w:lang w:val="uk-UA" w:eastAsia="en-US"/>
              </w:rPr>
            </w:pPr>
            <w:r w:rsidRPr="00195D15">
              <w:rPr>
                <w:rFonts w:eastAsiaTheme="minorHAnsi"/>
                <w:sz w:val="23"/>
                <w:szCs w:val="23"/>
                <w:lang w:val="uk-UA" w:eastAsia="en-US"/>
              </w:rPr>
              <w:t>Звіт про рух грошових коштів за прямим методом за 201</w:t>
            </w:r>
            <w:r w:rsidR="00BF416D">
              <w:rPr>
                <w:rFonts w:eastAsiaTheme="minorHAnsi"/>
                <w:sz w:val="23"/>
                <w:szCs w:val="23"/>
                <w:lang w:val="uk-UA" w:eastAsia="en-US"/>
              </w:rPr>
              <w:t>7</w:t>
            </w:r>
            <w:r w:rsidRPr="00195D15">
              <w:rPr>
                <w:rFonts w:eastAsiaTheme="minorHAnsi"/>
                <w:sz w:val="23"/>
                <w:szCs w:val="23"/>
                <w:lang w:val="uk-UA" w:eastAsia="en-US"/>
              </w:rPr>
              <w:t xml:space="preserve"> рік</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112</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113</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Проміжний скорочений звіт про фінансовий стан на 30 вересня 2018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204</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 xml:space="preserve">Проміжний скорочений звіт про прибутки і збитки </w:t>
            </w:r>
          </w:p>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та інший сукупний дохід за 9 місяців 2018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205</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Проміжний скорочений звіт про зміни у власному капіталі за 9 місяців 2018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206</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 xml:space="preserve">Проміжний скорочений звіт про рух грошових коштів </w:t>
            </w:r>
          </w:p>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за прямим методом за 9 місяців 2018 року</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207</w:t>
            </w:r>
          </w:p>
        </w:tc>
      </w:tr>
      <w:tr w:rsidR="00805D60" w:rsidRPr="00195D15" w:rsidTr="00CB04C6">
        <w:tc>
          <w:tcPr>
            <w:tcW w:w="323" w:type="dxa"/>
          </w:tcPr>
          <w:p w:rsidR="00805D60" w:rsidRPr="00195D15" w:rsidRDefault="00805D60" w:rsidP="00805D60">
            <w:pPr>
              <w:pStyle w:val="a7"/>
              <w:numPr>
                <w:ilvl w:val="0"/>
                <w:numId w:val="66"/>
              </w:numPr>
              <w:jc w:val="center"/>
              <w:rPr>
                <w:rFonts w:eastAsiaTheme="minorHAnsi"/>
                <w:sz w:val="23"/>
                <w:szCs w:val="23"/>
                <w:lang w:val="uk-UA" w:eastAsia="en-US"/>
              </w:rPr>
            </w:pPr>
          </w:p>
        </w:tc>
        <w:tc>
          <w:tcPr>
            <w:tcW w:w="9498" w:type="dxa"/>
          </w:tcPr>
          <w:p w:rsidR="00805D60" w:rsidRPr="00195D15" w:rsidRDefault="00805D60" w:rsidP="00CB04C6">
            <w:pPr>
              <w:rPr>
                <w:rFonts w:eastAsiaTheme="minorHAnsi"/>
                <w:sz w:val="23"/>
                <w:szCs w:val="23"/>
                <w:lang w:val="uk-UA" w:eastAsia="en-US"/>
              </w:rPr>
            </w:pPr>
            <w:r w:rsidRPr="00195D15">
              <w:rPr>
                <w:rFonts w:eastAsiaTheme="minorHAnsi"/>
                <w:sz w:val="23"/>
                <w:szCs w:val="23"/>
                <w:lang w:val="uk-UA" w:eastAsia="en-US"/>
              </w:rPr>
              <w:t>Примітки до фінансової звітності</w:t>
            </w:r>
          </w:p>
        </w:tc>
        <w:tc>
          <w:tcPr>
            <w:tcW w:w="670" w:type="dxa"/>
          </w:tcPr>
          <w:p w:rsidR="00805D60" w:rsidRPr="00195D15" w:rsidRDefault="00805D60" w:rsidP="00CB04C6">
            <w:pPr>
              <w:ind w:left="175"/>
              <w:rPr>
                <w:rFonts w:eastAsiaTheme="minorHAnsi"/>
                <w:sz w:val="23"/>
                <w:szCs w:val="23"/>
                <w:lang w:val="uk-UA" w:eastAsia="en-US"/>
              </w:rPr>
            </w:pPr>
            <w:r w:rsidRPr="00195D15">
              <w:rPr>
                <w:rFonts w:eastAsiaTheme="minorHAnsi"/>
                <w:sz w:val="23"/>
                <w:szCs w:val="23"/>
                <w:lang w:val="uk-UA" w:eastAsia="en-US"/>
              </w:rPr>
              <w:t>209</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Фактори ризику</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245</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255</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Опис господарської діяльності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260</w:t>
            </w:r>
          </w:p>
        </w:tc>
      </w:tr>
      <w:tr w:rsidR="00805D60" w:rsidRPr="00195D15" w:rsidTr="00CB04C6">
        <w:tc>
          <w:tcPr>
            <w:tcW w:w="323" w:type="dxa"/>
          </w:tcPr>
          <w:p w:rsidR="00805D60" w:rsidRPr="00195D15" w:rsidRDefault="00805D60" w:rsidP="00805D60">
            <w:pPr>
              <w:pStyle w:val="a7"/>
              <w:numPr>
                <w:ilvl w:val="0"/>
                <w:numId w:val="38"/>
              </w:numPr>
              <w:ind w:left="0" w:firstLine="0"/>
              <w:rPr>
                <w:szCs w:val="24"/>
                <w:lang w:val="uk-UA"/>
              </w:rPr>
            </w:pPr>
          </w:p>
        </w:tc>
        <w:tc>
          <w:tcPr>
            <w:tcW w:w="9498" w:type="dxa"/>
          </w:tcPr>
          <w:p w:rsidR="00805D60" w:rsidRPr="00195D15" w:rsidRDefault="00805D60" w:rsidP="00CB04C6">
            <w:pPr>
              <w:rPr>
                <w:rFonts w:eastAsiaTheme="minorHAnsi"/>
                <w:szCs w:val="24"/>
                <w:lang w:val="uk-UA" w:eastAsia="en-US"/>
              </w:rPr>
            </w:pPr>
            <w:r w:rsidRPr="00195D15">
              <w:rPr>
                <w:szCs w:val="24"/>
                <w:lang w:val="uk-UA"/>
              </w:rPr>
              <w:t>Опис організаційної структури групи компаній</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269</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Опис тенденції розвитку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275</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прогнозований або запланований прибуток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276</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w:t>
            </w:r>
            <w:r w:rsidRPr="00195D15">
              <w:rPr>
                <w:rFonts w:eastAsiaTheme="minorHAnsi"/>
                <w:szCs w:val="24"/>
                <w:shd w:val="clear" w:color="auto" w:fill="FFFFFF"/>
                <w:lang w:val="uk-UA" w:eastAsia="en-US"/>
              </w:rPr>
              <w:t xml:space="preserve"> про посадових осіб емітента та осіб, що здійснюють управлінські функції</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276</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Комітети Наглядової ради</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288</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Мажоритарні акціонери (учасники)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289</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shd w:val="clear" w:color="auto" w:fill="FFFFFF"/>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shd w:val="clear" w:color="auto" w:fill="FFFFFF"/>
                <w:lang w:val="uk-UA" w:eastAsia="en-US"/>
              </w:rPr>
              <w:t>Фінансова звітність, підтверджена незалежним аудитором</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290</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Судові провадження за участю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292</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Істотні зміни в фінансовому стані емітента та позиції на ринку, на якому емітент здійснює діяльність</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292</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Додаткова інформація</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292</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Значні правочини</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297</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третіх осіб, твердження експерта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297</w:t>
            </w:r>
          </w:p>
        </w:tc>
      </w:tr>
      <w:tr w:rsidR="00805D60" w:rsidRPr="00195D15" w:rsidTr="00CB04C6">
        <w:tc>
          <w:tcPr>
            <w:tcW w:w="323" w:type="dxa"/>
          </w:tcPr>
          <w:p w:rsidR="00805D60" w:rsidRPr="00195D15" w:rsidRDefault="00805D60" w:rsidP="00805D60">
            <w:pPr>
              <w:pStyle w:val="a7"/>
              <w:numPr>
                <w:ilvl w:val="0"/>
                <w:numId w:val="38"/>
              </w:numPr>
              <w:ind w:left="0" w:firstLine="0"/>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щодо зобов’язань осіб, що знаходяться під контролем емітента</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298</w:t>
            </w:r>
          </w:p>
        </w:tc>
      </w:tr>
      <w:tr w:rsidR="00805D60" w:rsidRPr="00195D15" w:rsidTr="00CB04C6">
        <w:tc>
          <w:tcPr>
            <w:tcW w:w="9821" w:type="dxa"/>
            <w:gridSpan w:val="2"/>
          </w:tcPr>
          <w:p w:rsidR="00805D60" w:rsidRPr="00195D15" w:rsidRDefault="00805D60" w:rsidP="00CB04C6">
            <w:pPr>
              <w:rPr>
                <w:rFonts w:eastAsiaTheme="minorHAnsi"/>
                <w:b/>
                <w:szCs w:val="24"/>
                <w:lang w:val="uk-UA" w:eastAsia="en-US"/>
              </w:rPr>
            </w:pPr>
            <w:r w:rsidRPr="00195D15">
              <w:rPr>
                <w:rFonts w:eastAsiaTheme="minorHAnsi"/>
                <w:b/>
                <w:szCs w:val="24"/>
                <w:lang w:val="uk-UA" w:eastAsia="en-US"/>
              </w:rPr>
              <w:t>Структурний елемент 3. Документ про цінні папери</w:t>
            </w:r>
          </w:p>
        </w:tc>
        <w:tc>
          <w:tcPr>
            <w:tcW w:w="670" w:type="dxa"/>
          </w:tcPr>
          <w:p w:rsidR="00805D60" w:rsidRPr="00195D15" w:rsidRDefault="00805D60" w:rsidP="00CB04C6">
            <w:pPr>
              <w:ind w:left="175"/>
              <w:rPr>
                <w:rFonts w:eastAsiaTheme="minorHAnsi"/>
                <w:szCs w:val="24"/>
                <w:lang w:val="uk-UA" w:eastAsia="en-US"/>
              </w:rPr>
            </w:pPr>
          </w:p>
        </w:tc>
      </w:tr>
      <w:tr w:rsidR="00805D60" w:rsidRPr="00195D15" w:rsidTr="00CB04C6">
        <w:tc>
          <w:tcPr>
            <w:tcW w:w="323" w:type="dxa"/>
          </w:tcPr>
          <w:p w:rsidR="00805D60" w:rsidRPr="00195D15" w:rsidRDefault="00805D60" w:rsidP="00805D60">
            <w:pPr>
              <w:pStyle w:val="a7"/>
              <w:numPr>
                <w:ilvl w:val="0"/>
                <w:numId w:val="67"/>
              </w:numPr>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відповідальних осіб</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299</w:t>
            </w:r>
          </w:p>
        </w:tc>
      </w:tr>
      <w:tr w:rsidR="00805D60" w:rsidRPr="00195D15" w:rsidTr="00CB04C6">
        <w:tc>
          <w:tcPr>
            <w:tcW w:w="323" w:type="dxa"/>
          </w:tcPr>
          <w:p w:rsidR="00805D60" w:rsidRPr="00195D15" w:rsidRDefault="00805D60" w:rsidP="00805D60">
            <w:pPr>
              <w:pStyle w:val="a7"/>
              <w:numPr>
                <w:ilvl w:val="0"/>
                <w:numId w:val="67"/>
              </w:numPr>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Фактори ризику</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299</w:t>
            </w:r>
          </w:p>
        </w:tc>
      </w:tr>
      <w:tr w:rsidR="00805D60" w:rsidRPr="00195D15" w:rsidTr="00CB04C6">
        <w:tc>
          <w:tcPr>
            <w:tcW w:w="323" w:type="dxa"/>
          </w:tcPr>
          <w:p w:rsidR="00805D60" w:rsidRPr="00195D15" w:rsidRDefault="00805D60" w:rsidP="00805D60">
            <w:pPr>
              <w:pStyle w:val="a7"/>
              <w:numPr>
                <w:ilvl w:val="0"/>
                <w:numId w:val="67"/>
              </w:numPr>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осіб, що є зацікавленими в публічній пропозиції</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301</w:t>
            </w:r>
          </w:p>
        </w:tc>
      </w:tr>
      <w:tr w:rsidR="00805D60" w:rsidRPr="00195D15" w:rsidTr="00CB04C6">
        <w:tc>
          <w:tcPr>
            <w:tcW w:w="323" w:type="dxa"/>
          </w:tcPr>
          <w:p w:rsidR="00805D60" w:rsidRPr="00195D15" w:rsidRDefault="00805D60" w:rsidP="00805D60">
            <w:pPr>
              <w:pStyle w:val="a7"/>
              <w:numPr>
                <w:ilvl w:val="0"/>
                <w:numId w:val="67"/>
              </w:numPr>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Інформація про облігації підприємств, щодо яких здійснюється публічна пропозиція</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304</w:t>
            </w:r>
          </w:p>
        </w:tc>
      </w:tr>
      <w:tr w:rsidR="00805D60" w:rsidRPr="00195D15" w:rsidTr="00CB04C6">
        <w:tc>
          <w:tcPr>
            <w:tcW w:w="323" w:type="dxa"/>
          </w:tcPr>
          <w:p w:rsidR="00805D60" w:rsidRPr="00195D15" w:rsidRDefault="00805D60" w:rsidP="00805D60">
            <w:pPr>
              <w:pStyle w:val="a7"/>
              <w:numPr>
                <w:ilvl w:val="0"/>
                <w:numId w:val="67"/>
              </w:numPr>
              <w:rPr>
                <w:rFonts w:eastAsiaTheme="minorHAnsi"/>
                <w:szCs w:val="24"/>
                <w:lang w:val="uk-UA" w:eastAsia="en-US"/>
              </w:rPr>
            </w:pPr>
          </w:p>
        </w:tc>
        <w:tc>
          <w:tcPr>
            <w:tcW w:w="9498" w:type="dxa"/>
          </w:tcPr>
          <w:p w:rsidR="00805D60" w:rsidRPr="00195D15" w:rsidRDefault="00805D60" w:rsidP="00CB04C6">
            <w:pPr>
              <w:rPr>
                <w:rFonts w:eastAsiaTheme="minorHAnsi"/>
                <w:szCs w:val="24"/>
                <w:lang w:val="uk-UA" w:eastAsia="en-US"/>
              </w:rPr>
            </w:pPr>
            <w:r w:rsidRPr="00195D15">
              <w:rPr>
                <w:rFonts w:eastAsiaTheme="minorHAnsi"/>
                <w:szCs w:val="24"/>
                <w:lang w:val="uk-UA" w:eastAsia="en-US"/>
              </w:rPr>
              <w:t>Порядок публічної пропозиції облігацій підприємств та їх оплати</w:t>
            </w:r>
          </w:p>
        </w:tc>
        <w:tc>
          <w:tcPr>
            <w:tcW w:w="670" w:type="dxa"/>
          </w:tcPr>
          <w:p w:rsidR="00805D60" w:rsidRPr="00195D15" w:rsidRDefault="00805D60" w:rsidP="00CB04C6">
            <w:pPr>
              <w:ind w:left="175"/>
              <w:rPr>
                <w:rFonts w:eastAsiaTheme="minorHAnsi"/>
                <w:szCs w:val="24"/>
                <w:lang w:val="uk-UA" w:eastAsia="en-US"/>
              </w:rPr>
            </w:pPr>
            <w:r w:rsidRPr="00195D15">
              <w:rPr>
                <w:rFonts w:eastAsiaTheme="minorHAnsi"/>
                <w:szCs w:val="24"/>
                <w:lang w:val="uk-UA" w:eastAsia="en-US"/>
              </w:rPr>
              <w:t>306</w:t>
            </w:r>
          </w:p>
        </w:tc>
      </w:tr>
    </w:tbl>
    <w:p w:rsidR="00642538" w:rsidRPr="00820E20" w:rsidRDefault="00051AB8" w:rsidP="00642538">
      <w:pPr>
        <w:jc w:val="center"/>
        <w:rPr>
          <w:b/>
          <w:szCs w:val="24"/>
          <w:shd w:val="clear" w:color="auto" w:fill="FFFFFF"/>
          <w:lang w:val="uk-UA"/>
        </w:rPr>
      </w:pPr>
      <w:r w:rsidRPr="00820E20">
        <w:rPr>
          <w:b/>
          <w:sz w:val="32"/>
          <w:szCs w:val="32"/>
          <w:shd w:val="clear" w:color="auto" w:fill="FFFFFF"/>
          <w:lang w:val="uk-UA"/>
        </w:rPr>
        <w:lastRenderedPageBreak/>
        <w:t>Структурний елемент 1. Анотація</w:t>
      </w:r>
    </w:p>
    <w:p w:rsidR="00642538" w:rsidRPr="00820E20" w:rsidRDefault="00051AB8" w:rsidP="00C1276B">
      <w:pPr>
        <w:spacing w:line="276" w:lineRule="auto"/>
        <w:jc w:val="both"/>
        <w:rPr>
          <w:b/>
          <w:sz w:val="27"/>
          <w:szCs w:val="27"/>
          <w:shd w:val="clear" w:color="auto" w:fill="FFFFFF"/>
          <w:lang w:val="uk-UA"/>
        </w:rPr>
      </w:pPr>
      <w:r w:rsidRPr="00820E20">
        <w:rPr>
          <w:b/>
          <w:sz w:val="27"/>
          <w:szCs w:val="27"/>
          <w:shd w:val="clear" w:color="auto" w:fill="FFFFFF"/>
          <w:lang w:val="uk-UA"/>
        </w:rPr>
        <w:t xml:space="preserve">Частина 1. </w:t>
      </w:r>
      <w:r w:rsidR="00642538" w:rsidRPr="00820E20">
        <w:rPr>
          <w:b/>
          <w:sz w:val="27"/>
          <w:szCs w:val="27"/>
          <w:shd w:val="clear" w:color="auto" w:fill="FFFFFF"/>
          <w:lang w:val="uk-UA"/>
        </w:rPr>
        <w:t xml:space="preserve"> Застереження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313"/>
      </w:tblGrid>
      <w:tr w:rsidR="00E03FAF" w:rsidRPr="00820E20" w:rsidTr="0031523D">
        <w:tc>
          <w:tcPr>
            <w:tcW w:w="576" w:type="dxa"/>
          </w:tcPr>
          <w:p w:rsidR="00642538" w:rsidRPr="00820E20" w:rsidRDefault="00642538" w:rsidP="000565AC">
            <w:pPr>
              <w:jc w:val="both"/>
              <w:rPr>
                <w:sz w:val="27"/>
                <w:szCs w:val="27"/>
                <w:shd w:val="clear" w:color="auto" w:fill="FFFFFF"/>
                <w:lang w:val="uk-UA"/>
              </w:rPr>
            </w:pPr>
            <w:r w:rsidRPr="00820E20">
              <w:rPr>
                <w:sz w:val="27"/>
                <w:szCs w:val="27"/>
                <w:shd w:val="clear" w:color="auto" w:fill="FFFFFF"/>
                <w:lang w:val="uk-UA"/>
              </w:rPr>
              <w:t>1</w:t>
            </w:r>
          </w:p>
        </w:tc>
        <w:tc>
          <w:tcPr>
            <w:tcW w:w="9313" w:type="dxa"/>
          </w:tcPr>
          <w:p w:rsidR="00990E35" w:rsidRPr="00820E20" w:rsidRDefault="00990E35" w:rsidP="000565AC">
            <w:pPr>
              <w:pStyle w:val="ListParagraph1"/>
              <w:ind w:left="60"/>
              <w:jc w:val="both"/>
              <w:rPr>
                <w:sz w:val="27"/>
                <w:szCs w:val="27"/>
                <w:lang w:val="uk-UA"/>
              </w:rPr>
            </w:pPr>
            <w:r w:rsidRPr="00820E20">
              <w:rPr>
                <w:sz w:val="27"/>
                <w:szCs w:val="27"/>
                <w:lang w:val="uk-UA"/>
              </w:rPr>
              <w:t xml:space="preserve">Цю анотацію слід розглядати як вступ до проспекту </w:t>
            </w:r>
            <w:r w:rsidR="0035667E" w:rsidRPr="00820E20">
              <w:rPr>
                <w:sz w:val="27"/>
                <w:szCs w:val="27"/>
              </w:rPr>
              <w:t>обл</w:t>
            </w:r>
            <w:r w:rsidR="0035667E" w:rsidRPr="00820E20">
              <w:rPr>
                <w:sz w:val="27"/>
                <w:szCs w:val="27"/>
                <w:lang w:val="uk-UA"/>
              </w:rPr>
              <w:t>ігацій</w:t>
            </w:r>
            <w:r w:rsidRPr="00820E20">
              <w:rPr>
                <w:sz w:val="27"/>
                <w:szCs w:val="27"/>
                <w:lang w:val="uk-UA"/>
              </w:rPr>
              <w:t>.</w:t>
            </w:r>
          </w:p>
          <w:p w:rsidR="00990E35" w:rsidRPr="00820E20" w:rsidRDefault="00990E35" w:rsidP="00820FE2">
            <w:pPr>
              <w:pStyle w:val="ListParagraph1"/>
              <w:ind w:left="60"/>
              <w:jc w:val="both"/>
              <w:rPr>
                <w:sz w:val="27"/>
                <w:szCs w:val="27"/>
                <w:lang w:val="uk-UA"/>
              </w:rPr>
            </w:pPr>
            <w:r w:rsidRPr="00820E20">
              <w:rPr>
                <w:sz w:val="27"/>
                <w:szCs w:val="27"/>
                <w:lang w:val="uk-UA"/>
              </w:rPr>
              <w:t>Будь-яке рішення інвестора щодо інвестування в цінні папери має ґрунтуватися на результатах аналізу проспекту в ці</w:t>
            </w:r>
            <w:r w:rsidR="00820FE2" w:rsidRPr="00820E20">
              <w:rPr>
                <w:sz w:val="27"/>
                <w:szCs w:val="27"/>
                <w:lang w:val="uk-UA"/>
              </w:rPr>
              <w:t xml:space="preserve">лому, а не окремих його частин. </w:t>
            </w:r>
            <w:r w:rsidRPr="00820E20">
              <w:rPr>
                <w:sz w:val="27"/>
                <w:szCs w:val="27"/>
                <w:shd w:val="clear" w:color="auto" w:fill="FFFFFF"/>
                <w:lang w:val="uk-UA"/>
              </w:rPr>
              <w:t>Особи, які підписали анотацію, несуть відповідальність лише</w:t>
            </w:r>
            <w:r w:rsidR="00537EE7" w:rsidRPr="00820E20">
              <w:rPr>
                <w:sz w:val="27"/>
                <w:szCs w:val="27"/>
                <w:shd w:val="clear" w:color="auto" w:fill="FFFFFF"/>
                <w:lang w:val="uk-UA"/>
              </w:rPr>
              <w:t xml:space="preserve"> у випадку,</w:t>
            </w:r>
            <w:r w:rsidRPr="00820E20">
              <w:rPr>
                <w:sz w:val="27"/>
                <w:szCs w:val="27"/>
                <w:shd w:val="clear" w:color="auto" w:fill="FFFFFF"/>
                <w:lang w:val="uk-UA"/>
              </w:rPr>
              <w:t xml:space="preserve"> якщо анотація містить неправильну, неточну або суперечливу інформацію порівняно з іншими частинами проспекту.</w:t>
            </w:r>
            <w:r w:rsidR="00820FE2" w:rsidRPr="00820E20">
              <w:rPr>
                <w:sz w:val="27"/>
                <w:szCs w:val="27"/>
                <w:shd w:val="clear" w:color="auto" w:fill="FFFFFF"/>
                <w:lang w:val="uk-UA"/>
              </w:rPr>
              <w:t xml:space="preserve"> </w:t>
            </w:r>
            <w:r w:rsidRPr="00820E20">
              <w:rPr>
                <w:sz w:val="27"/>
                <w:szCs w:val="27"/>
                <w:shd w:val="clear" w:color="auto" w:fill="FFFFFF"/>
                <w:lang w:val="uk-UA"/>
              </w:rPr>
              <w:t>Інвестори можуть втратити всі або частину своїх інвестицій у цінні папери.</w:t>
            </w:r>
          </w:p>
        </w:tc>
      </w:tr>
      <w:tr w:rsidR="00EF36F6" w:rsidRPr="00820E20" w:rsidTr="0031523D">
        <w:tc>
          <w:tcPr>
            <w:tcW w:w="576" w:type="dxa"/>
          </w:tcPr>
          <w:p w:rsidR="00642538" w:rsidRPr="00820E20" w:rsidRDefault="00642538" w:rsidP="000565AC">
            <w:pPr>
              <w:jc w:val="both"/>
              <w:rPr>
                <w:sz w:val="27"/>
                <w:szCs w:val="27"/>
                <w:shd w:val="clear" w:color="auto" w:fill="FFFFFF"/>
                <w:lang w:val="uk-UA"/>
              </w:rPr>
            </w:pPr>
            <w:r w:rsidRPr="00820E20">
              <w:rPr>
                <w:sz w:val="27"/>
                <w:szCs w:val="27"/>
                <w:shd w:val="clear" w:color="auto" w:fill="FFFFFF"/>
                <w:lang w:val="uk-UA"/>
              </w:rPr>
              <w:t>2</w:t>
            </w:r>
          </w:p>
          <w:p w:rsidR="00642538" w:rsidRPr="00820E20" w:rsidRDefault="00642538" w:rsidP="000565AC">
            <w:pPr>
              <w:jc w:val="both"/>
              <w:rPr>
                <w:sz w:val="27"/>
                <w:szCs w:val="27"/>
                <w:shd w:val="clear" w:color="auto" w:fill="FFFFFF"/>
                <w:lang w:val="uk-UA"/>
              </w:rPr>
            </w:pPr>
          </w:p>
        </w:tc>
        <w:tc>
          <w:tcPr>
            <w:tcW w:w="9313" w:type="dxa"/>
          </w:tcPr>
          <w:p w:rsidR="00990E35" w:rsidRPr="00820E20" w:rsidRDefault="00C97435" w:rsidP="00820FE2">
            <w:pPr>
              <w:pStyle w:val="ListParagraph1"/>
              <w:ind w:left="60"/>
              <w:jc w:val="both"/>
              <w:rPr>
                <w:sz w:val="27"/>
                <w:szCs w:val="27"/>
                <w:shd w:val="clear" w:color="auto" w:fill="FFFFFF"/>
                <w:lang w:val="uk-UA"/>
              </w:rPr>
            </w:pPr>
            <w:r w:rsidRPr="00820E20">
              <w:rPr>
                <w:rFonts w:eastAsia="Calibri"/>
                <w:sz w:val="27"/>
                <w:szCs w:val="27"/>
                <w:lang w:val="uk-UA" w:eastAsia="en-US"/>
              </w:rPr>
              <w:t>АКЦІОНЕРНЕ ТОВАРИСТВО «ТАСКОМБАН</w:t>
            </w:r>
            <w:r w:rsidR="00CA54E7" w:rsidRPr="00820E20">
              <w:rPr>
                <w:rFonts w:eastAsia="Calibri"/>
                <w:sz w:val="27"/>
                <w:szCs w:val="27"/>
                <w:lang w:val="uk-UA" w:eastAsia="en-US"/>
              </w:rPr>
              <w:t>К</w:t>
            </w:r>
            <w:r w:rsidRPr="00820E20">
              <w:rPr>
                <w:rFonts w:eastAsia="Calibri"/>
                <w:sz w:val="27"/>
                <w:szCs w:val="27"/>
                <w:lang w:val="uk-UA" w:eastAsia="en-US"/>
              </w:rPr>
              <w:t>»</w:t>
            </w:r>
            <w:r w:rsidR="00990E35" w:rsidRPr="00820E20">
              <w:rPr>
                <w:rFonts w:eastAsia="Calibri"/>
                <w:sz w:val="27"/>
                <w:szCs w:val="27"/>
                <w:lang w:val="uk-UA" w:eastAsia="en-US"/>
              </w:rPr>
              <w:t xml:space="preserve"> надає </w:t>
            </w:r>
            <w:r w:rsidR="00013971" w:rsidRPr="00820E20">
              <w:rPr>
                <w:rFonts w:eastAsia="Calibri"/>
                <w:sz w:val="27"/>
                <w:szCs w:val="27"/>
                <w:lang w:val="uk-UA" w:eastAsia="en-US"/>
              </w:rPr>
              <w:t xml:space="preserve">згоду </w:t>
            </w:r>
            <w:r w:rsidR="00013971" w:rsidRPr="00820E20">
              <w:rPr>
                <w:sz w:val="27"/>
                <w:szCs w:val="27"/>
                <w:shd w:val="clear" w:color="auto" w:fill="FFFFFF"/>
                <w:lang w:val="uk-UA"/>
              </w:rPr>
              <w:t>на використання цього проспекту</w:t>
            </w:r>
            <w:r w:rsidR="00C11F83" w:rsidRPr="00820E20">
              <w:rPr>
                <w:sz w:val="27"/>
                <w:szCs w:val="27"/>
                <w:shd w:val="clear" w:color="auto" w:fill="FFFFFF"/>
                <w:lang w:val="uk-UA"/>
              </w:rPr>
              <w:t xml:space="preserve"> облігацій</w:t>
            </w:r>
            <w:r w:rsidR="00142DB4" w:rsidRPr="00820E20">
              <w:rPr>
                <w:sz w:val="27"/>
                <w:szCs w:val="27"/>
                <w:shd w:val="clear" w:color="auto" w:fill="FFFFFF"/>
                <w:lang w:val="uk-UA"/>
              </w:rPr>
              <w:t xml:space="preserve"> торговцями цінними паперами </w:t>
            </w:r>
            <w:r w:rsidR="00013971" w:rsidRPr="00820E20">
              <w:rPr>
                <w:sz w:val="27"/>
                <w:szCs w:val="27"/>
                <w:shd w:val="clear" w:color="auto" w:fill="FFFFFF"/>
                <w:lang w:val="uk-UA"/>
              </w:rPr>
              <w:t>для подальшого перепродажу</w:t>
            </w:r>
            <w:r w:rsidR="00142DB4" w:rsidRPr="00820E20">
              <w:rPr>
                <w:sz w:val="27"/>
                <w:szCs w:val="27"/>
                <w:shd w:val="clear" w:color="auto" w:fill="FFFFFF"/>
                <w:lang w:val="uk-UA"/>
              </w:rPr>
              <w:t xml:space="preserve"> облігацій</w:t>
            </w:r>
            <w:r w:rsidR="00013971" w:rsidRPr="00820E20">
              <w:rPr>
                <w:sz w:val="27"/>
                <w:szCs w:val="27"/>
                <w:shd w:val="clear" w:color="auto" w:fill="FFFFFF"/>
                <w:lang w:val="uk-UA"/>
              </w:rPr>
              <w:t xml:space="preserve"> або фінального розміщенн</w:t>
            </w:r>
            <w:r w:rsidR="00820FE2" w:rsidRPr="00820E20">
              <w:rPr>
                <w:sz w:val="27"/>
                <w:szCs w:val="27"/>
                <w:shd w:val="clear" w:color="auto" w:fill="FFFFFF"/>
                <w:lang w:val="uk-UA"/>
              </w:rPr>
              <w:t xml:space="preserve">я цінних паперів. </w:t>
            </w:r>
            <w:r w:rsidR="00013971" w:rsidRPr="00820E20">
              <w:rPr>
                <w:sz w:val="27"/>
                <w:szCs w:val="27"/>
                <w:shd w:val="clear" w:color="auto" w:fill="FFFFFF"/>
                <w:lang w:val="uk-UA"/>
              </w:rPr>
              <w:t>Фі</w:t>
            </w:r>
            <w:r w:rsidR="00142DB4" w:rsidRPr="00820E20">
              <w:rPr>
                <w:sz w:val="27"/>
                <w:szCs w:val="27"/>
                <w:shd w:val="clear" w:color="auto" w:fill="FFFFFF"/>
                <w:lang w:val="uk-UA"/>
              </w:rPr>
              <w:t>нальне розміщення облігацій</w:t>
            </w:r>
            <w:r w:rsidR="00013971" w:rsidRPr="00820E20">
              <w:rPr>
                <w:sz w:val="27"/>
                <w:szCs w:val="27"/>
                <w:shd w:val="clear" w:color="auto" w:fill="FFFFFF"/>
                <w:lang w:val="uk-UA"/>
              </w:rPr>
              <w:t>, щодо чого надано згоду на використання проспекту</w:t>
            </w:r>
            <w:r w:rsidR="00FB5D59" w:rsidRPr="00820E20">
              <w:rPr>
                <w:sz w:val="27"/>
                <w:szCs w:val="27"/>
                <w:shd w:val="clear" w:color="auto" w:fill="FFFFFF"/>
                <w:lang w:val="uk-UA"/>
              </w:rPr>
              <w:t xml:space="preserve"> облігацій</w:t>
            </w:r>
            <w:r w:rsidR="00013971" w:rsidRPr="00820E20">
              <w:rPr>
                <w:sz w:val="27"/>
                <w:szCs w:val="27"/>
                <w:shd w:val="clear" w:color="auto" w:fill="FFFFFF"/>
                <w:lang w:val="uk-UA"/>
              </w:rPr>
              <w:t xml:space="preserve">, може здійснюватися в межах строку </w:t>
            </w:r>
            <w:r w:rsidR="00C87619" w:rsidRPr="00820E20">
              <w:rPr>
                <w:sz w:val="27"/>
                <w:szCs w:val="27"/>
                <w:shd w:val="clear" w:color="auto" w:fill="FFFFFF"/>
                <w:lang w:val="uk-UA"/>
              </w:rPr>
              <w:t>початку і закінчення</w:t>
            </w:r>
            <w:r w:rsidR="00FB5D59" w:rsidRPr="00820E20">
              <w:rPr>
                <w:sz w:val="27"/>
                <w:szCs w:val="27"/>
                <w:shd w:val="clear" w:color="auto" w:fill="FFFFFF"/>
                <w:lang w:val="uk-UA"/>
              </w:rPr>
              <w:t xml:space="preserve"> розміщення облігацій шляхом</w:t>
            </w:r>
            <w:r w:rsidR="00C87619" w:rsidRPr="00820E20">
              <w:rPr>
                <w:sz w:val="27"/>
                <w:szCs w:val="27"/>
                <w:shd w:val="clear" w:color="auto" w:fill="FFFFFF"/>
                <w:lang w:val="uk-UA"/>
              </w:rPr>
              <w:t xml:space="preserve"> публічної пропозиції, що визначені в </w:t>
            </w:r>
            <w:r w:rsidR="00033260" w:rsidRPr="00820E20">
              <w:rPr>
                <w:sz w:val="27"/>
                <w:szCs w:val="27"/>
                <w:shd w:val="clear" w:color="auto" w:fill="FFFFFF"/>
                <w:lang w:val="uk-UA"/>
              </w:rPr>
              <w:t>д</w:t>
            </w:r>
            <w:r w:rsidR="00C87619" w:rsidRPr="00820E20">
              <w:rPr>
                <w:sz w:val="27"/>
                <w:szCs w:val="27"/>
                <w:shd w:val="clear" w:color="auto" w:fill="FFFFFF"/>
                <w:lang w:val="uk-UA"/>
              </w:rPr>
              <w:t xml:space="preserve">окументі про цінні папери цього Проспекту </w:t>
            </w:r>
            <w:r w:rsidR="00142DB4" w:rsidRPr="00820E20">
              <w:rPr>
                <w:sz w:val="27"/>
                <w:szCs w:val="27"/>
                <w:shd w:val="clear" w:color="auto" w:fill="FFFFFF"/>
                <w:lang w:val="uk-UA"/>
              </w:rPr>
              <w:t>облігацій</w:t>
            </w:r>
            <w:r w:rsidR="00013971" w:rsidRPr="00820E20">
              <w:rPr>
                <w:sz w:val="27"/>
                <w:szCs w:val="27"/>
                <w:shd w:val="clear" w:color="auto" w:fill="FFFFFF"/>
                <w:lang w:val="uk-UA"/>
              </w:rPr>
              <w:t>.</w:t>
            </w:r>
            <w:r w:rsidR="00820FE2" w:rsidRPr="00820E20">
              <w:rPr>
                <w:sz w:val="27"/>
                <w:szCs w:val="27"/>
                <w:shd w:val="clear" w:color="auto" w:fill="FFFFFF"/>
                <w:lang w:val="uk-UA"/>
              </w:rPr>
              <w:t xml:space="preserve"> </w:t>
            </w:r>
            <w:r w:rsidR="00C87619" w:rsidRPr="00820E20">
              <w:rPr>
                <w:sz w:val="27"/>
                <w:szCs w:val="27"/>
                <w:shd w:val="clear" w:color="auto" w:fill="FFFFFF"/>
                <w:lang w:val="uk-UA"/>
              </w:rPr>
              <w:t xml:space="preserve">Будь-які інші умови, на яких надано згоду на використання проспекту відсутні. Проспект підлягає оприлюдненню і є доступним для використання широкому колу осіб. </w:t>
            </w:r>
            <w:r w:rsidR="00013971" w:rsidRPr="00820E20">
              <w:rPr>
                <w:sz w:val="27"/>
                <w:szCs w:val="27"/>
                <w:shd w:val="clear" w:color="auto" w:fill="FFFFFF"/>
                <w:lang w:val="uk-UA"/>
              </w:rPr>
              <w:t>Наступний перепродаж цінних паперів торговцями цінними паперами</w:t>
            </w:r>
            <w:r w:rsidR="00013971" w:rsidRPr="00820E20">
              <w:rPr>
                <w:sz w:val="27"/>
                <w:szCs w:val="27"/>
                <w:lang w:val="uk-UA"/>
              </w:rPr>
              <w:t xml:space="preserve"> </w:t>
            </w:r>
            <w:r w:rsidR="00013971" w:rsidRPr="00820E20">
              <w:rPr>
                <w:sz w:val="27"/>
                <w:szCs w:val="27"/>
                <w:shd w:val="clear" w:color="auto" w:fill="FFFFFF"/>
                <w:lang w:val="uk-UA"/>
              </w:rPr>
              <w:t xml:space="preserve">щодо чого надано згоду на використання проспекту, може здійснюватися в межах строку обігу цінних паперів, визначених в </w:t>
            </w:r>
            <w:r w:rsidR="00B95B73" w:rsidRPr="00820E20">
              <w:rPr>
                <w:sz w:val="27"/>
                <w:szCs w:val="27"/>
                <w:shd w:val="clear" w:color="auto" w:fill="FFFFFF"/>
                <w:lang w:val="uk-UA"/>
              </w:rPr>
              <w:t>д</w:t>
            </w:r>
            <w:r w:rsidR="00C87619" w:rsidRPr="00820E20">
              <w:rPr>
                <w:sz w:val="27"/>
                <w:szCs w:val="27"/>
                <w:shd w:val="clear" w:color="auto" w:fill="FFFFFF"/>
                <w:lang w:val="uk-UA"/>
              </w:rPr>
              <w:t xml:space="preserve">окументі про цінні папери цього Проспекту </w:t>
            </w:r>
            <w:r w:rsidR="00112938" w:rsidRPr="00820E20">
              <w:rPr>
                <w:sz w:val="27"/>
                <w:szCs w:val="27"/>
                <w:shd w:val="clear" w:color="auto" w:fill="FFFFFF"/>
                <w:lang w:val="uk-UA"/>
              </w:rPr>
              <w:t>облігацій</w:t>
            </w:r>
            <w:r w:rsidR="00013971" w:rsidRPr="00820E20">
              <w:rPr>
                <w:sz w:val="27"/>
                <w:szCs w:val="27"/>
                <w:shd w:val="clear" w:color="auto" w:fill="FFFFFF"/>
                <w:lang w:val="uk-UA"/>
              </w:rPr>
              <w:t>.</w:t>
            </w:r>
            <w:r w:rsidR="00142DB4" w:rsidRPr="00820E20">
              <w:rPr>
                <w:sz w:val="27"/>
                <w:szCs w:val="27"/>
                <w:shd w:val="clear" w:color="auto" w:fill="FFFFFF"/>
                <w:lang w:val="uk-UA"/>
              </w:rPr>
              <w:t xml:space="preserve"> </w:t>
            </w:r>
          </w:p>
          <w:p w:rsidR="00537EE7" w:rsidRPr="00820E20" w:rsidRDefault="00537EE7" w:rsidP="00537EE7">
            <w:pPr>
              <w:pStyle w:val="ListParagraph1"/>
              <w:ind w:left="60"/>
              <w:jc w:val="both"/>
              <w:rPr>
                <w:sz w:val="27"/>
                <w:szCs w:val="27"/>
                <w:shd w:val="clear" w:color="auto" w:fill="FFFFFF"/>
                <w:lang w:val="uk-UA"/>
              </w:rPr>
            </w:pPr>
            <w:r w:rsidRPr="00820E20">
              <w:rPr>
                <w:sz w:val="27"/>
                <w:szCs w:val="27"/>
                <w:shd w:val="clear" w:color="auto" w:fill="FFFFFF"/>
                <w:lang w:val="uk-UA"/>
              </w:rPr>
              <w:t xml:space="preserve">Застереження інвесторів: </w:t>
            </w:r>
          </w:p>
          <w:p w:rsidR="00537EE7" w:rsidRPr="00820E20" w:rsidRDefault="00537EE7" w:rsidP="00142DB4">
            <w:pPr>
              <w:pStyle w:val="ListParagraph1"/>
              <w:ind w:left="60"/>
              <w:jc w:val="both"/>
              <w:rPr>
                <w:sz w:val="27"/>
                <w:szCs w:val="27"/>
                <w:shd w:val="clear" w:color="auto" w:fill="FFFFFF"/>
                <w:lang w:val="uk-UA"/>
              </w:rPr>
            </w:pPr>
            <w:r w:rsidRPr="00820E20">
              <w:rPr>
                <w:sz w:val="27"/>
                <w:szCs w:val="27"/>
                <w:shd w:val="clear" w:color="auto" w:fill="FFFFFF"/>
                <w:lang w:val="uk-UA"/>
              </w:rPr>
              <w:t>Інформація про умови пропозиції, що здійснюється інвесторам торговцями цінними паперами, визначається на момент отримання такої пропозиції від торговців цінними паперами.</w:t>
            </w:r>
            <w:r w:rsidR="00142DB4" w:rsidRPr="00820E20">
              <w:rPr>
                <w:sz w:val="27"/>
                <w:szCs w:val="27"/>
                <w:shd w:val="clear" w:color="auto" w:fill="FFFFFF"/>
                <w:lang w:val="uk-UA"/>
              </w:rPr>
              <w:t xml:space="preserve"> </w:t>
            </w:r>
          </w:p>
          <w:p w:rsidR="00142DB4" w:rsidRPr="00820E20" w:rsidRDefault="00142DB4" w:rsidP="00142DB4">
            <w:pPr>
              <w:pStyle w:val="ListParagraph1"/>
              <w:ind w:left="60"/>
              <w:jc w:val="both"/>
              <w:rPr>
                <w:sz w:val="27"/>
                <w:szCs w:val="27"/>
                <w:shd w:val="clear" w:color="auto" w:fill="FFFFFF"/>
                <w:lang w:val="uk-UA"/>
              </w:rPr>
            </w:pPr>
            <w:r w:rsidRPr="00820E20">
              <w:rPr>
                <w:sz w:val="27"/>
                <w:szCs w:val="27"/>
                <w:shd w:val="clear" w:color="auto" w:fill="FFFFFF"/>
                <w:lang w:val="uk-UA"/>
              </w:rPr>
              <w:t>Розміщення</w:t>
            </w:r>
            <w:r w:rsidR="00D64298" w:rsidRPr="00820E20">
              <w:rPr>
                <w:sz w:val="27"/>
                <w:szCs w:val="27"/>
                <w:shd w:val="clear" w:color="auto" w:fill="FFFFFF"/>
                <w:lang w:val="uk-UA"/>
              </w:rPr>
              <w:t xml:space="preserve"> облігацій</w:t>
            </w:r>
            <w:r w:rsidRPr="00820E20">
              <w:rPr>
                <w:sz w:val="27"/>
                <w:szCs w:val="27"/>
                <w:shd w:val="clear" w:color="auto" w:fill="FFFFFF"/>
                <w:lang w:val="uk-UA"/>
              </w:rPr>
              <w:t xml:space="preserve"> здійснюється Емітентом самостійно без залучення андеррайтера.</w:t>
            </w:r>
          </w:p>
        </w:tc>
      </w:tr>
    </w:tbl>
    <w:p w:rsidR="00642538" w:rsidRPr="00820E20" w:rsidRDefault="00051AB8" w:rsidP="00C1276B">
      <w:pPr>
        <w:spacing w:line="276" w:lineRule="auto"/>
        <w:jc w:val="both"/>
        <w:rPr>
          <w:b/>
          <w:sz w:val="27"/>
          <w:szCs w:val="27"/>
          <w:shd w:val="clear" w:color="auto" w:fill="FFFFFF"/>
          <w:lang w:val="uk-UA"/>
        </w:rPr>
      </w:pPr>
      <w:r w:rsidRPr="00820E20">
        <w:rPr>
          <w:b/>
          <w:sz w:val="27"/>
          <w:szCs w:val="27"/>
          <w:shd w:val="clear" w:color="auto" w:fill="FFFFFF"/>
          <w:lang w:val="uk-UA"/>
        </w:rPr>
        <w:t xml:space="preserve">Частина 2. </w:t>
      </w:r>
      <w:r w:rsidR="00642538" w:rsidRPr="00820E20">
        <w:rPr>
          <w:b/>
          <w:sz w:val="27"/>
          <w:szCs w:val="27"/>
          <w:shd w:val="clear" w:color="auto" w:fill="FFFFFF"/>
          <w:lang w:val="uk-UA"/>
        </w:rPr>
        <w:t xml:space="preserve"> Інформація про емітента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lang w:val="uk-UA"/>
              </w:rPr>
              <w:t>Загальна інформація про емітента:</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1)</w:t>
            </w:r>
          </w:p>
        </w:tc>
        <w:tc>
          <w:tcPr>
            <w:tcW w:w="9355" w:type="dxa"/>
          </w:tcPr>
          <w:p w:rsidR="00642538" w:rsidRPr="00820E20" w:rsidRDefault="00642538" w:rsidP="000565AC">
            <w:pPr>
              <w:jc w:val="both"/>
              <w:rPr>
                <w:b/>
                <w:sz w:val="27"/>
                <w:szCs w:val="27"/>
                <w:lang w:val="uk-UA"/>
              </w:rPr>
            </w:pPr>
            <w:r w:rsidRPr="00820E20">
              <w:rPr>
                <w:b/>
                <w:sz w:val="27"/>
                <w:szCs w:val="27"/>
                <w:lang w:val="uk-UA"/>
              </w:rPr>
              <w:t>повне найменування</w:t>
            </w:r>
          </w:p>
          <w:p w:rsidR="000E1A23" w:rsidRPr="00820E20" w:rsidRDefault="00CA54E7" w:rsidP="000E1A23">
            <w:pPr>
              <w:rPr>
                <w:rFonts w:eastAsia="Calibri"/>
                <w:sz w:val="27"/>
                <w:szCs w:val="27"/>
                <w:lang w:val="uk-UA" w:eastAsia="en-US"/>
              </w:rPr>
            </w:pPr>
            <w:r w:rsidRPr="00820E20">
              <w:rPr>
                <w:rFonts w:eastAsia="Calibri"/>
                <w:sz w:val="27"/>
                <w:szCs w:val="27"/>
                <w:lang w:val="uk-UA" w:eastAsia="en-US"/>
              </w:rPr>
              <w:t>АКЦІОНЕРНЕ ТОВАРИСТВО «ТАСКОМБАНК»</w:t>
            </w:r>
          </w:p>
          <w:p w:rsidR="00F15C5F" w:rsidRPr="00820E20" w:rsidRDefault="00B3783B" w:rsidP="00CA54E7">
            <w:pPr>
              <w:rPr>
                <w:sz w:val="27"/>
                <w:szCs w:val="27"/>
                <w:lang w:val="uk-UA"/>
              </w:rPr>
            </w:pPr>
            <w:r w:rsidRPr="00820E20">
              <w:rPr>
                <w:rFonts w:eastAsia="Calibri"/>
                <w:sz w:val="27"/>
                <w:szCs w:val="27"/>
                <w:lang w:val="uk-UA" w:eastAsia="en-US"/>
              </w:rPr>
              <w:t xml:space="preserve"> (надалі – «</w:t>
            </w:r>
            <w:r w:rsidR="00CA54E7" w:rsidRPr="00820E20">
              <w:rPr>
                <w:rFonts w:eastAsia="Calibri"/>
                <w:sz w:val="27"/>
                <w:szCs w:val="27"/>
                <w:lang w:val="uk-UA" w:eastAsia="en-US"/>
              </w:rPr>
              <w:t>Банк</w:t>
            </w:r>
            <w:r w:rsidRPr="00820E20">
              <w:rPr>
                <w:rFonts w:eastAsia="Calibri"/>
                <w:sz w:val="27"/>
                <w:szCs w:val="27"/>
                <w:lang w:val="uk-UA" w:eastAsia="en-US"/>
              </w:rPr>
              <w:t>» або «Емітент»)</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2)</w:t>
            </w:r>
          </w:p>
        </w:tc>
        <w:tc>
          <w:tcPr>
            <w:tcW w:w="9355" w:type="dxa"/>
          </w:tcPr>
          <w:p w:rsidR="00642538" w:rsidRPr="00820E20" w:rsidRDefault="00642538" w:rsidP="000565AC">
            <w:pPr>
              <w:jc w:val="both"/>
              <w:rPr>
                <w:b/>
                <w:sz w:val="27"/>
                <w:szCs w:val="27"/>
                <w:lang w:val="uk-UA"/>
              </w:rPr>
            </w:pPr>
            <w:r w:rsidRPr="00820E20">
              <w:rPr>
                <w:b/>
                <w:sz w:val="27"/>
                <w:szCs w:val="27"/>
                <w:lang w:val="uk-UA"/>
              </w:rPr>
              <w:t>скорочене найменування (за наявності)</w:t>
            </w:r>
          </w:p>
          <w:p w:rsidR="00F15C5F" w:rsidRPr="00820E20" w:rsidRDefault="00CA54E7" w:rsidP="00CA54E7">
            <w:pPr>
              <w:jc w:val="both"/>
              <w:rPr>
                <w:sz w:val="27"/>
                <w:szCs w:val="27"/>
                <w:lang w:val="uk-UA"/>
              </w:rPr>
            </w:pPr>
            <w:r w:rsidRPr="00820E20">
              <w:rPr>
                <w:sz w:val="27"/>
                <w:szCs w:val="27"/>
                <w:lang w:val="uk-UA"/>
              </w:rPr>
              <w:t>АТ</w:t>
            </w:r>
            <w:r w:rsidR="00F15C5F" w:rsidRPr="00820E20">
              <w:rPr>
                <w:sz w:val="27"/>
                <w:szCs w:val="27"/>
                <w:lang w:val="uk-UA"/>
              </w:rPr>
              <w:t xml:space="preserve"> «</w:t>
            </w:r>
            <w:r w:rsidRPr="00820E20">
              <w:rPr>
                <w:sz w:val="27"/>
                <w:szCs w:val="27"/>
                <w:lang w:val="uk-UA"/>
              </w:rPr>
              <w:t>ТАСКОМБАНК</w:t>
            </w:r>
            <w:r w:rsidR="00F15C5F" w:rsidRPr="00820E20">
              <w:rPr>
                <w:sz w:val="27"/>
                <w:szCs w:val="27"/>
                <w:lang w:val="uk-UA"/>
              </w:rPr>
              <w:t>»</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3)</w:t>
            </w:r>
          </w:p>
        </w:tc>
        <w:tc>
          <w:tcPr>
            <w:tcW w:w="9355" w:type="dxa"/>
          </w:tcPr>
          <w:p w:rsidR="00642538" w:rsidRPr="00820E20" w:rsidRDefault="00642538" w:rsidP="000565AC">
            <w:pPr>
              <w:jc w:val="both"/>
              <w:rPr>
                <w:b/>
                <w:sz w:val="27"/>
                <w:szCs w:val="27"/>
                <w:lang w:val="uk-UA"/>
              </w:rPr>
            </w:pPr>
            <w:r w:rsidRPr="00820E20">
              <w:rPr>
                <w:b/>
                <w:sz w:val="27"/>
                <w:szCs w:val="27"/>
                <w:lang w:val="uk-UA"/>
              </w:rPr>
              <w:t>код за ЄДРПОУ</w:t>
            </w:r>
            <w:r w:rsidR="00F15C5F" w:rsidRPr="00820E20">
              <w:rPr>
                <w:b/>
                <w:sz w:val="27"/>
                <w:szCs w:val="27"/>
                <w:lang w:val="uk-UA"/>
              </w:rPr>
              <w:t xml:space="preserve"> </w:t>
            </w:r>
            <w:r w:rsidR="00CA54E7" w:rsidRPr="00820E20">
              <w:rPr>
                <w:sz w:val="27"/>
                <w:szCs w:val="27"/>
                <w:lang w:val="uk-UA"/>
              </w:rPr>
              <w:t>09806443</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4)</w:t>
            </w:r>
          </w:p>
        </w:tc>
        <w:tc>
          <w:tcPr>
            <w:tcW w:w="9355" w:type="dxa"/>
          </w:tcPr>
          <w:p w:rsidR="00642538" w:rsidRPr="00820E20" w:rsidRDefault="00F15C5F" w:rsidP="000565AC">
            <w:pPr>
              <w:jc w:val="both"/>
              <w:rPr>
                <w:b/>
                <w:sz w:val="27"/>
                <w:szCs w:val="27"/>
                <w:lang w:val="uk-UA"/>
              </w:rPr>
            </w:pPr>
            <w:r w:rsidRPr="00820E20">
              <w:rPr>
                <w:b/>
                <w:sz w:val="27"/>
                <w:szCs w:val="27"/>
                <w:lang w:val="uk-UA"/>
              </w:rPr>
              <w:t>М</w:t>
            </w:r>
            <w:r w:rsidR="00642538" w:rsidRPr="00820E20">
              <w:rPr>
                <w:b/>
                <w:sz w:val="27"/>
                <w:szCs w:val="27"/>
                <w:lang w:val="uk-UA"/>
              </w:rPr>
              <w:t>ісцезнаходження</w:t>
            </w:r>
          </w:p>
          <w:p w:rsidR="00F15C5F" w:rsidRPr="00820E20" w:rsidRDefault="00CA54E7" w:rsidP="000565AC">
            <w:pPr>
              <w:jc w:val="both"/>
              <w:rPr>
                <w:sz w:val="27"/>
                <w:szCs w:val="27"/>
                <w:lang w:val="uk-UA"/>
              </w:rPr>
            </w:pPr>
            <w:r w:rsidRPr="00820E20">
              <w:rPr>
                <w:sz w:val="27"/>
                <w:szCs w:val="27"/>
                <w:lang w:val="uk-UA"/>
              </w:rPr>
              <w:t>01032, Україна, м. Київ, вул. Симона Петлюри, 30</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5)</w:t>
            </w:r>
          </w:p>
        </w:tc>
        <w:tc>
          <w:tcPr>
            <w:tcW w:w="9355" w:type="dxa"/>
          </w:tcPr>
          <w:p w:rsidR="00642538" w:rsidRPr="00820E20" w:rsidRDefault="00642538" w:rsidP="000565AC">
            <w:pPr>
              <w:jc w:val="both"/>
              <w:rPr>
                <w:b/>
                <w:sz w:val="27"/>
                <w:szCs w:val="27"/>
                <w:lang w:val="uk-UA"/>
              </w:rPr>
            </w:pPr>
            <w:r w:rsidRPr="00820E20">
              <w:rPr>
                <w:b/>
                <w:sz w:val="27"/>
                <w:szCs w:val="27"/>
                <w:lang w:val="uk-UA"/>
              </w:rPr>
              <w:t>засоби зв’язку (телефон, факс, електронна пошта)</w:t>
            </w:r>
          </w:p>
          <w:p w:rsidR="00CA54E7" w:rsidRPr="00820E20" w:rsidRDefault="00CA54E7" w:rsidP="00CA54E7">
            <w:pPr>
              <w:pStyle w:val="a9"/>
              <w:rPr>
                <w:sz w:val="27"/>
                <w:szCs w:val="27"/>
                <w:lang w:val="uk-UA"/>
              </w:rPr>
            </w:pPr>
            <w:r w:rsidRPr="00820E20">
              <w:rPr>
                <w:sz w:val="27"/>
                <w:szCs w:val="27"/>
                <w:lang w:val="uk-UA"/>
              </w:rPr>
              <w:t xml:space="preserve">тел: (044) 393-25-55; факс: (044) 393-25-80; </w:t>
            </w:r>
          </w:p>
          <w:p w:rsidR="00F15C5F" w:rsidRPr="00820E20" w:rsidRDefault="00CA54E7" w:rsidP="00CA54E7">
            <w:pPr>
              <w:jc w:val="both"/>
              <w:rPr>
                <w:b/>
                <w:sz w:val="27"/>
                <w:szCs w:val="27"/>
                <w:lang w:val="uk-UA"/>
              </w:rPr>
            </w:pPr>
            <w:r w:rsidRPr="00820E20">
              <w:rPr>
                <w:sz w:val="27"/>
                <w:szCs w:val="27"/>
                <w:lang w:val="uk-UA"/>
              </w:rPr>
              <w:t>Е-mail: info@tascombank.com.ua</w:t>
            </w:r>
          </w:p>
        </w:tc>
      </w:tr>
      <w:tr w:rsidR="00E03FAF" w:rsidRPr="00820E20" w:rsidTr="0031523D">
        <w:tc>
          <w:tcPr>
            <w:tcW w:w="534" w:type="dxa"/>
          </w:tcPr>
          <w:p w:rsidR="00642538" w:rsidRPr="00820E20" w:rsidRDefault="00642538" w:rsidP="000565AC">
            <w:pPr>
              <w:pStyle w:val="rvps12"/>
              <w:jc w:val="center"/>
              <w:rPr>
                <w:b/>
                <w:sz w:val="27"/>
                <w:szCs w:val="27"/>
              </w:rPr>
            </w:pPr>
            <w:r w:rsidRPr="00820E20">
              <w:rPr>
                <w:b/>
                <w:sz w:val="27"/>
                <w:szCs w:val="27"/>
              </w:rPr>
              <w:t>6)</w:t>
            </w:r>
          </w:p>
        </w:tc>
        <w:tc>
          <w:tcPr>
            <w:tcW w:w="9355" w:type="dxa"/>
          </w:tcPr>
          <w:p w:rsidR="00642538" w:rsidRPr="00820E20" w:rsidRDefault="00642538" w:rsidP="00805D60">
            <w:pPr>
              <w:rPr>
                <w:b/>
                <w:sz w:val="27"/>
                <w:szCs w:val="27"/>
                <w:lang w:val="uk-UA"/>
              </w:rPr>
            </w:pPr>
            <w:r w:rsidRPr="00820E20">
              <w:rPr>
                <w:b/>
                <w:sz w:val="27"/>
                <w:szCs w:val="27"/>
                <w:lang w:val="uk-UA"/>
              </w:rPr>
              <w:t>дата державної реєстрації емітента; орган, що здійснив державну реєстрацію емітента</w:t>
            </w:r>
          </w:p>
          <w:p w:rsidR="00F15C5F" w:rsidRPr="00820E20" w:rsidRDefault="00CA54E7" w:rsidP="00F15C5F">
            <w:pPr>
              <w:pStyle w:val="a9"/>
              <w:rPr>
                <w:sz w:val="27"/>
                <w:szCs w:val="27"/>
                <w:lang w:val="uk-UA"/>
              </w:rPr>
            </w:pPr>
            <w:r w:rsidRPr="00820E20">
              <w:rPr>
                <w:sz w:val="27"/>
                <w:szCs w:val="27"/>
                <w:lang w:val="uk-UA"/>
              </w:rPr>
              <w:t>21</w:t>
            </w:r>
            <w:r w:rsidR="00F15C5F" w:rsidRPr="00820E20">
              <w:rPr>
                <w:sz w:val="27"/>
                <w:szCs w:val="27"/>
                <w:lang w:val="uk-UA"/>
              </w:rPr>
              <w:t xml:space="preserve"> </w:t>
            </w:r>
            <w:r w:rsidRPr="00820E20">
              <w:rPr>
                <w:sz w:val="27"/>
                <w:szCs w:val="27"/>
                <w:lang w:val="uk-UA"/>
              </w:rPr>
              <w:t xml:space="preserve">жовтня </w:t>
            </w:r>
            <w:r w:rsidR="004475B8" w:rsidRPr="00820E20">
              <w:rPr>
                <w:sz w:val="27"/>
                <w:szCs w:val="27"/>
                <w:lang w:val="uk-UA"/>
              </w:rPr>
              <w:t>1991</w:t>
            </w:r>
            <w:r w:rsidR="00F15C5F" w:rsidRPr="00820E20">
              <w:rPr>
                <w:sz w:val="27"/>
                <w:szCs w:val="27"/>
                <w:lang w:val="uk-UA"/>
              </w:rPr>
              <w:t xml:space="preserve"> року </w:t>
            </w:r>
          </w:p>
          <w:p w:rsidR="00F15C5F" w:rsidRPr="00820E20" w:rsidRDefault="00CA54E7" w:rsidP="00F15C5F">
            <w:pPr>
              <w:jc w:val="both"/>
              <w:rPr>
                <w:b/>
                <w:sz w:val="27"/>
                <w:szCs w:val="27"/>
                <w:shd w:val="clear" w:color="auto" w:fill="FFFFFF"/>
                <w:lang w:val="uk-UA"/>
              </w:rPr>
            </w:pPr>
            <w:r w:rsidRPr="00820E20">
              <w:rPr>
                <w:sz w:val="27"/>
                <w:szCs w:val="27"/>
                <w:lang w:val="uk-UA"/>
              </w:rPr>
              <w:t>Оболонська районна у місті Києві Державна адміністрація</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2</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Статутний капітал емітента</w:t>
            </w:r>
          </w:p>
          <w:p w:rsidR="00F15C5F" w:rsidRPr="00820E20" w:rsidRDefault="00CA54E7" w:rsidP="00CA54E7">
            <w:pPr>
              <w:rPr>
                <w:sz w:val="27"/>
                <w:szCs w:val="27"/>
                <w:shd w:val="clear" w:color="auto" w:fill="FFFFFF"/>
                <w:lang w:val="uk-UA"/>
              </w:rPr>
            </w:pPr>
            <w:r w:rsidRPr="00820E20">
              <w:rPr>
                <w:sz w:val="27"/>
                <w:szCs w:val="27"/>
                <w:shd w:val="clear" w:color="auto" w:fill="FFFFFF"/>
                <w:lang w:val="uk-UA"/>
              </w:rPr>
              <w:lastRenderedPageBreak/>
              <w:t>1 153 000 100,00 грн</w:t>
            </w:r>
            <w:r w:rsidR="00B3783B" w:rsidRPr="00820E20">
              <w:rPr>
                <w:sz w:val="27"/>
                <w:szCs w:val="27"/>
                <w:shd w:val="clear" w:color="auto" w:fill="FFFFFF"/>
                <w:lang w:val="uk-UA"/>
              </w:rPr>
              <w:t xml:space="preserve"> (</w:t>
            </w:r>
            <w:r w:rsidRPr="00820E20">
              <w:rPr>
                <w:sz w:val="27"/>
                <w:szCs w:val="27"/>
                <w:shd w:val="clear" w:color="auto" w:fill="FFFFFF"/>
                <w:lang w:val="uk-UA"/>
              </w:rPr>
              <w:t>один мільярд сто п’ятдесят три мільйони сто</w:t>
            </w:r>
            <w:r w:rsidR="00B3783B" w:rsidRPr="00820E20">
              <w:rPr>
                <w:sz w:val="27"/>
                <w:szCs w:val="27"/>
                <w:shd w:val="clear" w:color="auto" w:fill="FFFFFF"/>
                <w:lang w:val="uk-UA"/>
              </w:rPr>
              <w:t xml:space="preserve"> гривень 00 копійок)</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Відомості про оплату статутного капіталу емітента (крім АТ)  </w:t>
            </w:r>
          </w:p>
          <w:p w:rsidR="00F15C5F" w:rsidRPr="00820E20" w:rsidRDefault="00CA54E7" w:rsidP="00ED4892">
            <w:pPr>
              <w:jc w:val="both"/>
              <w:rPr>
                <w:sz w:val="27"/>
                <w:szCs w:val="27"/>
                <w:shd w:val="clear" w:color="auto" w:fill="FFFFFF"/>
                <w:lang w:val="uk-UA"/>
              </w:rPr>
            </w:pPr>
            <w:r w:rsidRPr="00820E20">
              <w:rPr>
                <w:sz w:val="27"/>
                <w:szCs w:val="27"/>
                <w:shd w:val="clear" w:color="auto" w:fill="FFFFFF"/>
                <w:lang w:val="uk-UA"/>
              </w:rPr>
              <w:t xml:space="preserve">Не застосовується </w:t>
            </w:r>
          </w:p>
        </w:tc>
      </w:tr>
      <w:tr w:rsidR="00E03FAF" w:rsidRPr="00BF416D"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3</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Стислий опис господарської діяльності емітента, який має містити основні види діяльності емітента, основні види товарів, робіт, послуг, основні товарні та географічні ринки та суттєві ризики, пов’язані із господарською діяльністю емітента</w:t>
            </w:r>
          </w:p>
          <w:p w:rsidR="009670F1" w:rsidRPr="00820E20" w:rsidRDefault="00CA54E7" w:rsidP="00C370D6">
            <w:pPr>
              <w:pStyle w:val="a9"/>
              <w:jc w:val="both"/>
              <w:rPr>
                <w:rStyle w:val="ab"/>
                <w:rFonts w:eastAsia="BatangChe"/>
                <w:color w:val="auto"/>
                <w:sz w:val="27"/>
                <w:szCs w:val="27"/>
                <w:lang w:val="uk-UA"/>
              </w:rPr>
            </w:pPr>
            <w:r w:rsidRPr="00820E20">
              <w:rPr>
                <w:rFonts w:eastAsia="BatangChe"/>
                <w:sz w:val="27"/>
                <w:szCs w:val="27"/>
                <w:lang w:val="uk-UA"/>
              </w:rPr>
              <w:t xml:space="preserve">АТ «ТАСКОМБАНК» є акціонерним банком, зареєстрованим в Україні, створеним у відповідності до чинного законодавства України та вимог Національного банку України. Основна діяльність Банку включає здійснення комерційних та роздрібних банківських операцій на території України. Головний офіс Банку </w:t>
            </w:r>
            <w:r w:rsidRPr="00820E20">
              <w:rPr>
                <w:rFonts w:eastAsia="BatangChe"/>
                <w:bCs/>
                <w:sz w:val="27"/>
                <w:szCs w:val="27"/>
                <w:lang w:val="uk-UA"/>
              </w:rPr>
              <w:t>розташований у м. Києві.</w:t>
            </w:r>
            <w:r w:rsidR="00C428E1" w:rsidRPr="00820E20">
              <w:rPr>
                <w:rFonts w:eastAsia="BatangChe"/>
                <w:bCs/>
                <w:sz w:val="27"/>
                <w:szCs w:val="27"/>
                <w:lang w:val="uk-UA"/>
              </w:rPr>
              <w:t xml:space="preserve"> </w:t>
            </w:r>
            <w:r w:rsidR="00C428E1" w:rsidRPr="00820E20">
              <w:rPr>
                <w:rFonts w:eastAsia="BatangChe"/>
                <w:sz w:val="27"/>
                <w:szCs w:val="27"/>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00C428E1" w:rsidRPr="00820E20">
              <w:rPr>
                <w:rFonts w:eastAsia="BatangChe"/>
                <w:snapToGrid w:val="0"/>
                <w:sz w:val="27"/>
                <w:szCs w:val="27"/>
                <w:lang w:val="uk-UA"/>
              </w:rPr>
              <w:t xml:space="preserve"> </w:t>
            </w:r>
            <w:r w:rsidR="00C428E1" w:rsidRPr="00820E20">
              <w:rPr>
                <w:rFonts w:eastAsia="BatangChe"/>
                <w:sz w:val="27"/>
                <w:szCs w:val="27"/>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105DD3" w:rsidRPr="00820E20" w:rsidRDefault="00214D01" w:rsidP="00C370D6">
            <w:pPr>
              <w:jc w:val="both"/>
              <w:rPr>
                <w:rFonts w:eastAsia="Calibri"/>
                <w:sz w:val="27"/>
                <w:szCs w:val="27"/>
                <w:lang w:val="uk-UA" w:eastAsia="en-US"/>
              </w:rPr>
            </w:pPr>
            <w:r w:rsidRPr="00820E20">
              <w:rPr>
                <w:rFonts w:eastAsia="Calibri"/>
                <w:sz w:val="27"/>
                <w:szCs w:val="27"/>
                <w:lang w:val="uk-UA" w:eastAsia="en-US"/>
              </w:rPr>
              <w:t>С</w:t>
            </w:r>
            <w:r w:rsidR="00105DD3" w:rsidRPr="00820E20">
              <w:rPr>
                <w:rFonts w:eastAsia="Calibri"/>
                <w:sz w:val="27"/>
                <w:szCs w:val="27"/>
                <w:lang w:val="uk-UA" w:eastAsia="en-US"/>
              </w:rPr>
              <w:t>таном на 30 вересня 2018 року</w:t>
            </w:r>
            <w:r w:rsidRPr="00820E20">
              <w:rPr>
                <w:rFonts w:eastAsia="Calibri"/>
                <w:sz w:val="27"/>
                <w:szCs w:val="27"/>
                <w:lang w:val="uk-UA" w:eastAsia="en-US"/>
              </w:rPr>
              <w:t xml:space="preserve"> обсяги кредитування Банку становлять:</w:t>
            </w:r>
          </w:p>
          <w:p w:rsidR="00A7003B" w:rsidRPr="00820E20" w:rsidRDefault="00105DD3" w:rsidP="00C370D6">
            <w:pPr>
              <w:jc w:val="both"/>
              <w:rPr>
                <w:rFonts w:eastAsia="Calibri"/>
                <w:sz w:val="27"/>
                <w:szCs w:val="27"/>
                <w:lang w:val="uk-UA" w:eastAsia="en-US"/>
              </w:rPr>
            </w:pPr>
            <w:r w:rsidRPr="00820E20">
              <w:rPr>
                <w:rFonts w:eastAsia="Calibri"/>
                <w:sz w:val="27"/>
                <w:szCs w:val="27"/>
                <w:lang w:val="uk-UA" w:eastAsia="en-US"/>
              </w:rPr>
              <w:t>Обсяг кредитів, що надані юридичним особам</w:t>
            </w:r>
            <w:r w:rsidR="00175653" w:rsidRPr="00820E20">
              <w:rPr>
                <w:rFonts w:eastAsia="Calibri"/>
                <w:sz w:val="27"/>
                <w:szCs w:val="27"/>
                <w:lang w:val="uk-UA" w:eastAsia="en-US"/>
              </w:rPr>
              <w:t>:</w:t>
            </w:r>
            <w:r w:rsidR="00C370D6" w:rsidRPr="00820E20">
              <w:rPr>
                <w:rFonts w:eastAsia="Calibri"/>
                <w:sz w:val="27"/>
                <w:szCs w:val="27"/>
                <w:lang w:val="uk-UA" w:eastAsia="en-US"/>
              </w:rPr>
              <w:t xml:space="preserve"> 10 593 955 тис. грн. </w:t>
            </w:r>
            <w:r w:rsidRPr="00820E20">
              <w:rPr>
                <w:rFonts w:eastAsia="Calibri"/>
                <w:sz w:val="27"/>
                <w:szCs w:val="27"/>
                <w:lang w:val="uk-UA" w:eastAsia="en-US"/>
              </w:rPr>
              <w:t>Обсяг кредитів, що надані фізичним особам-підприємцям</w:t>
            </w:r>
            <w:r w:rsidR="00175653" w:rsidRPr="00820E20">
              <w:rPr>
                <w:rFonts w:eastAsia="Calibri"/>
                <w:sz w:val="27"/>
                <w:szCs w:val="27"/>
                <w:lang w:val="uk-UA" w:eastAsia="en-US"/>
              </w:rPr>
              <w:t>:</w:t>
            </w:r>
            <w:r w:rsidR="00C370D6" w:rsidRPr="00820E20">
              <w:rPr>
                <w:rFonts w:eastAsia="Calibri"/>
                <w:sz w:val="27"/>
                <w:szCs w:val="27"/>
                <w:lang w:val="uk-UA" w:eastAsia="en-US"/>
              </w:rPr>
              <w:t xml:space="preserve"> 86 796 тис. грн. </w:t>
            </w:r>
            <w:r w:rsidRPr="00820E20">
              <w:rPr>
                <w:rFonts w:eastAsia="Calibri"/>
                <w:sz w:val="27"/>
                <w:szCs w:val="27"/>
                <w:lang w:val="uk-UA" w:eastAsia="en-US"/>
              </w:rPr>
              <w:t>Іпотечні кредити фізичних осіб</w:t>
            </w:r>
            <w:r w:rsidR="00175653" w:rsidRPr="00820E20">
              <w:rPr>
                <w:rFonts w:eastAsia="Calibri"/>
                <w:sz w:val="27"/>
                <w:szCs w:val="27"/>
                <w:lang w:val="uk-UA" w:eastAsia="en-US"/>
              </w:rPr>
              <w:t>:</w:t>
            </w:r>
            <w:r w:rsidRPr="00820E20">
              <w:rPr>
                <w:rFonts w:eastAsia="Calibri"/>
                <w:sz w:val="27"/>
                <w:szCs w:val="27"/>
                <w:lang w:val="uk-UA" w:eastAsia="en-US"/>
              </w:rPr>
              <w:t xml:space="preserve"> 60 499 тис.</w:t>
            </w:r>
            <w:r w:rsidR="00A7003B" w:rsidRPr="00820E20">
              <w:rPr>
                <w:rFonts w:eastAsia="Calibri"/>
                <w:sz w:val="27"/>
                <w:szCs w:val="27"/>
                <w:lang w:val="uk-UA" w:eastAsia="en-US"/>
              </w:rPr>
              <w:t xml:space="preserve"> </w:t>
            </w:r>
            <w:r w:rsidR="00C370D6" w:rsidRPr="00820E20">
              <w:rPr>
                <w:rFonts w:eastAsia="Calibri"/>
                <w:sz w:val="27"/>
                <w:szCs w:val="27"/>
                <w:lang w:val="uk-UA" w:eastAsia="en-US"/>
              </w:rPr>
              <w:t xml:space="preserve">грн. </w:t>
            </w:r>
            <w:r w:rsidRPr="00820E20">
              <w:rPr>
                <w:rFonts w:eastAsia="Calibri"/>
                <w:sz w:val="27"/>
                <w:szCs w:val="27"/>
                <w:lang w:val="uk-UA" w:eastAsia="en-US"/>
              </w:rPr>
              <w:t>Кредити, що надані фізичним особам на поточні потреби</w:t>
            </w:r>
            <w:r w:rsidR="00175653" w:rsidRPr="00820E20">
              <w:rPr>
                <w:rFonts w:eastAsia="Calibri"/>
                <w:sz w:val="27"/>
                <w:szCs w:val="27"/>
                <w:lang w:val="uk-UA" w:eastAsia="en-US"/>
              </w:rPr>
              <w:t>:</w:t>
            </w:r>
            <w:r w:rsidR="00C370D6" w:rsidRPr="00820E20">
              <w:rPr>
                <w:rFonts w:eastAsia="Calibri"/>
                <w:sz w:val="27"/>
                <w:szCs w:val="27"/>
                <w:lang w:val="uk-UA" w:eastAsia="en-US"/>
              </w:rPr>
              <w:t xml:space="preserve"> 988 725 тис. грн. </w:t>
            </w:r>
            <w:r w:rsidRPr="00820E20">
              <w:rPr>
                <w:rFonts w:eastAsia="Calibri"/>
                <w:sz w:val="27"/>
                <w:szCs w:val="27"/>
                <w:lang w:val="uk-UA" w:eastAsia="en-US"/>
              </w:rPr>
              <w:t>Інші кредити, що надані фізичним особам</w:t>
            </w:r>
            <w:r w:rsidR="00175653" w:rsidRPr="00820E20">
              <w:rPr>
                <w:rFonts w:eastAsia="Calibri"/>
                <w:sz w:val="27"/>
                <w:szCs w:val="27"/>
                <w:lang w:val="uk-UA" w:eastAsia="en-US"/>
              </w:rPr>
              <w:t xml:space="preserve">: </w:t>
            </w:r>
            <w:r w:rsidR="00C370D6" w:rsidRPr="00820E20">
              <w:rPr>
                <w:rFonts w:eastAsia="Calibri"/>
                <w:sz w:val="27"/>
                <w:szCs w:val="27"/>
                <w:lang w:val="uk-UA" w:eastAsia="en-US"/>
              </w:rPr>
              <w:t xml:space="preserve">253 970 тис. грн. </w:t>
            </w:r>
            <w:r w:rsidRPr="00820E20">
              <w:rPr>
                <w:rFonts w:eastAsia="Calibri"/>
                <w:sz w:val="27"/>
                <w:szCs w:val="27"/>
                <w:lang w:val="uk-UA" w:eastAsia="en-US"/>
              </w:rPr>
              <w:t>Усього кредитів за мінусом резервів</w:t>
            </w:r>
            <w:r w:rsidR="00175653" w:rsidRPr="00820E20">
              <w:rPr>
                <w:rFonts w:eastAsia="Calibri"/>
                <w:sz w:val="27"/>
                <w:szCs w:val="27"/>
                <w:lang w:val="uk-UA" w:eastAsia="en-US"/>
              </w:rPr>
              <w:t xml:space="preserve">: </w:t>
            </w:r>
            <w:r w:rsidR="00C370D6" w:rsidRPr="00820E20">
              <w:rPr>
                <w:rFonts w:eastAsia="Calibri"/>
                <w:sz w:val="27"/>
                <w:szCs w:val="27"/>
                <w:lang w:val="uk-UA" w:eastAsia="en-US"/>
              </w:rPr>
              <w:t>11 058 263 тис. грн.</w:t>
            </w:r>
          </w:p>
          <w:p w:rsidR="00696C23" w:rsidRPr="00820E20" w:rsidRDefault="00696C23" w:rsidP="00C370D6">
            <w:pPr>
              <w:jc w:val="both"/>
              <w:rPr>
                <w:rFonts w:eastAsia="Calibri"/>
                <w:iCs/>
                <w:sz w:val="27"/>
                <w:szCs w:val="27"/>
                <w:lang w:val="uk-UA" w:eastAsia="en-US"/>
              </w:rPr>
            </w:pPr>
            <w:r w:rsidRPr="00820E20">
              <w:rPr>
                <w:rFonts w:eastAsia="Calibri"/>
                <w:iCs/>
                <w:sz w:val="27"/>
                <w:szCs w:val="27"/>
                <w:lang w:val="uk-UA" w:eastAsia="en-US"/>
              </w:rPr>
              <w:t>Станом на 30 вересня 2018 року обсяги запозичень Банку становлять, у тому числі: Кореспондентські рахунки та депозити овернайт інших банків – 523 813 тис.грн. Депозити інших банків – 1 416 тис</w:t>
            </w:r>
            <w:r w:rsidR="004F1F0D" w:rsidRPr="00820E20">
              <w:rPr>
                <w:rFonts w:eastAsia="Calibri"/>
                <w:iCs/>
                <w:sz w:val="27"/>
                <w:szCs w:val="27"/>
                <w:lang w:val="uk-UA" w:eastAsia="en-US"/>
              </w:rPr>
              <w:t>.</w:t>
            </w:r>
            <w:r w:rsidRPr="00820E20">
              <w:rPr>
                <w:rFonts w:eastAsia="Calibri"/>
                <w:iCs/>
                <w:sz w:val="27"/>
                <w:szCs w:val="27"/>
                <w:lang w:val="uk-UA" w:eastAsia="en-US"/>
              </w:rPr>
              <w:t>грн. Короткострокові кредити інших банків – 5 007 тис грн. Поточні рахунки юридичних осіб – 1 792 760 тис.грн. Строкові кошти (депозити) юридичних осіб – 4 450 693 тис.грн.</w:t>
            </w:r>
            <w:r w:rsidR="00C370D6" w:rsidRPr="00820E20">
              <w:rPr>
                <w:rFonts w:eastAsia="Calibri"/>
                <w:iCs/>
                <w:sz w:val="27"/>
                <w:szCs w:val="27"/>
                <w:lang w:val="uk-UA" w:eastAsia="en-US"/>
              </w:rPr>
              <w:t xml:space="preserve"> </w:t>
            </w:r>
            <w:r w:rsidRPr="00820E20">
              <w:rPr>
                <w:rFonts w:eastAsia="Calibri"/>
                <w:iCs/>
                <w:sz w:val="27"/>
                <w:szCs w:val="27"/>
                <w:lang w:val="uk-UA" w:eastAsia="en-US"/>
              </w:rPr>
              <w:t>Поточні рахунки фізичних осіб – 541 253 тис.грн. Строкові кошти (депозити) фізичних осіб – 6 495 491 тис.грн. Облігації банку, випущені на внутрішньому ринку – 148 103 тис.грн. Депозитні</w:t>
            </w:r>
            <w:r w:rsidR="00C370D6" w:rsidRPr="00820E20">
              <w:rPr>
                <w:rFonts w:eastAsia="Calibri"/>
                <w:iCs/>
                <w:sz w:val="27"/>
                <w:szCs w:val="27"/>
                <w:lang w:val="uk-UA" w:eastAsia="en-US"/>
              </w:rPr>
              <w:t xml:space="preserve"> сертифікати – 112 871 тис.грн. </w:t>
            </w:r>
            <w:r w:rsidRPr="00820E20">
              <w:rPr>
                <w:rFonts w:eastAsia="Calibri"/>
                <w:iCs/>
                <w:sz w:val="27"/>
                <w:szCs w:val="27"/>
                <w:lang w:val="uk-UA" w:eastAsia="en-US"/>
              </w:rPr>
              <w:t>Субординований борг – 342 227 тис.грн. Станом на 30 вересня 2018 загальний обсяг коштів, що був залучений від 10 найбільших клієнтів Банку, становив 4 240 626 тис.грн., що склало 32% від загального обсягу коштів клієнтів, залучених Банком. Загальна сума зобов’язань за мінусом резервів складає 14 858 685 тис.грн.</w:t>
            </w:r>
          </w:p>
          <w:p w:rsidR="00CC4871" w:rsidRPr="00820E20" w:rsidRDefault="002B4363" w:rsidP="00C370D6">
            <w:pPr>
              <w:jc w:val="both"/>
              <w:rPr>
                <w:rFonts w:eastAsia="Calibri"/>
                <w:sz w:val="27"/>
                <w:szCs w:val="27"/>
                <w:lang w:val="uk-UA" w:eastAsia="en-US"/>
              </w:rPr>
            </w:pPr>
            <w:r w:rsidRPr="00820E20">
              <w:rPr>
                <w:rFonts w:eastAsia="Calibri"/>
                <w:sz w:val="27"/>
                <w:szCs w:val="27"/>
                <w:lang w:val="uk-UA" w:eastAsia="en-US"/>
              </w:rPr>
              <w:t>Банк виділяє наступні категорії ризиків, що мають суттєвий вплив на діяльність Банку:</w:t>
            </w:r>
            <w:r w:rsidR="0031523D" w:rsidRPr="00820E20">
              <w:rPr>
                <w:rFonts w:eastAsia="Calibri"/>
                <w:sz w:val="27"/>
                <w:szCs w:val="27"/>
                <w:lang w:val="uk-UA" w:eastAsia="en-US"/>
              </w:rPr>
              <w:t xml:space="preserve"> кредитний ризик, </w:t>
            </w:r>
            <w:r w:rsidR="00C329D0" w:rsidRPr="00820E20">
              <w:rPr>
                <w:rFonts w:eastAsia="Calibri"/>
                <w:sz w:val="27"/>
                <w:szCs w:val="27"/>
                <w:lang w:val="uk-UA" w:eastAsia="en-US"/>
              </w:rPr>
              <w:t>ризик ліквідності,</w:t>
            </w:r>
            <w:r w:rsidR="0031523D" w:rsidRPr="00820E20">
              <w:rPr>
                <w:rFonts w:eastAsia="Calibri"/>
                <w:sz w:val="27"/>
                <w:szCs w:val="27"/>
                <w:lang w:val="uk-UA" w:eastAsia="en-US"/>
              </w:rPr>
              <w:t xml:space="preserve"> </w:t>
            </w:r>
            <w:r w:rsidR="00C329D0" w:rsidRPr="00820E20">
              <w:rPr>
                <w:rFonts w:eastAsia="Calibri"/>
                <w:sz w:val="27"/>
                <w:szCs w:val="27"/>
                <w:lang w:val="uk-UA" w:eastAsia="en-US"/>
              </w:rPr>
              <w:t>операційний ризик,</w:t>
            </w:r>
            <w:r w:rsidR="0031523D" w:rsidRPr="00820E20">
              <w:rPr>
                <w:rFonts w:eastAsia="Calibri"/>
                <w:sz w:val="27"/>
                <w:szCs w:val="27"/>
                <w:lang w:val="uk-UA" w:eastAsia="en-US"/>
              </w:rPr>
              <w:t xml:space="preserve"> </w:t>
            </w:r>
            <w:r w:rsidRPr="00820E20">
              <w:rPr>
                <w:rFonts w:eastAsia="Calibri"/>
                <w:sz w:val="27"/>
                <w:szCs w:val="27"/>
                <w:lang w:val="uk-UA" w:eastAsia="en-US"/>
              </w:rPr>
              <w:t>ринковий ризик (валютний, процентний, ціновий)</w:t>
            </w:r>
            <w:r w:rsidR="00C329D0" w:rsidRPr="00820E20">
              <w:rPr>
                <w:rFonts w:eastAsia="Calibri"/>
                <w:sz w:val="27"/>
                <w:szCs w:val="27"/>
                <w:lang w:val="uk-UA" w:eastAsia="en-US"/>
              </w:rPr>
              <w:t>, географічний ризик.</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4</w:t>
            </w:r>
          </w:p>
        </w:tc>
        <w:tc>
          <w:tcPr>
            <w:tcW w:w="9355" w:type="dxa"/>
          </w:tcPr>
          <w:p w:rsidR="006239C6" w:rsidRPr="00820E20" w:rsidRDefault="00642538" w:rsidP="006239C6">
            <w:pPr>
              <w:jc w:val="both"/>
              <w:rPr>
                <w:b/>
                <w:sz w:val="27"/>
                <w:szCs w:val="27"/>
                <w:shd w:val="clear" w:color="auto" w:fill="FFFFFF"/>
                <w:lang w:val="uk-UA"/>
              </w:rPr>
            </w:pPr>
            <w:r w:rsidRPr="00820E20">
              <w:rPr>
                <w:b/>
                <w:sz w:val="27"/>
                <w:szCs w:val="27"/>
                <w:shd w:val="clear" w:color="auto" w:fill="FFFFFF"/>
                <w:lang w:val="uk-UA"/>
              </w:rPr>
              <w:t>Опис основних тенденцій розвитку емітента, галузі економіки та ринків, на яких емітент здійснює свою діяльність</w:t>
            </w:r>
          </w:p>
          <w:p w:rsidR="005C4988" w:rsidRPr="00820E20" w:rsidRDefault="005C4988" w:rsidP="005C4988">
            <w:pPr>
              <w:jc w:val="both"/>
              <w:rPr>
                <w:sz w:val="27"/>
                <w:szCs w:val="27"/>
                <w:lang w:val="uk-UA"/>
              </w:rPr>
            </w:pPr>
            <w:r w:rsidRPr="00820E20">
              <w:rPr>
                <w:sz w:val="27"/>
                <w:szCs w:val="27"/>
                <w:lang w:val="uk-UA"/>
              </w:rPr>
              <w:t xml:space="preserve">Банк здійснює свою діяльність в Україні. Попри те, що економіка України </w:t>
            </w:r>
            <w:r w:rsidRPr="00820E20">
              <w:rPr>
                <w:sz w:val="27"/>
                <w:szCs w:val="27"/>
                <w:lang w:val="uk-UA"/>
              </w:rPr>
              <w:lastRenderedPageBreak/>
              <w:t>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w:t>
            </w:r>
            <w:r w:rsidR="00C370D6" w:rsidRPr="00820E20">
              <w:rPr>
                <w:sz w:val="27"/>
                <w:szCs w:val="27"/>
                <w:lang w:val="uk-UA"/>
              </w:rPr>
              <w:t xml:space="preserve">інансів та зовнішньої торгівлі. </w:t>
            </w:r>
            <w:r w:rsidR="00262FE4" w:rsidRPr="00820E20">
              <w:rPr>
                <w:sz w:val="27"/>
                <w:szCs w:val="27"/>
                <w:lang w:val="uk-UA"/>
              </w:rPr>
              <w:t>Стан банківського сектору нормалізувався протягом 2017</w:t>
            </w:r>
            <w:r w:rsidR="008F3988" w:rsidRPr="00820E20">
              <w:rPr>
                <w:sz w:val="27"/>
                <w:szCs w:val="27"/>
                <w:lang w:val="uk-UA"/>
              </w:rPr>
              <w:t xml:space="preserve"> та в першій половині 2018 року. М</w:t>
            </w:r>
            <w:r w:rsidR="00262FE4" w:rsidRPr="00820E20">
              <w:rPr>
                <w:sz w:val="27"/>
                <w:szCs w:val="27"/>
                <w:lang w:val="uk-UA"/>
              </w:rPr>
              <w:t>айже всі ключові показники роботи фінансових установ мали позитивну динаміку. Споживче кредитування почало стрімко зростати від початку року, корпоративне гривневе кредитування почало відновлюватися у другому півріччі. База фондування залишалася стабільною, хоча відсоткові ставки за депозитами знижувалися. В третьому кварталі 2018 року ситуація в банківській системі змінилася зріс курс долара США, скоротилась ліквідність банківської системи, зросли</w:t>
            </w:r>
            <w:r w:rsidR="007631B2" w:rsidRPr="00820E20">
              <w:rPr>
                <w:sz w:val="27"/>
                <w:szCs w:val="27"/>
                <w:lang w:val="uk-UA"/>
              </w:rPr>
              <w:t xml:space="preserve"> ставки на кредити та депозити. </w:t>
            </w:r>
            <w:r w:rsidR="00262FE4" w:rsidRPr="00820E20">
              <w:rPr>
                <w:sz w:val="27"/>
                <w:szCs w:val="27"/>
                <w:lang w:val="uk-UA"/>
              </w:rPr>
              <w:t>Протягом 2018 року банківська система продовжувала нарощувати кредитний портфель та кошти клієнтів. Станом на 30 вересня 2018</w:t>
            </w:r>
            <w:r w:rsidR="00A320AC" w:rsidRPr="00820E20">
              <w:rPr>
                <w:sz w:val="27"/>
                <w:szCs w:val="27"/>
                <w:lang w:val="uk-UA"/>
              </w:rPr>
              <w:t xml:space="preserve"> року</w:t>
            </w:r>
            <w:r w:rsidR="00262FE4" w:rsidRPr="00820E20">
              <w:rPr>
                <w:sz w:val="27"/>
                <w:szCs w:val="27"/>
                <w:lang w:val="uk-UA"/>
              </w:rPr>
              <w:t xml:space="preserve"> </w:t>
            </w:r>
            <w:r w:rsidR="00C370D6" w:rsidRPr="00820E20">
              <w:rPr>
                <w:sz w:val="27"/>
                <w:szCs w:val="27"/>
                <w:lang w:val="uk-UA"/>
              </w:rPr>
              <w:t>НБУ</w:t>
            </w:r>
            <w:r w:rsidR="00262FE4" w:rsidRPr="00820E20">
              <w:rPr>
                <w:sz w:val="27"/>
                <w:szCs w:val="27"/>
                <w:lang w:val="uk-UA"/>
              </w:rPr>
              <w:t xml:space="preserve"> встановлено ключову ставку в розмірі 18%</w:t>
            </w:r>
            <w:r w:rsidR="00A320AC" w:rsidRPr="00820E20">
              <w:rPr>
                <w:sz w:val="27"/>
                <w:szCs w:val="27"/>
                <w:lang w:val="uk-UA"/>
              </w:rPr>
              <w:t xml:space="preserve"> річних. На протязі 2018 року о</w:t>
            </w:r>
            <w:r w:rsidR="00262FE4" w:rsidRPr="00820E20">
              <w:rPr>
                <w:sz w:val="27"/>
                <w:szCs w:val="27"/>
                <w:lang w:val="uk-UA"/>
              </w:rPr>
              <w:t>блікова ставка НБУ змінювалася наступним чином 26</w:t>
            </w:r>
            <w:r w:rsidR="00175653" w:rsidRPr="00820E20">
              <w:rPr>
                <w:sz w:val="27"/>
                <w:szCs w:val="27"/>
                <w:lang w:val="uk-UA"/>
              </w:rPr>
              <w:t xml:space="preserve"> січня 2018 – 16 %, з 02 березня 2018 по 13 липня 2018 – 17%, з 13 липня 2018 – 17,5%, з 07 вересня </w:t>
            </w:r>
            <w:r w:rsidR="00262FE4" w:rsidRPr="00820E20">
              <w:rPr>
                <w:sz w:val="27"/>
                <w:szCs w:val="27"/>
                <w:lang w:val="uk-UA"/>
              </w:rPr>
              <w:t>2018 – 18%.</w:t>
            </w:r>
          </w:p>
          <w:p w:rsidR="00C370D6" w:rsidRPr="00820E20" w:rsidRDefault="005C4988" w:rsidP="00C370D6">
            <w:pPr>
              <w:jc w:val="both"/>
              <w:rPr>
                <w:sz w:val="27"/>
                <w:szCs w:val="27"/>
                <w:lang w:val="uk-UA"/>
              </w:rPr>
            </w:pPr>
            <w:r w:rsidRPr="00820E20">
              <w:rPr>
                <w:sz w:val="27"/>
                <w:szCs w:val="27"/>
                <w:lang w:val="uk-UA"/>
              </w:rPr>
              <w:t>Керівництво стежить за станом розвитку пот</w:t>
            </w:r>
            <w:r w:rsidR="008F3988" w:rsidRPr="00820E20">
              <w:rPr>
                <w:sz w:val="27"/>
                <w:szCs w:val="27"/>
                <w:lang w:val="uk-UA"/>
              </w:rPr>
              <w:t xml:space="preserve">очної ситуації і вживає заходів </w:t>
            </w:r>
            <w:r w:rsidRPr="00820E20">
              <w:rPr>
                <w:sz w:val="27"/>
                <w:szCs w:val="27"/>
                <w:lang w:val="uk-UA"/>
              </w:rPr>
              <w:t xml:space="preserve"> для мінімізації будь-яких негативних наслідків наскільки це можливо. Негативний розвиток подій у політичній ситуації, макроекономічних умовах та/або умовах зовнішньої торгівлі є можливим і може негативно впливати на фінансовий стан та результати діяльності Банку у майбутньому у такий спосіб, що наразі не може бути визначений.</w:t>
            </w:r>
            <w:r w:rsidR="00C370D6" w:rsidRPr="00820E20">
              <w:rPr>
                <w:sz w:val="27"/>
                <w:szCs w:val="27"/>
                <w:lang w:val="uk-UA"/>
              </w:rPr>
              <w:t xml:space="preserve"> </w:t>
            </w:r>
            <w:r w:rsidR="005146B8" w:rsidRPr="00820E20">
              <w:rPr>
                <w:sz w:val="27"/>
                <w:szCs w:val="27"/>
                <w:lang w:val="uk-UA"/>
              </w:rPr>
              <w:t xml:space="preserve">Наразі, Банк демонструє позитивні тенденції розвитку та є одним з лідерів на </w:t>
            </w:r>
            <w:r w:rsidR="007631B2" w:rsidRPr="00820E20">
              <w:rPr>
                <w:sz w:val="27"/>
                <w:szCs w:val="27"/>
                <w:lang w:val="uk-UA"/>
              </w:rPr>
              <w:t>українському</w:t>
            </w:r>
            <w:r w:rsidR="005146B8" w:rsidRPr="00820E20">
              <w:rPr>
                <w:sz w:val="27"/>
                <w:szCs w:val="27"/>
                <w:lang w:val="uk-UA"/>
              </w:rPr>
              <w:t xml:space="preserve"> ринку, що знаходить підтв</w:t>
            </w:r>
            <w:r w:rsidR="00C370D6" w:rsidRPr="00820E20">
              <w:rPr>
                <w:sz w:val="27"/>
                <w:szCs w:val="27"/>
                <w:lang w:val="uk-UA"/>
              </w:rPr>
              <w:t xml:space="preserve">ердження в останніх рейтингах.  </w:t>
            </w:r>
          </w:p>
          <w:p w:rsidR="00B675EF" w:rsidRPr="00820E20" w:rsidRDefault="00B675EF" w:rsidP="00C370D6">
            <w:pPr>
              <w:jc w:val="both"/>
              <w:rPr>
                <w:sz w:val="27"/>
                <w:szCs w:val="27"/>
                <w:lang w:val="uk-UA"/>
              </w:rPr>
            </w:pPr>
            <w:r w:rsidRPr="00820E20">
              <w:rPr>
                <w:sz w:val="27"/>
                <w:szCs w:val="27"/>
                <w:lang w:val="uk-UA"/>
              </w:rPr>
              <w:t>10 грудня 2018 року Рейтингове агентство «Стандарт-Рейтинг» підвело підсумки ХХІІІ «Рейтингу надійності (привабливості) банківських депозитів». За результатами роботи 9-ти місяців 2018 року, ТАСКОМБАНК підтвердив 3-є місце в рейтингу, ставши єдиним банком з приватним українським капіталом у трійці лідерів.</w:t>
            </w:r>
          </w:p>
          <w:p w:rsidR="00B675EF" w:rsidRPr="00820E20" w:rsidRDefault="00B675EF" w:rsidP="005146B8">
            <w:pPr>
              <w:jc w:val="both"/>
              <w:rPr>
                <w:sz w:val="27"/>
                <w:szCs w:val="27"/>
                <w:lang w:val="uk-UA"/>
              </w:rPr>
            </w:pPr>
            <w:r w:rsidRPr="00820E20">
              <w:rPr>
                <w:sz w:val="27"/>
                <w:szCs w:val="27"/>
                <w:lang w:val="uk-UA"/>
              </w:rPr>
              <w:t>29 листопада 2018 р. Незалежне рейтингове агентство «Кредит-Рейтинг» підтвердило рейтинг надійності банківських вкладів (депозитів) ТАСКОМБАНКУ на рівні 5 (найвища надійність). Серед публічни</w:t>
            </w:r>
            <w:r w:rsidR="005146B8" w:rsidRPr="00820E20">
              <w:rPr>
                <w:sz w:val="27"/>
                <w:szCs w:val="27"/>
                <w:lang w:val="uk-UA"/>
              </w:rPr>
              <w:t>х рейтингів на сьогодні оці</w:t>
            </w:r>
            <w:r w:rsidRPr="00820E20">
              <w:rPr>
                <w:sz w:val="27"/>
                <w:szCs w:val="27"/>
                <w:lang w:val="uk-UA"/>
              </w:rPr>
              <w:t>нку 5 (найвища надійність) мають лише 6 банківських установ.</w:t>
            </w:r>
          </w:p>
          <w:p w:rsidR="00B675EF" w:rsidRPr="00820E20" w:rsidRDefault="00B675EF" w:rsidP="005146B8">
            <w:pPr>
              <w:jc w:val="both"/>
              <w:rPr>
                <w:sz w:val="27"/>
                <w:szCs w:val="27"/>
                <w:lang w:val="uk-UA"/>
              </w:rPr>
            </w:pPr>
            <w:r w:rsidRPr="00820E20">
              <w:rPr>
                <w:sz w:val="27"/>
                <w:szCs w:val="27"/>
                <w:lang w:val="uk-UA"/>
              </w:rPr>
              <w:t>19 вересня 2018 року рейтингове агентство «Стандарт Рейтинг» опублікувало дослідження ринку депозитів для населення та визнало депозит «Стабільний» від ТАСКОМБАНКУ кращим у номінації «Класичний депозит».</w:t>
            </w:r>
          </w:p>
          <w:p w:rsidR="00B675EF" w:rsidRPr="00820E20" w:rsidRDefault="00B675EF" w:rsidP="005146B8">
            <w:pPr>
              <w:jc w:val="both"/>
              <w:rPr>
                <w:sz w:val="27"/>
                <w:szCs w:val="27"/>
                <w:lang w:val="uk-UA"/>
              </w:rPr>
            </w:pPr>
            <w:r w:rsidRPr="00820E20">
              <w:rPr>
                <w:sz w:val="27"/>
                <w:szCs w:val="27"/>
                <w:lang w:val="uk-UA"/>
              </w:rPr>
              <w:t>У вересні 2018 р. ТАСКОМБАНК посів друге місце в номінації «Сервіс» рейтингу «Кращий банк для МСБ», що був опублікований журналом «Бізнес».</w:t>
            </w:r>
          </w:p>
          <w:p w:rsidR="00B675EF" w:rsidRPr="00820E20" w:rsidRDefault="00B675EF" w:rsidP="005146B8">
            <w:pPr>
              <w:jc w:val="both"/>
              <w:rPr>
                <w:sz w:val="27"/>
                <w:szCs w:val="27"/>
                <w:lang w:val="uk-UA"/>
              </w:rPr>
            </w:pPr>
            <w:r w:rsidRPr="00820E20">
              <w:rPr>
                <w:sz w:val="27"/>
                <w:szCs w:val="27"/>
                <w:lang w:val="uk-UA"/>
              </w:rPr>
              <w:t>10 вересня 2018 року Рейтингове агентство «Стандарт-Рейтинг» підбило підсумки «Рейтингу надійності (привабливості) банківських депозитів». Свої позиції в ТОП-3 рейтингу підтвердив ТАСКОМБАНК.</w:t>
            </w:r>
          </w:p>
          <w:p w:rsidR="00B675EF" w:rsidRPr="00820E20" w:rsidRDefault="00B675EF" w:rsidP="005146B8">
            <w:pPr>
              <w:jc w:val="both"/>
              <w:rPr>
                <w:sz w:val="27"/>
                <w:szCs w:val="27"/>
                <w:lang w:val="uk-UA"/>
              </w:rPr>
            </w:pPr>
            <w:r w:rsidRPr="00820E20">
              <w:rPr>
                <w:sz w:val="27"/>
                <w:szCs w:val="27"/>
                <w:lang w:val="uk-UA"/>
              </w:rPr>
              <w:t>11 червня 2018 року Рейтингове агентство «Стандарт-Рейтинг» підвело підсумки ХХI «Рейтингу надійності (привабливості) банківських депозитів». За підсумками роботи у першому кварталі 2018 року, ТАСКОМБАНК посів 3-є місце у рейтингу, підтвердивши свої позиції серед лідерів ринку.</w:t>
            </w:r>
          </w:p>
          <w:p w:rsidR="00B675EF" w:rsidRPr="00820E20" w:rsidRDefault="00B675EF" w:rsidP="005146B8">
            <w:pPr>
              <w:jc w:val="both"/>
              <w:rPr>
                <w:sz w:val="27"/>
                <w:szCs w:val="27"/>
                <w:lang w:val="uk-UA"/>
              </w:rPr>
            </w:pPr>
            <w:r w:rsidRPr="00820E20">
              <w:rPr>
                <w:sz w:val="27"/>
                <w:szCs w:val="27"/>
                <w:lang w:val="uk-UA"/>
              </w:rPr>
              <w:lastRenderedPageBreak/>
              <w:t>28 березня 2018 року незалежне рейтингове агентство «Кредит-Рейтинг» оголосило про підвищення довгострокового кредитного рейтингу АТ «ТАСКОМБАНК», а також кредитних рейтингів випусків іменних відсоткових незабезпечених облігацій АТ «ТАСКОМБАНК» (серій D, Е, F) на загальну суму 300 млн.грн. до рівня uaААА. Прогноз рейтингів – стабільний.</w:t>
            </w:r>
            <w:r w:rsidR="005146B8" w:rsidRPr="00820E20">
              <w:rPr>
                <w:sz w:val="27"/>
                <w:szCs w:val="27"/>
                <w:lang w:val="uk-UA"/>
              </w:rPr>
              <w:t xml:space="preserve"> </w:t>
            </w:r>
            <w:r w:rsidRPr="00820E20">
              <w:rPr>
                <w:sz w:val="27"/>
                <w:szCs w:val="27"/>
                <w:lang w:val="uk-UA"/>
              </w:rPr>
              <w:t>Агентство також підтвердило рейтинг надійності вкладів (депозитів) Банку на рівні «5» (найвища надійність).</w:t>
            </w:r>
          </w:p>
          <w:p w:rsidR="005146B8" w:rsidRPr="00820E20" w:rsidRDefault="00B675EF" w:rsidP="005146B8">
            <w:pPr>
              <w:jc w:val="both"/>
              <w:rPr>
                <w:sz w:val="27"/>
                <w:szCs w:val="27"/>
                <w:lang w:val="uk-UA"/>
              </w:rPr>
            </w:pPr>
            <w:r w:rsidRPr="00820E20">
              <w:rPr>
                <w:sz w:val="27"/>
                <w:szCs w:val="27"/>
                <w:lang w:val="uk-UA"/>
              </w:rPr>
              <w:t>12 березня 2018 року Рейтингове агентство «Стандарт-Рейтинг» (Україна) підвело підсумки ХХ «Рейтингу надійності (привабливості) банківських депозитів». За результатами роботи в 2017 році, ТАСКОМБАНК посів 3-є місце в рейтингу, підтвердивши свої позиції серед лідерів ринку.</w:t>
            </w:r>
          </w:p>
          <w:p w:rsidR="009D14B6" w:rsidRPr="00820E20" w:rsidRDefault="0085335E" w:rsidP="0085335E">
            <w:pPr>
              <w:jc w:val="both"/>
              <w:rPr>
                <w:sz w:val="27"/>
                <w:szCs w:val="27"/>
                <w:shd w:val="clear" w:color="auto" w:fill="FFFFFF"/>
                <w:lang w:val="uk-UA"/>
              </w:rPr>
            </w:pPr>
            <w:r w:rsidRPr="00820E20">
              <w:rPr>
                <w:sz w:val="27"/>
                <w:szCs w:val="27"/>
                <w:lang w:val="uk-UA"/>
              </w:rPr>
              <w:t>Основні</w:t>
            </w:r>
            <w:r w:rsidR="009D14B6" w:rsidRPr="00820E20">
              <w:rPr>
                <w:sz w:val="27"/>
                <w:szCs w:val="27"/>
                <w:lang w:val="uk-UA"/>
              </w:rPr>
              <w:t xml:space="preserve"> етапи розвитку </w:t>
            </w:r>
            <w:r w:rsidR="005146B8" w:rsidRPr="00820E20">
              <w:rPr>
                <w:sz w:val="27"/>
                <w:szCs w:val="27"/>
                <w:lang w:val="uk-UA"/>
              </w:rPr>
              <w:t>Банку</w:t>
            </w:r>
            <w:r w:rsidR="009D14B6" w:rsidRPr="00820E20">
              <w:rPr>
                <w:sz w:val="27"/>
                <w:szCs w:val="27"/>
                <w:lang w:val="uk-UA"/>
              </w:rPr>
              <w:t xml:space="preserve"> наведені в</w:t>
            </w:r>
            <w:r w:rsidRPr="00820E20">
              <w:rPr>
                <w:sz w:val="27"/>
                <w:szCs w:val="27"/>
              </w:rPr>
              <w:t xml:space="preserve"> пп.1 п.5 </w:t>
            </w:r>
            <w:r w:rsidRPr="00820E20">
              <w:rPr>
                <w:sz w:val="27"/>
                <w:szCs w:val="27"/>
                <w:lang w:val="uk-UA"/>
              </w:rPr>
              <w:t>«</w:t>
            </w:r>
            <w:r w:rsidRPr="00820E20">
              <w:rPr>
                <w:sz w:val="27"/>
                <w:szCs w:val="27"/>
                <w:shd w:val="clear" w:color="auto" w:fill="FFFFFF"/>
                <w:lang w:val="uk-UA"/>
              </w:rPr>
              <w:t>Основні етапи розвитку господарської діяльності емітента</w:t>
            </w:r>
            <w:r w:rsidRPr="00820E20">
              <w:rPr>
                <w:sz w:val="27"/>
                <w:szCs w:val="27"/>
                <w:lang w:val="uk-UA"/>
              </w:rPr>
              <w:t>»</w:t>
            </w:r>
            <w:r w:rsidR="009D14B6" w:rsidRPr="00820E20">
              <w:rPr>
                <w:sz w:val="27"/>
                <w:szCs w:val="27"/>
                <w:lang w:val="uk-UA"/>
              </w:rPr>
              <w:t xml:space="preserve"> </w:t>
            </w:r>
            <w:r w:rsidR="00D50A16" w:rsidRPr="00820E20">
              <w:rPr>
                <w:sz w:val="27"/>
                <w:szCs w:val="27"/>
                <w:lang w:val="uk-UA"/>
              </w:rPr>
              <w:t>Р</w:t>
            </w:r>
            <w:r w:rsidR="009D14B6" w:rsidRPr="00820E20">
              <w:rPr>
                <w:sz w:val="27"/>
                <w:szCs w:val="27"/>
                <w:lang w:val="uk-UA"/>
              </w:rPr>
              <w:t xml:space="preserve">еєстраційного документу. </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5</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Якщо емітент є частиною групи суб’єктів господарювання, опис групи та опис відносин контролю емітента з іншими суб’єктами господарювання в групі та його функції та роль серед зазначених суб’єктів господарювання (термін «контроль» вживається у значенні, наведеному в </w:t>
            </w:r>
            <w:hyperlink r:id="rId8" w:tgtFrame="_blank" w:history="1">
              <w:r w:rsidRPr="00820E20">
                <w:rPr>
                  <w:b/>
                  <w:sz w:val="27"/>
                  <w:szCs w:val="27"/>
                  <w:lang w:val="uk-UA"/>
                </w:rPr>
                <w:t>Законі України</w:t>
              </w:r>
            </w:hyperlink>
            <w:r w:rsidRPr="00820E20">
              <w:rPr>
                <w:b/>
                <w:sz w:val="27"/>
                <w:szCs w:val="27"/>
                <w:shd w:val="clear" w:color="auto" w:fill="FFFFFF"/>
                <w:lang w:val="uk-UA"/>
              </w:rPr>
              <w:t xml:space="preserve"> «Про захист економічної конкуренції»);</w:t>
            </w:r>
          </w:p>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якщо емітент фінансово або іншим чином залежить від інших суб’єктів господарювання в групі, це має бути чітко зазначено</w:t>
            </w:r>
          </w:p>
          <w:p w:rsidR="00F4710D" w:rsidRPr="00820E20" w:rsidRDefault="005C4988" w:rsidP="000565AC">
            <w:pPr>
              <w:jc w:val="both"/>
              <w:rPr>
                <w:sz w:val="27"/>
                <w:szCs w:val="27"/>
                <w:lang w:val="uk-UA"/>
              </w:rPr>
            </w:pPr>
            <w:r w:rsidRPr="00820E20">
              <w:rPr>
                <w:sz w:val="27"/>
                <w:szCs w:val="27"/>
                <w:lang w:val="uk-UA"/>
              </w:rPr>
              <w:t>Банк</w:t>
            </w:r>
            <w:r w:rsidR="002A7575" w:rsidRPr="00820E20">
              <w:rPr>
                <w:sz w:val="27"/>
                <w:szCs w:val="27"/>
                <w:lang w:val="uk-UA"/>
              </w:rPr>
              <w:t xml:space="preserve">  входить до складу учасників БАНКІВСЬК</w:t>
            </w:r>
            <w:r w:rsidR="00B3783B" w:rsidRPr="00820E20">
              <w:rPr>
                <w:sz w:val="27"/>
                <w:szCs w:val="27"/>
                <w:lang w:val="uk-UA"/>
              </w:rPr>
              <w:t>ОЇ ГРУПИ</w:t>
            </w:r>
            <w:r w:rsidR="002A7575" w:rsidRPr="00820E20">
              <w:rPr>
                <w:sz w:val="27"/>
                <w:szCs w:val="27"/>
                <w:lang w:val="uk-UA"/>
              </w:rPr>
              <w:t xml:space="preserve"> «ТАС».</w:t>
            </w:r>
          </w:p>
          <w:p w:rsidR="00F35608" w:rsidRPr="00820E20" w:rsidRDefault="00F4710D" w:rsidP="002507AA">
            <w:pPr>
              <w:jc w:val="both"/>
              <w:rPr>
                <w:sz w:val="27"/>
                <w:szCs w:val="27"/>
                <w:lang w:val="uk-UA"/>
              </w:rPr>
            </w:pPr>
            <w:r w:rsidRPr="00820E20">
              <w:rPr>
                <w:sz w:val="27"/>
                <w:szCs w:val="27"/>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w:t>
            </w:r>
            <w:r w:rsidR="007631B2" w:rsidRPr="00820E20">
              <w:rPr>
                <w:sz w:val="27"/>
                <w:szCs w:val="27"/>
                <w:lang w:val="uk-UA"/>
              </w:rPr>
              <w:t xml:space="preserve"> з ключових в діяльності групи. </w:t>
            </w:r>
            <w:r w:rsidR="005C4988" w:rsidRPr="00820E20">
              <w:rPr>
                <w:sz w:val="27"/>
                <w:szCs w:val="27"/>
                <w:lang w:val="uk-UA"/>
              </w:rPr>
              <w:t>Компанії</w:t>
            </w:r>
            <w:r w:rsidRPr="00820E20">
              <w:rPr>
                <w:sz w:val="27"/>
                <w:szCs w:val="27"/>
                <w:lang w:val="uk-UA"/>
              </w:rPr>
              <w:t xml:space="preserve"> групи присутні практично у всіх сегментах фінансового сектору України. При цьому</w:t>
            </w:r>
            <w:r w:rsidR="008F3988" w:rsidRPr="00820E20">
              <w:rPr>
                <w:sz w:val="27"/>
                <w:szCs w:val="27"/>
                <w:lang w:val="uk-UA"/>
              </w:rPr>
              <w:t>,</w:t>
            </w:r>
            <w:r w:rsidRPr="00820E20">
              <w:rPr>
                <w:sz w:val="27"/>
                <w:szCs w:val="27"/>
                <w:lang w:val="uk-UA"/>
              </w:rPr>
              <w:t xml:space="preserve">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r w:rsidR="002507AA" w:rsidRPr="00820E20">
              <w:rPr>
                <w:sz w:val="27"/>
                <w:szCs w:val="27"/>
                <w:lang w:val="uk-UA"/>
              </w:rPr>
              <w:t xml:space="preserve"> </w:t>
            </w:r>
            <w:r w:rsidR="005C4988" w:rsidRPr="00820E20">
              <w:rPr>
                <w:sz w:val="27"/>
                <w:szCs w:val="27"/>
                <w:lang w:val="uk-UA"/>
              </w:rPr>
              <w:t>Банк</w:t>
            </w:r>
            <w:r w:rsidR="002872BA" w:rsidRPr="00820E20">
              <w:rPr>
                <w:sz w:val="27"/>
                <w:szCs w:val="27"/>
                <w:lang w:val="uk-UA"/>
              </w:rPr>
              <w:t xml:space="preserve"> здійснює свою діяльність на умовах самоокупності та не є дотаційним або фінансово зале</w:t>
            </w:r>
            <w:r w:rsidR="002507AA" w:rsidRPr="00820E20">
              <w:rPr>
                <w:sz w:val="27"/>
                <w:szCs w:val="27"/>
                <w:lang w:val="uk-UA"/>
              </w:rPr>
              <w:t xml:space="preserve">жним від інших учасників групи. </w:t>
            </w:r>
            <w:r w:rsidR="00F35608" w:rsidRPr="00820E20">
              <w:rPr>
                <w:sz w:val="27"/>
                <w:szCs w:val="27"/>
                <w:lang w:val="uk-UA"/>
              </w:rPr>
              <w:t>До складу групи входять:</w:t>
            </w:r>
            <w:r w:rsidR="007631B2" w:rsidRPr="00820E20">
              <w:rPr>
                <w:sz w:val="27"/>
                <w:szCs w:val="27"/>
                <w:lang w:val="uk-UA"/>
              </w:rPr>
              <w:t xml:space="preserve"> </w:t>
            </w:r>
            <w:r w:rsidR="0043185C" w:rsidRPr="00820E20">
              <w:rPr>
                <w:sz w:val="27"/>
                <w:szCs w:val="27"/>
                <w:lang w:val="uk-UA"/>
              </w:rPr>
              <w:t>АТ «ТАСКОМБАНК», ПАТ «УНІВЕРСАЛ БАНК», ПрАТ «СТРАХОВА КОМПАНІЯ «ІНДУСТРІАЛЬНА», ПрАТ «СТРАХОВА КОМПАНІЯ «ТАС», ПРАТ «СТРАХОВА ГРУПА «ТАС», ТОВ «ТАС-ФІНАНС КОНСАЛТІНГ», ТОВ «АССІСТАС КОНСАЛТИНГ», ТОВ «ТАС ЕССЕТ МЕНЕДЖМЕНТ», ТОВ «ТАС ЛІНК», ТОВ «ФІНАНСОВА КОМПАНІЯ «ЦЕНТР ФІНАНСОВИХ РІШЕНЬ», ТОВ  «ЦЕНТР ФІНАНСОВИХ РІШЕНЬ», ТОВ «БЕНЕФІТ СІСТЕМС», ТОВ «</w:t>
            </w:r>
            <w:r w:rsidR="0073786B" w:rsidRPr="00820E20">
              <w:rPr>
                <w:sz w:val="27"/>
                <w:szCs w:val="27"/>
                <w:lang w:val="uk-UA"/>
              </w:rPr>
              <w:t>ФІНАНСОВА КОМПАНІЯ «</w:t>
            </w:r>
            <w:r w:rsidR="0043185C" w:rsidRPr="00820E20">
              <w:rPr>
                <w:sz w:val="27"/>
                <w:szCs w:val="27"/>
                <w:lang w:val="uk-UA"/>
              </w:rPr>
              <w:t>ЄВРОПЕЙСЬКА АГЕНЦІЯ З ПОВЕРНЕННЯ БОРГІВ», ТОВ «ВЕЛКО ІНВЕСТ», ТОВ «УЛФ-ФІНАНС»</w:t>
            </w:r>
            <w:r w:rsidR="00A828A3" w:rsidRPr="00820E20">
              <w:rPr>
                <w:sz w:val="27"/>
                <w:szCs w:val="27"/>
                <w:lang w:val="uk-UA"/>
              </w:rPr>
              <w:t>,</w:t>
            </w:r>
            <w:r w:rsidR="0073786B" w:rsidRPr="00820E20">
              <w:rPr>
                <w:sz w:val="27"/>
                <w:szCs w:val="27"/>
                <w:lang w:val="uk-UA"/>
              </w:rPr>
              <w:t xml:space="preserve"> ТОВ «ТІ-ІНВЕСТ»,</w:t>
            </w:r>
            <w:r w:rsidR="00A828A3" w:rsidRPr="00820E20">
              <w:rPr>
                <w:sz w:val="27"/>
                <w:szCs w:val="27"/>
                <w:lang w:val="uk-UA"/>
              </w:rPr>
              <w:t xml:space="preserve"> ПАТ «ВІЕС БАНК»</w:t>
            </w:r>
            <w:r w:rsidR="0043185C" w:rsidRPr="00820E20">
              <w:rPr>
                <w:sz w:val="27"/>
                <w:szCs w:val="27"/>
                <w:lang w:val="uk-UA"/>
              </w:rPr>
              <w:t>.</w:t>
            </w:r>
          </w:p>
          <w:p w:rsidR="001314BF" w:rsidRPr="00820E20" w:rsidRDefault="000E1A23" w:rsidP="00E03FAF">
            <w:pPr>
              <w:rPr>
                <w:sz w:val="27"/>
                <w:szCs w:val="27"/>
                <w:lang w:val="uk-UA"/>
              </w:rPr>
            </w:pPr>
            <w:r w:rsidRPr="00820E20">
              <w:rPr>
                <w:sz w:val="27"/>
                <w:szCs w:val="27"/>
                <w:lang w:val="uk-UA"/>
              </w:rPr>
              <w:t xml:space="preserve">Відповідальною особою банківської групи виступає </w:t>
            </w:r>
            <w:r w:rsidR="007631B2" w:rsidRPr="00820E20">
              <w:rPr>
                <w:sz w:val="27"/>
                <w:szCs w:val="27"/>
                <w:lang w:val="uk-UA"/>
              </w:rPr>
              <w:t xml:space="preserve">АТ </w:t>
            </w:r>
            <w:r w:rsidR="00DD66D6" w:rsidRPr="00820E20">
              <w:rPr>
                <w:sz w:val="27"/>
                <w:szCs w:val="27"/>
                <w:lang w:val="uk-UA"/>
              </w:rPr>
              <w:t>«ТАСКОМБАНК»</w:t>
            </w:r>
          </w:p>
          <w:p w:rsidR="00E03FAF" w:rsidRPr="00820E20" w:rsidRDefault="00E03FAF" w:rsidP="00C6392F">
            <w:pPr>
              <w:rPr>
                <w:sz w:val="27"/>
                <w:szCs w:val="27"/>
                <w:highlight w:val="white"/>
                <w:lang w:val="uk-UA"/>
              </w:rPr>
            </w:pPr>
            <w:r w:rsidRPr="00820E20">
              <w:rPr>
                <w:sz w:val="27"/>
                <w:szCs w:val="27"/>
                <w:lang w:val="uk-UA"/>
              </w:rPr>
              <w:t xml:space="preserve">Опис </w:t>
            </w:r>
            <w:r w:rsidR="00673CCD" w:rsidRPr="00820E20">
              <w:rPr>
                <w:sz w:val="27"/>
                <w:szCs w:val="27"/>
                <w:lang w:val="uk-UA"/>
              </w:rPr>
              <w:t>структури власності</w:t>
            </w:r>
            <w:r w:rsidRPr="00820E20">
              <w:rPr>
                <w:sz w:val="27"/>
                <w:szCs w:val="27"/>
                <w:lang w:val="uk-UA"/>
              </w:rPr>
              <w:t xml:space="preserve"> учасник</w:t>
            </w:r>
            <w:r w:rsidR="00673CCD" w:rsidRPr="00820E20">
              <w:rPr>
                <w:sz w:val="27"/>
                <w:szCs w:val="27"/>
                <w:lang w:val="uk-UA"/>
              </w:rPr>
              <w:t>ів</w:t>
            </w:r>
            <w:r w:rsidRPr="00820E20">
              <w:rPr>
                <w:sz w:val="27"/>
                <w:szCs w:val="27"/>
                <w:lang w:val="uk-UA"/>
              </w:rPr>
              <w:t xml:space="preserve"> </w:t>
            </w:r>
            <w:r w:rsidR="00673CCD" w:rsidRPr="00820E20">
              <w:rPr>
                <w:sz w:val="27"/>
                <w:szCs w:val="27"/>
                <w:lang w:val="uk-UA"/>
              </w:rPr>
              <w:t xml:space="preserve">банківської </w:t>
            </w:r>
            <w:r w:rsidRPr="00820E20">
              <w:rPr>
                <w:sz w:val="27"/>
                <w:szCs w:val="27"/>
                <w:lang w:val="uk-UA"/>
              </w:rPr>
              <w:t>групи зазначений в п</w:t>
            </w:r>
            <w:r w:rsidR="00C6392F" w:rsidRPr="00820E20">
              <w:rPr>
                <w:sz w:val="27"/>
                <w:szCs w:val="27"/>
                <w:lang w:val="uk-UA"/>
              </w:rPr>
              <w:t>ункті</w:t>
            </w:r>
            <w:r w:rsidRPr="00820E20">
              <w:rPr>
                <w:sz w:val="27"/>
                <w:szCs w:val="27"/>
                <w:lang w:val="uk-UA"/>
              </w:rPr>
              <w:t xml:space="preserve"> 7 Реєстраційного документу цього Проспекту облігацій. </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6</w:t>
            </w:r>
          </w:p>
          <w:p w:rsidR="00642538" w:rsidRPr="00820E20" w:rsidRDefault="00642538" w:rsidP="000565AC">
            <w:pPr>
              <w:jc w:val="both"/>
              <w:rPr>
                <w:b/>
                <w:sz w:val="27"/>
                <w:szCs w:val="27"/>
                <w:shd w:val="clear" w:color="auto" w:fill="FFFFFF"/>
                <w:lang w:val="uk-UA"/>
              </w:rPr>
            </w:pPr>
          </w:p>
        </w:tc>
        <w:tc>
          <w:tcPr>
            <w:tcW w:w="9355" w:type="dxa"/>
          </w:tcPr>
          <w:p w:rsidR="0044646E" w:rsidRPr="00820E20" w:rsidRDefault="00642538" w:rsidP="0044646E">
            <w:pPr>
              <w:jc w:val="both"/>
              <w:rPr>
                <w:b/>
                <w:sz w:val="27"/>
                <w:szCs w:val="27"/>
                <w:shd w:val="clear" w:color="auto" w:fill="FFFFFF"/>
                <w:lang w:val="uk-UA"/>
              </w:rPr>
            </w:pPr>
            <w:r w:rsidRPr="00820E20">
              <w:rPr>
                <w:b/>
                <w:sz w:val="27"/>
                <w:szCs w:val="27"/>
                <w:shd w:val="clear" w:color="auto" w:fill="FFFFFF"/>
                <w:lang w:val="uk-UA"/>
              </w:rPr>
              <w:lastRenderedPageBreak/>
              <w:t xml:space="preserve">Інформація про прямих та (наскільки це відомо емітенту) </w:t>
            </w:r>
            <w:r w:rsidRPr="00820E20">
              <w:rPr>
                <w:b/>
                <w:sz w:val="27"/>
                <w:szCs w:val="27"/>
                <w:shd w:val="clear" w:color="auto" w:fill="FFFFFF"/>
                <w:lang w:val="uk-UA"/>
              </w:rPr>
              <w:lastRenderedPageBreak/>
              <w:t>опосередкованих власників акцій емітента, яким належить 5 % і більше простих акцій емітента, та осіб, які мають право голосу на загальних зборах акціо</w:t>
            </w:r>
            <w:r w:rsidR="0044646E" w:rsidRPr="00820E20">
              <w:rPr>
                <w:b/>
                <w:sz w:val="27"/>
                <w:szCs w:val="27"/>
                <w:shd w:val="clear" w:color="auto" w:fill="FFFFFF"/>
                <w:lang w:val="uk-UA"/>
              </w:rPr>
              <w:t>нерів емітента*</w:t>
            </w:r>
          </w:p>
          <w:p w:rsidR="0044646E" w:rsidRPr="00820E20" w:rsidRDefault="0044646E" w:rsidP="005C4988">
            <w:pPr>
              <w:pStyle w:val="a9"/>
              <w:jc w:val="both"/>
              <w:rPr>
                <w:sz w:val="27"/>
                <w:szCs w:val="27"/>
                <w:lang w:val="uk-UA"/>
              </w:rPr>
            </w:pPr>
            <w:r w:rsidRPr="00820E20">
              <w:rPr>
                <w:sz w:val="27"/>
                <w:szCs w:val="27"/>
                <w:lang w:val="uk-UA"/>
              </w:rPr>
              <w:t xml:space="preserve">ALKEMI LIMITED (АЛКЕМІ ЛІМІТЕД), Діагору, 4, КЕРМІА КОРТ, 1й поверх, Квартира/Офіс </w:t>
            </w:r>
            <w:r w:rsidR="00D50A16" w:rsidRPr="00820E20">
              <w:rPr>
                <w:sz w:val="27"/>
                <w:szCs w:val="27"/>
                <w:lang w:val="uk-UA"/>
              </w:rPr>
              <w:t>502</w:t>
            </w:r>
            <w:r w:rsidRPr="00820E20">
              <w:rPr>
                <w:sz w:val="27"/>
                <w:szCs w:val="27"/>
                <w:lang w:val="uk-UA"/>
              </w:rPr>
              <w:t>, поштовий індекс 1097, Нікосія, Кіпр, ідентифікаційний код НЕ 211721. Акціонер Банку, що прямо володіє 99,8685% статутного капіталу Банку.</w:t>
            </w:r>
          </w:p>
          <w:p w:rsidR="0044646E" w:rsidRPr="00820E20" w:rsidRDefault="0044646E" w:rsidP="005C4988">
            <w:pPr>
              <w:pStyle w:val="a9"/>
              <w:jc w:val="both"/>
              <w:rPr>
                <w:sz w:val="27"/>
                <w:szCs w:val="27"/>
                <w:lang w:val="uk-UA"/>
              </w:rPr>
            </w:pPr>
            <w:r w:rsidRPr="00820E20">
              <w:rPr>
                <w:sz w:val="27"/>
                <w:szCs w:val="27"/>
                <w:lang w:val="uk-UA"/>
              </w:rPr>
              <w:t xml:space="preserve">AGIMANT LIMITED (АГІМАНТ ЛІМІТЕД), Діагору, 4, КЕРМІА БІЛДІНГ, 1й поверх, Квартира/Офіс </w:t>
            </w:r>
            <w:r w:rsidR="00D50A16" w:rsidRPr="00820E20">
              <w:rPr>
                <w:sz w:val="27"/>
                <w:szCs w:val="27"/>
                <w:lang w:val="uk-UA"/>
              </w:rPr>
              <w:t>502</w:t>
            </w:r>
            <w:r w:rsidRPr="00820E20">
              <w:rPr>
                <w:sz w:val="27"/>
                <w:szCs w:val="27"/>
                <w:lang w:val="uk-UA"/>
              </w:rPr>
              <w:t>, 1097, Нікосія, Кіпр, ідентифікаційний код НЕ 204580. AGIMANT LIMITED (АГІМАНТ ЛІМІТЕД) володіє 99,11% корпоративних прав ALKEMI LIMITED (АЛКЕМІ ЛІМІТЕД).</w:t>
            </w:r>
          </w:p>
          <w:p w:rsidR="0044646E" w:rsidRPr="00820E20" w:rsidRDefault="0044646E" w:rsidP="00CE2278">
            <w:pPr>
              <w:pStyle w:val="a9"/>
              <w:jc w:val="both"/>
              <w:rPr>
                <w:rFonts w:eastAsiaTheme="minorHAnsi"/>
                <w:bCs/>
                <w:sz w:val="27"/>
                <w:szCs w:val="27"/>
                <w:lang w:val="uk-UA" w:eastAsia="en-US"/>
              </w:rPr>
            </w:pPr>
            <w:r w:rsidRPr="00820E20">
              <w:rPr>
                <w:rFonts w:eastAsiaTheme="minorHAnsi"/>
                <w:bCs/>
                <w:sz w:val="27"/>
                <w:szCs w:val="27"/>
                <w:lang w:val="uk-UA" w:eastAsia="en-US"/>
              </w:rPr>
              <w:t xml:space="preserve">Тігіпко Сергій Леонідович, володіє 100% акціонерного капіталу AGIMANT LIMITED (АГІМАНТ ЛІМІТЕД), яка володіє 99,11% акціонерного капіталу ALKEMI LIMITED (АЛКЕМІ ЛІМІТЕД), яка володіє </w:t>
            </w:r>
            <w:r w:rsidR="00B93AF9" w:rsidRPr="00820E20">
              <w:rPr>
                <w:rFonts w:eastAsiaTheme="minorHAnsi"/>
                <w:bCs/>
                <w:sz w:val="27"/>
                <w:szCs w:val="27"/>
                <w:lang w:val="uk-UA" w:eastAsia="en-US"/>
              </w:rPr>
              <w:t>99,8909</w:t>
            </w:r>
            <w:r w:rsidR="007631B2" w:rsidRPr="00820E20">
              <w:rPr>
                <w:rFonts w:eastAsiaTheme="minorHAnsi"/>
                <w:bCs/>
                <w:sz w:val="27"/>
                <w:szCs w:val="27"/>
                <w:lang w:val="uk-UA" w:eastAsia="en-US"/>
              </w:rPr>
              <w:t xml:space="preserve">% статутного капіталу Банку. </w:t>
            </w:r>
            <w:r w:rsidRPr="00820E20">
              <w:rPr>
                <w:rFonts w:eastAsiaTheme="minorHAnsi"/>
                <w:bCs/>
                <w:sz w:val="27"/>
                <w:szCs w:val="27"/>
                <w:lang w:val="uk-UA" w:eastAsia="en-US"/>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w:t>
            </w:r>
            <w:r w:rsidR="00B93AF9" w:rsidRPr="00820E20">
              <w:rPr>
                <w:rFonts w:eastAsiaTheme="minorHAnsi"/>
                <w:bCs/>
                <w:sz w:val="27"/>
                <w:szCs w:val="27"/>
                <w:lang w:val="uk-UA" w:eastAsia="en-US"/>
              </w:rPr>
              <w:t>8909</w:t>
            </w:r>
            <w:r w:rsidRPr="00820E20">
              <w:rPr>
                <w:rFonts w:eastAsiaTheme="minorHAnsi"/>
                <w:bCs/>
                <w:sz w:val="27"/>
                <w:szCs w:val="27"/>
                <w:lang w:val="uk-UA" w:eastAsia="en-US"/>
              </w:rPr>
              <w:t>%.</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7</w:t>
            </w:r>
          </w:p>
        </w:tc>
        <w:tc>
          <w:tcPr>
            <w:tcW w:w="9355" w:type="dxa"/>
          </w:tcPr>
          <w:p w:rsidR="00642538" w:rsidRPr="00820E20" w:rsidRDefault="00642538" w:rsidP="0015638D">
            <w:pPr>
              <w:jc w:val="both"/>
              <w:rPr>
                <w:b/>
                <w:sz w:val="27"/>
                <w:szCs w:val="27"/>
                <w:shd w:val="clear" w:color="auto" w:fill="FFFFFF"/>
                <w:lang w:val="uk-UA"/>
              </w:rPr>
            </w:pPr>
            <w:r w:rsidRPr="00820E20">
              <w:rPr>
                <w:b/>
                <w:sz w:val="27"/>
                <w:szCs w:val="27"/>
                <w:shd w:val="clear" w:color="auto" w:fill="FFFFFF"/>
                <w:lang w:val="uk-UA"/>
              </w:rPr>
              <w:t>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9" w:tgtFrame="_blank" w:history="1">
              <w:r w:rsidRPr="00820E20">
                <w:rPr>
                  <w:b/>
                  <w:sz w:val="27"/>
                  <w:szCs w:val="27"/>
                  <w:lang w:val="uk-UA"/>
                </w:rPr>
                <w:t>Законі України</w:t>
              </w:r>
            </w:hyperlink>
            <w:r w:rsidRPr="00820E20">
              <w:rPr>
                <w:b/>
                <w:sz w:val="27"/>
                <w:szCs w:val="27"/>
                <w:shd w:val="clear" w:color="auto" w:fill="FFFFFF"/>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138FF" w:rsidRPr="00820E20" w:rsidRDefault="00360E79" w:rsidP="00CE2278">
            <w:pPr>
              <w:pStyle w:val="a9"/>
              <w:jc w:val="both"/>
              <w:rPr>
                <w:rFonts w:eastAsiaTheme="minorHAnsi"/>
                <w:bCs/>
                <w:sz w:val="27"/>
                <w:szCs w:val="27"/>
                <w:lang w:val="uk-UA" w:eastAsia="en-US"/>
              </w:rPr>
            </w:pPr>
            <w:r w:rsidRPr="00820E20">
              <w:rPr>
                <w:rFonts w:eastAsiaTheme="minorHAnsi"/>
                <w:bCs/>
                <w:sz w:val="27"/>
                <w:szCs w:val="27"/>
                <w:lang w:val="uk-UA" w:eastAsia="en-US"/>
              </w:rPr>
              <w:t>Кінцевим бенефіціарним власником Банку є громадянин України − Тігіпко Сергій Леонідович, який володіє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 Тігіпко Сергій Леонідович є акціонером Банку та володіє його однією акцією. Сукупний відсоток участі Тігіпко Сергія Леонідовича в Банку становить 99,</w:t>
            </w:r>
            <w:r w:rsidRPr="00820E20">
              <w:rPr>
                <w:rFonts w:eastAsiaTheme="minorHAnsi"/>
                <w:bCs/>
                <w:sz w:val="27"/>
                <w:szCs w:val="27"/>
                <w:lang w:val="en-US" w:eastAsia="en-US"/>
              </w:rPr>
              <w:t>8909</w:t>
            </w:r>
            <w:r w:rsidRPr="00820E20">
              <w:rPr>
                <w:rFonts w:eastAsiaTheme="minorHAnsi"/>
                <w:bCs/>
                <w:sz w:val="27"/>
                <w:szCs w:val="27"/>
                <w:lang w:val="uk-UA" w:eastAsia="en-US"/>
              </w:rPr>
              <w:t>%.</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8</w:t>
            </w:r>
          </w:p>
        </w:tc>
        <w:tc>
          <w:tcPr>
            <w:tcW w:w="9355" w:type="dxa"/>
          </w:tcPr>
          <w:p w:rsidR="003138FF" w:rsidRPr="00820E20" w:rsidRDefault="00642538" w:rsidP="00B23E3A">
            <w:pPr>
              <w:tabs>
                <w:tab w:val="left" w:pos="2956"/>
              </w:tabs>
              <w:jc w:val="both"/>
              <w:rPr>
                <w:b/>
                <w:sz w:val="27"/>
                <w:szCs w:val="27"/>
                <w:shd w:val="clear" w:color="auto" w:fill="FFFFFF"/>
                <w:lang w:val="uk-UA"/>
              </w:rPr>
            </w:pPr>
            <w:r w:rsidRPr="00820E20">
              <w:rPr>
                <w:b/>
                <w:sz w:val="27"/>
                <w:szCs w:val="27"/>
                <w:shd w:val="clear" w:color="auto" w:fill="FFFFFF"/>
                <w:lang w:val="uk-UA"/>
              </w:rPr>
              <w:t>Фінансова звітність емітента за два останні роки та остання проміжна фінансова звітність, що передує даті подання проспекту до реєструвального органу, пояснення основних змін фінансового стану та фінансових результатів господарської діяльності емітента</w:t>
            </w:r>
          </w:p>
          <w:p w:rsidR="002507AA" w:rsidRPr="00820E20" w:rsidRDefault="00256BD7" w:rsidP="002507AA">
            <w:pPr>
              <w:jc w:val="both"/>
              <w:rPr>
                <w:sz w:val="27"/>
                <w:szCs w:val="27"/>
                <w:shd w:val="clear" w:color="auto" w:fill="FFFFFF"/>
                <w:lang w:val="uk-UA"/>
              </w:rPr>
            </w:pPr>
            <w:r w:rsidRPr="00820E20">
              <w:rPr>
                <w:sz w:val="27"/>
                <w:szCs w:val="27"/>
                <w:shd w:val="clear" w:color="auto" w:fill="FFFFFF"/>
                <w:lang w:val="uk-UA"/>
              </w:rPr>
              <w:t xml:space="preserve">Річна фінансова звітність </w:t>
            </w:r>
            <w:r w:rsidR="00262FE4" w:rsidRPr="00820E20">
              <w:rPr>
                <w:sz w:val="27"/>
                <w:szCs w:val="27"/>
                <w:shd w:val="clear" w:color="auto" w:fill="FFFFFF"/>
                <w:lang w:val="uk-UA"/>
              </w:rPr>
              <w:t>Банку</w:t>
            </w:r>
            <w:r w:rsidRPr="00820E20">
              <w:rPr>
                <w:sz w:val="27"/>
                <w:szCs w:val="27"/>
                <w:shd w:val="clear" w:color="auto" w:fill="FFFFFF"/>
                <w:lang w:val="uk-UA"/>
              </w:rPr>
              <w:t xml:space="preserve"> за 2016</w:t>
            </w:r>
            <w:r w:rsidR="00B95B73" w:rsidRPr="00820E20">
              <w:rPr>
                <w:sz w:val="27"/>
                <w:szCs w:val="27"/>
                <w:shd w:val="clear" w:color="auto" w:fill="FFFFFF"/>
                <w:lang w:val="uk-UA"/>
              </w:rPr>
              <w:t xml:space="preserve"> – 2017 рр. </w:t>
            </w:r>
            <w:r w:rsidRPr="00820E20">
              <w:rPr>
                <w:sz w:val="27"/>
                <w:szCs w:val="27"/>
                <w:shd w:val="clear" w:color="auto" w:fill="FFFFFF"/>
                <w:lang w:val="uk-UA"/>
              </w:rPr>
              <w:t xml:space="preserve">та проміжна фінансова звітність за </w:t>
            </w:r>
            <w:r w:rsidR="00DD37AF" w:rsidRPr="00820E20">
              <w:rPr>
                <w:sz w:val="27"/>
                <w:szCs w:val="27"/>
                <w:shd w:val="clear" w:color="auto" w:fill="FFFFFF"/>
                <w:lang w:val="uk-UA"/>
              </w:rPr>
              <w:t>3</w:t>
            </w:r>
            <w:r w:rsidRPr="00820E20">
              <w:rPr>
                <w:sz w:val="27"/>
                <w:szCs w:val="27"/>
                <w:shd w:val="clear" w:color="auto" w:fill="FFFFFF"/>
                <w:lang w:val="uk-UA"/>
              </w:rPr>
              <w:t xml:space="preserve"> квартали 2018 року наведені в пункті 3 реєстраційного документу цього Проспекту</w:t>
            </w:r>
            <w:r w:rsidR="007631B2" w:rsidRPr="00820E20">
              <w:rPr>
                <w:sz w:val="27"/>
                <w:szCs w:val="27"/>
                <w:shd w:val="clear" w:color="auto" w:fill="FFFFFF"/>
                <w:lang w:val="uk-UA"/>
              </w:rPr>
              <w:t xml:space="preserve"> облігацій</w:t>
            </w:r>
            <w:r w:rsidRPr="00820E20">
              <w:rPr>
                <w:sz w:val="27"/>
                <w:szCs w:val="27"/>
                <w:shd w:val="clear" w:color="auto" w:fill="FFFFFF"/>
                <w:lang w:val="uk-UA"/>
              </w:rPr>
              <w:t>.</w:t>
            </w:r>
            <w:r w:rsidR="002507AA" w:rsidRPr="00820E20">
              <w:rPr>
                <w:sz w:val="27"/>
                <w:szCs w:val="27"/>
                <w:shd w:val="clear" w:color="auto" w:fill="FFFFFF"/>
                <w:lang w:val="uk-UA"/>
              </w:rPr>
              <w:t xml:space="preserve"> </w:t>
            </w:r>
            <w:r w:rsidR="00262FE4" w:rsidRPr="00820E20">
              <w:rPr>
                <w:rFonts w:eastAsia="Calibri"/>
                <w:sz w:val="27"/>
                <w:szCs w:val="27"/>
                <w:lang w:val="uk-UA" w:eastAsia="en-US"/>
              </w:rPr>
              <w:t>Станом на кінець 2017 року загальний обсяг коштів, що був залучений від 10 найбільших клієнтів Банку, становив 3 826 073 тис. грн., що склало 35% від загального обсягу коштів клієнтів, залучених Банком (2016: 1 972 705 тис. грн., що склало 34% від загал</w:t>
            </w:r>
            <w:r w:rsidR="002507AA" w:rsidRPr="00820E20">
              <w:rPr>
                <w:rFonts w:eastAsia="Calibri"/>
                <w:sz w:val="27"/>
                <w:szCs w:val="27"/>
                <w:lang w:val="uk-UA" w:eastAsia="en-US"/>
              </w:rPr>
              <w:t xml:space="preserve">ьного обсягу коштів клієнтів). </w:t>
            </w:r>
            <w:r w:rsidR="00262FE4" w:rsidRPr="00820E20">
              <w:rPr>
                <w:rFonts w:eastAsia="Calibri"/>
                <w:sz w:val="27"/>
                <w:szCs w:val="27"/>
                <w:lang w:val="uk-UA" w:eastAsia="en-US"/>
              </w:rPr>
              <w:t>Станом на 31 грудня 2017 та 2016 років кошти клієнтів у сумі 1 578 649 тис. грн. та 190 177 тис. грн., відповідно, утримувались як забезпечення зобов’язань за наданими кредита</w:t>
            </w:r>
            <w:r w:rsidR="002507AA" w:rsidRPr="00820E20">
              <w:rPr>
                <w:rFonts w:eastAsia="Calibri"/>
                <w:sz w:val="27"/>
                <w:szCs w:val="27"/>
                <w:lang w:val="uk-UA" w:eastAsia="en-US"/>
              </w:rPr>
              <w:t xml:space="preserve">ми, гарантіями та акредитивами. </w:t>
            </w:r>
            <w:r w:rsidR="00262FE4" w:rsidRPr="00820E20">
              <w:rPr>
                <w:rFonts w:eastAsia="Calibri"/>
                <w:sz w:val="27"/>
                <w:szCs w:val="27"/>
                <w:lang w:val="uk-UA" w:eastAsia="en-US"/>
              </w:rPr>
              <w:t>Станом на 31 грудня 2017 року, Банк відповідав нормативним вимогам щодо показника адекватності регулятивного капіталу, який становив 11,30% при нормативному значенні не менше 10% (2016: 15,82%).</w:t>
            </w:r>
            <w:r w:rsidR="002507AA" w:rsidRPr="00820E20">
              <w:rPr>
                <w:sz w:val="27"/>
                <w:szCs w:val="27"/>
                <w:shd w:val="clear" w:color="auto" w:fill="FFFFFF"/>
                <w:lang w:val="uk-UA"/>
              </w:rPr>
              <w:t xml:space="preserve"> </w:t>
            </w:r>
            <w:r w:rsidR="00262FE4" w:rsidRPr="00820E20">
              <w:rPr>
                <w:rFonts w:eastAsia="Calibri"/>
                <w:sz w:val="27"/>
                <w:szCs w:val="27"/>
                <w:lang w:val="uk-UA" w:eastAsia="en-US"/>
              </w:rPr>
              <w:t xml:space="preserve">Протягом 2017 року Банку перейшли активи і </w:t>
            </w:r>
            <w:r w:rsidR="00E079DF" w:rsidRPr="00820E20">
              <w:rPr>
                <w:rFonts w:eastAsia="Calibri"/>
                <w:sz w:val="27"/>
                <w:szCs w:val="27"/>
                <w:lang w:val="uk-UA" w:eastAsia="en-US"/>
              </w:rPr>
              <w:t>зобов’язання</w:t>
            </w:r>
            <w:r w:rsidR="00262FE4" w:rsidRPr="00820E20">
              <w:rPr>
                <w:rFonts w:eastAsia="Calibri"/>
                <w:sz w:val="27"/>
                <w:szCs w:val="27"/>
                <w:lang w:val="uk-UA" w:eastAsia="en-US"/>
              </w:rPr>
              <w:t xml:space="preserve"> </w:t>
            </w:r>
            <w:r w:rsidR="00262FE4" w:rsidRPr="00820E20">
              <w:rPr>
                <w:rFonts w:eastAsia="Calibri"/>
                <w:sz w:val="27"/>
                <w:szCs w:val="27"/>
                <w:lang w:val="uk-UA" w:eastAsia="en-US"/>
              </w:rPr>
              <w:lastRenderedPageBreak/>
              <w:t xml:space="preserve">неплатоспроможних банків ПАТ </w:t>
            </w:r>
            <w:r w:rsidR="00880578" w:rsidRPr="00820E20">
              <w:rPr>
                <w:rFonts w:eastAsia="Calibri"/>
                <w:sz w:val="27"/>
                <w:szCs w:val="27"/>
                <w:lang w:val="uk-UA" w:eastAsia="en-US"/>
              </w:rPr>
              <w:t>«</w:t>
            </w:r>
            <w:r w:rsidR="00262FE4" w:rsidRPr="00820E20">
              <w:rPr>
                <w:rFonts w:eastAsia="Calibri"/>
                <w:sz w:val="27"/>
                <w:szCs w:val="27"/>
                <w:lang w:val="uk-UA" w:eastAsia="en-US"/>
              </w:rPr>
              <w:t>Діамантбанк</w:t>
            </w:r>
            <w:r w:rsidR="00880578" w:rsidRPr="00820E20">
              <w:rPr>
                <w:rFonts w:eastAsia="Calibri"/>
                <w:sz w:val="27"/>
                <w:szCs w:val="27"/>
                <w:lang w:val="uk-UA" w:eastAsia="en-US"/>
              </w:rPr>
              <w:t>»</w:t>
            </w:r>
            <w:r w:rsidR="00262FE4" w:rsidRPr="00820E20">
              <w:rPr>
                <w:rFonts w:eastAsia="Calibri"/>
                <w:sz w:val="27"/>
                <w:szCs w:val="27"/>
                <w:lang w:val="uk-UA" w:eastAsia="en-US"/>
              </w:rPr>
              <w:t xml:space="preserve"> та ПАТ АКБ «Новий» в сумі 1 128 379 тис. грн. </w:t>
            </w:r>
            <w:r w:rsidR="002507AA" w:rsidRPr="00820E20">
              <w:rPr>
                <w:rFonts w:eastAsia="Calibri"/>
                <w:sz w:val="27"/>
                <w:szCs w:val="27"/>
                <w:lang w:val="uk-UA" w:eastAsia="en-US"/>
              </w:rPr>
              <w:t xml:space="preserve">та 156 721 тис. грн. відповідно.  </w:t>
            </w:r>
          </w:p>
          <w:p w:rsidR="00DD393E" w:rsidRPr="00820E20" w:rsidRDefault="002F01E6" w:rsidP="002507AA">
            <w:pPr>
              <w:jc w:val="both"/>
              <w:rPr>
                <w:rFonts w:eastAsia="Calibri"/>
                <w:sz w:val="27"/>
                <w:szCs w:val="27"/>
                <w:lang w:val="uk-UA" w:eastAsia="en-US"/>
              </w:rPr>
            </w:pPr>
            <w:r w:rsidRPr="00820E20">
              <w:rPr>
                <w:sz w:val="27"/>
                <w:szCs w:val="27"/>
                <w:shd w:val="clear" w:color="auto" w:fill="FFFFFF"/>
                <w:lang w:val="uk-UA"/>
              </w:rPr>
              <w:t>АТ «ТАСКОМБАНК» в жовтні 2018 року став правонаступником всього майна, прав та обов’язків Публічного акціонерного товариства «ВіЕс Банк» внаслідок реорганізації шляхом приєднання ПАТ «ВіЕс Банк» до АТ «ТАСКОМБАНК». Внаслідок реорганізації</w:t>
            </w:r>
            <w:r w:rsidR="000F324D" w:rsidRPr="00820E20">
              <w:rPr>
                <w:sz w:val="27"/>
                <w:szCs w:val="27"/>
                <w:shd w:val="clear" w:color="auto" w:fill="FFFFFF"/>
                <w:lang w:val="uk-UA"/>
              </w:rPr>
              <w:t xml:space="preserve"> АТ «ТАСКОМБАНК» покращив фінансові показники і зміцнив свої позиції на ринку. Так, в результаті приєднання регулятивни</w:t>
            </w:r>
            <w:r w:rsidR="00880578" w:rsidRPr="00820E20">
              <w:rPr>
                <w:sz w:val="27"/>
                <w:szCs w:val="27"/>
                <w:shd w:val="clear" w:color="auto" w:fill="FFFFFF"/>
                <w:lang w:val="uk-UA"/>
              </w:rPr>
              <w:t>й капітал Банку зріс на 46% (до</w:t>
            </w:r>
            <w:r w:rsidR="000F324D" w:rsidRPr="00820E20">
              <w:rPr>
                <w:sz w:val="27"/>
                <w:szCs w:val="27"/>
                <w:shd w:val="clear" w:color="auto" w:fill="FFFFFF"/>
                <w:lang w:val="uk-UA"/>
              </w:rPr>
              <w:t xml:space="preserve"> 2,1 млрд</w:t>
            </w:r>
            <w:r w:rsidR="00880578" w:rsidRPr="00820E20">
              <w:rPr>
                <w:sz w:val="27"/>
                <w:szCs w:val="27"/>
                <w:shd w:val="clear" w:color="auto" w:fill="FFFFFF"/>
                <w:lang w:val="uk-UA"/>
              </w:rPr>
              <w:t xml:space="preserve">. </w:t>
            </w:r>
            <w:r w:rsidR="000F324D" w:rsidRPr="00820E20">
              <w:rPr>
                <w:sz w:val="27"/>
                <w:szCs w:val="27"/>
                <w:shd w:val="clear" w:color="auto" w:fill="FFFFFF"/>
                <w:lang w:val="uk-UA"/>
              </w:rPr>
              <w:t>грн.), основний капітал збільшився на 68% (до 1,25 млрд</w:t>
            </w:r>
            <w:r w:rsidR="00880578" w:rsidRPr="00820E20">
              <w:rPr>
                <w:sz w:val="27"/>
                <w:szCs w:val="27"/>
                <w:shd w:val="clear" w:color="auto" w:fill="FFFFFF"/>
                <w:lang w:val="uk-UA"/>
              </w:rPr>
              <w:t>.</w:t>
            </w:r>
            <w:r w:rsidR="000F324D" w:rsidRPr="00820E20">
              <w:rPr>
                <w:sz w:val="27"/>
                <w:szCs w:val="27"/>
                <w:shd w:val="clear" w:color="auto" w:fill="FFFFFF"/>
                <w:lang w:val="uk-UA"/>
              </w:rPr>
              <w:t xml:space="preserve"> грн.), кредитний портфель пе</w:t>
            </w:r>
            <w:r w:rsidR="00D464D5" w:rsidRPr="00820E20">
              <w:rPr>
                <w:sz w:val="27"/>
                <w:szCs w:val="27"/>
                <w:shd w:val="clear" w:color="auto" w:fill="FFFFFF"/>
                <w:lang w:val="uk-UA"/>
              </w:rPr>
              <w:t>ревищив 13,8 мільярдів гривень.</w:t>
            </w:r>
            <w:r w:rsidR="00FC6FAB" w:rsidRPr="00820E20">
              <w:rPr>
                <w:sz w:val="27"/>
                <w:szCs w:val="27"/>
                <w:shd w:val="clear" w:color="auto" w:fill="FFFFFF"/>
                <w:lang w:val="uk-UA"/>
              </w:rPr>
              <w:t xml:space="preserve"> </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9</w:t>
            </w:r>
          </w:p>
        </w:tc>
        <w:tc>
          <w:tcPr>
            <w:tcW w:w="9355" w:type="dxa"/>
          </w:tcPr>
          <w:p w:rsidR="00642538" w:rsidRPr="00820E20" w:rsidRDefault="00642538" w:rsidP="009A2338">
            <w:pPr>
              <w:jc w:val="both"/>
              <w:rPr>
                <w:b/>
                <w:sz w:val="27"/>
                <w:szCs w:val="27"/>
                <w:shd w:val="clear" w:color="auto" w:fill="FFFFFF"/>
                <w:lang w:val="uk-UA"/>
              </w:rPr>
            </w:pPr>
            <w:r w:rsidRPr="00820E20">
              <w:rPr>
                <w:b/>
                <w:sz w:val="27"/>
                <w:szCs w:val="27"/>
                <w:shd w:val="clear" w:color="auto" w:fill="FFFFFF"/>
                <w:lang w:val="uk-UA"/>
              </w:rPr>
              <w:t>Прогнозовані фінансові показники емітента на наступний звітний період після здійснення публічної пропозиції</w:t>
            </w:r>
          </w:p>
          <w:p w:rsidR="008F5C10" w:rsidRPr="00820E20" w:rsidRDefault="0085335E" w:rsidP="002507AA">
            <w:pPr>
              <w:jc w:val="both"/>
              <w:rPr>
                <w:sz w:val="27"/>
                <w:szCs w:val="27"/>
                <w:shd w:val="clear" w:color="auto" w:fill="FFFFFF"/>
                <w:lang w:val="uk-UA"/>
              </w:rPr>
            </w:pPr>
            <w:r w:rsidRPr="00820E20">
              <w:rPr>
                <w:sz w:val="27"/>
                <w:szCs w:val="27"/>
                <w:shd w:val="clear" w:color="auto" w:fill="FFFFFF"/>
                <w:lang w:val="uk-UA"/>
              </w:rPr>
              <w:t>Плани банку щодо подальшого розвитку</w:t>
            </w:r>
            <w:r w:rsidR="008F5C10" w:rsidRPr="00820E20">
              <w:rPr>
                <w:sz w:val="27"/>
                <w:szCs w:val="27"/>
                <w:shd w:val="clear" w:color="auto" w:fill="FFFFFF"/>
                <w:lang w:val="uk-UA"/>
              </w:rPr>
              <w:t xml:space="preserve"> </w:t>
            </w:r>
            <w:r w:rsidRPr="00820E20">
              <w:rPr>
                <w:sz w:val="27"/>
                <w:szCs w:val="27"/>
                <w:shd w:val="clear" w:color="auto" w:fill="FFFFFF"/>
                <w:lang w:val="uk-UA"/>
              </w:rPr>
              <w:t>спрямовані</w:t>
            </w:r>
            <w:r w:rsidR="008F5C10" w:rsidRPr="00820E20">
              <w:rPr>
                <w:sz w:val="27"/>
                <w:szCs w:val="27"/>
                <w:shd w:val="clear" w:color="auto" w:fill="FFFFFF"/>
                <w:lang w:val="uk-UA"/>
              </w:rPr>
              <w:t xml:space="preserve"> на концентрацію зусиль </w:t>
            </w:r>
            <w:r w:rsidRPr="00820E20">
              <w:rPr>
                <w:sz w:val="27"/>
                <w:szCs w:val="27"/>
                <w:shd w:val="clear" w:color="auto" w:fill="FFFFFF"/>
                <w:lang w:val="uk-UA"/>
              </w:rPr>
              <w:t>з</w:t>
            </w:r>
            <w:r w:rsidR="008F5C10" w:rsidRPr="00820E20">
              <w:rPr>
                <w:sz w:val="27"/>
                <w:szCs w:val="27"/>
                <w:shd w:val="clear" w:color="auto" w:fill="FFFFFF"/>
                <w:lang w:val="uk-UA"/>
              </w:rPr>
              <w:t xml:space="preserve"> підвищення ефективності діяльності, збільшення ринк</w:t>
            </w:r>
            <w:r w:rsidRPr="00820E20">
              <w:rPr>
                <w:sz w:val="27"/>
                <w:szCs w:val="27"/>
                <w:shd w:val="clear" w:color="auto" w:fill="FFFFFF"/>
                <w:lang w:val="uk-UA"/>
              </w:rPr>
              <w:t>ової вартості активів та високо</w:t>
            </w:r>
            <w:r w:rsidR="008F5C10" w:rsidRPr="00820E20">
              <w:rPr>
                <w:sz w:val="27"/>
                <w:szCs w:val="27"/>
                <w:shd w:val="clear" w:color="auto" w:fill="FFFFFF"/>
                <w:lang w:val="uk-UA"/>
              </w:rPr>
              <w:t xml:space="preserve">динамічний розвиток та підвищення прибутковості Банку. </w:t>
            </w:r>
          </w:p>
          <w:p w:rsidR="008F5C10" w:rsidRPr="00820E20" w:rsidRDefault="0085335E" w:rsidP="00504016">
            <w:pPr>
              <w:tabs>
                <w:tab w:val="left" w:pos="346"/>
              </w:tabs>
              <w:ind w:left="204" w:hanging="142"/>
              <w:jc w:val="both"/>
              <w:rPr>
                <w:sz w:val="27"/>
                <w:szCs w:val="27"/>
                <w:shd w:val="clear" w:color="auto" w:fill="FFFFFF"/>
                <w:lang w:val="uk-UA"/>
              </w:rPr>
            </w:pPr>
            <w:r w:rsidRPr="00820E20">
              <w:rPr>
                <w:sz w:val="27"/>
                <w:szCs w:val="27"/>
                <w:shd w:val="clear" w:color="auto" w:fill="FFFFFF"/>
                <w:lang w:val="uk-UA"/>
              </w:rPr>
              <w:t>Основні завдання Банку на 2019</w:t>
            </w:r>
            <w:r w:rsidR="008F5C10" w:rsidRPr="00820E20">
              <w:rPr>
                <w:sz w:val="27"/>
                <w:szCs w:val="27"/>
                <w:shd w:val="clear" w:color="auto" w:fill="FFFFFF"/>
                <w:lang w:val="uk-UA"/>
              </w:rPr>
              <w:t>-2020 р.р.:</w:t>
            </w:r>
          </w:p>
          <w:p w:rsidR="008F5C10" w:rsidRPr="00820E20" w:rsidRDefault="008F5C10" w:rsidP="00504016">
            <w:pPr>
              <w:pStyle w:val="a7"/>
              <w:numPr>
                <w:ilvl w:val="0"/>
                <w:numId w:val="37"/>
              </w:numPr>
              <w:tabs>
                <w:tab w:val="left" w:pos="346"/>
              </w:tabs>
              <w:ind w:left="204" w:hanging="142"/>
              <w:jc w:val="both"/>
              <w:rPr>
                <w:sz w:val="27"/>
                <w:szCs w:val="27"/>
                <w:shd w:val="clear" w:color="auto" w:fill="FFFFFF"/>
                <w:lang w:val="uk-UA"/>
              </w:rPr>
            </w:pPr>
            <w:r w:rsidRPr="00820E20">
              <w:rPr>
                <w:sz w:val="27"/>
                <w:szCs w:val="27"/>
                <w:shd w:val="clear" w:color="auto" w:fill="FFFFFF"/>
                <w:lang w:val="uk-UA"/>
              </w:rPr>
              <w:t xml:space="preserve">забезпечити зростання об’єму активів до 22,4 млрд. грн. на кінець 2020 р.; </w:t>
            </w:r>
          </w:p>
          <w:p w:rsidR="008F5C10" w:rsidRPr="00820E20" w:rsidRDefault="008F5C10" w:rsidP="00504016">
            <w:pPr>
              <w:pStyle w:val="a7"/>
              <w:numPr>
                <w:ilvl w:val="0"/>
                <w:numId w:val="37"/>
              </w:numPr>
              <w:tabs>
                <w:tab w:val="left" w:pos="346"/>
              </w:tabs>
              <w:ind w:left="346" w:hanging="284"/>
              <w:jc w:val="both"/>
              <w:rPr>
                <w:sz w:val="27"/>
                <w:szCs w:val="27"/>
                <w:shd w:val="clear" w:color="auto" w:fill="FFFFFF"/>
                <w:lang w:val="uk-UA"/>
              </w:rPr>
            </w:pPr>
            <w:r w:rsidRPr="00820E20">
              <w:rPr>
                <w:sz w:val="27"/>
                <w:szCs w:val="27"/>
                <w:shd w:val="clear" w:color="auto" w:fill="FFFFFF"/>
                <w:lang w:val="uk-UA"/>
              </w:rPr>
              <w:t xml:space="preserve">сформувати клієнтоорієнтовану, дохідну, оптимально-ефективну та конкурентну (в продуктах, рівні сервісу) регіональну мережу; </w:t>
            </w:r>
          </w:p>
          <w:p w:rsidR="008F5C10" w:rsidRPr="00820E20" w:rsidRDefault="008F5C10" w:rsidP="00504016">
            <w:pPr>
              <w:pStyle w:val="a7"/>
              <w:numPr>
                <w:ilvl w:val="0"/>
                <w:numId w:val="37"/>
              </w:numPr>
              <w:tabs>
                <w:tab w:val="left" w:pos="346"/>
              </w:tabs>
              <w:ind w:left="204" w:hanging="142"/>
              <w:jc w:val="both"/>
              <w:rPr>
                <w:sz w:val="27"/>
                <w:szCs w:val="27"/>
                <w:shd w:val="clear" w:color="auto" w:fill="FFFFFF"/>
                <w:lang w:val="uk-UA"/>
              </w:rPr>
            </w:pPr>
            <w:r w:rsidRPr="00820E20">
              <w:rPr>
                <w:sz w:val="27"/>
                <w:szCs w:val="27"/>
                <w:shd w:val="clear" w:color="auto" w:fill="FFFFFF"/>
                <w:lang w:val="uk-UA"/>
              </w:rPr>
              <w:t xml:space="preserve">забезпечити зростання ефективності бізнес-процесів; </w:t>
            </w:r>
          </w:p>
          <w:p w:rsidR="008F5C10" w:rsidRPr="00820E20" w:rsidRDefault="008F5C10" w:rsidP="00504016">
            <w:pPr>
              <w:pStyle w:val="a7"/>
              <w:numPr>
                <w:ilvl w:val="0"/>
                <w:numId w:val="37"/>
              </w:numPr>
              <w:tabs>
                <w:tab w:val="left" w:pos="346"/>
              </w:tabs>
              <w:ind w:left="204" w:hanging="142"/>
              <w:jc w:val="both"/>
              <w:rPr>
                <w:sz w:val="27"/>
                <w:szCs w:val="27"/>
                <w:shd w:val="clear" w:color="auto" w:fill="FFFFFF"/>
                <w:lang w:val="uk-UA"/>
              </w:rPr>
            </w:pPr>
            <w:r w:rsidRPr="00820E20">
              <w:rPr>
                <w:sz w:val="27"/>
                <w:szCs w:val="27"/>
                <w:shd w:val="clear" w:color="auto" w:fill="FFFFFF"/>
                <w:lang w:val="uk-UA"/>
              </w:rPr>
              <w:t xml:space="preserve">формувати та реалізовувати збалансовану бізнес-модель ризик/дохід; </w:t>
            </w:r>
          </w:p>
          <w:p w:rsidR="008F5C10" w:rsidRPr="00820E20" w:rsidRDefault="008F5C10" w:rsidP="00504016">
            <w:pPr>
              <w:pStyle w:val="a7"/>
              <w:numPr>
                <w:ilvl w:val="0"/>
                <w:numId w:val="37"/>
              </w:numPr>
              <w:tabs>
                <w:tab w:val="left" w:pos="346"/>
              </w:tabs>
              <w:ind w:left="346" w:hanging="284"/>
              <w:jc w:val="both"/>
              <w:rPr>
                <w:sz w:val="27"/>
                <w:szCs w:val="27"/>
                <w:shd w:val="clear" w:color="auto" w:fill="FFFFFF"/>
                <w:lang w:val="uk-UA"/>
              </w:rPr>
            </w:pPr>
            <w:r w:rsidRPr="00820E20">
              <w:rPr>
                <w:sz w:val="27"/>
                <w:szCs w:val="27"/>
                <w:shd w:val="clear" w:color="auto" w:fill="FFFFFF"/>
                <w:lang w:val="uk-UA"/>
              </w:rPr>
              <w:t xml:space="preserve">вдосконалювати продуктові лінійки, створюючи «легкі» (зручні та зрозумілі) продукти для клієнтів. </w:t>
            </w:r>
          </w:p>
          <w:p w:rsidR="008F5C10" w:rsidRPr="00820E20" w:rsidRDefault="008F5C10" w:rsidP="00C370D6">
            <w:pPr>
              <w:jc w:val="both"/>
              <w:rPr>
                <w:sz w:val="27"/>
                <w:szCs w:val="27"/>
                <w:shd w:val="clear" w:color="auto" w:fill="FFFFFF"/>
                <w:lang w:val="uk-UA"/>
              </w:rPr>
            </w:pPr>
            <w:r w:rsidRPr="00820E20">
              <w:rPr>
                <w:sz w:val="27"/>
                <w:szCs w:val="27"/>
                <w:shd w:val="clear" w:color="auto" w:fill="FFFFFF"/>
                <w:lang w:val="uk-UA"/>
              </w:rPr>
              <w:t>Протягом стратегічного періоду 201</w:t>
            </w:r>
            <w:r w:rsidR="0085335E" w:rsidRPr="00820E20">
              <w:rPr>
                <w:sz w:val="27"/>
                <w:szCs w:val="27"/>
                <w:shd w:val="clear" w:color="auto" w:fill="FFFFFF"/>
                <w:lang w:val="uk-UA"/>
              </w:rPr>
              <w:t>9</w:t>
            </w:r>
            <w:r w:rsidRPr="00820E20">
              <w:rPr>
                <w:sz w:val="27"/>
                <w:szCs w:val="27"/>
                <w:shd w:val="clear" w:color="auto" w:fill="FFFFFF"/>
                <w:lang w:val="uk-UA"/>
              </w:rPr>
              <w:t xml:space="preserve">-2020 років </w:t>
            </w:r>
            <w:r w:rsidR="00AB1217" w:rsidRPr="00820E20">
              <w:rPr>
                <w:sz w:val="27"/>
                <w:szCs w:val="27"/>
                <w:shd w:val="clear" w:color="auto" w:fill="FFFFFF"/>
                <w:lang w:val="uk-UA"/>
              </w:rPr>
              <w:t xml:space="preserve">за планом </w:t>
            </w:r>
            <w:r w:rsidRPr="00820E20">
              <w:rPr>
                <w:sz w:val="27"/>
                <w:szCs w:val="27"/>
                <w:shd w:val="clear" w:color="auto" w:fill="FFFFFF"/>
                <w:lang w:val="uk-UA"/>
              </w:rPr>
              <w:t>активи Банку зростуть на 63%.</w:t>
            </w:r>
            <w:r w:rsidR="00504016" w:rsidRPr="00820E20">
              <w:rPr>
                <w:sz w:val="27"/>
                <w:szCs w:val="27"/>
                <w:shd w:val="clear" w:color="auto" w:fill="FFFFFF"/>
                <w:lang w:val="uk-UA"/>
              </w:rPr>
              <w:t xml:space="preserve"> </w:t>
            </w:r>
            <w:r w:rsidR="00AB1217" w:rsidRPr="00820E20">
              <w:rPr>
                <w:sz w:val="27"/>
                <w:szCs w:val="27"/>
                <w:shd w:val="clear" w:color="auto" w:fill="FFFFFF"/>
                <w:lang w:val="uk-UA"/>
              </w:rPr>
              <w:t xml:space="preserve">Протягом </w:t>
            </w:r>
            <w:r w:rsidRPr="00820E20">
              <w:rPr>
                <w:sz w:val="27"/>
                <w:szCs w:val="27"/>
                <w:shd w:val="clear" w:color="auto" w:fill="FFFFFF"/>
                <w:lang w:val="uk-UA"/>
              </w:rPr>
              <w:t>2019-2020 рок</w:t>
            </w:r>
            <w:r w:rsidR="00AB1217" w:rsidRPr="00820E20">
              <w:rPr>
                <w:sz w:val="27"/>
                <w:szCs w:val="27"/>
                <w:shd w:val="clear" w:color="auto" w:fill="FFFFFF"/>
                <w:lang w:val="uk-UA"/>
              </w:rPr>
              <w:t>ів</w:t>
            </w:r>
            <w:r w:rsidRPr="00820E20">
              <w:rPr>
                <w:sz w:val="27"/>
                <w:szCs w:val="27"/>
                <w:shd w:val="clear" w:color="auto" w:fill="FFFFFF"/>
                <w:lang w:val="uk-UA"/>
              </w:rPr>
              <w:t xml:space="preserve"> Банк планує наростити обсяги зобов’язань до 20,2 млрд грн. Збільшення прибутку Банку в плановому періоді забезпечує щорічне зростання прибутковості чистих активів та капіталу Банку. Так, ROA за 2018 рік </w:t>
            </w:r>
            <w:r w:rsidR="00AB1217" w:rsidRPr="00820E20">
              <w:rPr>
                <w:sz w:val="27"/>
                <w:szCs w:val="27"/>
                <w:shd w:val="clear" w:color="auto" w:fill="FFFFFF"/>
                <w:lang w:val="uk-UA"/>
              </w:rPr>
              <w:t xml:space="preserve">планово </w:t>
            </w:r>
            <w:r w:rsidRPr="00820E20">
              <w:rPr>
                <w:sz w:val="27"/>
                <w:szCs w:val="27"/>
                <w:shd w:val="clear" w:color="auto" w:fill="FFFFFF"/>
                <w:lang w:val="uk-UA"/>
              </w:rPr>
              <w:t>зр</w:t>
            </w:r>
            <w:r w:rsidR="0085335E" w:rsidRPr="00820E20">
              <w:rPr>
                <w:sz w:val="27"/>
                <w:szCs w:val="27"/>
                <w:shd w:val="clear" w:color="auto" w:fill="FFFFFF"/>
                <w:lang w:val="uk-UA"/>
              </w:rPr>
              <w:t>іс</w:t>
            </w:r>
            <w:r w:rsidRPr="00820E20">
              <w:rPr>
                <w:sz w:val="27"/>
                <w:szCs w:val="27"/>
                <w:shd w:val="clear" w:color="auto" w:fill="FFFFFF"/>
                <w:lang w:val="uk-UA"/>
              </w:rPr>
              <w:t xml:space="preserve"> до 1,44%, в 2019 та 2020 роки залишиться на рівні 1,39-1,47%. Рентабельність капіталу ROE за 2019 та 2020 роках </w:t>
            </w:r>
            <w:r w:rsidR="0085335E" w:rsidRPr="00820E20">
              <w:rPr>
                <w:sz w:val="27"/>
                <w:szCs w:val="27"/>
                <w:shd w:val="clear" w:color="auto" w:fill="FFFFFF"/>
                <w:lang w:val="uk-UA"/>
              </w:rPr>
              <w:t xml:space="preserve"> планується </w:t>
            </w:r>
            <w:r w:rsidRPr="00820E20">
              <w:rPr>
                <w:sz w:val="27"/>
                <w:szCs w:val="27"/>
                <w:shd w:val="clear" w:color="auto" w:fill="FFFFFF"/>
                <w:lang w:val="uk-UA"/>
              </w:rPr>
              <w:t>13,9% та 14,8% відповідно. Першочерговим завданням, окрім збільшення об’ємів працюючих активів та ресурсної бази, буде збільшення доходності вкладень, зростання чистої процентної маржі, зростання комісійних доходів.</w:t>
            </w:r>
            <w:r w:rsidR="00504016" w:rsidRPr="00820E20">
              <w:rPr>
                <w:sz w:val="27"/>
                <w:szCs w:val="27"/>
                <w:shd w:val="clear" w:color="auto" w:fill="FFFFFF"/>
                <w:lang w:val="uk-UA"/>
              </w:rPr>
              <w:t xml:space="preserve"> </w:t>
            </w:r>
            <w:r w:rsidRPr="00820E20">
              <w:rPr>
                <w:sz w:val="27"/>
                <w:szCs w:val="27"/>
                <w:shd w:val="clear" w:color="auto" w:fill="FFFFFF"/>
                <w:lang w:val="uk-UA"/>
              </w:rPr>
              <w:t xml:space="preserve">Очікуване збільшення клієнтської бази та мережі відділень, в тому числі внаслідок об’єднання з ПАТ «ВіЕс Банк», розвиток нових продуктів та технологій дозволить збільшити чистий комісійний дохід </w:t>
            </w:r>
            <w:r w:rsidR="00AB1217" w:rsidRPr="00820E20">
              <w:rPr>
                <w:sz w:val="27"/>
                <w:szCs w:val="27"/>
                <w:shd w:val="clear" w:color="auto" w:fill="FFFFFF"/>
                <w:lang w:val="uk-UA"/>
              </w:rPr>
              <w:t>до 526 млн. грн. за 2020 рік.</w:t>
            </w:r>
            <w:r w:rsidR="002507AA" w:rsidRPr="00820E20">
              <w:rPr>
                <w:sz w:val="27"/>
                <w:szCs w:val="27"/>
                <w:shd w:val="clear" w:color="auto" w:fill="FFFFFF"/>
                <w:lang w:val="uk-UA"/>
              </w:rPr>
              <w:t xml:space="preserve"> </w:t>
            </w:r>
            <w:r w:rsidR="00380D2E" w:rsidRPr="00820E20">
              <w:rPr>
                <w:sz w:val="27"/>
                <w:szCs w:val="27"/>
                <w:shd w:val="clear" w:color="auto" w:fill="FFFFFF"/>
                <w:lang w:val="uk-UA"/>
              </w:rPr>
              <w:t xml:space="preserve">Згідно </w:t>
            </w:r>
            <w:r w:rsidR="0085335E" w:rsidRPr="00820E20">
              <w:rPr>
                <w:sz w:val="27"/>
                <w:szCs w:val="27"/>
                <w:shd w:val="clear" w:color="auto" w:fill="FFFFFF"/>
                <w:lang w:val="uk-UA"/>
              </w:rPr>
              <w:t>планів</w:t>
            </w:r>
            <w:r w:rsidR="00D50A16" w:rsidRPr="00820E20">
              <w:rPr>
                <w:sz w:val="27"/>
                <w:szCs w:val="27"/>
                <w:shd w:val="clear" w:color="auto" w:fill="FFFFFF"/>
                <w:lang w:val="uk-UA"/>
              </w:rPr>
              <w:t xml:space="preserve"> Банку</w:t>
            </w:r>
            <w:r w:rsidR="0085335E" w:rsidRPr="00820E20">
              <w:rPr>
                <w:sz w:val="27"/>
                <w:szCs w:val="27"/>
                <w:shd w:val="clear" w:color="auto" w:fill="FFFFFF"/>
                <w:lang w:val="uk-UA"/>
              </w:rPr>
              <w:t>,</w:t>
            </w:r>
            <w:r w:rsidR="00D50A16" w:rsidRPr="00820E20">
              <w:rPr>
                <w:sz w:val="27"/>
                <w:szCs w:val="27"/>
                <w:shd w:val="clear" w:color="auto" w:fill="FFFFFF"/>
                <w:lang w:val="uk-UA"/>
              </w:rPr>
              <w:t xml:space="preserve"> </w:t>
            </w:r>
            <w:r w:rsidRPr="00820E20">
              <w:rPr>
                <w:sz w:val="27"/>
                <w:szCs w:val="27"/>
                <w:shd w:val="clear" w:color="auto" w:fill="FFFFFF"/>
                <w:lang w:val="uk-UA"/>
              </w:rPr>
              <w:t>за підсумками 201</w:t>
            </w:r>
            <w:r w:rsidR="0085335E" w:rsidRPr="00820E20">
              <w:rPr>
                <w:sz w:val="27"/>
                <w:szCs w:val="27"/>
                <w:shd w:val="clear" w:color="auto" w:fill="FFFFFF"/>
                <w:lang w:val="uk-UA"/>
              </w:rPr>
              <w:t>9</w:t>
            </w:r>
            <w:r w:rsidRPr="00820E20">
              <w:rPr>
                <w:sz w:val="27"/>
                <w:szCs w:val="27"/>
                <w:shd w:val="clear" w:color="auto" w:fill="FFFFFF"/>
                <w:lang w:val="uk-UA"/>
              </w:rPr>
              <w:t>-2020 років Банк буде здійснювати прибуткову діяльність</w:t>
            </w:r>
            <w:r w:rsidR="00BB1BE3" w:rsidRPr="00820E20">
              <w:rPr>
                <w:sz w:val="27"/>
                <w:szCs w:val="27"/>
                <w:shd w:val="clear" w:color="auto" w:fill="FFFFFF"/>
                <w:lang w:val="uk-UA"/>
              </w:rPr>
              <w:t>, фінансовий результат складе: за 2019 рік – 271,4 млн. грн.; з</w:t>
            </w:r>
            <w:r w:rsidRPr="00820E20">
              <w:rPr>
                <w:sz w:val="27"/>
                <w:szCs w:val="27"/>
                <w:shd w:val="clear" w:color="auto" w:fill="FFFFFF"/>
                <w:lang w:val="uk-UA"/>
              </w:rPr>
              <w:t>а 20</w:t>
            </w:r>
            <w:r w:rsidR="00AB1217" w:rsidRPr="00820E20">
              <w:rPr>
                <w:sz w:val="27"/>
                <w:szCs w:val="27"/>
                <w:shd w:val="clear" w:color="auto" w:fill="FFFFFF"/>
                <w:lang w:val="uk-UA"/>
              </w:rPr>
              <w:t>20</w:t>
            </w:r>
            <w:r w:rsidR="00BB1BE3" w:rsidRPr="00820E20">
              <w:rPr>
                <w:sz w:val="27"/>
                <w:szCs w:val="27"/>
                <w:shd w:val="clear" w:color="auto" w:fill="FFFFFF"/>
                <w:lang w:val="uk-UA"/>
              </w:rPr>
              <w:t xml:space="preserve"> рік – 315,5 млн. грн. </w:t>
            </w:r>
          </w:p>
          <w:p w:rsidR="008F5C10" w:rsidRPr="00820E20" w:rsidRDefault="008F5C10" w:rsidP="008F5C10">
            <w:pPr>
              <w:ind w:firstLine="720"/>
              <w:jc w:val="both"/>
              <w:rPr>
                <w:sz w:val="27"/>
                <w:szCs w:val="27"/>
                <w:shd w:val="clear" w:color="auto" w:fill="FFFFFF"/>
                <w:lang w:val="uk-UA"/>
              </w:rPr>
            </w:pPr>
            <w:r w:rsidRPr="00820E20">
              <w:rPr>
                <w:sz w:val="27"/>
                <w:szCs w:val="27"/>
                <w:shd w:val="clear" w:color="auto" w:fill="FFFFFF"/>
                <w:lang w:val="uk-UA"/>
              </w:rPr>
              <w:t>Основні складові фінансового результату наведені в табл</w:t>
            </w:r>
            <w:r w:rsidR="00AB1217" w:rsidRPr="00820E20">
              <w:rPr>
                <w:sz w:val="27"/>
                <w:szCs w:val="27"/>
                <w:shd w:val="clear" w:color="auto" w:fill="FFFFFF"/>
                <w:lang w:val="uk-UA"/>
              </w:rPr>
              <w:t>иці</w:t>
            </w:r>
            <w:r w:rsidRPr="00820E20">
              <w:rPr>
                <w:sz w:val="27"/>
                <w:szCs w:val="27"/>
                <w:shd w:val="clear" w:color="auto" w:fill="FFFFFF"/>
                <w:lang w:val="uk-UA"/>
              </w:rPr>
              <w:t xml:space="preserve"> </w:t>
            </w:r>
            <w:r w:rsidR="00C370D6" w:rsidRPr="00820E20">
              <w:rPr>
                <w:sz w:val="27"/>
                <w:szCs w:val="27"/>
                <w:shd w:val="clear" w:color="auto" w:fill="FFFFFF"/>
                <w:lang w:val="uk-UA"/>
              </w:rPr>
              <w:t>(тис. грн.)</w:t>
            </w:r>
          </w:p>
          <w:tbl>
            <w:tblPr>
              <w:tblW w:w="8676" w:type="dxa"/>
              <w:tblInd w:w="33" w:type="dxa"/>
              <w:tblLook w:val="0000" w:firstRow="0" w:lastRow="0" w:firstColumn="0" w:lastColumn="0" w:noHBand="0" w:noVBand="0"/>
            </w:tblPr>
            <w:tblGrid>
              <w:gridCol w:w="4849"/>
              <w:gridCol w:w="1701"/>
              <w:gridCol w:w="2126"/>
            </w:tblGrid>
            <w:tr w:rsidR="0085335E" w:rsidRPr="00820E20" w:rsidTr="0085335E">
              <w:trPr>
                <w:trHeight w:val="152"/>
              </w:trPr>
              <w:tc>
                <w:tcPr>
                  <w:tcW w:w="4849" w:type="dxa"/>
                  <w:tcBorders>
                    <w:top w:val="single" w:sz="4" w:space="0" w:color="auto"/>
                    <w:bottom w:val="single" w:sz="4" w:space="0" w:color="auto"/>
                  </w:tcBorders>
                </w:tcPr>
                <w:p w:rsidR="0085335E" w:rsidRPr="00820E20" w:rsidRDefault="0085335E" w:rsidP="008F5C10">
                  <w:pPr>
                    <w:ind w:firstLine="720"/>
                    <w:jc w:val="both"/>
                    <w:rPr>
                      <w:b/>
                      <w:sz w:val="27"/>
                      <w:szCs w:val="27"/>
                      <w:shd w:val="clear" w:color="auto" w:fill="FFFFFF"/>
                      <w:lang w:val="uk-UA"/>
                    </w:rPr>
                  </w:pPr>
                  <w:r w:rsidRPr="00820E20">
                    <w:rPr>
                      <w:b/>
                      <w:sz w:val="27"/>
                      <w:szCs w:val="27"/>
                      <w:shd w:val="clear" w:color="auto" w:fill="FFFFFF"/>
                      <w:lang w:val="uk-UA"/>
                    </w:rPr>
                    <w:t xml:space="preserve">Назва статей </w:t>
                  </w:r>
                </w:p>
              </w:tc>
              <w:tc>
                <w:tcPr>
                  <w:tcW w:w="1701" w:type="dxa"/>
                  <w:tcBorders>
                    <w:top w:val="single" w:sz="4" w:space="0" w:color="auto"/>
                    <w:bottom w:val="single" w:sz="4" w:space="0" w:color="auto"/>
                  </w:tcBorders>
                </w:tcPr>
                <w:p w:rsidR="0085335E" w:rsidRPr="00820E20" w:rsidRDefault="0085335E" w:rsidP="0085335E">
                  <w:pPr>
                    <w:ind w:left="317" w:firstLine="283"/>
                    <w:jc w:val="both"/>
                    <w:rPr>
                      <w:b/>
                      <w:sz w:val="27"/>
                      <w:szCs w:val="27"/>
                      <w:shd w:val="clear" w:color="auto" w:fill="FFFFFF"/>
                      <w:lang w:val="uk-UA"/>
                    </w:rPr>
                  </w:pPr>
                  <w:r w:rsidRPr="00820E20">
                    <w:rPr>
                      <w:b/>
                      <w:sz w:val="27"/>
                      <w:szCs w:val="27"/>
                      <w:shd w:val="clear" w:color="auto" w:fill="FFFFFF"/>
                      <w:lang w:val="uk-UA"/>
                    </w:rPr>
                    <w:t xml:space="preserve">2019 </w:t>
                  </w:r>
                </w:p>
              </w:tc>
              <w:tc>
                <w:tcPr>
                  <w:tcW w:w="2126" w:type="dxa"/>
                  <w:tcBorders>
                    <w:top w:val="single" w:sz="4" w:space="0" w:color="auto"/>
                    <w:bottom w:val="single" w:sz="4" w:space="0" w:color="auto"/>
                  </w:tcBorders>
                </w:tcPr>
                <w:p w:rsidR="0085335E" w:rsidRPr="00820E20" w:rsidRDefault="0085335E" w:rsidP="0085335E">
                  <w:pPr>
                    <w:ind w:firstLine="1074"/>
                    <w:jc w:val="both"/>
                    <w:rPr>
                      <w:b/>
                      <w:sz w:val="27"/>
                      <w:szCs w:val="27"/>
                      <w:shd w:val="clear" w:color="auto" w:fill="FFFFFF"/>
                      <w:lang w:val="uk-UA"/>
                    </w:rPr>
                  </w:pPr>
                  <w:r w:rsidRPr="00820E20">
                    <w:rPr>
                      <w:b/>
                      <w:sz w:val="27"/>
                      <w:szCs w:val="27"/>
                      <w:shd w:val="clear" w:color="auto" w:fill="FFFFFF"/>
                      <w:lang w:val="uk-UA"/>
                    </w:rPr>
                    <w:t xml:space="preserve">2020 </w:t>
                  </w:r>
                </w:p>
              </w:tc>
            </w:tr>
            <w:tr w:rsidR="0085335E" w:rsidRPr="00820E20" w:rsidTr="0085335E">
              <w:trPr>
                <w:trHeight w:val="164"/>
              </w:trPr>
              <w:tc>
                <w:tcPr>
                  <w:tcW w:w="4849" w:type="dxa"/>
                  <w:tcBorders>
                    <w:top w:val="single" w:sz="4" w:space="0" w:color="auto"/>
                  </w:tcBorders>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t xml:space="preserve">Чистий процентний дохід </w:t>
                  </w:r>
                </w:p>
              </w:tc>
              <w:tc>
                <w:tcPr>
                  <w:tcW w:w="1701" w:type="dxa"/>
                  <w:tcBorders>
                    <w:top w:val="single" w:sz="4" w:space="0" w:color="auto"/>
                  </w:tcBorders>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1,491,537 </w:t>
                  </w:r>
                </w:p>
              </w:tc>
              <w:tc>
                <w:tcPr>
                  <w:tcW w:w="2126" w:type="dxa"/>
                  <w:tcBorders>
                    <w:top w:val="single" w:sz="4" w:space="0" w:color="auto"/>
                  </w:tcBorders>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1,648,525 </w:t>
                  </w:r>
                </w:p>
              </w:tc>
            </w:tr>
            <w:tr w:rsidR="0085335E" w:rsidRPr="00820E20" w:rsidTr="0085335E">
              <w:trPr>
                <w:trHeight w:val="164"/>
              </w:trPr>
              <w:tc>
                <w:tcPr>
                  <w:tcW w:w="4849" w:type="dxa"/>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t xml:space="preserve">Чистий комісійний дохід </w:t>
                  </w:r>
                </w:p>
              </w:tc>
              <w:tc>
                <w:tcPr>
                  <w:tcW w:w="1701"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420,468 </w:t>
                  </w:r>
                </w:p>
              </w:tc>
              <w:tc>
                <w:tcPr>
                  <w:tcW w:w="2126"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525,584 </w:t>
                  </w:r>
                </w:p>
              </w:tc>
            </w:tr>
            <w:tr w:rsidR="0085335E" w:rsidRPr="00820E20" w:rsidTr="0085335E">
              <w:trPr>
                <w:trHeight w:val="290"/>
              </w:trPr>
              <w:tc>
                <w:tcPr>
                  <w:tcW w:w="4849" w:type="dxa"/>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t xml:space="preserve">Відрахування до резерву під знецінення кредитів та коштів в інших банках </w:t>
                  </w:r>
                </w:p>
              </w:tc>
              <w:tc>
                <w:tcPr>
                  <w:tcW w:w="1701"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(381,533) </w:t>
                  </w:r>
                </w:p>
              </w:tc>
              <w:tc>
                <w:tcPr>
                  <w:tcW w:w="2126"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(438,763) </w:t>
                  </w:r>
                </w:p>
              </w:tc>
            </w:tr>
            <w:tr w:rsidR="0085335E" w:rsidRPr="00820E20" w:rsidTr="0085335E">
              <w:trPr>
                <w:trHeight w:val="164"/>
              </w:trPr>
              <w:tc>
                <w:tcPr>
                  <w:tcW w:w="4849" w:type="dxa"/>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t xml:space="preserve">Інші операційні доходи </w:t>
                  </w:r>
                </w:p>
              </w:tc>
              <w:tc>
                <w:tcPr>
                  <w:tcW w:w="1701"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42,747 </w:t>
                  </w:r>
                </w:p>
              </w:tc>
              <w:tc>
                <w:tcPr>
                  <w:tcW w:w="2126"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47,021 </w:t>
                  </w:r>
                </w:p>
              </w:tc>
            </w:tr>
            <w:tr w:rsidR="0085335E" w:rsidRPr="00820E20" w:rsidTr="0085335E">
              <w:trPr>
                <w:trHeight w:val="164"/>
              </w:trPr>
              <w:tc>
                <w:tcPr>
                  <w:tcW w:w="4849" w:type="dxa"/>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lastRenderedPageBreak/>
                    <w:t xml:space="preserve">Адміністративні та інші операційні витрати </w:t>
                  </w:r>
                </w:p>
              </w:tc>
              <w:tc>
                <w:tcPr>
                  <w:tcW w:w="1701"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(1,264,056) </w:t>
                  </w:r>
                </w:p>
              </w:tc>
              <w:tc>
                <w:tcPr>
                  <w:tcW w:w="2126"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(1,428,383) </w:t>
                  </w:r>
                </w:p>
              </w:tc>
            </w:tr>
            <w:tr w:rsidR="0085335E" w:rsidRPr="00820E20" w:rsidTr="0085335E">
              <w:trPr>
                <w:trHeight w:val="152"/>
              </w:trPr>
              <w:tc>
                <w:tcPr>
                  <w:tcW w:w="4849" w:type="dxa"/>
                </w:tcPr>
                <w:p w:rsidR="0085335E" w:rsidRPr="00820E20" w:rsidRDefault="0085335E" w:rsidP="00F70645">
                  <w:pPr>
                    <w:rPr>
                      <w:sz w:val="27"/>
                      <w:szCs w:val="27"/>
                      <w:shd w:val="clear" w:color="auto" w:fill="FFFFFF"/>
                      <w:lang w:val="uk-UA"/>
                    </w:rPr>
                  </w:pPr>
                  <w:r w:rsidRPr="00820E20">
                    <w:rPr>
                      <w:sz w:val="27"/>
                      <w:szCs w:val="27"/>
                      <w:shd w:val="clear" w:color="auto" w:fill="FFFFFF"/>
                      <w:lang w:val="uk-UA"/>
                    </w:rPr>
                    <w:t xml:space="preserve">Фінансовий результат за рік </w:t>
                  </w:r>
                </w:p>
              </w:tc>
              <w:tc>
                <w:tcPr>
                  <w:tcW w:w="1701"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 xml:space="preserve">271,418 </w:t>
                  </w:r>
                </w:p>
              </w:tc>
              <w:tc>
                <w:tcPr>
                  <w:tcW w:w="2126" w:type="dxa"/>
                </w:tcPr>
                <w:p w:rsidR="0085335E" w:rsidRPr="00820E20" w:rsidRDefault="0085335E" w:rsidP="0085335E">
                  <w:pPr>
                    <w:ind w:firstLine="34"/>
                    <w:jc w:val="right"/>
                    <w:rPr>
                      <w:sz w:val="27"/>
                      <w:szCs w:val="27"/>
                      <w:shd w:val="clear" w:color="auto" w:fill="FFFFFF"/>
                      <w:lang w:val="uk-UA"/>
                    </w:rPr>
                  </w:pPr>
                  <w:r w:rsidRPr="00820E20">
                    <w:rPr>
                      <w:sz w:val="27"/>
                      <w:szCs w:val="27"/>
                      <w:shd w:val="clear" w:color="auto" w:fill="FFFFFF"/>
                      <w:lang w:val="uk-UA"/>
                    </w:rPr>
                    <w:t>315,456</w:t>
                  </w:r>
                </w:p>
              </w:tc>
            </w:tr>
          </w:tbl>
          <w:p w:rsidR="008F5C10" w:rsidRPr="00820E20" w:rsidDel="00063EA7" w:rsidRDefault="008F5C10" w:rsidP="008F5C10">
            <w:pPr>
              <w:spacing w:after="160" w:line="259" w:lineRule="auto"/>
              <w:jc w:val="both"/>
              <w:rPr>
                <w:i/>
                <w:sz w:val="27"/>
                <w:szCs w:val="27"/>
                <w:u w:val="single"/>
                <w:shd w:val="clear" w:color="auto" w:fill="FFFFFF"/>
                <w:lang w:val="uk-UA" w:eastAsia="ar-SA"/>
              </w:rPr>
            </w:pP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10</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Опис застережень (модифікованої аудиторської думки), що містяться в аудиторських звітах щодо емітента за три останні роки </w:t>
            </w:r>
          </w:p>
          <w:p w:rsidR="009A2338" w:rsidRPr="00820E20" w:rsidDel="00063EA7" w:rsidRDefault="009A2338" w:rsidP="009A2338">
            <w:pPr>
              <w:jc w:val="both"/>
              <w:rPr>
                <w:b/>
                <w:sz w:val="27"/>
                <w:szCs w:val="27"/>
                <w:shd w:val="clear" w:color="auto" w:fill="FFFFFF"/>
                <w:lang w:val="uk-UA"/>
              </w:rPr>
            </w:pPr>
            <w:r w:rsidRPr="00820E20">
              <w:rPr>
                <w:sz w:val="27"/>
                <w:szCs w:val="27"/>
                <w:shd w:val="clear" w:color="auto" w:fill="FFFFFF"/>
                <w:lang w:val="uk-UA"/>
              </w:rPr>
              <w:t>Висновки аудиторів за останні три роки не</w:t>
            </w:r>
            <w:r w:rsidR="00DC4EF6" w:rsidRPr="00820E20">
              <w:rPr>
                <w:sz w:val="27"/>
                <w:szCs w:val="27"/>
                <w:shd w:val="clear" w:color="auto" w:fill="FFFFFF"/>
                <w:lang w:val="uk-UA"/>
              </w:rPr>
              <w:t xml:space="preserve"> були</w:t>
            </w:r>
            <w:r w:rsidRPr="00820E20">
              <w:rPr>
                <w:sz w:val="27"/>
                <w:szCs w:val="27"/>
                <w:shd w:val="clear" w:color="auto" w:fill="FFFFFF"/>
                <w:lang w:val="uk-UA"/>
              </w:rPr>
              <w:t xml:space="preserve"> модифіковані. Незалежними аудиторами не зроблено жодних застережень щодо Емітента.  </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11</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Якщо власного оборотного капіталу або робочого капіталу емітента недостатньо для поточних та потреб емітента, пояснення такої ситуації (якщо застосовується)</w:t>
            </w:r>
          </w:p>
          <w:p w:rsidR="007557F2" w:rsidRPr="00820E20" w:rsidDel="00063EA7" w:rsidRDefault="00262FE4" w:rsidP="00F64F32">
            <w:pPr>
              <w:rPr>
                <w:sz w:val="27"/>
                <w:szCs w:val="27"/>
                <w:shd w:val="clear" w:color="auto" w:fill="FFFFFF"/>
                <w:lang w:val="uk-UA"/>
              </w:rPr>
            </w:pPr>
            <w:r w:rsidRPr="00820E20">
              <w:rPr>
                <w:sz w:val="27"/>
                <w:szCs w:val="27"/>
                <w:lang w:val="uk-UA"/>
              </w:rPr>
              <w:t>Не застосовується</w:t>
            </w:r>
            <w:r w:rsidR="00BB1BE3" w:rsidRPr="00820E20">
              <w:rPr>
                <w:sz w:val="27"/>
                <w:szCs w:val="27"/>
                <w:lang w:val="uk-UA"/>
              </w:rPr>
              <w:t>, оскільки капіталу достатньо.</w:t>
            </w:r>
          </w:p>
        </w:tc>
      </w:tr>
      <w:tr w:rsidR="00E03FAF" w:rsidRPr="00BF416D"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12</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Підтвердження відсутності суттєвих негативних змін у фінансовому та економічному стані емітента з дати останнього аудиторського висновку щодо фінансової звітності або опис будь-яких суттєвих негативних змін у фінансовому та економічному стані емітента</w:t>
            </w:r>
          </w:p>
          <w:p w:rsidR="009135E9" w:rsidRPr="00820E20" w:rsidDel="00063EA7" w:rsidRDefault="00990E35" w:rsidP="00185086">
            <w:pPr>
              <w:jc w:val="both"/>
              <w:rPr>
                <w:sz w:val="27"/>
                <w:szCs w:val="27"/>
                <w:lang w:val="uk-UA"/>
              </w:rPr>
            </w:pPr>
            <w:r w:rsidRPr="00820E20">
              <w:rPr>
                <w:sz w:val="27"/>
                <w:szCs w:val="27"/>
                <w:lang w:val="uk-UA"/>
              </w:rPr>
              <w:t xml:space="preserve">З дати останнього опублікованого аудиторського висновку щодо фінансової звітності </w:t>
            </w:r>
            <w:r w:rsidR="00185086" w:rsidRPr="00820E20">
              <w:rPr>
                <w:sz w:val="27"/>
                <w:szCs w:val="27"/>
                <w:lang w:val="uk-UA"/>
              </w:rPr>
              <w:t>Банку</w:t>
            </w:r>
            <w:r w:rsidRPr="00820E20">
              <w:rPr>
                <w:sz w:val="27"/>
                <w:szCs w:val="27"/>
                <w:lang w:val="uk-UA"/>
              </w:rPr>
              <w:t xml:space="preserve">, суттєві негативні зміни у фінансовому та економічному стані </w:t>
            </w:r>
            <w:r w:rsidR="00C506E7" w:rsidRPr="00820E20">
              <w:rPr>
                <w:sz w:val="27"/>
                <w:szCs w:val="27"/>
                <w:lang w:val="uk-UA"/>
              </w:rPr>
              <w:t>Банку</w:t>
            </w:r>
            <w:r w:rsidRPr="00820E20">
              <w:rPr>
                <w:sz w:val="27"/>
                <w:szCs w:val="27"/>
                <w:lang w:val="uk-UA"/>
              </w:rPr>
              <w:t xml:space="preserve"> відсутні.</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13</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Опис будь-яких подій, які мали місце протягом двох років до дати подання проспекту реєструвальному органу та які можуть суттєво вплинути на фінансовий стан емітента</w:t>
            </w:r>
          </w:p>
          <w:p w:rsidR="00C506E7" w:rsidRPr="00820E20" w:rsidRDefault="00BB1BE3" w:rsidP="00262FE4">
            <w:pPr>
              <w:jc w:val="both"/>
              <w:rPr>
                <w:sz w:val="27"/>
                <w:szCs w:val="27"/>
                <w:lang w:val="uk-UA"/>
              </w:rPr>
            </w:pPr>
            <w:r w:rsidRPr="00820E20">
              <w:rPr>
                <w:sz w:val="27"/>
                <w:szCs w:val="27"/>
                <w:lang w:val="uk-UA"/>
              </w:rPr>
              <w:t>АТ «ТАСКОМБАНК» в жовтні</w:t>
            </w:r>
            <w:r w:rsidR="00262FE4" w:rsidRPr="00820E20">
              <w:rPr>
                <w:sz w:val="27"/>
                <w:szCs w:val="27"/>
                <w:lang w:val="uk-UA"/>
              </w:rPr>
              <w:t xml:space="preserve"> 2018 року </w:t>
            </w:r>
            <w:r w:rsidRPr="00820E20">
              <w:rPr>
                <w:sz w:val="27"/>
                <w:szCs w:val="27"/>
                <w:lang w:val="uk-UA"/>
              </w:rPr>
              <w:t>став</w:t>
            </w:r>
            <w:r w:rsidR="00262FE4" w:rsidRPr="00820E20">
              <w:rPr>
                <w:sz w:val="27"/>
                <w:szCs w:val="27"/>
                <w:lang w:val="uk-UA"/>
              </w:rPr>
              <w:t xml:space="preserve"> правонаступником всього майна, прав та обов’язків Публічного акціонерного товариства «ВіЕс 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АТ «ТАСКОМБАНК» у порядку правонаступництва набуло всіх прав за переданими йому ПАТ «ВіЕс Банк»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w:t>
            </w:r>
            <w:r w:rsidR="00C370D6" w:rsidRPr="00820E20">
              <w:rPr>
                <w:sz w:val="27"/>
                <w:szCs w:val="27"/>
                <w:lang w:val="uk-UA"/>
              </w:rPr>
              <w:t xml:space="preserve"> </w:t>
            </w:r>
            <w:r w:rsidR="00C506E7" w:rsidRPr="00820E20">
              <w:rPr>
                <w:sz w:val="27"/>
                <w:szCs w:val="27"/>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r w:rsidR="00880578" w:rsidRPr="00820E20">
              <w:rPr>
                <w:sz w:val="27"/>
                <w:szCs w:val="27"/>
                <w:lang w:val="uk-UA"/>
              </w:rPr>
              <w:t xml:space="preserve"> Протягом 2017 року Банк отримав кредит від нерезидента САНДЕТЕЛЛІ ЛІМІТЕД згідно договору позики № 5 від 13 січня 2017 року на суму 115 тис. доларів США під 7,25%.</w:t>
            </w:r>
          </w:p>
        </w:tc>
      </w:tr>
      <w:tr w:rsidR="00E03FAF" w:rsidRPr="00820E20" w:rsidTr="0031523D">
        <w:trPr>
          <w:trHeight w:val="701"/>
        </w:trPr>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14</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Інформація про таких осіб із зазначенням прізвища, імені,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w:t>
            </w:r>
          </w:p>
          <w:p w:rsidR="00642538" w:rsidRPr="00820E20" w:rsidRDefault="00642538" w:rsidP="00F70645">
            <w:pPr>
              <w:pStyle w:val="ListParagraph1"/>
              <w:ind w:left="33"/>
              <w:jc w:val="both"/>
              <w:rPr>
                <w:b/>
                <w:sz w:val="27"/>
                <w:szCs w:val="27"/>
                <w:shd w:val="clear" w:color="auto" w:fill="FFFFFF"/>
                <w:lang w:val="uk-UA"/>
              </w:rPr>
            </w:pPr>
            <w:r w:rsidRPr="00820E20">
              <w:rPr>
                <w:b/>
                <w:sz w:val="27"/>
                <w:szCs w:val="27"/>
                <w:shd w:val="clear" w:color="auto" w:fill="FFFFFF"/>
                <w:lang w:val="uk-UA"/>
              </w:rPr>
              <w:t xml:space="preserve">осіб, що здійснюють управлінські функції; </w:t>
            </w:r>
          </w:p>
          <w:p w:rsidR="00642538" w:rsidRPr="00820E20" w:rsidRDefault="00642538" w:rsidP="00F70645">
            <w:pPr>
              <w:pStyle w:val="ListParagraph1"/>
              <w:ind w:left="33"/>
              <w:jc w:val="both"/>
              <w:rPr>
                <w:b/>
                <w:sz w:val="27"/>
                <w:szCs w:val="27"/>
                <w:shd w:val="clear" w:color="auto" w:fill="FFFFFF"/>
                <w:lang w:val="uk-UA"/>
              </w:rPr>
            </w:pPr>
            <w:r w:rsidRPr="00820E20">
              <w:rPr>
                <w:b/>
                <w:sz w:val="27"/>
                <w:szCs w:val="27"/>
                <w:shd w:val="clear" w:color="auto" w:fill="FFFFFF"/>
                <w:lang w:val="uk-UA"/>
              </w:rPr>
              <w:t>ревізора або голови та членів ревізійної комісії;</w:t>
            </w:r>
          </w:p>
          <w:p w:rsidR="00642538" w:rsidRPr="00820E20" w:rsidRDefault="00642538" w:rsidP="00F70645">
            <w:pPr>
              <w:pStyle w:val="ListParagraph1"/>
              <w:ind w:left="33"/>
              <w:jc w:val="both"/>
              <w:rPr>
                <w:b/>
                <w:sz w:val="27"/>
                <w:szCs w:val="27"/>
                <w:shd w:val="clear" w:color="auto" w:fill="FFFFFF"/>
                <w:lang w:val="uk-UA"/>
              </w:rPr>
            </w:pPr>
            <w:r w:rsidRPr="00820E20">
              <w:rPr>
                <w:b/>
                <w:sz w:val="27"/>
                <w:szCs w:val="27"/>
                <w:shd w:val="clear" w:color="auto" w:fill="FFFFFF"/>
                <w:lang w:val="uk-UA"/>
              </w:rPr>
              <w:t>корпоративного секретаря;</w:t>
            </w:r>
          </w:p>
          <w:p w:rsidR="009135E9" w:rsidRPr="00820E20" w:rsidRDefault="00642538" w:rsidP="00F70645">
            <w:pPr>
              <w:pStyle w:val="ListParagraph1"/>
              <w:ind w:left="33"/>
              <w:jc w:val="both"/>
              <w:rPr>
                <w:b/>
                <w:sz w:val="27"/>
                <w:szCs w:val="27"/>
                <w:shd w:val="clear" w:color="auto" w:fill="FFFFFF"/>
                <w:lang w:val="uk-UA"/>
              </w:rPr>
            </w:pPr>
            <w:r w:rsidRPr="00820E20">
              <w:rPr>
                <w:b/>
                <w:sz w:val="27"/>
                <w:szCs w:val="27"/>
                <w:shd w:val="clear" w:color="auto" w:fill="FFFFFF"/>
                <w:lang w:val="uk-UA"/>
              </w:rPr>
              <w:t>головного бухгалтера</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Голова </w:t>
            </w:r>
            <w:r w:rsidR="00E079DF" w:rsidRPr="00820E20">
              <w:rPr>
                <w:sz w:val="27"/>
                <w:szCs w:val="27"/>
                <w:shd w:val="clear" w:color="auto" w:fill="FFFFFF"/>
                <w:lang w:val="uk-UA"/>
              </w:rPr>
              <w:t>Наглядової</w:t>
            </w:r>
            <w:r w:rsidRPr="00820E20">
              <w:rPr>
                <w:sz w:val="27"/>
                <w:szCs w:val="27"/>
                <w:shd w:val="clear" w:color="auto" w:fill="FFFFFF"/>
                <w:lang w:val="uk-UA"/>
              </w:rPr>
              <w:t xml:space="preserve"> Ради</w:t>
            </w:r>
            <w:r w:rsidR="00BB1BE3" w:rsidRPr="00820E20">
              <w:rPr>
                <w:sz w:val="27"/>
                <w:szCs w:val="27"/>
                <w:shd w:val="clear" w:color="auto" w:fill="FFFFFF"/>
                <w:lang w:val="uk-UA"/>
              </w:rPr>
              <w:t xml:space="preserve"> </w:t>
            </w:r>
            <w:r w:rsidR="00FD2C7C" w:rsidRPr="00820E20">
              <w:rPr>
                <w:sz w:val="27"/>
                <w:szCs w:val="27"/>
                <w:shd w:val="clear" w:color="auto" w:fill="FFFFFF"/>
                <w:lang w:val="uk-UA"/>
              </w:rPr>
              <w:t xml:space="preserve">– </w:t>
            </w:r>
            <w:r w:rsidRPr="00820E20">
              <w:rPr>
                <w:sz w:val="27"/>
                <w:szCs w:val="27"/>
                <w:shd w:val="clear" w:color="auto" w:fill="FFFFFF"/>
                <w:lang w:val="uk-UA"/>
              </w:rPr>
              <w:t xml:space="preserve"> Попенко Сергiй Павлович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w:t>
            </w:r>
            <w:r w:rsidR="00E079DF" w:rsidRPr="00820E20">
              <w:rPr>
                <w:sz w:val="27"/>
                <w:szCs w:val="27"/>
                <w:shd w:val="clear" w:color="auto" w:fill="FFFFFF"/>
                <w:lang w:val="uk-UA"/>
              </w:rPr>
              <w:t>Наглядової</w:t>
            </w:r>
            <w:r w:rsidRPr="00820E20">
              <w:rPr>
                <w:sz w:val="27"/>
                <w:szCs w:val="27"/>
                <w:shd w:val="clear" w:color="auto" w:fill="FFFFFF"/>
                <w:lang w:val="uk-UA"/>
              </w:rPr>
              <w:t xml:space="preserve"> Ради</w:t>
            </w:r>
            <w:r w:rsidR="00FD2C7C" w:rsidRPr="00820E20">
              <w:rPr>
                <w:sz w:val="27"/>
                <w:szCs w:val="27"/>
                <w:shd w:val="clear" w:color="auto" w:fill="FFFFFF"/>
                <w:lang w:val="uk-UA"/>
              </w:rPr>
              <w:t xml:space="preserve"> – </w:t>
            </w:r>
            <w:r w:rsidRPr="00820E20">
              <w:rPr>
                <w:sz w:val="27"/>
                <w:szCs w:val="27"/>
                <w:shd w:val="clear" w:color="auto" w:fill="FFFFFF"/>
                <w:lang w:val="uk-UA"/>
              </w:rPr>
              <w:t xml:space="preserve"> Никитенко Валентина Степанiвна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w:t>
            </w:r>
            <w:r w:rsidR="00E079DF" w:rsidRPr="00820E20">
              <w:rPr>
                <w:sz w:val="27"/>
                <w:szCs w:val="27"/>
                <w:shd w:val="clear" w:color="auto" w:fill="FFFFFF"/>
                <w:lang w:val="uk-UA"/>
              </w:rPr>
              <w:t>Наглядової</w:t>
            </w:r>
            <w:r w:rsidRPr="00820E20">
              <w:rPr>
                <w:sz w:val="27"/>
                <w:szCs w:val="27"/>
                <w:shd w:val="clear" w:color="auto" w:fill="FFFFFF"/>
                <w:lang w:val="uk-UA"/>
              </w:rPr>
              <w:t xml:space="preserve"> Ради</w:t>
            </w:r>
            <w:r w:rsidR="00FD2C7C" w:rsidRPr="00820E20">
              <w:rPr>
                <w:sz w:val="27"/>
                <w:szCs w:val="27"/>
                <w:shd w:val="clear" w:color="auto" w:fill="FFFFFF"/>
                <w:lang w:val="uk-UA"/>
              </w:rPr>
              <w:t xml:space="preserve"> – </w:t>
            </w:r>
            <w:r w:rsidRPr="00820E20">
              <w:rPr>
                <w:sz w:val="27"/>
                <w:szCs w:val="27"/>
                <w:shd w:val="clear" w:color="auto" w:fill="FFFFFF"/>
                <w:lang w:val="uk-UA"/>
              </w:rPr>
              <w:t xml:space="preserve"> Ястремська Наталiя Євгенiвна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lastRenderedPageBreak/>
              <w:t xml:space="preserve">Член </w:t>
            </w:r>
            <w:r w:rsidR="00E079DF" w:rsidRPr="00820E20">
              <w:rPr>
                <w:sz w:val="27"/>
                <w:szCs w:val="27"/>
                <w:shd w:val="clear" w:color="auto" w:fill="FFFFFF"/>
                <w:lang w:val="uk-UA"/>
              </w:rPr>
              <w:t>Наглядової</w:t>
            </w:r>
            <w:r w:rsidRPr="00820E20">
              <w:rPr>
                <w:sz w:val="27"/>
                <w:szCs w:val="27"/>
                <w:shd w:val="clear" w:color="auto" w:fill="FFFFFF"/>
                <w:lang w:val="uk-UA"/>
              </w:rPr>
              <w:t xml:space="preserve"> Ради</w:t>
            </w:r>
            <w:r w:rsidR="00FD2C7C" w:rsidRPr="00820E20">
              <w:rPr>
                <w:sz w:val="27"/>
                <w:szCs w:val="27"/>
                <w:shd w:val="clear" w:color="auto" w:fill="FFFFFF"/>
                <w:lang w:val="uk-UA"/>
              </w:rPr>
              <w:t xml:space="preserve"> – </w:t>
            </w:r>
            <w:r w:rsidRPr="00820E20">
              <w:rPr>
                <w:sz w:val="27"/>
                <w:szCs w:val="27"/>
                <w:shd w:val="clear" w:color="auto" w:fill="FFFFFF"/>
                <w:lang w:val="uk-UA"/>
              </w:rPr>
              <w:t xml:space="preserve"> Максюта Анатолiй Аркадiйович</w:t>
            </w:r>
            <w:r w:rsidR="00E079DF" w:rsidRPr="00820E20">
              <w:rPr>
                <w:sz w:val="27"/>
                <w:szCs w:val="27"/>
                <w:shd w:val="clear" w:color="auto" w:fill="FFFFFF"/>
                <w:lang w:val="uk-UA"/>
              </w:rPr>
              <w:t>;</w:t>
            </w:r>
          </w:p>
          <w:p w:rsidR="00407BB3" w:rsidRPr="00820E20" w:rsidRDefault="00407BB3"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w:t>
            </w:r>
            <w:r w:rsidR="00E079DF" w:rsidRPr="00820E20">
              <w:rPr>
                <w:sz w:val="27"/>
                <w:szCs w:val="27"/>
                <w:shd w:val="clear" w:color="auto" w:fill="FFFFFF"/>
                <w:lang w:val="uk-UA"/>
              </w:rPr>
              <w:t>Наглядової</w:t>
            </w:r>
            <w:r w:rsidRPr="00820E20">
              <w:rPr>
                <w:sz w:val="27"/>
                <w:szCs w:val="27"/>
                <w:shd w:val="clear" w:color="auto" w:fill="FFFFFF"/>
                <w:lang w:val="uk-UA"/>
              </w:rPr>
              <w:t xml:space="preserve"> Ради</w:t>
            </w:r>
            <w:r w:rsidR="00FD2C7C" w:rsidRPr="00820E20">
              <w:rPr>
                <w:sz w:val="27"/>
                <w:szCs w:val="27"/>
                <w:shd w:val="clear" w:color="auto" w:fill="FFFFFF"/>
                <w:lang w:val="uk-UA"/>
              </w:rPr>
              <w:t xml:space="preserve"> – </w:t>
            </w:r>
            <w:r w:rsidRPr="00820E20">
              <w:rPr>
                <w:sz w:val="27"/>
                <w:szCs w:val="27"/>
                <w:shd w:val="clear" w:color="auto" w:fill="FFFFFF"/>
                <w:lang w:val="uk-UA"/>
              </w:rPr>
              <w:t xml:space="preserve"> Матвiйчук Володимир Макарович</w:t>
            </w:r>
            <w:r w:rsidR="00E079DF" w:rsidRPr="00820E20">
              <w:rPr>
                <w:sz w:val="27"/>
                <w:szCs w:val="27"/>
                <w:shd w:val="clear" w:color="auto" w:fill="FFFFFF"/>
                <w:lang w:val="uk-UA"/>
              </w:rPr>
              <w:t>;</w:t>
            </w:r>
          </w:p>
          <w:p w:rsidR="00407BB3" w:rsidRPr="00820E20" w:rsidRDefault="00BB1BE3" w:rsidP="00880578">
            <w:pPr>
              <w:pStyle w:val="ListParagraph1"/>
              <w:ind w:left="33"/>
              <w:rPr>
                <w:sz w:val="27"/>
                <w:szCs w:val="27"/>
                <w:shd w:val="clear" w:color="auto" w:fill="FFFFFF"/>
                <w:lang w:val="uk-UA"/>
              </w:rPr>
            </w:pPr>
            <w:r w:rsidRPr="00820E20">
              <w:rPr>
                <w:sz w:val="27"/>
                <w:szCs w:val="27"/>
                <w:shd w:val="clear" w:color="auto" w:fill="FFFFFF"/>
                <w:lang w:val="uk-UA"/>
              </w:rPr>
              <w:t xml:space="preserve">Голова Правлiння </w:t>
            </w:r>
            <w:r w:rsidR="00FD2C7C" w:rsidRPr="00820E20">
              <w:rPr>
                <w:sz w:val="27"/>
                <w:szCs w:val="27"/>
                <w:shd w:val="clear" w:color="auto" w:fill="FFFFFF"/>
                <w:lang w:val="uk-UA"/>
              </w:rPr>
              <w:t>–</w:t>
            </w:r>
            <w:r w:rsidR="00AD3E7F" w:rsidRPr="00820E20">
              <w:rPr>
                <w:sz w:val="27"/>
                <w:szCs w:val="27"/>
                <w:shd w:val="clear" w:color="auto" w:fill="FFFFFF"/>
                <w:lang w:val="uk-UA"/>
              </w:rPr>
              <w:t xml:space="preserve"> Комаріст Андрій Вікторович</w:t>
            </w:r>
            <w:r w:rsidR="00E079DF" w:rsidRPr="00820E20">
              <w:rPr>
                <w:sz w:val="27"/>
                <w:szCs w:val="27"/>
                <w:shd w:val="clear" w:color="auto" w:fill="FFFFFF"/>
                <w:lang w:val="uk-UA"/>
              </w:rPr>
              <w:t>;</w:t>
            </w:r>
          </w:p>
          <w:p w:rsidR="00407BB3"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Перший Заступник Г</w:t>
            </w:r>
            <w:r w:rsidR="00FD2C7C"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Дубєй Володимир Володимирович</w:t>
            </w:r>
            <w:r w:rsidR="00E079DF" w:rsidRPr="00820E20">
              <w:rPr>
                <w:sz w:val="27"/>
                <w:szCs w:val="27"/>
                <w:shd w:val="clear" w:color="auto" w:fill="FFFFFF"/>
                <w:lang w:val="uk-UA"/>
              </w:rPr>
              <w:t>;</w:t>
            </w:r>
          </w:p>
          <w:p w:rsidR="00CF70A4" w:rsidRPr="00820E20" w:rsidRDefault="00407BB3"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FD2C7C"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Нiколенко Олександр Вiкторович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Голови Правлiння, Член Пр</w:t>
            </w:r>
            <w:r w:rsidR="00FD2C7C" w:rsidRPr="00820E20">
              <w:rPr>
                <w:sz w:val="27"/>
                <w:szCs w:val="27"/>
                <w:shd w:val="clear" w:color="auto" w:fill="FFFFFF"/>
                <w:lang w:val="uk-UA"/>
              </w:rPr>
              <w:t xml:space="preserve">авлiння – </w:t>
            </w:r>
            <w:r w:rsidRPr="00820E20">
              <w:rPr>
                <w:sz w:val="27"/>
                <w:szCs w:val="27"/>
                <w:shd w:val="clear" w:color="auto" w:fill="FFFFFF"/>
                <w:lang w:val="uk-UA"/>
              </w:rPr>
              <w:t xml:space="preserve"> Альмяшев Iван Алiмович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FD2C7C"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Березнiкова Рината Миколаївна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FD2C7C"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Поляк Олег Якович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5D56FF"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Даниленко Валерiй Миколайович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5D56FF"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 xml:space="preserve"> Єрмаков Сергiй Олександрович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Голови Правлiння, Член Правлiння</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Чумак Олександр Олександрович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w:t>
            </w:r>
            <w:r w:rsidR="005D56FF" w:rsidRPr="00820E20">
              <w:rPr>
                <w:sz w:val="27"/>
                <w:szCs w:val="27"/>
                <w:shd w:val="clear" w:color="auto" w:fill="FFFFFF"/>
                <w:lang w:val="uk-UA"/>
              </w:rPr>
              <w:t xml:space="preserve">олови Правлiння, Член Правлiння – </w:t>
            </w:r>
            <w:r w:rsidRPr="00820E20">
              <w:rPr>
                <w:sz w:val="27"/>
                <w:szCs w:val="27"/>
                <w:shd w:val="clear" w:color="auto" w:fill="FFFFFF"/>
                <w:lang w:val="uk-UA"/>
              </w:rPr>
              <w:t>Земляний Максим Павлович</w:t>
            </w:r>
            <w:r w:rsidR="00E079DF" w:rsidRPr="00820E20">
              <w:rPr>
                <w:sz w:val="27"/>
                <w:szCs w:val="27"/>
                <w:shd w:val="clear" w:color="auto" w:fill="FFFFFF"/>
                <w:lang w:val="uk-UA"/>
              </w:rPr>
              <w:t>;</w:t>
            </w:r>
          </w:p>
          <w:p w:rsidR="00407BB3" w:rsidRPr="00820E20" w:rsidRDefault="00407BB3" w:rsidP="00880578">
            <w:pPr>
              <w:pStyle w:val="ListParagraph1"/>
              <w:ind w:left="33"/>
              <w:rPr>
                <w:sz w:val="27"/>
                <w:szCs w:val="27"/>
                <w:shd w:val="clear" w:color="auto" w:fill="FFFFFF"/>
                <w:lang w:val="uk-UA"/>
              </w:rPr>
            </w:pPr>
            <w:r w:rsidRPr="00820E20">
              <w:rPr>
                <w:sz w:val="27"/>
                <w:szCs w:val="27"/>
                <w:shd w:val="clear" w:color="auto" w:fill="FFFFFF"/>
                <w:lang w:val="uk-UA"/>
              </w:rPr>
              <w:t>Заступник Голови Правлiння, Член Правлiння</w:t>
            </w:r>
            <w:r w:rsidR="005D56FF" w:rsidRPr="00820E20">
              <w:rPr>
                <w:sz w:val="27"/>
                <w:szCs w:val="27"/>
                <w:shd w:val="clear" w:color="auto" w:fill="FFFFFF"/>
                <w:lang w:val="uk-UA"/>
              </w:rPr>
              <w:t xml:space="preserve"> – </w:t>
            </w:r>
            <w:r w:rsidRPr="00820E20">
              <w:rPr>
                <w:sz w:val="27"/>
                <w:szCs w:val="27"/>
                <w:shd w:val="clear" w:color="auto" w:fill="FFFFFF"/>
                <w:lang w:val="uk-UA"/>
              </w:rPr>
              <w:t>Болтик Олег Станiславович</w:t>
            </w:r>
            <w:r w:rsidR="00E079DF" w:rsidRPr="00820E20">
              <w:rPr>
                <w:sz w:val="27"/>
                <w:szCs w:val="27"/>
                <w:shd w:val="clear" w:color="auto" w:fill="FFFFFF"/>
                <w:lang w:val="uk-UA"/>
              </w:rPr>
              <w:t>;</w:t>
            </w:r>
          </w:p>
          <w:p w:rsidR="00407BB3" w:rsidRPr="00820E20" w:rsidRDefault="00407BB3" w:rsidP="00880578">
            <w:pPr>
              <w:pStyle w:val="ListParagraph1"/>
              <w:ind w:left="33"/>
              <w:rPr>
                <w:sz w:val="27"/>
                <w:szCs w:val="27"/>
                <w:shd w:val="clear" w:color="auto" w:fill="FFFFFF"/>
                <w:lang w:val="uk-UA"/>
              </w:rPr>
            </w:pPr>
            <w:r w:rsidRPr="00820E20">
              <w:rPr>
                <w:sz w:val="27"/>
                <w:szCs w:val="27"/>
                <w:shd w:val="clear" w:color="auto" w:fill="FFFFFF"/>
                <w:lang w:val="uk-UA"/>
              </w:rPr>
              <w:t>Головний бухгалтер, Член Правлiння</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Кухарчук Анатолiй Вiкторович</w:t>
            </w:r>
            <w:r w:rsidR="00E079DF" w:rsidRPr="00820E20">
              <w:rPr>
                <w:sz w:val="27"/>
                <w:szCs w:val="27"/>
                <w:shd w:val="clear" w:color="auto" w:fill="FFFFFF"/>
                <w:lang w:val="uk-UA"/>
              </w:rPr>
              <w:t>;</w:t>
            </w:r>
          </w:p>
          <w:p w:rsidR="00407BB3" w:rsidRPr="00820E20" w:rsidRDefault="005D56FF" w:rsidP="00880578">
            <w:pPr>
              <w:pStyle w:val="ListParagraph1"/>
              <w:ind w:left="33"/>
              <w:rPr>
                <w:sz w:val="27"/>
                <w:szCs w:val="27"/>
                <w:shd w:val="clear" w:color="auto" w:fill="FFFFFF"/>
                <w:lang w:val="uk-UA"/>
              </w:rPr>
            </w:pPr>
            <w:r w:rsidRPr="00820E20">
              <w:rPr>
                <w:sz w:val="27"/>
                <w:szCs w:val="27"/>
                <w:shd w:val="clear" w:color="auto" w:fill="FFFFFF"/>
                <w:lang w:val="uk-UA"/>
              </w:rPr>
              <w:t>Операційний</w:t>
            </w:r>
            <w:r w:rsidR="00407BB3" w:rsidRPr="00820E20">
              <w:rPr>
                <w:sz w:val="27"/>
                <w:szCs w:val="27"/>
                <w:shd w:val="clear" w:color="auto" w:fill="FFFFFF"/>
                <w:lang w:val="uk-UA"/>
              </w:rPr>
              <w:t xml:space="preserve"> директор, Член Правлiння</w:t>
            </w:r>
            <w:r w:rsidRPr="00820E20">
              <w:rPr>
                <w:sz w:val="27"/>
                <w:szCs w:val="27"/>
                <w:shd w:val="clear" w:color="auto" w:fill="FFFFFF"/>
                <w:lang w:val="uk-UA"/>
              </w:rPr>
              <w:t xml:space="preserve"> – </w:t>
            </w:r>
            <w:r w:rsidR="00407BB3" w:rsidRPr="00820E20">
              <w:rPr>
                <w:sz w:val="27"/>
                <w:szCs w:val="27"/>
                <w:shd w:val="clear" w:color="auto" w:fill="FFFFFF"/>
                <w:lang w:val="uk-UA"/>
              </w:rPr>
              <w:t xml:space="preserve"> Гладченко Любов Борисiвна</w:t>
            </w:r>
            <w:r w:rsidR="00E079DF" w:rsidRPr="00820E20">
              <w:rPr>
                <w:sz w:val="27"/>
                <w:szCs w:val="27"/>
                <w:shd w:val="clear" w:color="auto" w:fill="FFFFFF"/>
                <w:lang w:val="uk-UA"/>
              </w:rPr>
              <w:t>;</w:t>
            </w:r>
          </w:p>
          <w:p w:rsidR="00407BB3" w:rsidRPr="00820E20" w:rsidRDefault="00407BB3" w:rsidP="00880578">
            <w:pPr>
              <w:pStyle w:val="ListParagraph1"/>
              <w:ind w:left="33"/>
              <w:rPr>
                <w:sz w:val="27"/>
                <w:szCs w:val="27"/>
                <w:shd w:val="clear" w:color="auto" w:fill="FFFFFF"/>
                <w:lang w:val="uk-UA"/>
              </w:rPr>
            </w:pPr>
            <w:r w:rsidRPr="00820E20">
              <w:rPr>
                <w:sz w:val="27"/>
                <w:szCs w:val="27"/>
                <w:shd w:val="clear" w:color="auto" w:fill="FFFFFF"/>
                <w:lang w:val="uk-UA"/>
              </w:rPr>
              <w:t xml:space="preserve">Директор Департаменту фiнансового </w:t>
            </w:r>
            <w:r w:rsidR="005D56FF" w:rsidRPr="00820E20">
              <w:rPr>
                <w:sz w:val="27"/>
                <w:szCs w:val="27"/>
                <w:shd w:val="clear" w:color="auto" w:fill="FFFFFF"/>
                <w:lang w:val="uk-UA"/>
              </w:rPr>
              <w:t>моніторингу</w:t>
            </w:r>
            <w:r w:rsidRPr="00820E20">
              <w:rPr>
                <w:sz w:val="27"/>
                <w:szCs w:val="27"/>
                <w:shd w:val="clear" w:color="auto" w:fill="FFFFFF"/>
                <w:lang w:val="uk-UA"/>
              </w:rPr>
              <w:t xml:space="preserve"> та </w:t>
            </w:r>
            <w:r w:rsidR="005D56FF" w:rsidRPr="00820E20">
              <w:rPr>
                <w:sz w:val="27"/>
                <w:szCs w:val="27"/>
                <w:shd w:val="clear" w:color="auto" w:fill="FFFFFF"/>
                <w:lang w:val="uk-UA"/>
              </w:rPr>
              <w:t>внутрішнього</w:t>
            </w:r>
            <w:r w:rsidRPr="00820E20">
              <w:rPr>
                <w:sz w:val="27"/>
                <w:szCs w:val="27"/>
                <w:shd w:val="clear" w:color="auto" w:fill="FFFFFF"/>
                <w:lang w:val="uk-UA"/>
              </w:rPr>
              <w:t xml:space="preserve"> контролю, Член </w:t>
            </w:r>
            <w:r w:rsidR="00C010C9" w:rsidRPr="00820E20">
              <w:rPr>
                <w:sz w:val="27"/>
                <w:szCs w:val="27"/>
                <w:shd w:val="clear" w:color="auto" w:fill="FFFFFF"/>
                <w:lang w:val="uk-UA"/>
              </w:rPr>
              <w:t>Правління</w:t>
            </w:r>
            <w:r w:rsidR="005D56FF" w:rsidRPr="00820E20">
              <w:rPr>
                <w:sz w:val="27"/>
                <w:szCs w:val="27"/>
                <w:shd w:val="clear" w:color="auto" w:fill="FFFFFF"/>
                <w:lang w:val="uk-UA"/>
              </w:rPr>
              <w:t xml:space="preserve"> – </w:t>
            </w:r>
            <w:r w:rsidRPr="00820E20">
              <w:rPr>
                <w:sz w:val="27"/>
                <w:szCs w:val="27"/>
                <w:shd w:val="clear" w:color="auto" w:fill="FFFFFF"/>
                <w:lang w:val="uk-UA"/>
              </w:rPr>
              <w:t>Король Олександра Борисiвна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Голова Ревiзiйної </w:t>
            </w:r>
            <w:r w:rsidR="00C010C9" w:rsidRPr="00820E20">
              <w:rPr>
                <w:sz w:val="27"/>
                <w:szCs w:val="27"/>
                <w:shd w:val="clear" w:color="auto" w:fill="FFFFFF"/>
                <w:lang w:val="uk-UA"/>
              </w:rPr>
              <w:t>Комісії</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Нелепа Ганна Павлiвна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Ревiзiйної </w:t>
            </w:r>
            <w:r w:rsidR="00C010C9" w:rsidRPr="00820E20">
              <w:rPr>
                <w:sz w:val="27"/>
                <w:szCs w:val="27"/>
                <w:shd w:val="clear" w:color="auto" w:fill="FFFFFF"/>
                <w:lang w:val="uk-UA"/>
              </w:rPr>
              <w:t>Комісії</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Клєвакiна Наталiя Валентинiвна</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Ревiзiйної </w:t>
            </w:r>
            <w:r w:rsidR="00C010C9" w:rsidRPr="00820E20">
              <w:rPr>
                <w:sz w:val="27"/>
                <w:szCs w:val="27"/>
                <w:shd w:val="clear" w:color="auto" w:fill="FFFFFF"/>
                <w:lang w:val="uk-UA"/>
              </w:rPr>
              <w:t>Комісії</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Донченко Вячеслав Олександрович</w:t>
            </w:r>
            <w:r w:rsidR="00E079DF" w:rsidRPr="00820E20">
              <w:rPr>
                <w:sz w:val="27"/>
                <w:szCs w:val="27"/>
                <w:shd w:val="clear" w:color="auto" w:fill="FFFFFF"/>
                <w:lang w:val="uk-UA"/>
              </w:rPr>
              <w:t>;</w:t>
            </w:r>
          </w:p>
          <w:p w:rsidR="00CF70A4" w:rsidRPr="00820E20" w:rsidRDefault="00EC3116" w:rsidP="00880578">
            <w:pPr>
              <w:pStyle w:val="ListParagraph1"/>
              <w:ind w:left="33"/>
              <w:rPr>
                <w:sz w:val="27"/>
                <w:szCs w:val="27"/>
                <w:shd w:val="clear" w:color="auto" w:fill="FFFFFF"/>
                <w:lang w:val="uk-UA"/>
              </w:rPr>
            </w:pPr>
            <w:r w:rsidRPr="00820E20">
              <w:rPr>
                <w:sz w:val="27"/>
                <w:szCs w:val="27"/>
                <w:shd w:val="clear" w:color="auto" w:fill="FFFFFF"/>
                <w:lang w:val="uk-UA"/>
              </w:rPr>
              <w:t xml:space="preserve">Член Ревiзiйної </w:t>
            </w:r>
            <w:r w:rsidR="00C010C9" w:rsidRPr="00820E20">
              <w:rPr>
                <w:sz w:val="27"/>
                <w:szCs w:val="27"/>
                <w:shd w:val="clear" w:color="auto" w:fill="FFFFFF"/>
                <w:lang w:val="uk-UA"/>
              </w:rPr>
              <w:t>Комісії</w:t>
            </w:r>
            <w:r w:rsidR="005D56FF" w:rsidRPr="00820E20">
              <w:rPr>
                <w:sz w:val="27"/>
                <w:szCs w:val="27"/>
                <w:shd w:val="clear" w:color="auto" w:fill="FFFFFF"/>
                <w:lang w:val="uk-UA"/>
              </w:rPr>
              <w:t xml:space="preserve"> – </w:t>
            </w:r>
            <w:r w:rsidRPr="00820E20">
              <w:rPr>
                <w:sz w:val="27"/>
                <w:szCs w:val="27"/>
                <w:shd w:val="clear" w:color="auto" w:fill="FFFFFF"/>
                <w:lang w:val="uk-UA"/>
              </w:rPr>
              <w:t xml:space="preserve"> Найда Катерина Олександрiвна</w:t>
            </w:r>
            <w:r w:rsidR="00E079DF" w:rsidRPr="00820E20">
              <w:rPr>
                <w:sz w:val="27"/>
                <w:szCs w:val="27"/>
                <w:shd w:val="clear" w:color="auto" w:fill="FFFFFF"/>
                <w:lang w:val="uk-UA"/>
              </w:rPr>
              <w:t>.</w:t>
            </w:r>
          </w:p>
          <w:p w:rsidR="00E079DF" w:rsidRPr="00820E20" w:rsidRDefault="00BB1BE3" w:rsidP="00880578">
            <w:pPr>
              <w:pStyle w:val="ListParagraph1"/>
              <w:ind w:left="33"/>
              <w:jc w:val="both"/>
              <w:rPr>
                <w:sz w:val="27"/>
                <w:szCs w:val="27"/>
                <w:shd w:val="clear" w:color="auto" w:fill="FFFFFF"/>
                <w:lang w:val="uk-UA"/>
              </w:rPr>
            </w:pPr>
            <w:r w:rsidRPr="00820E20">
              <w:rPr>
                <w:sz w:val="27"/>
                <w:szCs w:val="27"/>
                <w:shd w:val="clear" w:color="auto" w:fill="FFFFFF"/>
                <w:lang w:val="uk-UA"/>
              </w:rPr>
              <w:t>Посада корпоративного секретаря не передбачена штатним розписом.</w:t>
            </w:r>
            <w:r w:rsidR="000926F3" w:rsidRPr="00820E20">
              <w:rPr>
                <w:sz w:val="27"/>
                <w:szCs w:val="27"/>
                <w:shd w:val="clear" w:color="auto" w:fill="FFFFFF"/>
              </w:rPr>
              <w:t xml:space="preserve"> </w:t>
            </w:r>
            <w:r w:rsidR="001C2C13" w:rsidRPr="00820E20">
              <w:rPr>
                <w:sz w:val="27"/>
                <w:szCs w:val="27"/>
                <w:shd w:val="clear" w:color="auto" w:fill="FFFFFF"/>
                <w:lang w:val="uk-UA"/>
              </w:rPr>
              <w:t xml:space="preserve">Функції </w:t>
            </w:r>
            <w:r w:rsidR="000926F3" w:rsidRPr="00820E20">
              <w:rPr>
                <w:sz w:val="27"/>
                <w:szCs w:val="27"/>
                <w:shd w:val="clear" w:color="auto" w:fill="FFFFFF"/>
                <w:lang w:val="uk-UA"/>
              </w:rPr>
              <w:t xml:space="preserve"> корпоративного секретаря виконує Начальник управління правового забезпечення корпоративних відносин та загально – банківської діяльності Юридичного департаменту Батижманська Ірина Олександрівна.</w:t>
            </w:r>
          </w:p>
          <w:p w:rsidR="00E079DF" w:rsidRPr="00820E20" w:rsidRDefault="00673CCD" w:rsidP="00504016">
            <w:pPr>
              <w:pStyle w:val="ListParagraph1"/>
              <w:ind w:left="33"/>
              <w:jc w:val="both"/>
              <w:rPr>
                <w:sz w:val="27"/>
                <w:szCs w:val="27"/>
                <w:shd w:val="clear" w:color="auto" w:fill="FFFFFF"/>
                <w:lang w:val="uk-UA"/>
              </w:rPr>
            </w:pPr>
            <w:r w:rsidRPr="00820E20">
              <w:rPr>
                <w:sz w:val="27"/>
                <w:szCs w:val="27"/>
                <w:shd w:val="clear" w:color="auto" w:fill="FFFFFF"/>
                <w:lang w:val="uk-UA"/>
              </w:rPr>
              <w:t>Інформація про</w:t>
            </w:r>
            <w:r w:rsidR="000926F3" w:rsidRPr="00820E20">
              <w:rPr>
                <w:sz w:val="27"/>
                <w:szCs w:val="27"/>
                <w:shd w:val="clear" w:color="auto" w:fill="FFFFFF"/>
                <w:lang w:val="uk-UA"/>
              </w:rPr>
              <w:t xml:space="preserve"> інших</w:t>
            </w:r>
            <w:r w:rsidRPr="00820E20">
              <w:rPr>
                <w:sz w:val="27"/>
                <w:szCs w:val="27"/>
                <w:shd w:val="clear" w:color="auto" w:fill="FFFFFF"/>
                <w:lang w:val="uk-UA"/>
              </w:rPr>
              <w:t xml:space="preserve"> осіб, що </w:t>
            </w:r>
            <w:r w:rsidR="00F70CFD" w:rsidRPr="00820E20">
              <w:rPr>
                <w:sz w:val="27"/>
                <w:szCs w:val="27"/>
                <w:shd w:val="clear" w:color="auto" w:fill="FFFFFF"/>
                <w:lang w:val="uk-UA"/>
              </w:rPr>
              <w:t xml:space="preserve">здійснюють управлінські функції, але </w:t>
            </w:r>
            <w:r w:rsidRPr="00820E20">
              <w:rPr>
                <w:sz w:val="27"/>
                <w:szCs w:val="27"/>
                <w:shd w:val="clear" w:color="auto" w:fill="FFFFFF"/>
                <w:lang w:val="uk-UA"/>
              </w:rPr>
              <w:t>не є посадовими особами Банку наведена в пп.1 п.10 Реєстраційного докуме</w:t>
            </w:r>
            <w:r w:rsidR="00504016" w:rsidRPr="00820E20">
              <w:rPr>
                <w:sz w:val="27"/>
                <w:szCs w:val="27"/>
                <w:shd w:val="clear" w:color="auto" w:fill="FFFFFF"/>
                <w:lang w:val="uk-UA"/>
              </w:rPr>
              <w:t xml:space="preserve">нту цього Проспекту облігацій. </w:t>
            </w:r>
            <w:r w:rsidR="00E079DF" w:rsidRPr="00820E20">
              <w:rPr>
                <w:sz w:val="27"/>
                <w:szCs w:val="27"/>
                <w:shd w:val="clear" w:color="auto" w:fill="FFFFFF"/>
                <w:lang w:val="uk-UA"/>
              </w:rPr>
              <w:t>Інформація щодо року народження, освіти, кваліфікації, трудового стажу, стажу роботи на посаді, основного місця роботи і посади на основному місці роботи зазначених осіб наведена в пп.1 п.10 Реєстраційного документу цього Проспекту облігацій.</w:t>
            </w:r>
          </w:p>
        </w:tc>
      </w:tr>
      <w:tr w:rsidR="00E03FAF"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15</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Перелік осіб, відповідальних за оформлення проспекту </w:t>
            </w:r>
          </w:p>
          <w:p w:rsidR="002B0ED9" w:rsidRPr="00820E20" w:rsidRDefault="002B0ED9" w:rsidP="0015638D">
            <w:pPr>
              <w:pStyle w:val="a9"/>
              <w:rPr>
                <w:sz w:val="27"/>
                <w:szCs w:val="27"/>
                <w:lang w:val="uk-UA"/>
              </w:rPr>
            </w:pPr>
            <w:r w:rsidRPr="00820E20">
              <w:rPr>
                <w:sz w:val="27"/>
                <w:szCs w:val="27"/>
                <w:lang w:val="uk-UA"/>
              </w:rPr>
              <w:t>Директор Департаменту операцій на фондовому ринку – Карелін Артем Валерійович</w:t>
            </w:r>
          </w:p>
        </w:tc>
      </w:tr>
      <w:tr w:rsidR="00642538" w:rsidRPr="00820E20" w:rsidTr="0031523D">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16</w:t>
            </w:r>
          </w:p>
        </w:tc>
        <w:tc>
          <w:tcPr>
            <w:tcW w:w="9355" w:type="dxa"/>
          </w:tcPr>
          <w:p w:rsidR="00642538" w:rsidRPr="00820E20" w:rsidRDefault="00642538" w:rsidP="000565AC">
            <w:pPr>
              <w:jc w:val="both"/>
              <w:rPr>
                <w:b/>
                <w:sz w:val="27"/>
                <w:szCs w:val="27"/>
                <w:lang w:val="uk-UA"/>
              </w:rPr>
            </w:pPr>
            <w:r w:rsidRPr="00820E20">
              <w:rPr>
                <w:b/>
                <w:sz w:val="27"/>
                <w:szCs w:val="27"/>
                <w:lang w:val="uk-UA"/>
              </w:rPr>
              <w:t>Особа (перелік осіб), відповідальна(их) за підписання проспекту</w:t>
            </w:r>
          </w:p>
          <w:p w:rsidR="00F15C5F" w:rsidRPr="00820E20" w:rsidRDefault="009F00B6" w:rsidP="00F15C5F">
            <w:pPr>
              <w:jc w:val="both"/>
              <w:rPr>
                <w:sz w:val="27"/>
                <w:szCs w:val="27"/>
                <w:shd w:val="clear" w:color="auto" w:fill="FFFFFF"/>
                <w:lang w:val="uk-UA"/>
              </w:rPr>
            </w:pPr>
            <w:r w:rsidRPr="00820E20">
              <w:rPr>
                <w:sz w:val="27"/>
                <w:szCs w:val="27"/>
                <w:shd w:val="clear" w:color="auto" w:fill="FFFFFF"/>
                <w:lang w:val="uk-UA"/>
              </w:rPr>
              <w:t xml:space="preserve">Голова Правлiння </w:t>
            </w:r>
            <w:r w:rsidR="002B0ED9" w:rsidRPr="00820E20">
              <w:rPr>
                <w:sz w:val="27"/>
                <w:szCs w:val="27"/>
                <w:shd w:val="clear" w:color="auto" w:fill="FFFFFF"/>
                <w:lang w:val="uk-UA"/>
              </w:rPr>
              <w:t>–</w:t>
            </w:r>
            <w:r w:rsidR="00AD3E7F" w:rsidRPr="00820E20">
              <w:rPr>
                <w:sz w:val="27"/>
                <w:szCs w:val="27"/>
                <w:shd w:val="clear" w:color="auto" w:fill="FFFFFF"/>
                <w:lang w:val="uk-UA"/>
              </w:rPr>
              <w:t xml:space="preserve"> Комаріст Андрій Вікторович</w:t>
            </w:r>
          </w:p>
          <w:p w:rsidR="002B0ED9" w:rsidRPr="00820E20" w:rsidRDefault="002B0ED9" w:rsidP="00F15C5F">
            <w:pPr>
              <w:jc w:val="both"/>
              <w:rPr>
                <w:sz w:val="27"/>
                <w:szCs w:val="27"/>
                <w:shd w:val="clear" w:color="auto" w:fill="FFFFFF"/>
                <w:lang w:val="uk-UA"/>
              </w:rPr>
            </w:pPr>
            <w:r w:rsidRPr="00820E20">
              <w:rPr>
                <w:sz w:val="27"/>
                <w:szCs w:val="27"/>
                <w:shd w:val="clear" w:color="auto" w:fill="FFFFFF"/>
                <w:lang w:val="uk-UA"/>
              </w:rPr>
              <w:t>Головн</w:t>
            </w:r>
            <w:r w:rsidR="00AD3E7F" w:rsidRPr="00820E20">
              <w:rPr>
                <w:sz w:val="27"/>
                <w:szCs w:val="27"/>
                <w:shd w:val="clear" w:color="auto" w:fill="FFFFFF"/>
                <w:lang w:val="uk-UA"/>
              </w:rPr>
              <w:t xml:space="preserve">ий бухгалтер, Член Правлiння – </w:t>
            </w:r>
            <w:r w:rsidRPr="00820E20">
              <w:rPr>
                <w:sz w:val="27"/>
                <w:szCs w:val="27"/>
                <w:shd w:val="clear" w:color="auto" w:fill="FFFFFF"/>
                <w:lang w:val="uk-UA"/>
              </w:rPr>
              <w:t>Кухарчук Анатолiй Вiкторович</w:t>
            </w:r>
          </w:p>
        </w:tc>
      </w:tr>
    </w:tbl>
    <w:p w:rsidR="00642538" w:rsidRPr="00820E20" w:rsidRDefault="00051AB8" w:rsidP="00272117">
      <w:pPr>
        <w:spacing w:line="276" w:lineRule="auto"/>
        <w:jc w:val="both"/>
        <w:rPr>
          <w:sz w:val="27"/>
          <w:szCs w:val="27"/>
          <w:shd w:val="clear" w:color="auto" w:fill="FFFFFF"/>
          <w:lang w:val="uk-UA"/>
        </w:rPr>
      </w:pPr>
      <w:r w:rsidRPr="00820E20">
        <w:rPr>
          <w:b/>
          <w:sz w:val="27"/>
          <w:szCs w:val="27"/>
          <w:shd w:val="clear" w:color="auto" w:fill="FFFFFF"/>
          <w:lang w:val="uk-UA"/>
        </w:rPr>
        <w:t>Частина 3.</w:t>
      </w:r>
      <w:r w:rsidR="00642538" w:rsidRPr="00820E20">
        <w:rPr>
          <w:b/>
          <w:sz w:val="27"/>
          <w:szCs w:val="27"/>
          <w:shd w:val="clear" w:color="auto" w:fill="FFFFFF"/>
          <w:lang w:val="uk-UA"/>
        </w:rPr>
        <w:t xml:space="preserve"> Інформація про цінні папери та забезпечення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Загальна кількість, тип, клас цінних паперів емітента, їх номінальна вартість та міжнародний ідентифікаційний номер (код) цінних паперів </w:t>
            </w:r>
            <w:r w:rsidRPr="00820E20">
              <w:rPr>
                <w:b/>
                <w:sz w:val="27"/>
                <w:szCs w:val="27"/>
                <w:shd w:val="clear" w:color="auto" w:fill="FFFFFF"/>
                <w:lang w:val="uk-UA"/>
              </w:rPr>
              <w:lastRenderedPageBreak/>
              <w:t>(ISIN) (за наявності), що пропонуються</w:t>
            </w:r>
          </w:p>
          <w:p w:rsidR="009C67C3" w:rsidRPr="00820E20" w:rsidRDefault="009C67C3" w:rsidP="009C67C3">
            <w:pPr>
              <w:pStyle w:val="ListParagraph1"/>
              <w:ind w:left="0"/>
              <w:jc w:val="both"/>
              <w:rPr>
                <w:sz w:val="27"/>
                <w:szCs w:val="27"/>
                <w:lang w:val="uk-UA"/>
              </w:rPr>
            </w:pPr>
            <w:r w:rsidRPr="00820E20">
              <w:rPr>
                <w:sz w:val="27"/>
                <w:szCs w:val="27"/>
                <w:lang w:val="uk-UA"/>
              </w:rPr>
              <w:t xml:space="preserve">Облігації серії </w:t>
            </w:r>
            <w:r w:rsidR="00F737AA">
              <w:rPr>
                <w:sz w:val="27"/>
                <w:szCs w:val="27"/>
                <w:lang w:val="en-US"/>
              </w:rPr>
              <w:t>H</w:t>
            </w:r>
            <w:r w:rsidRPr="00820E20">
              <w:rPr>
                <w:sz w:val="27"/>
                <w:szCs w:val="27"/>
                <w:lang w:val="uk-UA"/>
              </w:rPr>
              <w:t xml:space="preserve"> іменні, відсоткові, звичайні (незабезпечені), </w:t>
            </w:r>
          </w:p>
          <w:p w:rsidR="009C67C3" w:rsidRPr="00820E20" w:rsidRDefault="002C3D80" w:rsidP="009C67C3">
            <w:pPr>
              <w:pStyle w:val="ListParagraph1"/>
              <w:ind w:left="0"/>
              <w:jc w:val="both"/>
              <w:rPr>
                <w:sz w:val="27"/>
                <w:szCs w:val="27"/>
                <w:lang w:val="uk-UA"/>
              </w:rPr>
            </w:pPr>
            <w:r w:rsidRPr="00820E20">
              <w:rPr>
                <w:sz w:val="27"/>
                <w:szCs w:val="27"/>
                <w:lang w:val="uk-UA"/>
              </w:rPr>
              <w:t>кількість облігацій: 10</w:t>
            </w:r>
            <w:r w:rsidR="009C67C3" w:rsidRPr="00820E20">
              <w:rPr>
                <w:sz w:val="27"/>
                <w:szCs w:val="27"/>
                <w:lang w:val="uk-UA"/>
              </w:rPr>
              <w:t>0</w:t>
            </w:r>
            <w:r w:rsidRPr="00820E20">
              <w:rPr>
                <w:sz w:val="27"/>
                <w:szCs w:val="27"/>
                <w:lang w:val="uk-UA"/>
              </w:rPr>
              <w:t xml:space="preserve"> 000 (сто</w:t>
            </w:r>
            <w:r w:rsidR="009C67C3" w:rsidRPr="00820E20">
              <w:rPr>
                <w:sz w:val="27"/>
                <w:szCs w:val="27"/>
                <w:lang w:val="uk-UA"/>
              </w:rPr>
              <w:t xml:space="preserve"> тисяч) штук</w:t>
            </w:r>
          </w:p>
          <w:p w:rsidR="009C67C3" w:rsidRPr="00820E20" w:rsidRDefault="009C67C3" w:rsidP="009C67C3">
            <w:pPr>
              <w:pStyle w:val="ListParagraph1"/>
              <w:ind w:left="0"/>
              <w:jc w:val="both"/>
              <w:rPr>
                <w:sz w:val="27"/>
                <w:szCs w:val="27"/>
                <w:lang w:val="uk-UA"/>
              </w:rPr>
            </w:pPr>
            <w:r w:rsidRPr="00820E20">
              <w:rPr>
                <w:sz w:val="27"/>
                <w:szCs w:val="27"/>
                <w:lang w:val="uk-UA"/>
              </w:rPr>
              <w:t>номінальна вартість облігації:</w:t>
            </w:r>
            <w:r w:rsidR="00545BBA" w:rsidRPr="00820E20">
              <w:rPr>
                <w:sz w:val="27"/>
                <w:szCs w:val="27"/>
                <w:lang w:val="uk-UA"/>
              </w:rPr>
              <w:t xml:space="preserve"> </w:t>
            </w:r>
            <w:r w:rsidRPr="00820E20">
              <w:rPr>
                <w:sz w:val="27"/>
                <w:szCs w:val="27"/>
                <w:lang w:val="uk-UA"/>
              </w:rPr>
              <w:t>1 000,00 (одна тисяча) гривень</w:t>
            </w:r>
          </w:p>
          <w:p w:rsidR="000E1A23" w:rsidRPr="00820E20" w:rsidRDefault="009C67C3" w:rsidP="00880578">
            <w:pPr>
              <w:pStyle w:val="ListParagraph1"/>
              <w:ind w:left="0"/>
              <w:jc w:val="both"/>
              <w:rPr>
                <w:sz w:val="27"/>
                <w:szCs w:val="27"/>
                <w:lang w:val="uk-UA"/>
              </w:rPr>
            </w:pPr>
            <w:r w:rsidRPr="00820E20">
              <w:rPr>
                <w:sz w:val="27"/>
                <w:szCs w:val="27"/>
                <w:lang w:val="uk-UA"/>
              </w:rPr>
              <w:t>загальна номінальна вартість випуску облігаці</w:t>
            </w:r>
            <w:r w:rsidR="00880578" w:rsidRPr="00820E20">
              <w:rPr>
                <w:sz w:val="27"/>
                <w:szCs w:val="27"/>
                <w:lang w:val="uk-UA"/>
              </w:rPr>
              <w:t>й: 100 000 000,00</w:t>
            </w:r>
            <w:r w:rsidRPr="00820E20">
              <w:rPr>
                <w:sz w:val="27"/>
                <w:szCs w:val="27"/>
                <w:lang w:val="uk-UA"/>
              </w:rPr>
              <w:t xml:space="preserve"> гривень</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2</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Кількість цінних паперів емітента, що розміщені</w:t>
            </w:r>
          </w:p>
          <w:p w:rsidR="00323EA3" w:rsidRPr="00820E20" w:rsidRDefault="009F00B6" w:rsidP="00323EA3">
            <w:pPr>
              <w:rPr>
                <w:rFonts w:eastAsiaTheme="minorHAnsi"/>
                <w:sz w:val="27"/>
                <w:szCs w:val="27"/>
                <w:lang w:val="uk-UA" w:eastAsia="en-US"/>
              </w:rPr>
            </w:pPr>
            <w:r w:rsidRPr="00820E20">
              <w:rPr>
                <w:rFonts w:eastAsiaTheme="minorHAnsi"/>
                <w:sz w:val="27"/>
                <w:szCs w:val="27"/>
                <w:lang w:val="uk-UA" w:eastAsia="en-US"/>
              </w:rPr>
              <w:t>Облігації звичайні відсоткові іменні серії А</w:t>
            </w:r>
            <w:r w:rsidR="00323EA3" w:rsidRPr="00820E20">
              <w:rPr>
                <w:rFonts w:eastAsiaTheme="minorHAnsi"/>
                <w:sz w:val="27"/>
                <w:szCs w:val="27"/>
                <w:lang w:val="uk-UA" w:eastAsia="en-US"/>
              </w:rPr>
              <w:t xml:space="preserve"> – 80 000 штук </w:t>
            </w:r>
            <w:r w:rsidR="00BF7B9F" w:rsidRPr="00820E20">
              <w:rPr>
                <w:rFonts w:eastAsiaTheme="minorHAnsi"/>
                <w:sz w:val="27"/>
                <w:szCs w:val="27"/>
                <w:lang w:val="uk-UA" w:eastAsia="en-US"/>
              </w:rPr>
              <w:t>загальною номінальною вартістю</w:t>
            </w:r>
            <w:r w:rsidR="00323EA3" w:rsidRPr="00820E20">
              <w:rPr>
                <w:rFonts w:eastAsiaTheme="minorHAnsi"/>
                <w:sz w:val="27"/>
                <w:szCs w:val="27"/>
                <w:lang w:val="uk-UA" w:eastAsia="en-US"/>
              </w:rPr>
              <w:t xml:space="preserve"> 80 000 000,00 грн. Випуск скасовано. </w:t>
            </w:r>
          </w:p>
          <w:p w:rsidR="00323EA3" w:rsidRPr="00820E20" w:rsidRDefault="00323EA3" w:rsidP="00323EA3">
            <w:pPr>
              <w:rPr>
                <w:rFonts w:eastAsiaTheme="minorHAnsi"/>
                <w:sz w:val="27"/>
                <w:szCs w:val="27"/>
                <w:lang w:val="uk-UA" w:eastAsia="en-US"/>
              </w:rPr>
            </w:pPr>
            <w:r w:rsidRPr="00820E20">
              <w:rPr>
                <w:rFonts w:eastAsiaTheme="minorHAnsi"/>
                <w:sz w:val="27"/>
                <w:szCs w:val="27"/>
                <w:lang w:val="uk-UA" w:eastAsia="en-US"/>
              </w:rPr>
              <w:t xml:space="preserve">Облігації звичайні відсоткові іменні серії В – 100 000 штук </w:t>
            </w:r>
            <w:r w:rsidR="00BF7B9F" w:rsidRPr="00820E20">
              <w:rPr>
                <w:rFonts w:eastAsiaTheme="minorHAnsi"/>
                <w:sz w:val="27"/>
                <w:szCs w:val="27"/>
                <w:lang w:val="uk-UA" w:eastAsia="en-US"/>
              </w:rPr>
              <w:t>загальною номінальною вартістю</w:t>
            </w:r>
            <w:r w:rsidRPr="00820E20">
              <w:rPr>
                <w:rFonts w:eastAsiaTheme="minorHAnsi"/>
                <w:sz w:val="27"/>
                <w:szCs w:val="27"/>
                <w:lang w:val="uk-UA" w:eastAsia="en-US"/>
              </w:rPr>
              <w:t xml:space="preserve"> 100 000 000,00 грн. Випуск скасовано.</w:t>
            </w:r>
          </w:p>
          <w:p w:rsidR="00323EA3" w:rsidRPr="00820E20" w:rsidRDefault="00323EA3" w:rsidP="00323EA3">
            <w:pPr>
              <w:rPr>
                <w:rFonts w:eastAsiaTheme="minorHAnsi"/>
                <w:sz w:val="27"/>
                <w:szCs w:val="27"/>
                <w:lang w:val="uk-UA" w:eastAsia="en-US"/>
              </w:rPr>
            </w:pPr>
            <w:r w:rsidRPr="00820E20">
              <w:rPr>
                <w:rFonts w:eastAsiaTheme="minorHAnsi"/>
                <w:sz w:val="27"/>
                <w:szCs w:val="27"/>
                <w:lang w:val="uk-UA" w:eastAsia="en-US"/>
              </w:rPr>
              <w:t xml:space="preserve">Облігації звичайні відсоткові іменні серії С – 100 000 штук </w:t>
            </w:r>
            <w:r w:rsidR="00BF7B9F" w:rsidRPr="00820E20">
              <w:rPr>
                <w:rFonts w:eastAsiaTheme="minorHAnsi"/>
                <w:sz w:val="27"/>
                <w:szCs w:val="27"/>
                <w:lang w:val="uk-UA" w:eastAsia="en-US"/>
              </w:rPr>
              <w:t>загальною номінальною вартістю</w:t>
            </w:r>
            <w:r w:rsidRPr="00820E20">
              <w:rPr>
                <w:rFonts w:eastAsiaTheme="minorHAnsi"/>
                <w:sz w:val="27"/>
                <w:szCs w:val="27"/>
                <w:lang w:val="uk-UA" w:eastAsia="en-US"/>
              </w:rPr>
              <w:t xml:space="preserve"> 100 000 000,00 грн. Випуск скасовано. </w:t>
            </w:r>
          </w:p>
          <w:p w:rsidR="00323EA3" w:rsidRPr="00820E20" w:rsidRDefault="00323EA3" w:rsidP="00323EA3">
            <w:pPr>
              <w:rPr>
                <w:rFonts w:eastAsiaTheme="minorHAnsi"/>
                <w:sz w:val="27"/>
                <w:szCs w:val="27"/>
                <w:lang w:val="uk-UA" w:eastAsia="en-US"/>
              </w:rPr>
            </w:pPr>
            <w:r w:rsidRPr="00820E20">
              <w:rPr>
                <w:rFonts w:eastAsiaTheme="minorHAnsi"/>
                <w:sz w:val="27"/>
                <w:szCs w:val="27"/>
                <w:lang w:val="uk-UA" w:eastAsia="en-US"/>
              </w:rPr>
              <w:t xml:space="preserve">Облігації звичайні відсоткові іменні серії D – 100 000 штук </w:t>
            </w:r>
            <w:r w:rsidR="00BF7B9F" w:rsidRPr="00820E20">
              <w:rPr>
                <w:rFonts w:eastAsiaTheme="minorHAnsi"/>
                <w:sz w:val="27"/>
                <w:szCs w:val="27"/>
                <w:lang w:val="uk-UA" w:eastAsia="en-US"/>
              </w:rPr>
              <w:t>загальною номінальною вартістю</w:t>
            </w:r>
            <w:r w:rsidRPr="00820E20">
              <w:rPr>
                <w:rFonts w:eastAsiaTheme="minorHAnsi"/>
                <w:sz w:val="27"/>
                <w:szCs w:val="27"/>
                <w:lang w:val="uk-UA" w:eastAsia="en-US"/>
              </w:rPr>
              <w:t xml:space="preserve"> </w:t>
            </w:r>
            <w:r w:rsidR="00BF7B9F" w:rsidRPr="00820E20">
              <w:rPr>
                <w:rFonts w:eastAsiaTheme="minorHAnsi"/>
                <w:sz w:val="27"/>
                <w:szCs w:val="27"/>
                <w:lang w:val="uk-UA" w:eastAsia="en-US"/>
              </w:rPr>
              <w:t>10</w:t>
            </w:r>
            <w:r w:rsidRPr="00820E20">
              <w:rPr>
                <w:rFonts w:eastAsiaTheme="minorHAnsi"/>
                <w:sz w:val="27"/>
                <w:szCs w:val="27"/>
                <w:lang w:val="uk-UA" w:eastAsia="en-US"/>
              </w:rPr>
              <w:t>0 00</w:t>
            </w:r>
            <w:r w:rsidR="00C329D0" w:rsidRPr="00820E20">
              <w:rPr>
                <w:rFonts w:eastAsiaTheme="minorHAnsi"/>
                <w:sz w:val="27"/>
                <w:szCs w:val="27"/>
                <w:lang w:val="uk-UA" w:eastAsia="en-US"/>
              </w:rPr>
              <w:t>0 000,00 грн. Випуск скасовано.</w:t>
            </w:r>
          </w:p>
          <w:p w:rsidR="00323EA3" w:rsidRPr="00820E20" w:rsidRDefault="00323EA3" w:rsidP="00323EA3">
            <w:pPr>
              <w:rPr>
                <w:rFonts w:eastAsiaTheme="minorHAnsi"/>
                <w:sz w:val="27"/>
                <w:szCs w:val="27"/>
                <w:lang w:val="uk-UA" w:eastAsia="en-US"/>
              </w:rPr>
            </w:pPr>
            <w:r w:rsidRPr="00820E20">
              <w:rPr>
                <w:rFonts w:eastAsiaTheme="minorHAnsi"/>
                <w:sz w:val="27"/>
                <w:szCs w:val="27"/>
                <w:lang w:val="uk-UA" w:eastAsia="en-US"/>
              </w:rPr>
              <w:t xml:space="preserve">Облігації звичайні відсоткові іменні серії E – 100 000 штук </w:t>
            </w:r>
            <w:r w:rsidR="00BF7B9F" w:rsidRPr="00820E20">
              <w:rPr>
                <w:rFonts w:eastAsiaTheme="minorHAnsi"/>
                <w:sz w:val="27"/>
                <w:szCs w:val="27"/>
                <w:lang w:val="uk-UA" w:eastAsia="en-US"/>
              </w:rPr>
              <w:t>загальною номінальною вартістю</w:t>
            </w:r>
            <w:r w:rsidRPr="00820E20">
              <w:rPr>
                <w:rFonts w:eastAsiaTheme="minorHAnsi"/>
                <w:sz w:val="27"/>
                <w:szCs w:val="27"/>
                <w:lang w:val="uk-UA" w:eastAsia="en-US"/>
              </w:rPr>
              <w:t xml:space="preserve"> </w:t>
            </w:r>
            <w:r w:rsidR="00BF7B9F" w:rsidRPr="00820E20">
              <w:rPr>
                <w:rFonts w:eastAsiaTheme="minorHAnsi"/>
                <w:sz w:val="27"/>
                <w:szCs w:val="27"/>
                <w:lang w:val="uk-UA" w:eastAsia="en-US"/>
              </w:rPr>
              <w:t>100</w:t>
            </w:r>
            <w:r w:rsidRPr="00820E20">
              <w:rPr>
                <w:rFonts w:eastAsiaTheme="minorHAnsi"/>
                <w:sz w:val="27"/>
                <w:szCs w:val="27"/>
                <w:lang w:val="uk-UA" w:eastAsia="en-US"/>
              </w:rPr>
              <w:t xml:space="preserve"> 000 000,00 грн. </w:t>
            </w:r>
            <w:r w:rsidR="005D6400" w:rsidRPr="00820E20">
              <w:rPr>
                <w:rFonts w:eastAsiaTheme="minorHAnsi"/>
                <w:sz w:val="27"/>
                <w:szCs w:val="27"/>
                <w:lang w:val="uk-UA" w:eastAsia="en-US"/>
              </w:rPr>
              <w:t>Облігації</w:t>
            </w:r>
            <w:r w:rsidR="00C329D0" w:rsidRPr="00820E20">
              <w:rPr>
                <w:rFonts w:eastAsiaTheme="minorHAnsi"/>
                <w:sz w:val="27"/>
                <w:szCs w:val="27"/>
                <w:lang w:val="uk-UA" w:eastAsia="en-US"/>
              </w:rPr>
              <w:t xml:space="preserve"> в обігу.</w:t>
            </w:r>
          </w:p>
          <w:p w:rsidR="00AF1795" w:rsidRPr="00820E20" w:rsidRDefault="00323EA3" w:rsidP="005D6400">
            <w:pPr>
              <w:rPr>
                <w:rFonts w:eastAsiaTheme="minorHAnsi"/>
                <w:sz w:val="27"/>
                <w:szCs w:val="27"/>
                <w:lang w:val="uk-UA" w:eastAsia="en-US"/>
              </w:rPr>
            </w:pPr>
            <w:r w:rsidRPr="00820E20">
              <w:rPr>
                <w:rFonts w:eastAsiaTheme="minorHAnsi"/>
                <w:sz w:val="27"/>
                <w:szCs w:val="27"/>
                <w:lang w:val="uk-UA" w:eastAsia="en-US"/>
              </w:rPr>
              <w:t>Облігації звичайні відсоткові іменні серії F – 100 000</w:t>
            </w:r>
            <w:r w:rsidR="00BF7B9F" w:rsidRPr="00820E20">
              <w:rPr>
                <w:rFonts w:eastAsiaTheme="minorHAnsi"/>
                <w:sz w:val="27"/>
                <w:szCs w:val="27"/>
                <w:lang w:val="uk-UA" w:eastAsia="en-US"/>
              </w:rPr>
              <w:t xml:space="preserve"> штук загальною номінальною вартістю 100</w:t>
            </w:r>
            <w:r w:rsidRPr="00820E20">
              <w:rPr>
                <w:rFonts w:eastAsiaTheme="minorHAnsi"/>
                <w:sz w:val="27"/>
                <w:szCs w:val="27"/>
                <w:lang w:val="uk-UA" w:eastAsia="en-US"/>
              </w:rPr>
              <w:t xml:space="preserve"> 000 000,00 грн. </w:t>
            </w:r>
            <w:r w:rsidR="005D6400" w:rsidRPr="00820E20">
              <w:rPr>
                <w:rFonts w:eastAsiaTheme="minorHAnsi"/>
                <w:sz w:val="27"/>
                <w:szCs w:val="27"/>
                <w:lang w:val="uk-UA" w:eastAsia="en-US"/>
              </w:rPr>
              <w:t>Облігації</w:t>
            </w:r>
            <w:r w:rsidR="00C329D0" w:rsidRPr="00820E20">
              <w:rPr>
                <w:rFonts w:eastAsiaTheme="minorHAnsi"/>
                <w:sz w:val="27"/>
                <w:szCs w:val="27"/>
                <w:lang w:val="uk-UA" w:eastAsia="en-US"/>
              </w:rPr>
              <w:t xml:space="preserve"> в обігу.</w:t>
            </w:r>
          </w:p>
        </w:tc>
      </w:tr>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3</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Номінальна вартість цінних паперів емітента, що пропонуються</w:t>
            </w:r>
          </w:p>
          <w:p w:rsidR="00BF43B4" w:rsidRPr="00820E20" w:rsidRDefault="009A78FB" w:rsidP="00BF43B4">
            <w:pPr>
              <w:pStyle w:val="ListParagraph1"/>
              <w:ind w:left="0"/>
              <w:jc w:val="both"/>
              <w:rPr>
                <w:sz w:val="27"/>
                <w:szCs w:val="27"/>
                <w:lang w:val="uk-UA"/>
              </w:rPr>
            </w:pPr>
            <w:r w:rsidRPr="00820E20">
              <w:rPr>
                <w:sz w:val="27"/>
                <w:szCs w:val="27"/>
                <w:lang w:val="uk-UA"/>
              </w:rPr>
              <w:t>Н</w:t>
            </w:r>
            <w:r w:rsidR="00BF43B4" w:rsidRPr="00820E20">
              <w:rPr>
                <w:sz w:val="27"/>
                <w:szCs w:val="27"/>
                <w:lang w:val="uk-UA"/>
              </w:rPr>
              <w:t>омінальна вартість однієї облігації: 1 000,00 гривень</w:t>
            </w:r>
          </w:p>
          <w:p w:rsidR="00BF43B4" w:rsidRPr="00820E20" w:rsidRDefault="009A78FB" w:rsidP="00BF43B4">
            <w:pPr>
              <w:jc w:val="both"/>
              <w:rPr>
                <w:b/>
                <w:sz w:val="27"/>
                <w:szCs w:val="27"/>
                <w:shd w:val="clear" w:color="auto" w:fill="FFFFFF"/>
                <w:lang w:val="uk-UA"/>
              </w:rPr>
            </w:pPr>
            <w:r w:rsidRPr="00820E20">
              <w:rPr>
                <w:sz w:val="27"/>
                <w:szCs w:val="27"/>
                <w:lang w:val="uk-UA"/>
              </w:rPr>
              <w:t>З</w:t>
            </w:r>
            <w:r w:rsidR="00BF43B4" w:rsidRPr="00820E20">
              <w:rPr>
                <w:sz w:val="27"/>
                <w:szCs w:val="27"/>
                <w:lang w:val="uk-UA"/>
              </w:rPr>
              <w:t>агальна номінальна вартість випуску облігацій: 100 000 000,00 гривень</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4</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Права, що надаються за цінними паперами, що пропонуються</w:t>
            </w:r>
          </w:p>
          <w:p w:rsidR="00763D98" w:rsidRPr="00820E20" w:rsidRDefault="00763D98" w:rsidP="00763D98">
            <w:pPr>
              <w:rPr>
                <w:rFonts w:eastAsia="Calibri"/>
                <w:sz w:val="27"/>
                <w:szCs w:val="27"/>
                <w:lang w:val="uk-UA"/>
              </w:rPr>
            </w:pPr>
            <w:r w:rsidRPr="00820E20">
              <w:rPr>
                <w:rFonts w:eastAsia="Calibri"/>
                <w:sz w:val="27"/>
                <w:szCs w:val="27"/>
                <w:lang w:val="uk-UA"/>
              </w:rPr>
              <w:t>Власникам облігацій Банку надаються наступні права:</w:t>
            </w:r>
          </w:p>
          <w:p w:rsidR="00763D98" w:rsidRPr="00820E20" w:rsidRDefault="00763D98" w:rsidP="009D744E">
            <w:pPr>
              <w:pStyle w:val="11"/>
              <w:numPr>
                <w:ilvl w:val="0"/>
                <w:numId w:val="52"/>
              </w:numPr>
              <w:ind w:left="317" w:hanging="284"/>
              <w:rPr>
                <w:sz w:val="27"/>
                <w:szCs w:val="27"/>
                <w:lang w:val="uk-UA"/>
              </w:rPr>
            </w:pPr>
            <w:r w:rsidRPr="00820E20">
              <w:rPr>
                <w:sz w:val="27"/>
                <w:szCs w:val="27"/>
                <w:lang w:val="uk-UA"/>
              </w:rPr>
              <w:t>право купувати та продавати облігації на біржовому та позабіржовому ринках цінних паперів;</w:t>
            </w:r>
          </w:p>
          <w:p w:rsidR="00763D98" w:rsidRPr="00820E20" w:rsidRDefault="00763D98" w:rsidP="009D744E">
            <w:pPr>
              <w:pStyle w:val="11"/>
              <w:numPr>
                <w:ilvl w:val="0"/>
                <w:numId w:val="52"/>
              </w:numPr>
              <w:ind w:left="317" w:hanging="284"/>
              <w:rPr>
                <w:sz w:val="27"/>
                <w:szCs w:val="27"/>
                <w:lang w:val="uk-UA"/>
              </w:rPr>
            </w:pPr>
            <w:r w:rsidRPr="00820E20">
              <w:rPr>
                <w:sz w:val="27"/>
                <w:szCs w:val="27"/>
                <w:lang w:val="uk-UA"/>
              </w:rPr>
              <w:t>право на отримання номінальної вартості облігацій при настанні строку їх погашення;</w:t>
            </w:r>
          </w:p>
          <w:p w:rsidR="00763D98" w:rsidRPr="00820E20" w:rsidRDefault="00763D98" w:rsidP="009D744E">
            <w:pPr>
              <w:pStyle w:val="11"/>
              <w:numPr>
                <w:ilvl w:val="0"/>
                <w:numId w:val="52"/>
              </w:numPr>
              <w:ind w:left="317" w:hanging="284"/>
              <w:rPr>
                <w:sz w:val="27"/>
                <w:szCs w:val="27"/>
                <w:lang w:val="uk-UA"/>
              </w:rPr>
            </w:pPr>
            <w:r w:rsidRPr="00820E20">
              <w:rPr>
                <w:sz w:val="27"/>
                <w:szCs w:val="27"/>
                <w:lang w:val="uk-UA"/>
              </w:rPr>
              <w:t>право надати облігації емітенту для викупу відповідно до умов їх емісії;</w:t>
            </w:r>
          </w:p>
          <w:p w:rsidR="00763D98" w:rsidRPr="00820E20" w:rsidRDefault="00763D98" w:rsidP="009D744E">
            <w:pPr>
              <w:pStyle w:val="11"/>
              <w:numPr>
                <w:ilvl w:val="0"/>
                <w:numId w:val="52"/>
              </w:numPr>
              <w:ind w:left="317" w:hanging="284"/>
              <w:rPr>
                <w:sz w:val="27"/>
                <w:szCs w:val="27"/>
                <w:lang w:val="uk-UA"/>
              </w:rPr>
            </w:pPr>
            <w:r w:rsidRPr="00820E20">
              <w:rPr>
                <w:sz w:val="27"/>
                <w:szCs w:val="27"/>
                <w:lang w:val="uk-UA"/>
              </w:rPr>
              <w:t>право на отримання відсоткового доходу у вигляді нарахованих відсотків на номінальну вартість облігацій відповідно до умов їх емісії в кінці кожного відсоткового періоду;</w:t>
            </w:r>
          </w:p>
          <w:p w:rsidR="00763D98" w:rsidRPr="00820E20" w:rsidRDefault="00763D98" w:rsidP="009D744E">
            <w:pPr>
              <w:pStyle w:val="11"/>
              <w:numPr>
                <w:ilvl w:val="0"/>
                <w:numId w:val="52"/>
              </w:numPr>
              <w:ind w:left="317" w:hanging="284"/>
              <w:rPr>
                <w:sz w:val="27"/>
                <w:szCs w:val="27"/>
                <w:lang w:val="uk-UA"/>
              </w:rPr>
            </w:pPr>
            <w:r w:rsidRPr="00820E20">
              <w:rPr>
                <w:sz w:val="27"/>
                <w:szCs w:val="27"/>
                <w:lang w:val="uk-UA"/>
              </w:rPr>
              <w:t>право на здійснення інших операцій, що не суперечать чинному законодавству;</w:t>
            </w:r>
          </w:p>
          <w:p w:rsidR="00BF43B4" w:rsidRPr="00820E20" w:rsidRDefault="00763D98" w:rsidP="009D744E">
            <w:pPr>
              <w:pStyle w:val="11"/>
              <w:numPr>
                <w:ilvl w:val="0"/>
                <w:numId w:val="52"/>
              </w:numPr>
              <w:ind w:left="317" w:hanging="284"/>
              <w:rPr>
                <w:sz w:val="28"/>
                <w:szCs w:val="28"/>
                <w:lang w:val="uk-UA"/>
              </w:rPr>
            </w:pPr>
            <w:r w:rsidRPr="00820E20">
              <w:rPr>
                <w:sz w:val="27"/>
                <w:szCs w:val="27"/>
                <w:lang w:val="uk-UA"/>
              </w:rPr>
              <w:t>власники облігацій не мають права брати участь в управління Емітентом.</w:t>
            </w:r>
          </w:p>
        </w:tc>
      </w:tr>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5</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Будь-які обмеження щодо обігу цінних паперів, що пропонуються</w:t>
            </w:r>
          </w:p>
          <w:p w:rsidR="00BF43B4" w:rsidRPr="00820E20" w:rsidRDefault="00BF43B4" w:rsidP="00BF43B4">
            <w:pPr>
              <w:jc w:val="both"/>
              <w:rPr>
                <w:sz w:val="27"/>
                <w:szCs w:val="27"/>
                <w:shd w:val="clear" w:color="auto" w:fill="FFFFFF"/>
                <w:lang w:val="uk-UA"/>
              </w:rPr>
            </w:pPr>
            <w:r w:rsidRPr="00820E20">
              <w:rPr>
                <w:sz w:val="27"/>
                <w:szCs w:val="27"/>
                <w:shd w:val="clear" w:color="auto" w:fill="FFFFFF"/>
                <w:lang w:val="uk-UA"/>
              </w:rPr>
              <w:t>Будь-які обмеження щодо обігу цінних паперів, що пропонуються відсутні.</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6</w:t>
            </w:r>
          </w:p>
        </w:tc>
        <w:tc>
          <w:tcPr>
            <w:tcW w:w="9355" w:type="dxa"/>
          </w:tcPr>
          <w:p w:rsidR="00BF43B4"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Інформація щодо того, чи будуть цінні папери, що пропонуються, пропонуватися для допуску до торгів на фондових біржах та перелік фондових бірж, на яких здійснюватиметься торгівля цінними паперами, що пропонуються</w:t>
            </w:r>
          </w:p>
          <w:p w:rsidR="008A52D5" w:rsidRPr="00820E20" w:rsidRDefault="00B378EF" w:rsidP="00B378EF">
            <w:pPr>
              <w:jc w:val="both"/>
              <w:rPr>
                <w:sz w:val="27"/>
                <w:szCs w:val="27"/>
                <w:shd w:val="clear" w:color="auto" w:fill="FFFFFF"/>
                <w:lang w:val="uk-UA"/>
              </w:rPr>
            </w:pPr>
            <w:r w:rsidRPr="00820E20">
              <w:rPr>
                <w:sz w:val="27"/>
                <w:szCs w:val="27"/>
                <w:shd w:val="clear" w:color="auto" w:fill="FFFFFF"/>
                <w:lang w:val="uk-UA"/>
              </w:rPr>
              <w:t>Облігації Банку</w:t>
            </w:r>
            <w:r w:rsidR="00603F01" w:rsidRPr="00820E20">
              <w:rPr>
                <w:sz w:val="27"/>
                <w:szCs w:val="27"/>
                <w:shd w:val="clear" w:color="auto" w:fill="FFFFFF"/>
                <w:lang w:val="uk-UA"/>
              </w:rPr>
              <w:t xml:space="preserve"> що пропонуються</w:t>
            </w:r>
            <w:r w:rsidRPr="00820E20">
              <w:rPr>
                <w:sz w:val="27"/>
                <w:szCs w:val="27"/>
                <w:shd w:val="clear" w:color="auto" w:fill="FFFFFF"/>
                <w:lang w:val="uk-UA"/>
              </w:rPr>
              <w:t xml:space="preserve"> до розміщення</w:t>
            </w:r>
            <w:r w:rsidR="00603F01" w:rsidRPr="00820E20">
              <w:rPr>
                <w:sz w:val="27"/>
                <w:szCs w:val="27"/>
                <w:shd w:val="clear" w:color="auto" w:fill="FFFFFF"/>
                <w:lang w:val="uk-UA"/>
              </w:rPr>
              <w:t>, в майбутньому можуть</w:t>
            </w:r>
            <w:r w:rsidRPr="00820E20">
              <w:rPr>
                <w:sz w:val="27"/>
                <w:szCs w:val="27"/>
                <w:shd w:val="clear" w:color="auto" w:fill="FFFFFF"/>
                <w:lang w:val="uk-UA"/>
              </w:rPr>
              <w:t xml:space="preserve"> пропонуватися для допуску</w:t>
            </w:r>
            <w:r w:rsidR="00603F01" w:rsidRPr="00820E20">
              <w:rPr>
                <w:sz w:val="27"/>
                <w:szCs w:val="27"/>
                <w:shd w:val="clear" w:color="auto" w:fill="FFFFFF"/>
                <w:lang w:val="uk-UA"/>
              </w:rPr>
              <w:t xml:space="preserve"> до торгів на основних українських фондових біржах, зокрема на АТ «ФОНДОВА БІРЖА «ПФТС» та ПрАТ "ФОНДОВА БІРЖА "ПЕРСПЕКТИВА".</w:t>
            </w:r>
          </w:p>
        </w:tc>
      </w:tr>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7</w:t>
            </w:r>
          </w:p>
        </w:tc>
        <w:tc>
          <w:tcPr>
            <w:tcW w:w="9355" w:type="dxa"/>
          </w:tcPr>
          <w:p w:rsidR="00BF43B4"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Опис дивідендної політики емітента, порядок виплати доходу за цінними паперами, що пропонуються</w:t>
            </w:r>
          </w:p>
          <w:p w:rsidR="00541AEF" w:rsidRPr="00820E20" w:rsidRDefault="00541AEF" w:rsidP="00541AEF">
            <w:pPr>
              <w:jc w:val="both"/>
              <w:rPr>
                <w:sz w:val="27"/>
                <w:szCs w:val="27"/>
                <w:shd w:val="clear" w:color="auto" w:fill="FFFFFF"/>
                <w:lang w:val="uk-UA"/>
              </w:rPr>
            </w:pPr>
            <w:r w:rsidRPr="00820E20">
              <w:rPr>
                <w:sz w:val="27"/>
                <w:szCs w:val="27"/>
                <w:shd w:val="clear" w:color="auto" w:fill="FFFFFF"/>
                <w:lang w:val="uk-UA"/>
              </w:rPr>
              <w:lastRenderedPageBreak/>
              <w:t>Відсотковий дохід за облігаціями нараховується</w:t>
            </w:r>
            <w:r w:rsidR="00603F01" w:rsidRPr="00820E20">
              <w:rPr>
                <w:sz w:val="27"/>
                <w:szCs w:val="27"/>
                <w:shd w:val="clear" w:color="auto" w:fill="FFFFFF"/>
                <w:lang w:val="uk-UA"/>
              </w:rPr>
              <w:t xml:space="preserve"> щоквартально</w:t>
            </w:r>
            <w:r w:rsidRPr="00820E20">
              <w:rPr>
                <w:sz w:val="27"/>
                <w:szCs w:val="27"/>
                <w:shd w:val="clear" w:color="auto" w:fill="FFFFFF"/>
                <w:lang w:val="uk-UA"/>
              </w:rPr>
              <w:t xml:space="preserve"> відповідно до відсоткових періодів та у строки, визначені в таблиці 2, яка приведена в розділі «</w:t>
            </w:r>
            <w:r w:rsidRPr="00820E20">
              <w:rPr>
                <w:rStyle w:val="rvts82"/>
                <w:sz w:val="27"/>
                <w:szCs w:val="27"/>
                <w:lang w:val="uk-UA"/>
              </w:rPr>
              <w:t xml:space="preserve">дати початку і закінчення виплати доходу за облігаціями </w:t>
            </w:r>
            <w:r w:rsidRPr="00820E20">
              <w:rPr>
                <w:sz w:val="27"/>
                <w:szCs w:val="27"/>
                <w:lang w:val="uk-UA"/>
              </w:rPr>
              <w:t>підприємств</w:t>
            </w:r>
            <w:r w:rsidRPr="00820E20">
              <w:rPr>
                <w:b/>
                <w:sz w:val="27"/>
                <w:szCs w:val="27"/>
                <w:lang w:val="uk-UA"/>
              </w:rPr>
              <w:t>»</w:t>
            </w:r>
            <w:r w:rsidRPr="00820E20">
              <w:rPr>
                <w:sz w:val="27"/>
                <w:szCs w:val="27"/>
                <w:shd w:val="clear" w:color="auto" w:fill="FFFFFF"/>
                <w:lang w:val="uk-UA"/>
              </w:rPr>
              <w:t xml:space="preserve"> </w:t>
            </w:r>
            <w:r w:rsidR="00367AF2" w:rsidRPr="00820E20">
              <w:rPr>
                <w:sz w:val="27"/>
                <w:szCs w:val="27"/>
                <w:shd w:val="clear" w:color="auto" w:fill="FFFFFF"/>
                <w:lang w:val="uk-UA"/>
              </w:rPr>
              <w:t xml:space="preserve">документу про цінні папери, що є частиною цього Проспекту </w:t>
            </w:r>
            <w:r w:rsidR="00603F01" w:rsidRPr="00820E20">
              <w:rPr>
                <w:sz w:val="27"/>
                <w:szCs w:val="27"/>
                <w:shd w:val="clear" w:color="auto" w:fill="FFFFFF"/>
                <w:lang w:val="uk-UA"/>
              </w:rPr>
              <w:t>облігацій</w:t>
            </w:r>
            <w:r w:rsidRPr="00820E20">
              <w:rPr>
                <w:sz w:val="27"/>
                <w:szCs w:val="27"/>
                <w:shd w:val="clear" w:color="auto" w:fill="FFFFFF"/>
                <w:lang w:val="uk-UA"/>
              </w:rPr>
              <w:t>.</w:t>
            </w:r>
          </w:p>
          <w:p w:rsidR="00541AEF" w:rsidRPr="00820E20" w:rsidRDefault="00541AEF" w:rsidP="00541AEF">
            <w:pPr>
              <w:pBdr>
                <w:top w:val="nil"/>
                <w:left w:val="nil"/>
                <w:bottom w:val="nil"/>
                <w:right w:val="nil"/>
                <w:between w:val="nil"/>
              </w:pBdr>
              <w:contextualSpacing/>
              <w:jc w:val="both"/>
              <w:rPr>
                <w:sz w:val="27"/>
                <w:szCs w:val="27"/>
                <w:lang w:val="uk-UA"/>
              </w:rPr>
            </w:pPr>
            <w:r w:rsidRPr="00820E20">
              <w:rPr>
                <w:sz w:val="27"/>
                <w:szCs w:val="27"/>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541AEF" w:rsidRPr="00820E20" w:rsidRDefault="00541AEF" w:rsidP="00541AEF">
            <w:pPr>
              <w:pBdr>
                <w:top w:val="nil"/>
                <w:left w:val="nil"/>
                <w:bottom w:val="nil"/>
                <w:right w:val="nil"/>
                <w:between w:val="nil"/>
              </w:pBdr>
              <w:contextualSpacing/>
              <w:jc w:val="both"/>
              <w:rPr>
                <w:sz w:val="27"/>
                <w:szCs w:val="27"/>
                <w:lang w:val="uk-UA"/>
              </w:rPr>
            </w:pPr>
            <w:r w:rsidRPr="00820E20">
              <w:rPr>
                <w:sz w:val="27"/>
                <w:szCs w:val="27"/>
                <w:lang w:val="uk-UA"/>
              </w:rPr>
              <w:t>Виплата відсоткового доходу за облігаціями здійснюється 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w:t>
            </w:r>
          </w:p>
          <w:p w:rsidR="00541AEF" w:rsidRPr="00820E20" w:rsidRDefault="00541AEF" w:rsidP="00541AEF">
            <w:pPr>
              <w:jc w:val="both"/>
              <w:rPr>
                <w:sz w:val="27"/>
                <w:szCs w:val="27"/>
                <w:lang w:val="uk-UA"/>
              </w:rPr>
            </w:pPr>
            <w:r w:rsidRPr="00820E20">
              <w:rPr>
                <w:sz w:val="27"/>
                <w:szCs w:val="27"/>
                <w:lang w:val="uk-UA"/>
              </w:rPr>
              <w:t>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w:t>
            </w:r>
          </w:p>
          <w:p w:rsidR="00541AEF" w:rsidRPr="00820E20" w:rsidRDefault="00541AEF" w:rsidP="00541AEF">
            <w:pPr>
              <w:jc w:val="both"/>
              <w:rPr>
                <w:sz w:val="27"/>
                <w:szCs w:val="27"/>
                <w:shd w:val="clear" w:color="auto" w:fill="FFFFFF"/>
                <w:lang w:val="uk-UA"/>
              </w:rPr>
            </w:pPr>
            <w:r w:rsidRPr="00820E20">
              <w:rPr>
                <w:sz w:val="27"/>
                <w:szCs w:val="27"/>
                <w:shd w:val="clear" w:color="auto" w:fill="FFFFFF"/>
                <w:lang w:val="uk-UA"/>
              </w:rPr>
              <w:t>Сума відсоткового доходу, що підлягає виплаті за облігаціями розраховується за формулою:</w:t>
            </w:r>
          </w:p>
          <w:p w:rsidR="00541AEF" w:rsidRPr="00820E20" w:rsidRDefault="00541AEF" w:rsidP="00541AEF">
            <w:pPr>
              <w:jc w:val="both"/>
              <w:rPr>
                <w:b/>
                <w:sz w:val="27"/>
                <w:szCs w:val="27"/>
                <w:shd w:val="clear" w:color="auto" w:fill="FFFFFF"/>
                <w:lang w:val="uk-UA"/>
              </w:rPr>
            </w:pPr>
            <w:r w:rsidRPr="00820E20">
              <w:rPr>
                <w:b/>
                <w:sz w:val="27"/>
                <w:szCs w:val="27"/>
                <w:shd w:val="clear" w:color="auto" w:fill="FFFFFF"/>
                <w:lang w:val="uk-UA"/>
              </w:rPr>
              <w:t xml:space="preserve">                 UAH%i            t</w:t>
            </w:r>
          </w:p>
          <w:p w:rsidR="00541AEF" w:rsidRPr="00820E20" w:rsidRDefault="00541AEF" w:rsidP="00541AEF">
            <w:pPr>
              <w:jc w:val="both"/>
              <w:rPr>
                <w:b/>
                <w:sz w:val="27"/>
                <w:szCs w:val="27"/>
                <w:shd w:val="clear" w:color="auto" w:fill="FFFFFF"/>
                <w:lang w:val="uk-UA"/>
              </w:rPr>
            </w:pPr>
            <w:r w:rsidRPr="00820E20">
              <w:rPr>
                <w:b/>
                <w:sz w:val="27"/>
                <w:szCs w:val="27"/>
                <w:shd w:val="clear" w:color="auto" w:fill="FFFFFF"/>
                <w:lang w:val="uk-UA"/>
              </w:rPr>
              <w:t xml:space="preserve">Сі = N * -------------   *  --------- </w:t>
            </w:r>
          </w:p>
          <w:p w:rsidR="00541AEF" w:rsidRPr="00820E20" w:rsidRDefault="00541AEF" w:rsidP="00541AEF">
            <w:pPr>
              <w:jc w:val="both"/>
              <w:rPr>
                <w:b/>
                <w:sz w:val="27"/>
                <w:szCs w:val="27"/>
                <w:shd w:val="clear" w:color="auto" w:fill="FFFFFF"/>
                <w:lang w:val="uk-UA"/>
              </w:rPr>
            </w:pPr>
            <w:r w:rsidRPr="00820E20">
              <w:rPr>
                <w:b/>
                <w:sz w:val="27"/>
                <w:szCs w:val="27"/>
                <w:shd w:val="clear" w:color="auto" w:fill="FFFFFF"/>
                <w:lang w:val="uk-UA"/>
              </w:rPr>
              <w:t xml:space="preserve">                   100%             365</w:t>
            </w:r>
          </w:p>
          <w:p w:rsidR="00541AEF" w:rsidRPr="00820E20" w:rsidRDefault="00541AEF" w:rsidP="00541AEF">
            <w:pPr>
              <w:jc w:val="both"/>
              <w:rPr>
                <w:sz w:val="27"/>
                <w:szCs w:val="27"/>
                <w:shd w:val="clear" w:color="auto" w:fill="FFFFFF"/>
                <w:lang w:val="uk-UA"/>
              </w:rPr>
            </w:pPr>
            <w:r w:rsidRPr="00820E20">
              <w:rPr>
                <w:sz w:val="27"/>
                <w:szCs w:val="27"/>
                <w:shd w:val="clear" w:color="auto" w:fill="FFFFFF"/>
                <w:lang w:val="uk-UA"/>
              </w:rPr>
              <w:t xml:space="preserve">де </w:t>
            </w:r>
          </w:p>
          <w:p w:rsidR="00541AEF" w:rsidRPr="00820E20" w:rsidRDefault="00541AEF" w:rsidP="00541AEF">
            <w:pPr>
              <w:jc w:val="both"/>
              <w:rPr>
                <w:sz w:val="27"/>
                <w:szCs w:val="27"/>
                <w:shd w:val="clear" w:color="auto" w:fill="FFFFFF"/>
                <w:lang w:val="uk-UA"/>
              </w:rPr>
            </w:pPr>
            <w:r w:rsidRPr="00820E20">
              <w:rPr>
                <w:b/>
                <w:sz w:val="27"/>
                <w:szCs w:val="27"/>
                <w:shd w:val="clear" w:color="auto" w:fill="FFFFFF"/>
                <w:lang w:val="uk-UA"/>
              </w:rPr>
              <w:t>Сі</w:t>
            </w:r>
            <w:r w:rsidRPr="00820E20">
              <w:rPr>
                <w:sz w:val="27"/>
                <w:szCs w:val="27"/>
                <w:shd w:val="clear" w:color="auto" w:fill="FFFFFF"/>
                <w:lang w:val="uk-UA"/>
              </w:rPr>
              <w:t xml:space="preserve"> </w:t>
            </w:r>
            <w:r w:rsidR="00272117" w:rsidRPr="00820E20">
              <w:rPr>
                <w:sz w:val="27"/>
                <w:szCs w:val="27"/>
                <w:shd w:val="clear" w:color="auto" w:fill="FFFFFF"/>
                <w:lang w:val="uk-UA"/>
              </w:rPr>
              <w:t>–</w:t>
            </w:r>
            <w:r w:rsidRPr="00820E20">
              <w:rPr>
                <w:sz w:val="27"/>
                <w:szCs w:val="27"/>
                <w:shd w:val="clear" w:color="auto" w:fill="FFFFFF"/>
                <w:lang w:val="uk-UA"/>
              </w:rPr>
              <w:t xml:space="preserve"> сума відсоткового доходу; </w:t>
            </w:r>
          </w:p>
          <w:p w:rsidR="00541AEF" w:rsidRPr="00820E20" w:rsidRDefault="00541AEF" w:rsidP="00541AEF">
            <w:pPr>
              <w:jc w:val="both"/>
              <w:rPr>
                <w:sz w:val="27"/>
                <w:szCs w:val="27"/>
                <w:shd w:val="clear" w:color="auto" w:fill="FFFFFF"/>
                <w:lang w:val="uk-UA"/>
              </w:rPr>
            </w:pPr>
            <w:r w:rsidRPr="00820E20">
              <w:rPr>
                <w:b/>
                <w:sz w:val="27"/>
                <w:szCs w:val="27"/>
                <w:shd w:val="clear" w:color="auto" w:fill="FFFFFF"/>
                <w:lang w:val="uk-UA"/>
              </w:rPr>
              <w:t xml:space="preserve">N </w:t>
            </w:r>
            <w:r w:rsidR="00272117" w:rsidRPr="00820E20">
              <w:rPr>
                <w:sz w:val="27"/>
                <w:szCs w:val="27"/>
                <w:shd w:val="clear" w:color="auto" w:fill="FFFFFF"/>
                <w:lang w:val="uk-UA"/>
              </w:rPr>
              <w:t>–</w:t>
            </w:r>
            <w:r w:rsidRPr="00820E20">
              <w:rPr>
                <w:sz w:val="27"/>
                <w:szCs w:val="27"/>
                <w:shd w:val="clear" w:color="auto" w:fill="FFFFFF"/>
                <w:lang w:val="uk-UA"/>
              </w:rPr>
              <w:t xml:space="preserve"> номінальна вартість однієї облігації в гривнях; </w:t>
            </w:r>
          </w:p>
          <w:p w:rsidR="00541AEF" w:rsidRPr="00820E20" w:rsidRDefault="00541AEF" w:rsidP="00541AEF">
            <w:pPr>
              <w:jc w:val="both"/>
              <w:rPr>
                <w:sz w:val="27"/>
                <w:szCs w:val="27"/>
                <w:shd w:val="clear" w:color="auto" w:fill="FFFFFF"/>
                <w:lang w:val="uk-UA"/>
              </w:rPr>
            </w:pPr>
            <w:r w:rsidRPr="00820E20">
              <w:rPr>
                <w:b/>
                <w:sz w:val="27"/>
                <w:szCs w:val="27"/>
                <w:shd w:val="clear" w:color="auto" w:fill="FFFFFF"/>
                <w:lang w:val="uk-UA"/>
              </w:rPr>
              <w:t xml:space="preserve">UAH%i </w:t>
            </w:r>
            <w:r w:rsidR="00272117" w:rsidRPr="00820E20">
              <w:rPr>
                <w:sz w:val="27"/>
                <w:szCs w:val="27"/>
                <w:shd w:val="clear" w:color="auto" w:fill="FFFFFF"/>
                <w:lang w:val="uk-UA"/>
              </w:rPr>
              <w:t>–</w:t>
            </w:r>
            <w:r w:rsidRPr="00820E20">
              <w:rPr>
                <w:sz w:val="27"/>
                <w:szCs w:val="27"/>
                <w:shd w:val="clear" w:color="auto" w:fill="FFFFFF"/>
                <w:lang w:val="uk-UA"/>
              </w:rPr>
              <w:t xml:space="preserve"> відсоткова ставка за відповідний відсотковий період; </w:t>
            </w:r>
          </w:p>
          <w:p w:rsidR="00541AEF" w:rsidRPr="00820E20" w:rsidRDefault="00541AEF" w:rsidP="00541AEF">
            <w:pPr>
              <w:jc w:val="both"/>
              <w:rPr>
                <w:sz w:val="27"/>
                <w:szCs w:val="27"/>
                <w:shd w:val="clear" w:color="auto" w:fill="FFFFFF"/>
                <w:lang w:val="uk-UA"/>
              </w:rPr>
            </w:pPr>
            <w:r w:rsidRPr="00820E20">
              <w:rPr>
                <w:b/>
                <w:sz w:val="27"/>
                <w:szCs w:val="27"/>
                <w:shd w:val="clear" w:color="auto" w:fill="FFFFFF"/>
                <w:lang w:val="uk-UA"/>
              </w:rPr>
              <w:t>t</w:t>
            </w:r>
            <w:r w:rsidRPr="00820E20">
              <w:rPr>
                <w:sz w:val="27"/>
                <w:szCs w:val="27"/>
                <w:shd w:val="clear" w:color="auto" w:fill="FFFFFF"/>
                <w:lang w:val="uk-UA"/>
              </w:rPr>
              <w:t xml:space="preserve"> – кількість днів у відповідному відсотковому періоді;</w:t>
            </w:r>
          </w:p>
          <w:p w:rsidR="00541AEF" w:rsidRPr="00820E20" w:rsidRDefault="00541AEF" w:rsidP="00541AEF">
            <w:pPr>
              <w:jc w:val="both"/>
              <w:rPr>
                <w:sz w:val="27"/>
                <w:szCs w:val="27"/>
                <w:shd w:val="clear" w:color="auto" w:fill="FFFFFF"/>
                <w:lang w:val="uk-UA"/>
              </w:rPr>
            </w:pPr>
            <w:r w:rsidRPr="00820E20">
              <w:rPr>
                <w:b/>
                <w:sz w:val="27"/>
                <w:szCs w:val="27"/>
                <w:shd w:val="clear" w:color="auto" w:fill="FFFFFF"/>
                <w:lang w:val="uk-UA"/>
              </w:rPr>
              <w:t>365</w:t>
            </w:r>
            <w:r w:rsidRPr="00820E20">
              <w:rPr>
                <w:sz w:val="27"/>
                <w:szCs w:val="27"/>
                <w:shd w:val="clear" w:color="auto" w:fill="FFFFFF"/>
                <w:lang w:val="uk-UA"/>
              </w:rPr>
              <w:t xml:space="preserve"> – кількість днів у році; </w:t>
            </w:r>
          </w:p>
          <w:p w:rsidR="00E47200" w:rsidRPr="00820E20" w:rsidRDefault="00E47200" w:rsidP="00E47200">
            <w:pPr>
              <w:jc w:val="both"/>
              <w:rPr>
                <w:sz w:val="27"/>
                <w:szCs w:val="27"/>
                <w:shd w:val="clear" w:color="auto" w:fill="FFFFFF"/>
                <w:lang w:val="uk-UA"/>
              </w:rPr>
            </w:pPr>
            <w:r w:rsidRPr="00820E20">
              <w:rPr>
                <w:sz w:val="27"/>
                <w:szCs w:val="27"/>
                <w:shd w:val="clear" w:color="auto" w:fill="FFFFFF"/>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E47200" w:rsidRPr="00820E20" w:rsidRDefault="00E47200" w:rsidP="00E47200">
            <w:pPr>
              <w:jc w:val="both"/>
              <w:rPr>
                <w:sz w:val="27"/>
                <w:szCs w:val="27"/>
                <w:shd w:val="clear" w:color="auto" w:fill="FFFFFF"/>
                <w:lang w:val="uk-UA"/>
              </w:rPr>
            </w:pPr>
            <w:r w:rsidRPr="00820E20">
              <w:rPr>
                <w:sz w:val="27"/>
                <w:szCs w:val="27"/>
                <w:shd w:val="clear" w:color="auto" w:fill="FFFFFF"/>
                <w:lang w:val="uk-UA"/>
              </w:rPr>
              <w:t xml:space="preserve">Відсоткова ставка на 1-4 відсоткові періоди встановлюється в розмірі </w:t>
            </w:r>
            <w:r w:rsidRPr="00820E20">
              <w:rPr>
                <w:b/>
                <w:sz w:val="27"/>
                <w:szCs w:val="27"/>
                <w:shd w:val="clear" w:color="auto" w:fill="FFFFFF"/>
                <w:lang w:val="uk-UA"/>
              </w:rPr>
              <w:t>18%</w:t>
            </w:r>
            <w:r w:rsidRPr="00820E20">
              <w:rPr>
                <w:sz w:val="27"/>
                <w:szCs w:val="27"/>
                <w:shd w:val="clear" w:color="auto" w:fill="FFFFFF"/>
                <w:lang w:val="uk-UA"/>
              </w:rPr>
              <w:t xml:space="preserve"> (вісімнадцять) відсотків річних. </w:t>
            </w:r>
          </w:p>
          <w:p w:rsidR="00E47200" w:rsidRPr="00820E20" w:rsidRDefault="00E47200" w:rsidP="00E47200">
            <w:pPr>
              <w:jc w:val="both"/>
              <w:rPr>
                <w:sz w:val="27"/>
                <w:szCs w:val="27"/>
                <w:shd w:val="clear" w:color="auto" w:fill="FFFFFF"/>
                <w:lang w:val="uk-UA"/>
              </w:rPr>
            </w:pPr>
            <w:r w:rsidRPr="00820E20">
              <w:rPr>
                <w:sz w:val="27"/>
                <w:szCs w:val="27"/>
                <w:shd w:val="clear" w:color="auto" w:fill="FFFFFF"/>
                <w:lang w:val="uk-UA"/>
              </w:rPr>
              <w:t xml:space="preserve">Відсоткові ставки на </w:t>
            </w:r>
            <w:r w:rsidR="004C454A" w:rsidRPr="004C454A">
              <w:rPr>
                <w:sz w:val="27"/>
                <w:szCs w:val="27"/>
                <w:shd w:val="clear" w:color="auto" w:fill="FFFFFF"/>
                <w:lang w:val="uk-UA"/>
              </w:rPr>
              <w:t xml:space="preserve">5-8, 9-12, 13-16, 17-20, 21-24, 25-28, 29-32, 33-36, 37-40 </w:t>
            </w:r>
            <w:r w:rsidRPr="00820E20">
              <w:rPr>
                <w:sz w:val="27"/>
                <w:szCs w:val="27"/>
                <w:shd w:val="clear" w:color="auto" w:fill="FFFFFF"/>
                <w:lang w:val="uk-UA"/>
              </w:rPr>
              <w:t xml:space="preserve"> відсоткові періоди встановлюється за рішенням Наглядової ради, виходячи з ринкової кон’юнктури, але не може бути </w:t>
            </w:r>
            <w:r w:rsidR="009A78FB" w:rsidRPr="00820E20">
              <w:rPr>
                <w:sz w:val="27"/>
                <w:szCs w:val="27"/>
                <w:shd w:val="clear" w:color="auto" w:fill="FFFFFF"/>
                <w:lang w:val="uk-UA"/>
              </w:rPr>
              <w:t>меншою ніж ½ облікової ставки Національного банку України та більшою трикратної облікової ставки  Національного банку України.</w:t>
            </w:r>
          </w:p>
          <w:p w:rsidR="001A6EF9" w:rsidRPr="00820E20" w:rsidRDefault="001A6EF9" w:rsidP="00F70645">
            <w:pPr>
              <w:jc w:val="both"/>
              <w:rPr>
                <w:sz w:val="27"/>
                <w:szCs w:val="27"/>
                <w:shd w:val="clear" w:color="auto" w:fill="FFFFFF"/>
                <w:lang w:val="uk-UA"/>
              </w:rPr>
            </w:pPr>
            <w:r w:rsidRPr="00820E20">
              <w:rPr>
                <w:sz w:val="27"/>
                <w:szCs w:val="27"/>
                <w:shd w:val="clear" w:color="auto" w:fill="FFFFFF"/>
                <w:lang w:val="uk-UA"/>
              </w:rPr>
              <w:t>Емітент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w:t>
            </w:r>
            <w:r w:rsidR="00B93AF9" w:rsidRPr="00820E20">
              <w:rPr>
                <w:sz w:val="27"/>
                <w:szCs w:val="27"/>
                <w:shd w:val="clear" w:color="auto" w:fill="FFFFFF"/>
                <w:lang w:val="uk-UA"/>
              </w:rPr>
              <w:t xml:space="preserve"> та в загальнодоступній інформаційній базі даних НКЦПФР </w:t>
            </w:r>
            <w:r w:rsidR="00B93AF9" w:rsidRPr="00820E20">
              <w:rPr>
                <w:sz w:val="27"/>
                <w:szCs w:val="27"/>
                <w:shd w:val="clear" w:color="auto" w:fill="FFFFFF"/>
                <w:lang w:val="en-US"/>
              </w:rPr>
              <w:t>www</w:t>
            </w:r>
            <w:r w:rsidR="00B93AF9" w:rsidRPr="00820E20">
              <w:rPr>
                <w:sz w:val="27"/>
                <w:szCs w:val="27"/>
                <w:shd w:val="clear" w:color="auto" w:fill="FFFFFF"/>
                <w:lang w:val="uk-UA"/>
              </w:rPr>
              <w:t>.</w:t>
            </w:r>
            <w:r w:rsidR="00B93AF9" w:rsidRPr="00820E20">
              <w:rPr>
                <w:sz w:val="27"/>
                <w:szCs w:val="27"/>
                <w:shd w:val="clear" w:color="auto" w:fill="FFFFFF"/>
                <w:lang w:val="en-US"/>
              </w:rPr>
              <w:t>stockmarket</w:t>
            </w:r>
            <w:r w:rsidR="00B93AF9" w:rsidRPr="00820E20">
              <w:rPr>
                <w:sz w:val="27"/>
                <w:szCs w:val="27"/>
                <w:shd w:val="clear" w:color="auto" w:fill="FFFFFF"/>
                <w:lang w:val="uk-UA"/>
              </w:rPr>
              <w:t>.</w:t>
            </w:r>
            <w:r w:rsidR="00B93AF9" w:rsidRPr="00820E20">
              <w:rPr>
                <w:sz w:val="27"/>
                <w:szCs w:val="27"/>
                <w:shd w:val="clear" w:color="auto" w:fill="FFFFFF"/>
                <w:lang w:val="en-US"/>
              </w:rPr>
              <w:t>gov</w:t>
            </w:r>
            <w:r w:rsidR="00B93AF9" w:rsidRPr="00820E20">
              <w:rPr>
                <w:sz w:val="27"/>
                <w:szCs w:val="27"/>
                <w:shd w:val="clear" w:color="auto" w:fill="FFFFFF"/>
                <w:lang w:val="uk-UA"/>
              </w:rPr>
              <w:t>.</w:t>
            </w:r>
            <w:r w:rsidR="00B93AF9" w:rsidRPr="00820E20">
              <w:rPr>
                <w:sz w:val="27"/>
                <w:szCs w:val="27"/>
                <w:shd w:val="clear" w:color="auto" w:fill="FFFFFF"/>
                <w:lang w:val="en-US"/>
              </w:rPr>
              <w:t>ua</w:t>
            </w:r>
            <w:r w:rsidRPr="00820E20">
              <w:rPr>
                <w:sz w:val="27"/>
                <w:szCs w:val="27"/>
                <w:shd w:val="clear" w:color="auto" w:fill="FFFFFF"/>
                <w:lang w:val="uk-UA"/>
              </w:rPr>
              <w:t xml:space="preserve">, по відповідним відсотковим періодам у строки, вказані в таблиці 3, яка наведена в розділі «заплановані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w:t>
            </w:r>
            <w:r w:rsidRPr="00820E20">
              <w:rPr>
                <w:sz w:val="27"/>
                <w:szCs w:val="27"/>
                <w:shd w:val="clear" w:color="auto" w:fill="FFFFFF"/>
                <w:lang w:val="uk-UA"/>
              </w:rPr>
              <w:lastRenderedPageBreak/>
              <w:t xml:space="preserve">розмір відсоткового доходу за облігаціями підприємств» </w:t>
            </w:r>
            <w:r w:rsidR="00F205CC" w:rsidRPr="00820E20">
              <w:rPr>
                <w:sz w:val="27"/>
                <w:szCs w:val="27"/>
                <w:shd w:val="clear" w:color="auto" w:fill="FFFFFF"/>
                <w:lang w:val="uk-UA"/>
              </w:rPr>
              <w:t xml:space="preserve">документу про цінні папери цього Проспекту </w:t>
            </w:r>
            <w:r w:rsidR="00F70645" w:rsidRPr="00820E20">
              <w:rPr>
                <w:sz w:val="27"/>
                <w:szCs w:val="27"/>
                <w:shd w:val="clear" w:color="auto" w:fill="FFFFFF"/>
                <w:lang w:val="uk-UA"/>
              </w:rPr>
              <w:t>облігацій</w:t>
            </w:r>
            <w:r w:rsidRPr="00820E20">
              <w:rPr>
                <w:sz w:val="27"/>
                <w:szCs w:val="27"/>
                <w:shd w:val="clear" w:color="auto" w:fill="FFFFFF"/>
                <w:lang w:val="uk-UA"/>
              </w:rPr>
              <w:t>.</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8</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Інформація про забезпечення за цінними паперами (у разі прийняття рішення про публічну пропозицію забезпечених цінних паперів) та опис, яким чином надається забезпечення</w:t>
            </w:r>
          </w:p>
          <w:p w:rsidR="00BF43B4" w:rsidRPr="00820E20" w:rsidRDefault="00BF43B4" w:rsidP="002A541E">
            <w:pPr>
              <w:jc w:val="both"/>
              <w:rPr>
                <w:sz w:val="27"/>
                <w:szCs w:val="27"/>
                <w:shd w:val="clear" w:color="auto" w:fill="FFFFFF"/>
                <w:lang w:val="uk-UA"/>
              </w:rPr>
            </w:pPr>
            <w:r w:rsidRPr="00820E20">
              <w:rPr>
                <w:sz w:val="27"/>
                <w:szCs w:val="27"/>
                <w:shd w:val="clear" w:color="auto" w:fill="FFFFFF"/>
                <w:lang w:val="uk-UA"/>
              </w:rPr>
              <w:t>Не застосовується</w:t>
            </w:r>
            <w:r w:rsidR="002A541E" w:rsidRPr="00820E20">
              <w:rPr>
                <w:sz w:val="27"/>
                <w:szCs w:val="27"/>
                <w:shd w:val="clear" w:color="auto" w:fill="FFFFFF"/>
                <w:lang w:val="uk-UA"/>
              </w:rPr>
              <w:t>. Банк здійснює емісію незабезпечених облігацій.</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9</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Опис виду та розміру забезпечення, інформація про документи, що підтверджують забезпечення</w:t>
            </w:r>
          </w:p>
          <w:p w:rsidR="00BF43B4" w:rsidRPr="00820E20" w:rsidRDefault="002A541E" w:rsidP="000565AC">
            <w:pPr>
              <w:jc w:val="both"/>
              <w:rPr>
                <w:b/>
                <w:sz w:val="27"/>
                <w:szCs w:val="27"/>
                <w:shd w:val="clear" w:color="auto" w:fill="FFFFFF"/>
                <w:lang w:val="uk-UA"/>
              </w:rPr>
            </w:pPr>
            <w:r w:rsidRPr="00820E20">
              <w:rPr>
                <w:sz w:val="27"/>
                <w:szCs w:val="27"/>
                <w:shd w:val="clear" w:color="auto" w:fill="FFFFFF"/>
                <w:lang w:val="uk-UA"/>
              </w:rPr>
              <w:t>Не застосовується. Банк здійснює емісію незабезпечених облігацій.</w:t>
            </w:r>
          </w:p>
        </w:tc>
      </w:tr>
      <w:tr w:rsidR="00642538"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10</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Інформація про поручителя/гаранта за цінними паперами в обсязі, що й інформація про емітента відповідно до Частини 2</w:t>
            </w:r>
          </w:p>
          <w:p w:rsidR="00BF43B4" w:rsidRPr="00820E20" w:rsidRDefault="002A541E" w:rsidP="000565AC">
            <w:pPr>
              <w:jc w:val="both"/>
              <w:rPr>
                <w:b/>
                <w:sz w:val="27"/>
                <w:szCs w:val="27"/>
                <w:shd w:val="clear" w:color="auto" w:fill="FFFFFF"/>
                <w:lang w:val="uk-UA"/>
              </w:rPr>
            </w:pPr>
            <w:r w:rsidRPr="00820E20">
              <w:rPr>
                <w:sz w:val="27"/>
                <w:szCs w:val="27"/>
                <w:shd w:val="clear" w:color="auto" w:fill="FFFFFF"/>
                <w:lang w:val="uk-UA"/>
              </w:rPr>
              <w:t>Не застосовується. Банк здійснює емісію незабезпечених облігацій.</w:t>
            </w:r>
          </w:p>
        </w:tc>
      </w:tr>
    </w:tbl>
    <w:p w:rsidR="00642538" w:rsidRPr="00820E20" w:rsidRDefault="00642538" w:rsidP="00272117">
      <w:pPr>
        <w:spacing w:line="276" w:lineRule="auto"/>
        <w:jc w:val="both"/>
        <w:rPr>
          <w:b/>
          <w:sz w:val="27"/>
          <w:szCs w:val="27"/>
          <w:shd w:val="clear" w:color="auto" w:fill="FFFFFF"/>
          <w:lang w:val="uk-UA"/>
        </w:rPr>
      </w:pPr>
      <w:r w:rsidRPr="00820E20">
        <w:rPr>
          <w:b/>
          <w:sz w:val="27"/>
          <w:szCs w:val="27"/>
          <w:shd w:val="clear" w:color="auto" w:fill="FFFFFF"/>
          <w:lang w:val="uk-UA"/>
        </w:rPr>
        <w:t>Частина 4</w:t>
      </w:r>
      <w:r w:rsidR="00051AB8" w:rsidRPr="00820E20">
        <w:rPr>
          <w:b/>
          <w:sz w:val="27"/>
          <w:szCs w:val="27"/>
          <w:shd w:val="clear" w:color="auto" w:fill="FFFFFF"/>
          <w:lang w:val="uk-UA"/>
        </w:rPr>
        <w:t xml:space="preserve">. </w:t>
      </w:r>
      <w:r w:rsidRPr="00820E20">
        <w:rPr>
          <w:b/>
          <w:sz w:val="27"/>
          <w:szCs w:val="27"/>
          <w:shd w:val="clear" w:color="auto" w:fill="FFFFFF"/>
          <w:lang w:val="uk-UA"/>
        </w:rPr>
        <w:t>Ризики, пов’язані із публічною пропозицією</w:t>
      </w:r>
      <w:r w:rsidRPr="00820E20">
        <w:rPr>
          <w:sz w:val="27"/>
          <w:szCs w:val="27"/>
          <w:shd w:val="clear" w:color="auto" w:fill="FFFFFF"/>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w:t>
            </w:r>
          </w:p>
        </w:tc>
        <w:tc>
          <w:tcPr>
            <w:tcW w:w="9355" w:type="dxa"/>
          </w:tcPr>
          <w:p w:rsidR="0068295C" w:rsidRPr="00820E20" w:rsidRDefault="00642538" w:rsidP="00CC4871">
            <w:pPr>
              <w:jc w:val="both"/>
              <w:rPr>
                <w:b/>
                <w:sz w:val="27"/>
                <w:szCs w:val="27"/>
                <w:lang w:val="uk-UA"/>
              </w:rPr>
            </w:pPr>
            <w:r w:rsidRPr="00820E20">
              <w:rPr>
                <w:b/>
                <w:sz w:val="27"/>
                <w:szCs w:val="27"/>
                <w:shd w:val="clear" w:color="auto" w:fill="FFFFFF"/>
                <w:lang w:val="uk-UA"/>
              </w:rPr>
              <w:t xml:space="preserve">Стислий опис </w:t>
            </w:r>
            <w:r w:rsidRPr="00820E20">
              <w:rPr>
                <w:b/>
                <w:sz w:val="27"/>
                <w:szCs w:val="27"/>
                <w:lang w:val="uk-UA"/>
              </w:rPr>
              <w:t>основних ризиків, характерних для діяльності емітента та галузі, у якій е</w:t>
            </w:r>
            <w:r w:rsidR="0068295C" w:rsidRPr="00820E20">
              <w:rPr>
                <w:b/>
                <w:sz w:val="27"/>
                <w:szCs w:val="27"/>
                <w:lang w:val="uk-UA"/>
              </w:rPr>
              <w:t>мітент здійснює свою діяльність</w:t>
            </w:r>
          </w:p>
          <w:p w:rsidR="00763D98" w:rsidRPr="00820E20" w:rsidRDefault="001B6EED" w:rsidP="00504016">
            <w:pPr>
              <w:jc w:val="both"/>
              <w:rPr>
                <w:rFonts w:eastAsia="Calibri"/>
                <w:sz w:val="27"/>
                <w:szCs w:val="27"/>
                <w:lang w:val="uk-UA" w:eastAsia="en-US"/>
              </w:rPr>
            </w:pPr>
            <w:r w:rsidRPr="00820E20">
              <w:rPr>
                <w:rFonts w:eastAsia="Calibri"/>
                <w:sz w:val="27"/>
                <w:szCs w:val="27"/>
                <w:lang w:val="uk-UA" w:eastAsia="en-US"/>
              </w:rPr>
              <w:t>Банк виділяє наступні категорії ризиків, що мають суттєвий вплив на діяльність Банку:</w:t>
            </w:r>
            <w:r w:rsidR="00504016" w:rsidRPr="00820E20">
              <w:rPr>
                <w:rFonts w:eastAsia="Calibri"/>
                <w:sz w:val="27"/>
                <w:szCs w:val="27"/>
                <w:lang w:val="uk-UA" w:eastAsia="en-US"/>
              </w:rPr>
              <w:t xml:space="preserve"> </w:t>
            </w:r>
            <w:r w:rsidRPr="00820E20">
              <w:rPr>
                <w:rFonts w:eastAsia="Calibri"/>
                <w:sz w:val="27"/>
                <w:szCs w:val="27"/>
                <w:lang w:val="uk-UA" w:eastAsia="en-US"/>
              </w:rPr>
              <w:t>кредитний</w:t>
            </w:r>
            <w:r w:rsidR="00504016" w:rsidRPr="00820E20">
              <w:rPr>
                <w:rFonts w:eastAsia="Calibri"/>
                <w:sz w:val="27"/>
                <w:szCs w:val="27"/>
                <w:lang w:val="uk-UA" w:eastAsia="en-US"/>
              </w:rPr>
              <w:t xml:space="preserve"> ризик, ризик ліквідності, операційний ризик, </w:t>
            </w:r>
            <w:r w:rsidRPr="00820E20">
              <w:rPr>
                <w:rFonts w:eastAsia="Calibri"/>
                <w:sz w:val="27"/>
                <w:szCs w:val="27"/>
                <w:lang w:val="uk-UA" w:eastAsia="en-US"/>
              </w:rPr>
              <w:t xml:space="preserve">ринковий ризик </w:t>
            </w:r>
            <w:r w:rsidR="00504016" w:rsidRPr="00820E20">
              <w:rPr>
                <w:rFonts w:eastAsia="Calibri"/>
                <w:sz w:val="27"/>
                <w:szCs w:val="27"/>
                <w:lang w:val="uk-UA" w:eastAsia="en-US"/>
              </w:rPr>
              <w:t xml:space="preserve">(валютний, процентний, ціновий), </w:t>
            </w:r>
            <w:r w:rsidR="00763D98" w:rsidRPr="00820E20">
              <w:rPr>
                <w:rFonts w:eastAsia="Calibri"/>
                <w:sz w:val="27"/>
                <w:szCs w:val="27"/>
                <w:lang w:val="uk-UA" w:eastAsia="en-US"/>
              </w:rPr>
              <w:t>географічний ризик.</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Кредитний ризик</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 xml:space="preserve">Розрізняють індивідуальний та портфельний кредитний ризики. </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Ринковий ризик</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Процентний ризик</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763D98" w:rsidRPr="00820E20" w:rsidRDefault="00763D98" w:rsidP="00763D98">
            <w:pPr>
              <w:jc w:val="both"/>
              <w:rPr>
                <w:rFonts w:eastAsia="Calibri"/>
                <w:b/>
                <w:sz w:val="28"/>
                <w:szCs w:val="28"/>
                <w:lang w:val="uk-UA" w:eastAsia="en-US"/>
              </w:rPr>
            </w:pPr>
            <w:r w:rsidRPr="00820E20">
              <w:rPr>
                <w:rFonts w:eastAsia="Calibri"/>
                <w:b/>
                <w:sz w:val="28"/>
                <w:szCs w:val="28"/>
                <w:lang w:val="uk-UA" w:eastAsia="en-US"/>
              </w:rPr>
              <w:t xml:space="preserve">Валютний ризик </w:t>
            </w:r>
          </w:p>
          <w:p w:rsidR="00763D98" w:rsidRPr="00820E20" w:rsidRDefault="00763D98" w:rsidP="00763D98">
            <w:pPr>
              <w:jc w:val="both"/>
              <w:rPr>
                <w:rFonts w:eastAsia="Calibri"/>
                <w:sz w:val="27"/>
                <w:szCs w:val="27"/>
                <w:lang w:val="uk-UA" w:eastAsia="en-US"/>
              </w:rPr>
            </w:pPr>
            <w:r w:rsidRPr="00820E20">
              <w:rPr>
                <w:rFonts w:eastAsia="Calibri"/>
                <w:sz w:val="27"/>
                <w:szCs w:val="27"/>
                <w:lang w:val="uk-UA" w:eastAsia="en-US"/>
              </w:rPr>
              <w:t xml:space="preserve">Валютний ризик – це 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Географічний ризик</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 xml:space="preserve">Банк розглядає географічний ризик як ризик понесення Банком збитку в </w:t>
            </w:r>
            <w:r w:rsidRPr="00820E20">
              <w:rPr>
                <w:rFonts w:eastAsia="Calibri"/>
                <w:sz w:val="27"/>
                <w:szCs w:val="27"/>
                <w:lang w:val="uk-UA" w:eastAsia="en-US"/>
              </w:rPr>
              <w:lastRenderedPageBreak/>
              <w:t>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відображені кошти грошового покриття на користь Міжнародної платіжної системи «</w:t>
            </w:r>
            <w:r w:rsidRPr="00820E20">
              <w:rPr>
                <w:rFonts w:eastAsia="Calibri"/>
                <w:sz w:val="27"/>
                <w:szCs w:val="27"/>
                <w:lang w:val="en-US" w:eastAsia="en-US"/>
              </w:rPr>
              <w:t>MasterCard</w:t>
            </w:r>
            <w:r w:rsidRPr="00820E20">
              <w:rPr>
                <w:rFonts w:eastAsia="Calibri"/>
                <w:sz w:val="27"/>
                <w:szCs w:val="27"/>
                <w:lang w:val="uk-UA" w:eastAsia="en-US"/>
              </w:rPr>
              <w:t xml:space="preserve"> </w:t>
            </w:r>
            <w:r w:rsidRPr="00820E20">
              <w:rPr>
                <w:rFonts w:eastAsia="Calibri"/>
                <w:sz w:val="27"/>
                <w:szCs w:val="27"/>
                <w:lang w:val="en-US" w:eastAsia="en-US"/>
              </w:rPr>
              <w:t>International</w:t>
            </w:r>
            <w:r w:rsidRPr="00820E20">
              <w:rPr>
                <w:rFonts w:eastAsia="Calibri"/>
                <w:sz w:val="27"/>
                <w:szCs w:val="27"/>
                <w:lang w:val="uk-UA" w:eastAsia="en-US"/>
              </w:rPr>
              <w:t xml:space="preserve"> </w:t>
            </w:r>
            <w:r w:rsidRPr="00820E20">
              <w:rPr>
                <w:rFonts w:eastAsia="Calibri"/>
                <w:sz w:val="27"/>
                <w:szCs w:val="27"/>
                <w:lang w:val="en-US" w:eastAsia="en-US"/>
              </w:rPr>
              <w:t>Incorporated</w:t>
            </w:r>
            <w:r w:rsidRPr="00820E20">
              <w:rPr>
                <w:rFonts w:eastAsia="Calibri"/>
                <w:sz w:val="27"/>
                <w:szCs w:val="27"/>
                <w:lang w:val="uk-UA" w:eastAsia="en-US"/>
              </w:rPr>
              <w:t>» та «</w:t>
            </w:r>
            <w:r w:rsidRPr="00820E20">
              <w:rPr>
                <w:rFonts w:eastAsia="Calibri"/>
                <w:sz w:val="27"/>
                <w:szCs w:val="27"/>
                <w:lang w:val="en-US" w:eastAsia="en-US"/>
              </w:rPr>
              <w:t>Visa</w:t>
            </w:r>
            <w:r w:rsidRPr="00820E20">
              <w:rPr>
                <w:rFonts w:eastAsia="Calibri"/>
                <w:sz w:val="27"/>
                <w:szCs w:val="27"/>
                <w:lang w:val="uk-UA" w:eastAsia="en-US"/>
              </w:rPr>
              <w:t xml:space="preserve"> </w:t>
            </w:r>
            <w:r w:rsidRPr="00820E20">
              <w:rPr>
                <w:rFonts w:eastAsia="Calibri"/>
                <w:sz w:val="27"/>
                <w:szCs w:val="27"/>
                <w:lang w:val="en-US" w:eastAsia="en-US"/>
              </w:rPr>
              <w:t>International</w:t>
            </w:r>
            <w:r w:rsidRPr="00820E20">
              <w:rPr>
                <w:rFonts w:eastAsia="Calibri"/>
                <w:sz w:val="27"/>
                <w:szCs w:val="27"/>
                <w:lang w:val="uk-UA" w:eastAsia="en-US"/>
              </w:rPr>
              <w:t>» для здійснення розрахунків.</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Операційний ризик</w:t>
            </w:r>
          </w:p>
          <w:p w:rsidR="001B6EED" w:rsidRPr="00820E20" w:rsidRDefault="001B6EED" w:rsidP="001B6EED">
            <w:pPr>
              <w:jc w:val="both"/>
              <w:rPr>
                <w:rFonts w:eastAsia="Calibri"/>
                <w:sz w:val="27"/>
                <w:szCs w:val="27"/>
                <w:lang w:val="uk-UA" w:eastAsia="en-US"/>
              </w:rPr>
            </w:pPr>
            <w:r w:rsidRPr="00820E20">
              <w:rPr>
                <w:rFonts w:eastAsia="Calibri"/>
                <w:sz w:val="27"/>
                <w:szCs w:val="27"/>
                <w:lang w:val="uk-UA" w:eastAsia="en-US"/>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B6EED" w:rsidRPr="00820E20" w:rsidRDefault="001B6EED" w:rsidP="001B6EED">
            <w:pPr>
              <w:jc w:val="both"/>
              <w:rPr>
                <w:rFonts w:eastAsia="Calibri"/>
                <w:b/>
                <w:sz w:val="27"/>
                <w:szCs w:val="27"/>
                <w:lang w:val="uk-UA" w:eastAsia="en-US"/>
              </w:rPr>
            </w:pPr>
            <w:r w:rsidRPr="00820E20">
              <w:rPr>
                <w:rFonts w:eastAsia="Calibri"/>
                <w:b/>
                <w:sz w:val="27"/>
                <w:szCs w:val="27"/>
                <w:lang w:val="uk-UA" w:eastAsia="en-US"/>
              </w:rPr>
              <w:t>Ризик ліквідності</w:t>
            </w:r>
          </w:p>
          <w:p w:rsidR="00D1014B" w:rsidRPr="00820E20" w:rsidRDefault="001B6EED" w:rsidP="001B6EED">
            <w:pPr>
              <w:jc w:val="both"/>
              <w:rPr>
                <w:rFonts w:eastAsia="Calibri"/>
                <w:sz w:val="27"/>
                <w:szCs w:val="27"/>
                <w:lang w:val="uk-UA" w:eastAsia="en-US"/>
              </w:rPr>
            </w:pPr>
            <w:r w:rsidRPr="00820E20">
              <w:rPr>
                <w:rFonts w:eastAsia="Calibri"/>
                <w:sz w:val="27"/>
                <w:szCs w:val="27"/>
                <w:lang w:val="uk-UA" w:eastAsia="en-US"/>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r w:rsidR="00C6392F" w:rsidRPr="00820E20">
              <w:rPr>
                <w:rFonts w:eastAsia="Calibri"/>
                <w:sz w:val="27"/>
                <w:szCs w:val="27"/>
                <w:lang w:val="uk-UA" w:eastAsia="en-US"/>
              </w:rPr>
              <w:t xml:space="preserve"> </w:t>
            </w:r>
            <w:r w:rsidRPr="00820E20">
              <w:rPr>
                <w:rFonts w:eastAsia="Calibri"/>
                <w:sz w:val="27"/>
                <w:szCs w:val="27"/>
                <w:lang w:val="uk-UA" w:eastAsia="en-US"/>
              </w:rPr>
              <w:t>Управління ризиком ліквідності проводиться централізовано, консолідовано та в розрізі валют.</w:t>
            </w:r>
          </w:p>
          <w:p w:rsidR="00C6392F" w:rsidRPr="00820E20" w:rsidRDefault="00C6392F" w:rsidP="00504016">
            <w:pPr>
              <w:jc w:val="both"/>
              <w:rPr>
                <w:b/>
                <w:sz w:val="27"/>
                <w:szCs w:val="27"/>
                <w:shd w:val="clear" w:color="auto" w:fill="FFFFFF"/>
                <w:lang w:val="uk-UA"/>
              </w:rPr>
            </w:pPr>
            <w:r w:rsidRPr="00820E20">
              <w:rPr>
                <w:rFonts w:eastAsia="Calibri"/>
                <w:sz w:val="27"/>
                <w:szCs w:val="27"/>
                <w:lang w:val="uk-UA" w:eastAsia="en-US"/>
              </w:rPr>
              <w:t>Детальніший опис характерних для діяльності Банку</w:t>
            </w:r>
            <w:r w:rsidR="00504016" w:rsidRPr="00820E20">
              <w:rPr>
                <w:rFonts w:eastAsia="Calibri"/>
                <w:sz w:val="27"/>
                <w:szCs w:val="27"/>
                <w:lang w:val="uk-UA" w:eastAsia="en-US"/>
              </w:rPr>
              <w:t xml:space="preserve"> ризиків</w:t>
            </w:r>
            <w:r w:rsidRPr="00820E20">
              <w:rPr>
                <w:rFonts w:eastAsia="Calibri"/>
                <w:sz w:val="27"/>
                <w:szCs w:val="27"/>
                <w:lang w:val="uk-UA" w:eastAsia="en-US"/>
              </w:rPr>
              <w:t xml:space="preserve"> </w:t>
            </w:r>
            <w:r w:rsidR="00504016" w:rsidRPr="00820E20">
              <w:rPr>
                <w:rFonts w:eastAsia="Calibri"/>
                <w:sz w:val="27"/>
                <w:szCs w:val="27"/>
                <w:lang w:val="uk-UA" w:eastAsia="en-US"/>
              </w:rPr>
              <w:t>зазначений</w:t>
            </w:r>
            <w:r w:rsidRPr="00820E20">
              <w:rPr>
                <w:rFonts w:eastAsia="Calibri"/>
                <w:sz w:val="27"/>
                <w:szCs w:val="27"/>
                <w:lang w:val="uk-UA" w:eastAsia="en-US"/>
              </w:rPr>
              <w:t xml:space="preserve"> в пункті 4 Реєстраційного документу цього Проспекту облігацій, а також в примітка</w:t>
            </w:r>
            <w:r w:rsidR="00504016" w:rsidRPr="00820E20">
              <w:rPr>
                <w:rFonts w:eastAsia="Calibri"/>
                <w:sz w:val="27"/>
                <w:szCs w:val="27"/>
                <w:lang w:val="uk-UA" w:eastAsia="en-US"/>
              </w:rPr>
              <w:t xml:space="preserve">х до фінансової звітності Банку, що приведена в </w:t>
            </w:r>
            <w:r w:rsidRPr="00820E20">
              <w:rPr>
                <w:rFonts w:eastAsia="Calibri"/>
                <w:sz w:val="27"/>
                <w:szCs w:val="27"/>
                <w:lang w:val="uk-UA" w:eastAsia="en-US"/>
              </w:rPr>
              <w:t>пункт</w:t>
            </w:r>
            <w:r w:rsidR="00504016" w:rsidRPr="00820E20">
              <w:rPr>
                <w:rFonts w:eastAsia="Calibri"/>
                <w:sz w:val="27"/>
                <w:szCs w:val="27"/>
                <w:lang w:val="uk-UA" w:eastAsia="en-US"/>
              </w:rPr>
              <w:t>і</w:t>
            </w:r>
            <w:r w:rsidRPr="00820E20">
              <w:rPr>
                <w:rFonts w:eastAsia="Calibri"/>
                <w:sz w:val="27"/>
                <w:szCs w:val="27"/>
                <w:lang w:val="uk-UA" w:eastAsia="en-US"/>
              </w:rPr>
              <w:t xml:space="preserve"> 3 Реєстраційного документу </w:t>
            </w:r>
            <w:r w:rsidR="00504016" w:rsidRPr="00820E20">
              <w:rPr>
                <w:rFonts w:eastAsia="Calibri"/>
                <w:sz w:val="27"/>
                <w:szCs w:val="27"/>
                <w:lang w:val="uk-UA" w:eastAsia="en-US"/>
              </w:rPr>
              <w:t>цього Проспекту облігацій.</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2</w:t>
            </w:r>
          </w:p>
        </w:tc>
        <w:tc>
          <w:tcPr>
            <w:tcW w:w="9355" w:type="dxa"/>
          </w:tcPr>
          <w:p w:rsidR="00642538" w:rsidRPr="00820E20" w:rsidRDefault="00642538" w:rsidP="000565AC">
            <w:pPr>
              <w:jc w:val="both"/>
              <w:rPr>
                <w:b/>
                <w:sz w:val="27"/>
                <w:szCs w:val="27"/>
                <w:lang w:val="uk-UA"/>
              </w:rPr>
            </w:pPr>
            <w:r w:rsidRPr="00820E20">
              <w:rPr>
                <w:b/>
                <w:sz w:val="27"/>
                <w:szCs w:val="27"/>
                <w:shd w:val="clear" w:color="auto" w:fill="FFFFFF"/>
                <w:lang w:val="uk-UA"/>
              </w:rPr>
              <w:t xml:space="preserve">Стислий опис </w:t>
            </w:r>
            <w:r w:rsidRPr="00820E20">
              <w:rPr>
                <w:b/>
                <w:sz w:val="27"/>
                <w:szCs w:val="27"/>
                <w:lang w:val="uk-UA"/>
              </w:rPr>
              <w:t>основних ризиків, характерних для діяльності поручителя/гаранта (якщо застосовується)</w:t>
            </w:r>
          </w:p>
          <w:p w:rsidR="00D1014B" w:rsidRPr="00820E20" w:rsidRDefault="00D1014B" w:rsidP="000565AC">
            <w:pPr>
              <w:jc w:val="both"/>
              <w:rPr>
                <w:sz w:val="27"/>
                <w:szCs w:val="27"/>
                <w:shd w:val="clear" w:color="auto" w:fill="FFFFFF"/>
                <w:lang w:val="uk-UA"/>
              </w:rPr>
            </w:pPr>
            <w:r w:rsidRPr="00820E20">
              <w:rPr>
                <w:sz w:val="27"/>
                <w:szCs w:val="27"/>
                <w:lang w:val="uk-UA"/>
              </w:rPr>
              <w:t>Не застосовується</w:t>
            </w:r>
            <w:r w:rsidR="005D6400" w:rsidRPr="00820E20">
              <w:rPr>
                <w:sz w:val="27"/>
                <w:szCs w:val="27"/>
                <w:lang w:val="uk-UA"/>
              </w:rPr>
              <w:t>. Банк здійснює емісію незабезпечених облігацій.</w:t>
            </w:r>
          </w:p>
        </w:tc>
      </w:tr>
      <w:tr w:rsidR="00642538"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3</w:t>
            </w:r>
          </w:p>
        </w:tc>
        <w:tc>
          <w:tcPr>
            <w:tcW w:w="9355" w:type="dxa"/>
          </w:tcPr>
          <w:p w:rsidR="00642538" w:rsidRPr="00820E20" w:rsidRDefault="00642538" w:rsidP="000565AC">
            <w:pPr>
              <w:jc w:val="both"/>
              <w:rPr>
                <w:b/>
                <w:sz w:val="27"/>
                <w:szCs w:val="27"/>
                <w:lang w:val="uk-UA"/>
              </w:rPr>
            </w:pPr>
            <w:r w:rsidRPr="00820E20">
              <w:rPr>
                <w:b/>
                <w:sz w:val="27"/>
                <w:szCs w:val="27"/>
                <w:shd w:val="clear" w:color="auto" w:fill="FFFFFF"/>
                <w:lang w:val="uk-UA"/>
              </w:rPr>
              <w:t xml:space="preserve">Стислий опис </w:t>
            </w:r>
            <w:r w:rsidRPr="00820E20">
              <w:rPr>
                <w:b/>
                <w:sz w:val="27"/>
                <w:szCs w:val="27"/>
                <w:lang w:val="uk-UA"/>
              </w:rPr>
              <w:t>основних ризиків, характерних для цінних паперів, щодо яких здійснюється публічна пропозиція</w:t>
            </w:r>
          </w:p>
          <w:p w:rsidR="00B35723" w:rsidRPr="00820E20" w:rsidRDefault="00B35723" w:rsidP="00B35723">
            <w:pPr>
              <w:pBdr>
                <w:top w:val="nil"/>
                <w:left w:val="nil"/>
                <w:bottom w:val="nil"/>
                <w:right w:val="nil"/>
                <w:between w:val="nil"/>
              </w:pBdr>
              <w:jc w:val="both"/>
              <w:rPr>
                <w:b/>
                <w:sz w:val="27"/>
                <w:szCs w:val="27"/>
                <w:lang w:val="uk-UA"/>
              </w:rPr>
            </w:pPr>
            <w:r w:rsidRPr="00820E20">
              <w:rPr>
                <w:b/>
                <w:sz w:val="27"/>
                <w:szCs w:val="27"/>
                <w:lang w:val="uk-UA"/>
              </w:rPr>
              <w:t>Ризик процентної ставки.</w:t>
            </w:r>
          </w:p>
          <w:p w:rsidR="00B35723" w:rsidRPr="00820E20" w:rsidRDefault="00B35723" w:rsidP="00B35723">
            <w:pPr>
              <w:pBdr>
                <w:top w:val="nil"/>
                <w:left w:val="nil"/>
                <w:bottom w:val="nil"/>
                <w:right w:val="nil"/>
                <w:between w:val="nil"/>
              </w:pBdr>
              <w:jc w:val="both"/>
              <w:rPr>
                <w:sz w:val="27"/>
                <w:szCs w:val="27"/>
                <w:lang w:val="uk-UA"/>
              </w:rPr>
            </w:pPr>
            <w:r w:rsidRPr="00820E20">
              <w:rPr>
                <w:sz w:val="27"/>
                <w:szCs w:val="27"/>
                <w:lang w:val="uk-UA"/>
              </w:rPr>
              <w:t>Процентні ставки і ціни облігацій зна</w:t>
            </w:r>
            <w:r w:rsidR="00C370D6" w:rsidRPr="00820E20">
              <w:rPr>
                <w:sz w:val="27"/>
                <w:szCs w:val="27"/>
                <w:lang w:val="uk-UA"/>
              </w:rPr>
              <w:t>ходяться в зворотній залежності. К</w:t>
            </w:r>
            <w:r w:rsidRPr="00820E20">
              <w:rPr>
                <w:sz w:val="27"/>
                <w:szCs w:val="27"/>
                <w:lang w:val="uk-UA"/>
              </w:rPr>
              <w:t xml:space="preserve">оли процентні ставки падають, ціна облігацій, що обертаються на ринку, зростає. </w:t>
            </w:r>
            <w:r w:rsidR="00C370D6" w:rsidRPr="00820E20">
              <w:rPr>
                <w:sz w:val="27"/>
                <w:szCs w:val="27"/>
                <w:lang w:val="uk-UA"/>
              </w:rPr>
              <w:t>К</w:t>
            </w:r>
            <w:r w:rsidRPr="00820E20">
              <w:rPr>
                <w:sz w:val="27"/>
                <w:szCs w:val="27"/>
                <w:lang w:val="uk-UA"/>
              </w:rPr>
              <w:t>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w:t>
            </w:r>
            <w:r w:rsidR="00C370D6" w:rsidRPr="00820E20">
              <w:rPr>
                <w:sz w:val="27"/>
                <w:szCs w:val="27"/>
                <w:lang w:val="uk-UA"/>
              </w:rPr>
              <w:t>и</w:t>
            </w:r>
            <w:r w:rsidRPr="00820E20">
              <w:rPr>
                <w:sz w:val="27"/>
                <w:szCs w:val="27"/>
                <w:lang w:val="uk-UA"/>
              </w:rPr>
              <w:t xml:space="preserve"> облігацій.</w:t>
            </w:r>
          </w:p>
          <w:p w:rsidR="00B35723" w:rsidRPr="00820E20" w:rsidRDefault="00B35723" w:rsidP="00B35723">
            <w:pPr>
              <w:pBdr>
                <w:top w:val="nil"/>
                <w:left w:val="nil"/>
                <w:bottom w:val="nil"/>
                <w:right w:val="nil"/>
                <w:between w:val="nil"/>
              </w:pBdr>
              <w:jc w:val="both"/>
              <w:rPr>
                <w:b/>
                <w:sz w:val="27"/>
                <w:szCs w:val="27"/>
                <w:lang w:val="uk-UA"/>
              </w:rPr>
            </w:pPr>
            <w:r w:rsidRPr="00820E20">
              <w:rPr>
                <w:b/>
                <w:sz w:val="27"/>
                <w:szCs w:val="27"/>
                <w:lang w:val="uk-UA"/>
              </w:rPr>
              <w:t>Інфляційний ризик.</w:t>
            </w:r>
          </w:p>
          <w:p w:rsidR="00B35723" w:rsidRPr="00820E20" w:rsidRDefault="00B35723" w:rsidP="00B35723">
            <w:pPr>
              <w:pBdr>
                <w:top w:val="nil"/>
                <w:left w:val="nil"/>
                <w:bottom w:val="nil"/>
                <w:right w:val="nil"/>
                <w:between w:val="nil"/>
              </w:pBdr>
              <w:jc w:val="both"/>
              <w:rPr>
                <w:sz w:val="27"/>
                <w:szCs w:val="27"/>
                <w:lang w:val="uk-UA"/>
              </w:rPr>
            </w:pPr>
            <w:r w:rsidRPr="00820E20">
              <w:rPr>
                <w:sz w:val="27"/>
                <w:szCs w:val="27"/>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намір у</w:t>
            </w:r>
            <w:r w:rsidR="00C370D6" w:rsidRPr="00820E20">
              <w:rPr>
                <w:sz w:val="27"/>
                <w:szCs w:val="27"/>
                <w:lang w:val="uk-UA"/>
              </w:rPr>
              <w:t xml:space="preserve">тримувати відповідні облігації. </w:t>
            </w:r>
            <w:r w:rsidRPr="00820E20">
              <w:rPr>
                <w:sz w:val="27"/>
                <w:szCs w:val="27"/>
                <w:lang w:val="uk-UA"/>
              </w:rPr>
              <w:t>На українському фінансовому ринку, існує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фактору інфляції та зменшення купівельної спроможності національної валюти).</w:t>
            </w:r>
          </w:p>
          <w:p w:rsidR="00B35723" w:rsidRPr="00820E20" w:rsidRDefault="00B35723" w:rsidP="00B35723">
            <w:pPr>
              <w:pBdr>
                <w:top w:val="nil"/>
                <w:left w:val="nil"/>
                <w:bottom w:val="nil"/>
                <w:right w:val="nil"/>
                <w:between w:val="nil"/>
              </w:pBdr>
              <w:jc w:val="both"/>
              <w:rPr>
                <w:b/>
                <w:sz w:val="27"/>
                <w:szCs w:val="27"/>
                <w:lang w:val="uk-UA"/>
              </w:rPr>
            </w:pPr>
            <w:r w:rsidRPr="00820E20">
              <w:rPr>
                <w:b/>
                <w:sz w:val="27"/>
                <w:szCs w:val="27"/>
                <w:lang w:val="uk-UA"/>
              </w:rPr>
              <w:t>Кредитний (дефолтний) ризик.</w:t>
            </w:r>
          </w:p>
          <w:p w:rsidR="00B35723" w:rsidRPr="00820E20" w:rsidRDefault="00B35723" w:rsidP="00B35723">
            <w:pPr>
              <w:pBdr>
                <w:top w:val="nil"/>
                <w:left w:val="nil"/>
                <w:bottom w:val="nil"/>
                <w:right w:val="nil"/>
                <w:between w:val="nil"/>
              </w:pBdr>
              <w:jc w:val="both"/>
              <w:rPr>
                <w:sz w:val="27"/>
                <w:szCs w:val="27"/>
                <w:lang w:val="uk-UA"/>
              </w:rPr>
            </w:pPr>
            <w:r w:rsidRPr="00820E20">
              <w:rPr>
                <w:sz w:val="27"/>
                <w:szCs w:val="27"/>
                <w:lang w:val="uk-UA"/>
              </w:rPr>
              <w:lastRenderedPageBreak/>
              <w:t xml:space="preserve">Облігації </w:t>
            </w:r>
            <w:r w:rsidR="001B6EED" w:rsidRPr="00820E20">
              <w:rPr>
                <w:sz w:val="27"/>
                <w:szCs w:val="27"/>
                <w:lang w:val="uk-UA"/>
              </w:rPr>
              <w:t>Банку</w:t>
            </w:r>
            <w:r w:rsidRPr="00820E20">
              <w:rPr>
                <w:sz w:val="27"/>
                <w:szCs w:val="27"/>
                <w:lang w:val="uk-UA"/>
              </w:rPr>
              <w:t xml:space="preserve"> не мають жодних державних гарантій. Облігації </w:t>
            </w:r>
            <w:r w:rsidR="001B6EED" w:rsidRPr="00820E20">
              <w:rPr>
                <w:sz w:val="27"/>
                <w:szCs w:val="27"/>
                <w:lang w:val="uk-UA"/>
              </w:rPr>
              <w:t xml:space="preserve">Банку </w:t>
            </w:r>
            <w:r w:rsidRPr="00820E20">
              <w:rPr>
                <w:sz w:val="27"/>
                <w:szCs w:val="27"/>
                <w:lang w:val="uk-UA"/>
              </w:rPr>
              <w:t xml:space="preserve">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Як і будь-яка організація, що здійснює комерційну діяльність, </w:t>
            </w:r>
            <w:r w:rsidR="001B6EED" w:rsidRPr="00820E20">
              <w:rPr>
                <w:sz w:val="27"/>
                <w:szCs w:val="27"/>
                <w:lang w:val="uk-UA"/>
              </w:rPr>
              <w:t>Банк</w:t>
            </w:r>
            <w:r w:rsidRPr="00820E20">
              <w:rPr>
                <w:sz w:val="27"/>
                <w:szCs w:val="27"/>
                <w:lang w:val="uk-UA"/>
              </w:rPr>
              <w:t xml:space="preserve"> </w:t>
            </w:r>
            <w:r w:rsidR="00C370D6" w:rsidRPr="00820E20">
              <w:rPr>
                <w:sz w:val="27"/>
                <w:szCs w:val="27"/>
                <w:lang w:val="uk-UA"/>
              </w:rPr>
              <w:t xml:space="preserve">піддається ризику банкрутства. </w:t>
            </w:r>
            <w:r w:rsidRPr="00820E20">
              <w:rPr>
                <w:sz w:val="27"/>
                <w:szCs w:val="27"/>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є розрахунок коефіцієнту покриття компанії. При інвестуванні в облігації </w:t>
            </w:r>
            <w:r w:rsidR="001B6EED" w:rsidRPr="00820E20">
              <w:rPr>
                <w:sz w:val="27"/>
                <w:szCs w:val="27"/>
                <w:lang w:val="uk-UA"/>
              </w:rPr>
              <w:t>Банку</w:t>
            </w:r>
            <w:r w:rsidRPr="00820E20">
              <w:rPr>
                <w:sz w:val="27"/>
                <w:szCs w:val="27"/>
                <w:lang w:val="uk-UA"/>
              </w:rPr>
              <w:t xml:space="preserve">, потрібно дослідити динаміку росту </w:t>
            </w:r>
            <w:r w:rsidR="001B6EED" w:rsidRPr="00820E20">
              <w:rPr>
                <w:sz w:val="27"/>
                <w:szCs w:val="27"/>
                <w:lang w:val="uk-UA"/>
              </w:rPr>
              <w:t>Банку</w:t>
            </w:r>
            <w:r w:rsidRPr="00820E20">
              <w:rPr>
                <w:sz w:val="27"/>
                <w:szCs w:val="27"/>
                <w:lang w:val="uk-UA"/>
              </w:rPr>
              <w:t xml:space="preserve">,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w:t>
            </w:r>
            <w:r w:rsidR="001B6EED" w:rsidRPr="00820E20">
              <w:rPr>
                <w:sz w:val="27"/>
                <w:szCs w:val="27"/>
                <w:lang w:val="uk-UA"/>
              </w:rPr>
              <w:t>Банку</w:t>
            </w:r>
            <w:r w:rsidRPr="00820E20">
              <w:rPr>
                <w:sz w:val="27"/>
                <w:szCs w:val="27"/>
                <w:lang w:val="uk-UA"/>
              </w:rPr>
              <w:t xml:space="preserve">. Для забезпечення потенційним інвесторам такої можливості, </w:t>
            </w:r>
            <w:r w:rsidR="001B6EED" w:rsidRPr="00820E20">
              <w:rPr>
                <w:sz w:val="27"/>
                <w:szCs w:val="27"/>
                <w:lang w:val="uk-UA"/>
              </w:rPr>
              <w:t xml:space="preserve">Банк </w:t>
            </w:r>
            <w:r w:rsidRPr="00820E20">
              <w:rPr>
                <w:sz w:val="27"/>
                <w:szCs w:val="27"/>
                <w:lang w:val="uk-UA"/>
              </w:rPr>
              <w:t xml:space="preserve">постійно оновлює інформацію про свій фінансовий стан на офіційному сайті </w:t>
            </w:r>
            <w:r w:rsidR="001B6EED" w:rsidRPr="00820E20">
              <w:rPr>
                <w:sz w:val="27"/>
                <w:szCs w:val="27"/>
                <w:u w:val="single"/>
                <w:lang w:val="uk-UA"/>
              </w:rPr>
              <w:t>https://tascombank.ua</w:t>
            </w:r>
            <w:r w:rsidR="00504016" w:rsidRPr="00820E20">
              <w:rPr>
                <w:sz w:val="27"/>
                <w:szCs w:val="27"/>
                <w:u w:val="single"/>
                <w:lang w:val="uk-UA"/>
              </w:rPr>
              <w:t>.</w:t>
            </w:r>
            <w:r w:rsidR="00504016" w:rsidRPr="00820E20">
              <w:rPr>
                <w:sz w:val="27"/>
                <w:szCs w:val="27"/>
                <w:shd w:val="clear" w:color="auto" w:fill="FFFFFF"/>
                <w:lang w:val="uk-UA"/>
              </w:rPr>
              <w:t xml:space="preserve"> </w:t>
            </w:r>
            <w:r w:rsidR="00185086" w:rsidRPr="00820E20">
              <w:rPr>
                <w:sz w:val="27"/>
                <w:szCs w:val="27"/>
                <w:shd w:val="clear" w:color="auto" w:fill="FFFFFF"/>
                <w:lang w:val="uk-UA"/>
              </w:rPr>
              <w:t>Банк</w:t>
            </w:r>
            <w:r w:rsidRPr="00820E20">
              <w:rPr>
                <w:sz w:val="27"/>
                <w:szCs w:val="27"/>
                <w:shd w:val="clear" w:color="auto" w:fill="FFFFFF"/>
                <w:lang w:val="uk-UA"/>
              </w:rPr>
              <w:t xml:space="preserve">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B35723" w:rsidRPr="00820E20" w:rsidRDefault="00B35723" w:rsidP="00B35723">
            <w:pPr>
              <w:pBdr>
                <w:top w:val="nil"/>
                <w:left w:val="nil"/>
                <w:bottom w:val="nil"/>
                <w:right w:val="nil"/>
                <w:between w:val="nil"/>
              </w:pBdr>
              <w:jc w:val="both"/>
              <w:rPr>
                <w:b/>
                <w:sz w:val="27"/>
                <w:szCs w:val="27"/>
                <w:lang w:val="uk-UA"/>
              </w:rPr>
            </w:pPr>
            <w:r w:rsidRPr="00820E20">
              <w:rPr>
                <w:b/>
                <w:sz w:val="27"/>
                <w:szCs w:val="27"/>
                <w:lang w:val="uk-UA"/>
              </w:rPr>
              <w:t>Ризик зниження кредитного рейтингу.</w:t>
            </w:r>
          </w:p>
          <w:p w:rsidR="00B35723" w:rsidRPr="00820E20" w:rsidRDefault="00B35723" w:rsidP="00B35723">
            <w:pPr>
              <w:pBdr>
                <w:top w:val="nil"/>
                <w:left w:val="nil"/>
                <w:bottom w:val="nil"/>
                <w:right w:val="nil"/>
                <w:between w:val="nil"/>
              </w:pBdr>
              <w:jc w:val="both"/>
              <w:rPr>
                <w:sz w:val="27"/>
                <w:szCs w:val="27"/>
                <w:lang w:val="uk-UA"/>
              </w:rPr>
            </w:pPr>
            <w:r w:rsidRPr="00820E20">
              <w:rPr>
                <w:sz w:val="27"/>
                <w:szCs w:val="27"/>
                <w:lang w:val="uk-UA"/>
              </w:rPr>
              <w:t>За найкращою практикою фінансових ринків США та Європейського Союзу, здатність емітентом обслуговувати і погасити свої зобов'язання за облігаціями оцінюється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такими агентствами, мають істо</w:t>
            </w:r>
            <w:r w:rsidR="00C370D6" w:rsidRPr="00820E20">
              <w:rPr>
                <w:sz w:val="27"/>
                <w:szCs w:val="27"/>
                <w:lang w:val="uk-UA"/>
              </w:rPr>
              <w:t xml:space="preserve">тну вагу на фінансовому ринку. </w:t>
            </w:r>
            <w:r w:rsidRPr="00820E20">
              <w:rPr>
                <w:sz w:val="27"/>
                <w:szCs w:val="27"/>
                <w:lang w:val="uk-UA"/>
              </w:rPr>
              <w:t>Якщо кредитний рейтинг компанії є низьким, або її здатність обслуговувати і погасити борг піддана сумніву, то банки і кредитні установи врахують це і можуть встановити для такої компанії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завдати шкоди тим з них, хто захоче продати свої облігації (оскільки їх вартість може суттєво знизитися).</w:t>
            </w:r>
            <w:r w:rsidR="006E4FA7" w:rsidRPr="00820E20">
              <w:rPr>
                <w:sz w:val="27"/>
                <w:szCs w:val="27"/>
                <w:lang w:val="uk-UA"/>
              </w:rPr>
              <w:t xml:space="preserve"> </w:t>
            </w:r>
            <w:r w:rsidR="00C370D6" w:rsidRPr="00820E20">
              <w:rPr>
                <w:sz w:val="27"/>
                <w:szCs w:val="27"/>
                <w:lang w:val="uk-UA"/>
              </w:rPr>
              <w:t>Облігації</w:t>
            </w:r>
            <w:r w:rsidR="006E4FA7" w:rsidRPr="00820E20">
              <w:rPr>
                <w:sz w:val="27"/>
                <w:szCs w:val="27"/>
                <w:lang w:val="uk-UA"/>
              </w:rPr>
              <w:t xml:space="preserve"> </w:t>
            </w:r>
            <w:r w:rsidR="00185086" w:rsidRPr="00820E20">
              <w:rPr>
                <w:sz w:val="27"/>
                <w:szCs w:val="27"/>
                <w:lang w:val="uk-UA"/>
              </w:rPr>
              <w:t>Банку</w:t>
            </w:r>
            <w:r w:rsidR="006E4FA7" w:rsidRPr="00820E20">
              <w:rPr>
                <w:sz w:val="27"/>
                <w:szCs w:val="27"/>
                <w:lang w:val="uk-UA"/>
              </w:rPr>
              <w:t xml:space="preserve"> регулярно рейтингуються. Останні рейтинги випущених </w:t>
            </w:r>
            <w:r w:rsidR="00185086" w:rsidRPr="00820E20">
              <w:rPr>
                <w:sz w:val="27"/>
                <w:szCs w:val="27"/>
                <w:lang w:val="uk-UA"/>
              </w:rPr>
              <w:t>Банком</w:t>
            </w:r>
            <w:r w:rsidR="006E4FA7" w:rsidRPr="00820E20">
              <w:rPr>
                <w:sz w:val="27"/>
                <w:szCs w:val="27"/>
                <w:lang w:val="uk-UA"/>
              </w:rPr>
              <w:t xml:space="preserve"> облігацій, що знаходяться в обігу, мають стабільний рейтинг. Зокрема, 09 жовтня 2018 року незалежне рейтингове агентство «Кредит-Рейтинг» оголосило про підтвердження довгострокового кредитного рейтингу АТ «ТАСКОМБАНК», а також кредитних рейтингів випусків іменних відсоткових незабезпечених облігацій </w:t>
            </w:r>
            <w:r w:rsidR="00C370D6" w:rsidRPr="00820E20">
              <w:rPr>
                <w:sz w:val="27"/>
                <w:szCs w:val="27"/>
                <w:lang w:val="uk-UA"/>
              </w:rPr>
              <w:t>серій Е,F</w:t>
            </w:r>
            <w:r w:rsidR="006E4FA7" w:rsidRPr="00820E20">
              <w:rPr>
                <w:sz w:val="27"/>
                <w:szCs w:val="27"/>
                <w:lang w:val="uk-UA"/>
              </w:rPr>
              <w:t xml:space="preserve"> на загальну суму 200 млн. грн. на рівні uaАА</w:t>
            </w:r>
            <w:r w:rsidR="00360E79" w:rsidRPr="00820E20">
              <w:rPr>
                <w:sz w:val="27"/>
                <w:szCs w:val="27"/>
                <w:lang w:val="uk-UA"/>
              </w:rPr>
              <w:t>А</w:t>
            </w:r>
            <w:r w:rsidR="006E4FA7" w:rsidRPr="00820E20">
              <w:rPr>
                <w:sz w:val="27"/>
                <w:szCs w:val="27"/>
                <w:lang w:val="uk-UA"/>
              </w:rPr>
              <w:t>. Прогноз рейтингів - стабільний.</w:t>
            </w:r>
          </w:p>
          <w:p w:rsidR="00B35723" w:rsidRPr="00820E20" w:rsidRDefault="00B35723" w:rsidP="00B35723">
            <w:pPr>
              <w:pBdr>
                <w:top w:val="nil"/>
                <w:left w:val="nil"/>
                <w:bottom w:val="nil"/>
                <w:right w:val="nil"/>
                <w:between w:val="nil"/>
              </w:pBdr>
              <w:jc w:val="both"/>
              <w:rPr>
                <w:b/>
                <w:sz w:val="27"/>
                <w:szCs w:val="27"/>
                <w:lang w:val="uk-UA"/>
              </w:rPr>
            </w:pPr>
            <w:r w:rsidRPr="00820E20">
              <w:rPr>
                <w:b/>
                <w:sz w:val="27"/>
                <w:szCs w:val="27"/>
                <w:lang w:val="uk-UA"/>
              </w:rPr>
              <w:t>Ризик ліквідності</w:t>
            </w:r>
          </w:p>
          <w:p w:rsidR="00D1014B" w:rsidRPr="00820E20" w:rsidRDefault="00B35723" w:rsidP="00D464D5">
            <w:pPr>
              <w:pBdr>
                <w:top w:val="nil"/>
                <w:left w:val="nil"/>
                <w:bottom w:val="nil"/>
                <w:right w:val="nil"/>
                <w:between w:val="nil"/>
              </w:pBdr>
              <w:jc w:val="both"/>
              <w:rPr>
                <w:sz w:val="27"/>
                <w:szCs w:val="27"/>
                <w:lang w:val="uk-UA"/>
              </w:rPr>
            </w:pPr>
            <w:r w:rsidRPr="00820E20">
              <w:rPr>
                <w:sz w:val="27"/>
                <w:szCs w:val="27"/>
                <w:lang w:val="uk-UA"/>
              </w:rPr>
              <w:t xml:space="preserve">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w:t>
            </w:r>
            <w:r w:rsidR="00820FE2" w:rsidRPr="00820E20">
              <w:rPr>
                <w:sz w:val="27"/>
                <w:szCs w:val="27"/>
                <w:lang w:val="uk-UA"/>
              </w:rPr>
              <w:t xml:space="preserve">терміни та за прийнятною ціною. </w:t>
            </w:r>
            <w:r w:rsidRPr="00820E20">
              <w:rPr>
                <w:sz w:val="27"/>
                <w:szCs w:val="27"/>
                <w:lang w:val="uk-UA"/>
              </w:rPr>
              <w:t>Низька зацікавленість в певній емісії облігацій може привести до істотної волатильності цін і мати несприятливий вплив на сукупний дохід власни</w:t>
            </w:r>
            <w:r w:rsidR="00D464D5" w:rsidRPr="00820E20">
              <w:rPr>
                <w:sz w:val="27"/>
                <w:szCs w:val="27"/>
                <w:lang w:val="uk-UA"/>
              </w:rPr>
              <w:t xml:space="preserve">ка облігацій в момент продажу. </w:t>
            </w:r>
          </w:p>
        </w:tc>
      </w:tr>
    </w:tbl>
    <w:p w:rsidR="00642538" w:rsidRPr="00820E20" w:rsidRDefault="00051AB8" w:rsidP="00272117">
      <w:pPr>
        <w:spacing w:line="276" w:lineRule="auto"/>
        <w:jc w:val="both"/>
        <w:rPr>
          <w:b/>
          <w:sz w:val="27"/>
          <w:szCs w:val="27"/>
          <w:shd w:val="clear" w:color="auto" w:fill="FFFFFF"/>
          <w:lang w:val="uk-UA"/>
        </w:rPr>
      </w:pPr>
      <w:r w:rsidRPr="00820E20">
        <w:rPr>
          <w:b/>
          <w:sz w:val="27"/>
          <w:szCs w:val="27"/>
          <w:shd w:val="clear" w:color="auto" w:fill="FFFFFF"/>
          <w:lang w:val="uk-UA"/>
        </w:rPr>
        <w:lastRenderedPageBreak/>
        <w:t>Частина 5.</w:t>
      </w:r>
      <w:r w:rsidR="00642538" w:rsidRPr="00820E20">
        <w:rPr>
          <w:b/>
          <w:sz w:val="27"/>
          <w:szCs w:val="27"/>
          <w:shd w:val="clear" w:color="auto" w:fill="FFFFFF"/>
          <w:lang w:val="uk-UA"/>
        </w:rPr>
        <w:t xml:space="preserve"> Інформація про публічну пропозицію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55"/>
      </w:tblGrid>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1</w:t>
            </w:r>
          </w:p>
        </w:tc>
        <w:tc>
          <w:tcPr>
            <w:tcW w:w="9355"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Причини здійснення публічної пропозиції, порядок використання коштів, </w:t>
            </w:r>
            <w:r w:rsidRPr="00820E20">
              <w:rPr>
                <w:b/>
                <w:sz w:val="27"/>
                <w:szCs w:val="27"/>
                <w:shd w:val="clear" w:color="auto" w:fill="FFFFFF"/>
                <w:lang w:val="uk-UA"/>
              </w:rPr>
              <w:lastRenderedPageBreak/>
              <w:t>які планується отримати в результаті здійснення публічної пропозиції, орієнтовний розмір коштів, які планується залучити від здійснення публічної пропозиції</w:t>
            </w:r>
          </w:p>
          <w:p w:rsidR="00D1014B" w:rsidRPr="00820E20" w:rsidRDefault="00392473" w:rsidP="00D1014B">
            <w:pPr>
              <w:jc w:val="both"/>
              <w:rPr>
                <w:sz w:val="27"/>
                <w:szCs w:val="27"/>
                <w:shd w:val="clear" w:color="auto" w:fill="FFFFFF"/>
                <w:lang w:val="uk-UA"/>
              </w:rPr>
            </w:pPr>
            <w:r w:rsidRPr="00820E20">
              <w:rPr>
                <w:sz w:val="27"/>
                <w:szCs w:val="27"/>
                <w:shd w:val="clear" w:color="auto" w:fill="FFFFFF"/>
                <w:lang w:val="uk-UA"/>
              </w:rPr>
              <w:t>Причинами здійснення публічної пропозиції є бажання надати</w:t>
            </w:r>
            <w:r w:rsidR="00B93AF9" w:rsidRPr="00820E20">
              <w:rPr>
                <w:sz w:val="27"/>
                <w:szCs w:val="27"/>
                <w:shd w:val="clear" w:color="auto" w:fill="FFFFFF"/>
                <w:lang w:val="uk-UA"/>
              </w:rPr>
              <w:t xml:space="preserve">  альтернативний депозитам</w:t>
            </w:r>
            <w:r w:rsidRPr="00820E20">
              <w:rPr>
                <w:sz w:val="27"/>
                <w:szCs w:val="27"/>
                <w:shd w:val="clear" w:color="auto" w:fill="FFFFFF"/>
                <w:lang w:val="uk-UA"/>
              </w:rPr>
              <w:t xml:space="preserve"> інструмент та залучити необмежене коло інвесторів в процесі емісії облігацій. </w:t>
            </w:r>
            <w:r w:rsidR="00D1014B" w:rsidRPr="00820E20">
              <w:rPr>
                <w:sz w:val="27"/>
                <w:szCs w:val="27"/>
                <w:shd w:val="clear" w:color="auto" w:fill="FFFFFF"/>
                <w:lang w:val="uk-UA"/>
              </w:rPr>
              <w:t xml:space="preserve"> </w:t>
            </w:r>
          </w:p>
          <w:p w:rsidR="00B675EF" w:rsidRPr="00820E20" w:rsidRDefault="00B675EF" w:rsidP="0037758A">
            <w:pPr>
              <w:jc w:val="both"/>
              <w:rPr>
                <w:sz w:val="27"/>
                <w:szCs w:val="27"/>
                <w:shd w:val="clear" w:color="auto" w:fill="FFFFFF"/>
                <w:lang w:val="uk-UA"/>
              </w:rPr>
            </w:pPr>
            <w:r w:rsidRPr="00820E20">
              <w:rPr>
                <w:sz w:val="27"/>
                <w:szCs w:val="27"/>
                <w:shd w:val="clear" w:color="auto" w:fill="FFFFFF"/>
                <w:lang w:val="uk-UA"/>
              </w:rPr>
              <w:t xml:space="preserve">Кошти залучені в результаті </w:t>
            </w:r>
            <w:r w:rsidR="00545BBA" w:rsidRPr="00820E20">
              <w:rPr>
                <w:sz w:val="27"/>
                <w:szCs w:val="27"/>
                <w:shd w:val="clear" w:color="auto" w:fill="FFFFFF"/>
                <w:lang w:val="uk-UA"/>
              </w:rPr>
              <w:t>розміщення облігацій шляхом публічної пропозиції</w:t>
            </w:r>
            <w:r w:rsidRPr="00820E20">
              <w:rPr>
                <w:sz w:val="27"/>
                <w:szCs w:val="27"/>
                <w:shd w:val="clear" w:color="auto" w:fill="FFFFFF"/>
                <w:lang w:val="uk-UA"/>
              </w:rPr>
              <w:t xml:space="preserve"> планується використати за такими напрямами:</w:t>
            </w:r>
          </w:p>
          <w:p w:rsidR="00B675EF" w:rsidRPr="00820E20" w:rsidRDefault="00B675EF" w:rsidP="009D744E">
            <w:pPr>
              <w:pStyle w:val="a7"/>
              <w:numPr>
                <w:ilvl w:val="0"/>
                <w:numId w:val="28"/>
              </w:numPr>
              <w:ind w:left="325" w:hanging="283"/>
              <w:jc w:val="both"/>
              <w:rPr>
                <w:sz w:val="27"/>
                <w:szCs w:val="27"/>
                <w:shd w:val="clear" w:color="auto" w:fill="FFFFFF"/>
                <w:lang w:val="uk-UA"/>
              </w:rPr>
            </w:pPr>
            <w:r w:rsidRPr="00820E20">
              <w:rPr>
                <w:sz w:val="27"/>
                <w:szCs w:val="27"/>
                <w:shd w:val="clear" w:color="auto" w:fill="FFFFFF"/>
                <w:lang w:val="uk-UA"/>
              </w:rPr>
              <w:t>на проведення кредитних операцій для юридичних та фізичних осіб – 90% від фактично залучених коштів;</w:t>
            </w:r>
          </w:p>
          <w:p w:rsidR="00D1014B" w:rsidRPr="00820E20" w:rsidRDefault="009302AC" w:rsidP="009D744E">
            <w:pPr>
              <w:pStyle w:val="a7"/>
              <w:numPr>
                <w:ilvl w:val="0"/>
                <w:numId w:val="28"/>
              </w:numPr>
              <w:ind w:left="325" w:hanging="283"/>
              <w:jc w:val="both"/>
              <w:rPr>
                <w:sz w:val="27"/>
                <w:szCs w:val="27"/>
                <w:shd w:val="clear" w:color="auto" w:fill="FFFFFF"/>
                <w:lang w:val="uk-UA"/>
              </w:rPr>
            </w:pPr>
            <w:r w:rsidRPr="00820E20">
              <w:rPr>
                <w:sz w:val="27"/>
                <w:szCs w:val="27"/>
                <w:shd w:val="clear" w:color="auto" w:fill="FFFFFF"/>
                <w:lang w:val="uk-UA"/>
              </w:rPr>
              <w:t>на купівлю цінних паперів (облігації внутрішньої державної позики України) – 10% від фактично залучених коштів.</w:t>
            </w:r>
            <w:r w:rsidR="00B675EF" w:rsidRPr="00820E20">
              <w:rPr>
                <w:sz w:val="27"/>
                <w:szCs w:val="27"/>
                <w:shd w:val="clear" w:color="auto" w:fill="FFFFFF"/>
                <w:lang w:val="uk-UA"/>
              </w:rPr>
              <w:t> </w:t>
            </w:r>
            <w:r w:rsidR="00D1014B" w:rsidRPr="00820E20">
              <w:rPr>
                <w:sz w:val="27"/>
                <w:szCs w:val="27"/>
                <w:shd w:val="clear" w:color="auto" w:fill="FFFFFF"/>
                <w:lang w:val="uk-UA"/>
              </w:rPr>
              <w:t xml:space="preserve"> </w:t>
            </w:r>
          </w:p>
          <w:p w:rsidR="00B81E63" w:rsidRPr="00820E20" w:rsidRDefault="0037758A" w:rsidP="00545BBA">
            <w:pPr>
              <w:jc w:val="both"/>
              <w:rPr>
                <w:sz w:val="27"/>
                <w:szCs w:val="27"/>
                <w:shd w:val="clear" w:color="auto" w:fill="FFFFFF"/>
                <w:lang w:val="uk-UA"/>
              </w:rPr>
            </w:pPr>
            <w:r w:rsidRPr="00820E20">
              <w:rPr>
                <w:sz w:val="27"/>
                <w:szCs w:val="27"/>
                <w:shd w:val="clear" w:color="auto" w:fill="FFFFFF"/>
                <w:lang w:val="uk-UA"/>
              </w:rPr>
              <w:t>В</w:t>
            </w:r>
            <w:r w:rsidR="00B81E63" w:rsidRPr="00820E20">
              <w:rPr>
                <w:sz w:val="27"/>
                <w:szCs w:val="27"/>
                <w:shd w:val="clear" w:color="auto" w:fill="FFFFFF"/>
                <w:lang w:val="uk-UA"/>
              </w:rPr>
              <w:t xml:space="preserve">ід здійснення </w:t>
            </w:r>
            <w:r w:rsidR="00B67702" w:rsidRPr="00820E20">
              <w:rPr>
                <w:sz w:val="27"/>
                <w:szCs w:val="27"/>
                <w:shd w:val="clear" w:color="auto" w:fill="FFFFFF"/>
                <w:lang w:val="uk-UA"/>
              </w:rPr>
              <w:t>розміщення</w:t>
            </w:r>
            <w:r w:rsidR="00545BBA" w:rsidRPr="00820E20">
              <w:rPr>
                <w:sz w:val="27"/>
                <w:szCs w:val="27"/>
                <w:shd w:val="clear" w:color="auto" w:fill="FFFFFF"/>
                <w:lang w:val="uk-UA"/>
              </w:rPr>
              <w:t xml:space="preserve"> облігацій</w:t>
            </w:r>
            <w:r w:rsidR="00B67702" w:rsidRPr="00820E20">
              <w:rPr>
                <w:sz w:val="27"/>
                <w:szCs w:val="27"/>
                <w:shd w:val="clear" w:color="auto" w:fill="FFFFFF"/>
                <w:lang w:val="uk-UA"/>
              </w:rPr>
              <w:t xml:space="preserve"> шляхом </w:t>
            </w:r>
            <w:r w:rsidR="00B81E63" w:rsidRPr="00820E20">
              <w:rPr>
                <w:sz w:val="27"/>
                <w:szCs w:val="27"/>
                <w:shd w:val="clear" w:color="auto" w:fill="FFFFFF"/>
                <w:lang w:val="uk-UA"/>
              </w:rPr>
              <w:t xml:space="preserve">публічної пропозиції </w:t>
            </w:r>
            <w:r w:rsidRPr="00820E20">
              <w:rPr>
                <w:sz w:val="27"/>
                <w:szCs w:val="27"/>
                <w:shd w:val="clear" w:color="auto" w:fill="FFFFFF"/>
                <w:lang w:val="uk-UA"/>
              </w:rPr>
              <w:t>Банк</w:t>
            </w:r>
            <w:r w:rsidR="00B81E63" w:rsidRPr="00820E20">
              <w:rPr>
                <w:sz w:val="27"/>
                <w:szCs w:val="27"/>
                <w:shd w:val="clear" w:color="auto" w:fill="FFFFFF"/>
                <w:lang w:val="uk-UA"/>
              </w:rPr>
              <w:t xml:space="preserve"> планує залучити 100 000 000,00 (сто мільйонів) гривень.</w:t>
            </w:r>
          </w:p>
        </w:tc>
      </w:tr>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2</w:t>
            </w:r>
          </w:p>
        </w:tc>
        <w:tc>
          <w:tcPr>
            <w:tcW w:w="9355" w:type="dxa"/>
          </w:tcPr>
          <w:p w:rsidR="00B81E63"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 xml:space="preserve">Опис умов здійснення публічної пропозиції: </w:t>
            </w:r>
          </w:p>
          <w:p w:rsidR="00B81E63"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найменування юридичної особи / П.І.Б. особи, щ</w:t>
            </w:r>
            <w:r w:rsidR="00B81E63" w:rsidRPr="00820E20">
              <w:rPr>
                <w:b/>
                <w:sz w:val="27"/>
                <w:szCs w:val="27"/>
                <w:shd w:val="clear" w:color="auto" w:fill="FFFFFF"/>
                <w:lang w:val="uk-UA"/>
              </w:rPr>
              <w:t>о здійснює публічну пропозицію:</w:t>
            </w:r>
          </w:p>
          <w:p w:rsidR="00B81E63" w:rsidRPr="00820E20" w:rsidRDefault="00E47200" w:rsidP="00B81E63">
            <w:pPr>
              <w:rPr>
                <w:b/>
                <w:sz w:val="27"/>
                <w:szCs w:val="27"/>
                <w:shd w:val="clear" w:color="auto" w:fill="FFFFFF"/>
                <w:lang w:val="uk-UA"/>
              </w:rPr>
            </w:pPr>
            <w:r w:rsidRPr="00820E20">
              <w:rPr>
                <w:rFonts w:eastAsia="Calibri"/>
                <w:sz w:val="27"/>
                <w:szCs w:val="27"/>
                <w:lang w:val="uk-UA" w:eastAsia="en-US"/>
              </w:rPr>
              <w:t>АКЦІОНЕРНЕ ТОВАРИСТВО «ТАСКОМБАНК»</w:t>
            </w:r>
          </w:p>
          <w:p w:rsidR="00B81E63" w:rsidRPr="00820E20" w:rsidRDefault="00642538" w:rsidP="000565AC">
            <w:pPr>
              <w:jc w:val="both"/>
              <w:rPr>
                <w:b/>
                <w:sz w:val="27"/>
                <w:szCs w:val="27"/>
                <w:lang w:val="uk-UA"/>
              </w:rPr>
            </w:pPr>
            <w:r w:rsidRPr="00820E20">
              <w:rPr>
                <w:b/>
                <w:sz w:val="27"/>
                <w:szCs w:val="27"/>
                <w:lang w:val="uk-UA"/>
              </w:rPr>
              <w:t>загальна сума публічної пропозиції</w:t>
            </w:r>
            <w:r w:rsidR="00B81E63" w:rsidRPr="00820E20">
              <w:rPr>
                <w:b/>
                <w:sz w:val="27"/>
                <w:szCs w:val="27"/>
                <w:lang w:val="uk-UA"/>
              </w:rPr>
              <w:t>:</w:t>
            </w:r>
          </w:p>
          <w:p w:rsidR="00B81E63" w:rsidRPr="00820E20" w:rsidRDefault="00B81E63" w:rsidP="000565AC">
            <w:pPr>
              <w:jc w:val="both"/>
              <w:rPr>
                <w:sz w:val="27"/>
                <w:szCs w:val="27"/>
                <w:lang w:val="uk-UA"/>
              </w:rPr>
            </w:pPr>
            <w:r w:rsidRPr="00820E20">
              <w:rPr>
                <w:sz w:val="27"/>
                <w:szCs w:val="27"/>
                <w:lang w:val="uk-UA"/>
              </w:rPr>
              <w:t>100 000 000,00 (сто мільйонів) гривень</w:t>
            </w:r>
          </w:p>
          <w:p w:rsidR="00B81E63" w:rsidRPr="00820E20" w:rsidRDefault="00642538" w:rsidP="000565AC">
            <w:pPr>
              <w:jc w:val="both"/>
              <w:rPr>
                <w:b/>
                <w:sz w:val="27"/>
                <w:szCs w:val="27"/>
                <w:lang w:val="uk-UA"/>
              </w:rPr>
            </w:pPr>
            <w:r w:rsidRPr="00820E20">
              <w:rPr>
                <w:b/>
                <w:sz w:val="27"/>
                <w:szCs w:val="27"/>
                <w:lang w:val="uk-UA"/>
              </w:rPr>
              <w:t>порядок звернення для придбання цінних паперів під час здійснення публічної пропозиції</w:t>
            </w:r>
            <w:r w:rsidR="00B81E63" w:rsidRPr="00820E20">
              <w:rPr>
                <w:b/>
                <w:sz w:val="27"/>
                <w:szCs w:val="27"/>
                <w:lang w:val="uk-UA"/>
              </w:rPr>
              <w:t>:</w:t>
            </w:r>
          </w:p>
          <w:p w:rsidR="0034070B" w:rsidRPr="00820E20" w:rsidRDefault="00E47200" w:rsidP="0034070B">
            <w:pPr>
              <w:pStyle w:val="12"/>
              <w:pBdr>
                <w:top w:val="nil"/>
                <w:left w:val="nil"/>
                <w:bottom w:val="nil"/>
                <w:right w:val="nil"/>
                <w:between w:val="nil"/>
              </w:pBdr>
              <w:contextualSpacing/>
              <w:jc w:val="both"/>
              <w:rPr>
                <w:sz w:val="27"/>
                <w:szCs w:val="27"/>
              </w:rPr>
            </w:pPr>
            <w:r w:rsidRPr="00820E20">
              <w:rPr>
                <w:sz w:val="27"/>
                <w:szCs w:val="27"/>
              </w:rPr>
              <w:t xml:space="preserve">Заяви на придбання облігацій подаються </w:t>
            </w:r>
            <w:r w:rsidR="00D449E2" w:rsidRPr="00820E20">
              <w:rPr>
                <w:sz w:val="27"/>
                <w:szCs w:val="27"/>
              </w:rPr>
              <w:t>інвесторами</w:t>
            </w:r>
            <w:r w:rsidRPr="00820E20">
              <w:rPr>
                <w:sz w:val="27"/>
                <w:szCs w:val="27"/>
              </w:rPr>
              <w:t xml:space="preserve"> до фондової біржі АТ </w:t>
            </w:r>
            <w:r w:rsidR="001A649B" w:rsidRPr="00820E20">
              <w:rPr>
                <w:sz w:val="27"/>
                <w:szCs w:val="27"/>
              </w:rPr>
              <w:t>«ФОНДОВА БІРЖА «ПФТС»</w:t>
            </w:r>
            <w:r w:rsidR="00B67702" w:rsidRPr="00820E20">
              <w:rPr>
                <w:sz w:val="27"/>
                <w:szCs w:val="27"/>
              </w:rPr>
              <w:t xml:space="preserve"> згідно правил фондової біржі в</w:t>
            </w:r>
            <w:r w:rsidRPr="00820E20">
              <w:rPr>
                <w:sz w:val="27"/>
                <w:szCs w:val="27"/>
              </w:rPr>
              <w:t xml:space="preserve"> межах строків</w:t>
            </w:r>
            <w:r w:rsidR="00B67702" w:rsidRPr="00820E20">
              <w:rPr>
                <w:sz w:val="27"/>
                <w:szCs w:val="27"/>
              </w:rPr>
              <w:t xml:space="preserve"> </w:t>
            </w:r>
            <w:r w:rsidR="00545BBA" w:rsidRPr="00820E20">
              <w:rPr>
                <w:sz w:val="27"/>
                <w:szCs w:val="27"/>
              </w:rPr>
              <w:t>розміщення облігацій шляхом публічної пропозиції</w:t>
            </w:r>
            <w:r w:rsidRPr="00820E20">
              <w:rPr>
                <w:sz w:val="27"/>
                <w:szCs w:val="27"/>
              </w:rPr>
              <w:t>.</w:t>
            </w:r>
          </w:p>
          <w:p w:rsidR="00642538" w:rsidRPr="00820E20" w:rsidRDefault="00642538" w:rsidP="000565AC">
            <w:pPr>
              <w:jc w:val="both"/>
              <w:rPr>
                <w:b/>
                <w:sz w:val="27"/>
                <w:szCs w:val="27"/>
                <w:lang w:val="uk-UA"/>
              </w:rPr>
            </w:pPr>
            <w:r w:rsidRPr="00820E20">
              <w:rPr>
                <w:b/>
                <w:sz w:val="27"/>
                <w:szCs w:val="27"/>
                <w:lang w:val="uk-UA"/>
              </w:rPr>
              <w:t>порядок укладання договорів придбання цінних паперів, строк, порядок та форма оплати цінних паперів</w:t>
            </w:r>
            <w:r w:rsidR="0034070B" w:rsidRPr="00820E20">
              <w:rPr>
                <w:b/>
                <w:sz w:val="27"/>
                <w:szCs w:val="27"/>
                <w:lang w:val="uk-UA"/>
              </w:rPr>
              <w:t>:</w:t>
            </w:r>
          </w:p>
          <w:p w:rsidR="002A541E" w:rsidRPr="00820E20" w:rsidRDefault="00F142DD" w:rsidP="002A541E">
            <w:pPr>
              <w:jc w:val="both"/>
              <w:rPr>
                <w:rStyle w:val="rvts82"/>
                <w:sz w:val="27"/>
                <w:szCs w:val="27"/>
                <w:lang w:val="uk-UA"/>
              </w:rPr>
            </w:pPr>
            <w:r w:rsidRPr="00820E20">
              <w:rPr>
                <w:rStyle w:val="rvts82"/>
                <w:sz w:val="27"/>
                <w:szCs w:val="27"/>
                <w:lang w:val="uk-UA"/>
              </w:rPr>
              <w:t xml:space="preserve">Оплата облігацій </w:t>
            </w:r>
            <w:r w:rsidR="00185086" w:rsidRPr="00820E20">
              <w:rPr>
                <w:rStyle w:val="rvts82"/>
                <w:sz w:val="27"/>
                <w:szCs w:val="27"/>
                <w:lang w:val="uk-UA"/>
              </w:rPr>
              <w:t>Банку</w:t>
            </w:r>
            <w:r w:rsidRPr="00820E20">
              <w:rPr>
                <w:rStyle w:val="rvts82"/>
                <w:sz w:val="27"/>
                <w:szCs w:val="27"/>
                <w:lang w:val="uk-UA"/>
              </w:rPr>
              <w:t xml:space="preserve"> здійснюється в межах строку</w:t>
            </w:r>
            <w:r w:rsidR="00B67702" w:rsidRPr="00820E20">
              <w:rPr>
                <w:rStyle w:val="rvts82"/>
                <w:sz w:val="27"/>
                <w:szCs w:val="27"/>
                <w:lang w:val="uk-UA"/>
              </w:rPr>
              <w:t xml:space="preserve"> розміщення</w:t>
            </w:r>
            <w:r w:rsidR="00545BBA" w:rsidRPr="00820E20">
              <w:rPr>
                <w:rStyle w:val="rvts82"/>
                <w:sz w:val="27"/>
                <w:szCs w:val="27"/>
                <w:lang w:val="uk-UA"/>
              </w:rPr>
              <w:t xml:space="preserve"> облігацій шляхом </w:t>
            </w:r>
            <w:r w:rsidR="00326425" w:rsidRPr="00820E20">
              <w:rPr>
                <w:rStyle w:val="rvts82"/>
                <w:sz w:val="27"/>
                <w:szCs w:val="27"/>
                <w:lang w:val="uk-UA"/>
              </w:rPr>
              <w:t xml:space="preserve">публічної пропозиції. </w:t>
            </w:r>
            <w:r w:rsidR="002A541E" w:rsidRPr="00820E20">
              <w:rPr>
                <w:rStyle w:val="rvts82"/>
                <w:sz w:val="27"/>
                <w:szCs w:val="27"/>
                <w:lang w:val="uk-UA"/>
              </w:rPr>
              <w:t>Дата початку розміщення облігацій шляхом публічної пропозиції</w:t>
            </w:r>
            <w:r w:rsidR="00326425" w:rsidRPr="00820E20">
              <w:rPr>
                <w:rStyle w:val="rvts82"/>
                <w:sz w:val="27"/>
                <w:szCs w:val="27"/>
                <w:lang w:val="uk-UA"/>
              </w:rPr>
              <w:t xml:space="preserve">: </w:t>
            </w:r>
            <w:r w:rsidR="0005637A" w:rsidRPr="00820E20">
              <w:rPr>
                <w:rStyle w:val="rvts82"/>
                <w:sz w:val="27"/>
                <w:szCs w:val="27"/>
                <w:lang w:val="uk-UA"/>
              </w:rPr>
              <w:t>15</w:t>
            </w:r>
            <w:r w:rsidR="002A541E" w:rsidRPr="00820E20">
              <w:rPr>
                <w:rStyle w:val="rvts82"/>
                <w:sz w:val="27"/>
                <w:szCs w:val="27"/>
                <w:lang w:val="uk-UA"/>
              </w:rPr>
              <w:t xml:space="preserve"> </w:t>
            </w:r>
            <w:r w:rsidR="0005637A" w:rsidRPr="00820E20">
              <w:rPr>
                <w:rStyle w:val="rvts82"/>
                <w:sz w:val="27"/>
                <w:szCs w:val="27"/>
                <w:lang w:val="uk-UA"/>
              </w:rPr>
              <w:t>травня</w:t>
            </w:r>
            <w:r w:rsidR="002A541E" w:rsidRPr="00820E20">
              <w:rPr>
                <w:rStyle w:val="rvts82"/>
                <w:sz w:val="27"/>
                <w:szCs w:val="27"/>
                <w:lang w:val="uk-UA"/>
              </w:rPr>
              <w:t xml:space="preserve"> 2019 року.</w:t>
            </w:r>
            <w:r w:rsidR="00326425" w:rsidRPr="00820E20">
              <w:rPr>
                <w:rStyle w:val="rvts82"/>
                <w:sz w:val="27"/>
                <w:szCs w:val="27"/>
                <w:lang w:val="uk-UA"/>
              </w:rPr>
              <w:t xml:space="preserve"> </w:t>
            </w:r>
            <w:r w:rsidR="002A541E" w:rsidRPr="00820E20">
              <w:rPr>
                <w:rStyle w:val="rvts82"/>
                <w:sz w:val="27"/>
                <w:szCs w:val="27"/>
                <w:lang w:val="uk-UA"/>
              </w:rPr>
              <w:t>Дата закінчення розміщення облігацій шляхом публічної пропозиції</w:t>
            </w:r>
            <w:r w:rsidR="00326425" w:rsidRPr="00820E20">
              <w:rPr>
                <w:rStyle w:val="rvts82"/>
                <w:sz w:val="27"/>
                <w:szCs w:val="27"/>
                <w:lang w:val="uk-UA"/>
              </w:rPr>
              <w:t>: 31</w:t>
            </w:r>
            <w:r w:rsidR="00D65354" w:rsidRPr="00820E20">
              <w:rPr>
                <w:rStyle w:val="rvts82"/>
                <w:sz w:val="27"/>
                <w:szCs w:val="27"/>
                <w:lang w:val="uk-UA"/>
              </w:rPr>
              <w:t xml:space="preserve"> </w:t>
            </w:r>
            <w:r w:rsidR="00326425" w:rsidRPr="00820E20">
              <w:rPr>
                <w:rStyle w:val="rvts82"/>
                <w:sz w:val="27"/>
                <w:szCs w:val="27"/>
                <w:lang w:val="uk-UA"/>
              </w:rPr>
              <w:t>березня</w:t>
            </w:r>
            <w:r w:rsidR="002A541E" w:rsidRPr="00820E20">
              <w:rPr>
                <w:rStyle w:val="rvts82"/>
                <w:sz w:val="27"/>
                <w:szCs w:val="27"/>
                <w:lang w:val="uk-UA"/>
              </w:rPr>
              <w:t xml:space="preserve"> 2020 року.</w:t>
            </w:r>
          </w:p>
          <w:p w:rsidR="00F142DD" w:rsidRPr="00820E20" w:rsidRDefault="00F142DD" w:rsidP="002A541E">
            <w:pPr>
              <w:jc w:val="both"/>
              <w:rPr>
                <w:sz w:val="27"/>
                <w:szCs w:val="27"/>
                <w:lang w:val="uk-UA"/>
              </w:rPr>
            </w:pPr>
            <w:r w:rsidRPr="00820E20">
              <w:rPr>
                <w:sz w:val="27"/>
                <w:szCs w:val="27"/>
                <w:lang w:val="uk-UA"/>
              </w:rPr>
              <w:t>Порядок оплати цінних паперів визначається правилами фондової біржі АТ «</w:t>
            </w:r>
            <w:r w:rsidR="00F142D7" w:rsidRPr="00820E20">
              <w:rPr>
                <w:sz w:val="27"/>
                <w:szCs w:val="27"/>
                <w:lang w:val="uk-UA"/>
              </w:rPr>
              <w:t>ФОНДОВА БІРЖА</w:t>
            </w:r>
            <w:r w:rsidRPr="00820E20">
              <w:rPr>
                <w:sz w:val="27"/>
                <w:szCs w:val="27"/>
                <w:lang w:val="uk-UA"/>
              </w:rPr>
              <w:t xml:space="preserve"> ПФТС». </w:t>
            </w:r>
          </w:p>
          <w:p w:rsidR="00F142DD" w:rsidRPr="00820E20" w:rsidRDefault="00F142DD" w:rsidP="00F142DD">
            <w:pPr>
              <w:pStyle w:val="11"/>
              <w:ind w:left="0"/>
              <w:jc w:val="both"/>
              <w:rPr>
                <w:rStyle w:val="rvts82"/>
                <w:sz w:val="27"/>
                <w:szCs w:val="27"/>
                <w:lang w:val="uk-UA"/>
              </w:rPr>
            </w:pPr>
            <w:r w:rsidRPr="00820E20">
              <w:rPr>
                <w:sz w:val="27"/>
                <w:szCs w:val="27"/>
                <w:lang w:val="uk-UA"/>
              </w:rPr>
              <w:t>Оплата  цінних паперів здійснюється в національній валюті – гривня.</w:t>
            </w:r>
          </w:p>
          <w:p w:rsidR="00B81E63" w:rsidRPr="00820E20" w:rsidRDefault="0034070B" w:rsidP="00F142DD">
            <w:pPr>
              <w:jc w:val="both"/>
              <w:rPr>
                <w:rFonts w:eastAsia="Calibri"/>
                <w:sz w:val="27"/>
                <w:szCs w:val="27"/>
                <w:lang w:val="uk-UA" w:eastAsia="en-US"/>
              </w:rPr>
            </w:pPr>
            <w:r w:rsidRPr="00820E20">
              <w:rPr>
                <w:rStyle w:val="rvts82"/>
                <w:sz w:val="27"/>
                <w:szCs w:val="27"/>
                <w:lang w:val="uk-UA"/>
              </w:rPr>
              <w:t>Укладання договорів з першими власниками облігацій відбуватиметься за мі</w:t>
            </w:r>
            <w:r w:rsidR="00E47200" w:rsidRPr="00820E20">
              <w:rPr>
                <w:rStyle w:val="rvts82"/>
                <w:sz w:val="27"/>
                <w:szCs w:val="27"/>
                <w:lang w:val="uk-UA"/>
              </w:rPr>
              <w:t xml:space="preserve">сцезнаходженням фондової біржі </w:t>
            </w:r>
            <w:r w:rsidRPr="00820E20">
              <w:rPr>
                <w:rStyle w:val="rvts82"/>
                <w:sz w:val="27"/>
                <w:szCs w:val="27"/>
                <w:lang w:val="uk-UA"/>
              </w:rPr>
              <w:t>АТ «ФОНДОВА БІРЖА ПФТС»: Україна, 01004, м. Київ, вул. Шовковична, буд. 42-44, 6 поверх</w:t>
            </w:r>
          </w:p>
          <w:p w:rsidR="00B81E63" w:rsidRPr="00820E20" w:rsidRDefault="0034070B" w:rsidP="00F142DD">
            <w:pPr>
              <w:jc w:val="both"/>
              <w:rPr>
                <w:b/>
                <w:sz w:val="27"/>
                <w:szCs w:val="27"/>
                <w:shd w:val="clear" w:color="auto" w:fill="FFFFFF"/>
                <w:lang w:val="uk-UA"/>
              </w:rPr>
            </w:pPr>
            <w:r w:rsidRPr="00820E20">
              <w:rPr>
                <w:sz w:val="27"/>
                <w:szCs w:val="27"/>
                <w:lang w:val="uk-UA"/>
              </w:rPr>
              <w:t xml:space="preserve">Договори купівлі-продажу облігацій </w:t>
            </w:r>
            <w:r w:rsidR="00185086" w:rsidRPr="00820E20">
              <w:rPr>
                <w:sz w:val="27"/>
                <w:szCs w:val="27"/>
                <w:lang w:val="uk-UA"/>
              </w:rPr>
              <w:t>Банку</w:t>
            </w:r>
            <w:r w:rsidRPr="00820E20">
              <w:rPr>
                <w:sz w:val="27"/>
                <w:szCs w:val="27"/>
                <w:lang w:val="uk-UA"/>
              </w:rPr>
              <w:t xml:space="preserve"> укладаються в порядку, встановл</w:t>
            </w:r>
            <w:r w:rsidR="00E47200" w:rsidRPr="00820E20">
              <w:rPr>
                <w:sz w:val="27"/>
                <w:szCs w:val="27"/>
                <w:lang w:val="uk-UA"/>
              </w:rPr>
              <w:t xml:space="preserve">еному правилами фондової біржі </w:t>
            </w:r>
            <w:r w:rsidRPr="00820E20">
              <w:rPr>
                <w:sz w:val="27"/>
                <w:szCs w:val="27"/>
                <w:lang w:val="uk-UA"/>
              </w:rPr>
              <w:t>АТ «</w:t>
            </w:r>
            <w:r w:rsidR="00F142D7" w:rsidRPr="00820E20">
              <w:rPr>
                <w:sz w:val="27"/>
                <w:szCs w:val="27"/>
                <w:lang w:val="uk-UA"/>
              </w:rPr>
              <w:t xml:space="preserve">ФОНДОВА БІРЖА </w:t>
            </w:r>
            <w:r w:rsidRPr="00820E20">
              <w:rPr>
                <w:sz w:val="27"/>
                <w:szCs w:val="27"/>
                <w:lang w:val="uk-UA"/>
              </w:rPr>
              <w:t>ПФТС».</w:t>
            </w:r>
          </w:p>
          <w:p w:rsidR="00F142DD" w:rsidRPr="00820E20" w:rsidRDefault="00820FE2" w:rsidP="0034070B">
            <w:pPr>
              <w:jc w:val="both"/>
              <w:rPr>
                <w:sz w:val="27"/>
                <w:szCs w:val="27"/>
                <w:lang w:val="uk-UA"/>
              </w:rPr>
            </w:pPr>
            <w:r w:rsidRPr="00820E20">
              <w:rPr>
                <w:sz w:val="27"/>
                <w:szCs w:val="27"/>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3</w:t>
            </w:r>
          </w:p>
        </w:tc>
        <w:tc>
          <w:tcPr>
            <w:tcW w:w="9355" w:type="dxa"/>
          </w:tcPr>
          <w:p w:rsidR="00642538" w:rsidRPr="00820E20" w:rsidRDefault="00642538" w:rsidP="000565AC">
            <w:pPr>
              <w:jc w:val="both"/>
              <w:rPr>
                <w:b/>
                <w:sz w:val="27"/>
                <w:szCs w:val="27"/>
                <w:lang w:val="uk-UA"/>
              </w:rPr>
            </w:pPr>
            <w:r w:rsidRPr="00820E20">
              <w:rPr>
                <w:b/>
                <w:sz w:val="27"/>
                <w:szCs w:val="27"/>
                <w:lang w:val="uk-UA"/>
              </w:rPr>
              <w:t xml:space="preserve">Строк дії публічної пропозиції </w:t>
            </w:r>
          </w:p>
          <w:p w:rsidR="001632D1" w:rsidRPr="00820E20" w:rsidRDefault="00AD47FC" w:rsidP="00AD47FC">
            <w:pPr>
              <w:pStyle w:val="11"/>
              <w:ind w:left="0"/>
              <w:jc w:val="both"/>
              <w:rPr>
                <w:rStyle w:val="rvts82"/>
                <w:sz w:val="27"/>
                <w:szCs w:val="27"/>
                <w:lang w:val="uk-UA"/>
              </w:rPr>
            </w:pPr>
            <w:r w:rsidRPr="00820E20">
              <w:rPr>
                <w:rStyle w:val="rvts82"/>
                <w:sz w:val="27"/>
                <w:szCs w:val="27"/>
                <w:lang w:val="uk-UA"/>
              </w:rPr>
              <w:t>Дата початку розміщення облігацій шляхом публічної пропозиції</w:t>
            </w:r>
            <w:r w:rsidR="001632D1" w:rsidRPr="00820E20">
              <w:rPr>
                <w:rStyle w:val="rvts82"/>
                <w:sz w:val="27"/>
                <w:szCs w:val="27"/>
                <w:lang w:val="uk-UA"/>
              </w:rPr>
              <w:t>:</w:t>
            </w:r>
          </w:p>
          <w:p w:rsidR="00AD47FC" w:rsidRPr="00820E20" w:rsidRDefault="0005637A" w:rsidP="00AD47FC">
            <w:pPr>
              <w:pStyle w:val="11"/>
              <w:ind w:left="0"/>
              <w:jc w:val="both"/>
              <w:rPr>
                <w:rStyle w:val="rvts82"/>
                <w:sz w:val="27"/>
                <w:szCs w:val="27"/>
                <w:lang w:val="uk-UA"/>
              </w:rPr>
            </w:pPr>
            <w:r w:rsidRPr="00820E20">
              <w:rPr>
                <w:rStyle w:val="rvts82"/>
                <w:sz w:val="27"/>
                <w:szCs w:val="27"/>
                <w:lang w:val="uk-UA"/>
              </w:rPr>
              <w:t>15</w:t>
            </w:r>
            <w:r w:rsidR="00AD47FC" w:rsidRPr="00820E20">
              <w:rPr>
                <w:rStyle w:val="rvts82"/>
                <w:sz w:val="27"/>
                <w:szCs w:val="27"/>
                <w:lang w:val="uk-UA"/>
              </w:rPr>
              <w:t xml:space="preserve"> </w:t>
            </w:r>
            <w:r w:rsidRPr="00820E20">
              <w:rPr>
                <w:rStyle w:val="rvts82"/>
                <w:sz w:val="27"/>
                <w:szCs w:val="27"/>
                <w:lang w:val="uk-UA"/>
              </w:rPr>
              <w:t>травня</w:t>
            </w:r>
            <w:r w:rsidR="00AD47FC" w:rsidRPr="00820E20">
              <w:rPr>
                <w:rStyle w:val="rvts82"/>
                <w:sz w:val="27"/>
                <w:szCs w:val="27"/>
                <w:lang w:val="uk-UA"/>
              </w:rPr>
              <w:t xml:space="preserve"> 2019 року.</w:t>
            </w:r>
          </w:p>
          <w:p w:rsidR="001632D1" w:rsidRPr="00820E20" w:rsidRDefault="00AD47FC" w:rsidP="001632D1">
            <w:pPr>
              <w:jc w:val="both"/>
              <w:rPr>
                <w:rStyle w:val="rvts82"/>
                <w:sz w:val="27"/>
                <w:szCs w:val="27"/>
                <w:lang w:val="uk-UA"/>
              </w:rPr>
            </w:pPr>
            <w:r w:rsidRPr="00820E20">
              <w:rPr>
                <w:rStyle w:val="rvts82"/>
                <w:sz w:val="27"/>
                <w:szCs w:val="27"/>
                <w:lang w:val="uk-UA"/>
              </w:rPr>
              <w:t>Дата закінчення розміщення облігацій шляхом публ</w:t>
            </w:r>
            <w:r w:rsidR="00D65354" w:rsidRPr="00820E20">
              <w:rPr>
                <w:rStyle w:val="rvts82"/>
                <w:sz w:val="27"/>
                <w:szCs w:val="27"/>
                <w:lang w:val="uk-UA"/>
              </w:rPr>
              <w:t>ічної пропозиції</w:t>
            </w:r>
            <w:r w:rsidR="001632D1" w:rsidRPr="00820E20">
              <w:rPr>
                <w:rStyle w:val="rvts82"/>
                <w:sz w:val="27"/>
                <w:szCs w:val="27"/>
                <w:lang w:val="uk-UA"/>
              </w:rPr>
              <w:t>:</w:t>
            </w:r>
          </w:p>
          <w:p w:rsidR="00F142DD" w:rsidRPr="00820E20" w:rsidRDefault="00326425" w:rsidP="001632D1">
            <w:pPr>
              <w:jc w:val="both"/>
              <w:rPr>
                <w:b/>
                <w:sz w:val="27"/>
                <w:szCs w:val="27"/>
                <w:shd w:val="clear" w:color="auto" w:fill="FFFFFF"/>
                <w:lang w:val="uk-UA"/>
              </w:rPr>
            </w:pPr>
            <w:r w:rsidRPr="00820E20">
              <w:rPr>
                <w:rStyle w:val="rvts82"/>
                <w:sz w:val="27"/>
                <w:szCs w:val="27"/>
                <w:lang w:val="uk-UA"/>
              </w:rPr>
              <w:lastRenderedPageBreak/>
              <w:t>31</w:t>
            </w:r>
            <w:r w:rsidR="00AD47FC" w:rsidRPr="00820E20">
              <w:rPr>
                <w:rStyle w:val="rvts82"/>
                <w:sz w:val="27"/>
                <w:szCs w:val="27"/>
                <w:lang w:val="uk-UA"/>
              </w:rPr>
              <w:t xml:space="preserve"> </w:t>
            </w:r>
            <w:r w:rsidRPr="00820E20">
              <w:rPr>
                <w:rStyle w:val="rvts82"/>
                <w:sz w:val="27"/>
                <w:szCs w:val="27"/>
                <w:lang w:val="uk-UA"/>
              </w:rPr>
              <w:t>березня</w:t>
            </w:r>
            <w:r w:rsidR="00AD47FC" w:rsidRPr="00820E20">
              <w:rPr>
                <w:rStyle w:val="rvts82"/>
                <w:sz w:val="27"/>
                <w:szCs w:val="27"/>
                <w:lang w:val="uk-UA"/>
              </w:rPr>
              <w:t xml:space="preserve"> 2020 року.</w:t>
            </w:r>
          </w:p>
        </w:tc>
      </w:tr>
      <w:tr w:rsidR="00E03FAF" w:rsidRPr="00BF416D"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lastRenderedPageBreak/>
              <w:t>4</w:t>
            </w:r>
          </w:p>
        </w:tc>
        <w:tc>
          <w:tcPr>
            <w:tcW w:w="9355" w:type="dxa"/>
          </w:tcPr>
          <w:p w:rsidR="00642538" w:rsidRPr="00820E20" w:rsidRDefault="00642538" w:rsidP="000565AC">
            <w:pPr>
              <w:jc w:val="both"/>
              <w:rPr>
                <w:b/>
                <w:sz w:val="27"/>
                <w:szCs w:val="27"/>
                <w:lang w:val="uk-UA"/>
              </w:rPr>
            </w:pPr>
            <w:r w:rsidRPr="00820E20">
              <w:rPr>
                <w:b/>
                <w:sz w:val="27"/>
                <w:szCs w:val="27"/>
                <w:lang w:val="uk-UA"/>
              </w:rPr>
              <w:t>Підстави, на яких публічна пропозиція може бути скасована або зупинена</w:t>
            </w:r>
          </w:p>
          <w:p w:rsidR="00F42B45" w:rsidRPr="00820E20" w:rsidRDefault="005C6B2E" w:rsidP="00F42B45">
            <w:pPr>
              <w:jc w:val="both"/>
              <w:rPr>
                <w:sz w:val="27"/>
                <w:szCs w:val="27"/>
                <w:lang w:val="uk-UA"/>
              </w:rPr>
            </w:pPr>
            <w:r w:rsidRPr="00820E20">
              <w:rPr>
                <w:sz w:val="27"/>
                <w:szCs w:val="27"/>
                <w:lang w:val="uk-UA"/>
              </w:rPr>
              <w:t>П</w:t>
            </w:r>
            <w:r w:rsidR="00F42B45" w:rsidRPr="00820E20">
              <w:rPr>
                <w:sz w:val="27"/>
                <w:szCs w:val="27"/>
                <w:lang w:val="uk-UA"/>
              </w:rPr>
              <w:t>ідстав</w:t>
            </w:r>
            <w:r w:rsidRPr="00820E20">
              <w:rPr>
                <w:sz w:val="27"/>
                <w:szCs w:val="27"/>
                <w:lang w:val="uk-UA"/>
              </w:rPr>
              <w:t>и</w:t>
            </w:r>
            <w:r w:rsidR="00F42B45" w:rsidRPr="00820E20">
              <w:rPr>
                <w:sz w:val="27"/>
                <w:szCs w:val="27"/>
                <w:lang w:val="uk-UA"/>
              </w:rPr>
              <w:t xml:space="preserve"> на яких</w:t>
            </w:r>
            <w:r w:rsidR="00B67702" w:rsidRPr="00820E20">
              <w:rPr>
                <w:sz w:val="27"/>
                <w:szCs w:val="27"/>
                <w:lang w:val="uk-UA"/>
              </w:rPr>
              <w:t xml:space="preserve"> </w:t>
            </w:r>
            <w:r w:rsidR="00545BBA" w:rsidRPr="00820E20">
              <w:rPr>
                <w:sz w:val="27"/>
                <w:szCs w:val="27"/>
                <w:lang w:val="uk-UA"/>
              </w:rPr>
              <w:t>розміщення облігацій шляхом публічної пропозиції</w:t>
            </w:r>
            <w:r w:rsidR="00B67702" w:rsidRPr="00820E20">
              <w:rPr>
                <w:sz w:val="27"/>
                <w:szCs w:val="27"/>
                <w:lang w:val="uk-UA"/>
              </w:rPr>
              <w:t xml:space="preserve"> може бути зупинене, а випуск облігацій скасовано,</w:t>
            </w:r>
            <w:r w:rsidR="00F42B45" w:rsidRPr="00820E20">
              <w:rPr>
                <w:sz w:val="27"/>
                <w:szCs w:val="27"/>
                <w:lang w:val="uk-UA"/>
              </w:rPr>
              <w:t xml:space="preserve"> </w:t>
            </w:r>
            <w:r w:rsidRPr="00820E20">
              <w:rPr>
                <w:sz w:val="27"/>
                <w:szCs w:val="27"/>
                <w:lang w:val="uk-UA"/>
              </w:rPr>
              <w:t xml:space="preserve">визначаються чинним законодавством України. </w:t>
            </w:r>
          </w:p>
          <w:p w:rsidR="00F42B45" w:rsidRPr="00820E20" w:rsidRDefault="005C6B2E" w:rsidP="000565AC">
            <w:pPr>
              <w:jc w:val="both"/>
              <w:rPr>
                <w:sz w:val="27"/>
                <w:szCs w:val="27"/>
                <w:lang w:val="uk-UA"/>
              </w:rPr>
            </w:pPr>
            <w:r w:rsidRPr="00820E20">
              <w:rPr>
                <w:sz w:val="27"/>
                <w:szCs w:val="27"/>
                <w:lang w:val="uk-UA"/>
              </w:rPr>
              <w:t>Зокрема, проспект (і публічна пропозиція) припиняє дійсність, якщо суттєві зміни, згідно вимог статті 37 Закону України «Про цінні папери та фондовий ринок»,  відбулися та не були оформлені шляхом внесення змін та/або доповнень до проспекту</w:t>
            </w:r>
            <w:r w:rsidR="00B67702" w:rsidRPr="00820E20">
              <w:rPr>
                <w:sz w:val="27"/>
                <w:szCs w:val="27"/>
                <w:lang w:val="uk-UA"/>
              </w:rPr>
              <w:t xml:space="preserve"> облігацій</w:t>
            </w:r>
            <w:r w:rsidRPr="00820E20">
              <w:rPr>
                <w:sz w:val="27"/>
                <w:szCs w:val="27"/>
                <w:lang w:val="uk-UA"/>
              </w:rPr>
              <w:t>.</w:t>
            </w:r>
          </w:p>
          <w:p w:rsidR="004F65C0" w:rsidRPr="00820E20" w:rsidRDefault="004F65C0" w:rsidP="00AD47FC">
            <w:pPr>
              <w:jc w:val="both"/>
              <w:rPr>
                <w:sz w:val="27"/>
                <w:szCs w:val="27"/>
                <w:lang w:val="uk-UA"/>
              </w:rPr>
            </w:pPr>
            <w:r w:rsidRPr="00820E20">
              <w:rPr>
                <w:sz w:val="27"/>
                <w:szCs w:val="27"/>
                <w:lang w:val="uk-UA"/>
              </w:rPr>
              <w:t xml:space="preserve">Також, можливе дострокове закінчення </w:t>
            </w:r>
            <w:r w:rsidR="00545BBA" w:rsidRPr="00820E20">
              <w:rPr>
                <w:sz w:val="27"/>
                <w:szCs w:val="27"/>
                <w:lang w:val="uk-UA"/>
              </w:rPr>
              <w:t>розміщення облігацій шляхом публічної пропозиції</w:t>
            </w:r>
            <w:r w:rsidRPr="00820E20">
              <w:rPr>
                <w:sz w:val="27"/>
                <w:szCs w:val="27"/>
                <w:lang w:val="uk-UA"/>
              </w:rPr>
              <w:t xml:space="preserve"> за умови, що на запланований обсяг облігацій будуть укладені договори з першими власниками та облігації будуть повністю оплачені. </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5</w:t>
            </w:r>
          </w:p>
        </w:tc>
        <w:tc>
          <w:tcPr>
            <w:tcW w:w="9355" w:type="dxa"/>
          </w:tcPr>
          <w:p w:rsidR="00642538" w:rsidRPr="00820E20" w:rsidRDefault="00642538" w:rsidP="000565AC">
            <w:pPr>
              <w:jc w:val="both"/>
              <w:rPr>
                <w:b/>
                <w:sz w:val="27"/>
                <w:szCs w:val="27"/>
                <w:lang w:val="uk-UA"/>
              </w:rPr>
            </w:pPr>
            <w:r w:rsidRPr="00820E20">
              <w:rPr>
                <w:b/>
                <w:sz w:val="27"/>
                <w:szCs w:val="27"/>
                <w:lang w:val="uk-UA"/>
              </w:rPr>
              <w:t>Час і порядок оголошення остаточної суми, на яку відбулася публічна пропозиція</w:t>
            </w:r>
          </w:p>
          <w:p w:rsidR="004F65C0" w:rsidRPr="00820E20" w:rsidRDefault="00AD47FC" w:rsidP="00DF215D">
            <w:pPr>
              <w:jc w:val="both"/>
              <w:rPr>
                <w:sz w:val="27"/>
                <w:szCs w:val="27"/>
                <w:shd w:val="clear" w:color="auto" w:fill="FFFFFF"/>
                <w:lang w:val="uk-UA"/>
              </w:rPr>
            </w:pPr>
            <w:r w:rsidRPr="00820E20">
              <w:rPr>
                <w:sz w:val="27"/>
                <w:szCs w:val="27"/>
                <w:lang w:val="uk-UA"/>
              </w:rPr>
              <w:t xml:space="preserve">Банк </w:t>
            </w:r>
            <w:r w:rsidR="00BA28ED" w:rsidRPr="00820E20">
              <w:rPr>
                <w:sz w:val="27"/>
                <w:szCs w:val="27"/>
                <w:lang w:val="uk-UA"/>
              </w:rPr>
              <w:t>повідомляє</w:t>
            </w:r>
            <w:r w:rsidRPr="00820E20">
              <w:rPr>
                <w:sz w:val="27"/>
                <w:szCs w:val="27"/>
                <w:lang w:val="uk-UA"/>
              </w:rPr>
              <w:t xml:space="preserve"> Національну комісію з цінних паперів та фондового ринку про закінчення </w:t>
            </w:r>
            <w:r w:rsidR="00545BBA" w:rsidRPr="00820E20">
              <w:rPr>
                <w:sz w:val="27"/>
                <w:szCs w:val="27"/>
                <w:lang w:val="uk-UA"/>
              </w:rPr>
              <w:t>розміщення облігацій шляхом публічної пропозиції</w:t>
            </w:r>
            <w:r w:rsidR="00B67702" w:rsidRPr="00820E20">
              <w:rPr>
                <w:sz w:val="27"/>
                <w:szCs w:val="27"/>
                <w:lang w:val="uk-UA"/>
              </w:rPr>
              <w:t xml:space="preserve"> </w:t>
            </w:r>
            <w:r w:rsidR="00DF215D" w:rsidRPr="00820E20">
              <w:rPr>
                <w:sz w:val="27"/>
                <w:szCs w:val="27"/>
                <w:lang w:val="uk-UA"/>
              </w:rPr>
              <w:t>та остаточну суму на яку відбуло</w:t>
            </w:r>
            <w:r w:rsidR="00226A64" w:rsidRPr="00820E20">
              <w:rPr>
                <w:sz w:val="27"/>
                <w:szCs w:val="27"/>
                <w:lang w:val="uk-UA"/>
              </w:rPr>
              <w:t>ся</w:t>
            </w:r>
            <w:r w:rsidR="00DF215D" w:rsidRPr="00820E20">
              <w:rPr>
                <w:sz w:val="27"/>
                <w:szCs w:val="27"/>
                <w:lang w:val="uk-UA"/>
              </w:rPr>
              <w:t xml:space="preserve"> </w:t>
            </w:r>
            <w:r w:rsidR="00545BBA" w:rsidRPr="00820E20">
              <w:rPr>
                <w:sz w:val="27"/>
                <w:szCs w:val="27"/>
                <w:lang w:val="uk-UA"/>
              </w:rPr>
              <w:t>розміщення облігацій шляхом публічної пропозиції</w:t>
            </w:r>
            <w:r w:rsidRPr="00820E20">
              <w:rPr>
                <w:sz w:val="27"/>
                <w:szCs w:val="27"/>
                <w:lang w:val="uk-UA"/>
              </w:rPr>
              <w:t xml:space="preserve"> якомога скоріше, але в будь-якому разі не пізніше трьох робочих днів з дати закінчення розміщення.</w:t>
            </w:r>
            <w:r w:rsidR="00BA28ED" w:rsidRPr="00820E20">
              <w:rPr>
                <w:sz w:val="27"/>
                <w:szCs w:val="27"/>
                <w:lang w:val="uk-UA"/>
              </w:rPr>
              <w:t xml:space="preserve"> </w:t>
            </w:r>
            <w:r w:rsidR="00ED5CA6" w:rsidRPr="00820E20">
              <w:rPr>
                <w:sz w:val="27"/>
                <w:szCs w:val="27"/>
                <w:lang w:val="uk-UA"/>
              </w:rPr>
              <w:t xml:space="preserve">Повідомлення подається </w:t>
            </w:r>
            <w:r w:rsidR="00226A64" w:rsidRPr="00820E20">
              <w:rPr>
                <w:sz w:val="27"/>
                <w:szCs w:val="27"/>
                <w:lang w:val="uk-UA"/>
              </w:rPr>
              <w:t>Банком в письмовому вигляді із зазначенням дати закінчення розміщення облігацій та остаточної суми</w:t>
            </w:r>
            <w:r w:rsidR="00DF215D" w:rsidRPr="00820E20">
              <w:rPr>
                <w:sz w:val="27"/>
                <w:szCs w:val="27"/>
                <w:lang w:val="uk-UA"/>
              </w:rPr>
              <w:t xml:space="preserve"> на яку відбулось </w:t>
            </w:r>
            <w:r w:rsidR="00545BBA" w:rsidRPr="00820E20">
              <w:rPr>
                <w:sz w:val="27"/>
                <w:szCs w:val="27"/>
                <w:lang w:val="uk-UA"/>
              </w:rPr>
              <w:t>розміщення облігацій шляхом публічної пропозиції</w:t>
            </w:r>
            <w:r w:rsidR="00226A64" w:rsidRPr="00820E20">
              <w:rPr>
                <w:sz w:val="27"/>
                <w:szCs w:val="27"/>
                <w:lang w:val="uk-UA"/>
              </w:rPr>
              <w:t xml:space="preserve">. Банк також розміщує відповідне повідомлення на власному веб-сайті. </w:t>
            </w:r>
          </w:p>
        </w:tc>
      </w:tr>
      <w:tr w:rsidR="00E03FAF"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6</w:t>
            </w:r>
          </w:p>
        </w:tc>
        <w:tc>
          <w:tcPr>
            <w:tcW w:w="9355" w:type="dxa"/>
          </w:tcPr>
          <w:p w:rsidR="00642538" w:rsidRPr="00820E20" w:rsidRDefault="00642538" w:rsidP="000565AC">
            <w:pPr>
              <w:jc w:val="both"/>
              <w:rPr>
                <w:b/>
                <w:sz w:val="27"/>
                <w:szCs w:val="27"/>
                <w:lang w:val="uk-UA"/>
              </w:rPr>
            </w:pPr>
            <w:r w:rsidRPr="00820E20">
              <w:rPr>
                <w:b/>
                <w:sz w:val="27"/>
                <w:szCs w:val="27"/>
                <w:lang w:val="uk-UA"/>
              </w:rPr>
              <w:t>Орієнтовна сума витрат емітента, пов’язана зі здійсненням публічної пропозиції</w:t>
            </w:r>
          </w:p>
          <w:p w:rsidR="003851E5" w:rsidRPr="00820E20" w:rsidRDefault="004F65C0" w:rsidP="00C370D6">
            <w:pPr>
              <w:jc w:val="both"/>
              <w:rPr>
                <w:sz w:val="27"/>
                <w:szCs w:val="27"/>
                <w:lang w:val="uk-UA"/>
              </w:rPr>
            </w:pPr>
            <w:r w:rsidRPr="00820E20">
              <w:rPr>
                <w:sz w:val="27"/>
                <w:szCs w:val="27"/>
                <w:lang w:val="uk-UA"/>
              </w:rPr>
              <w:t>Витрати Емітента</w:t>
            </w:r>
            <w:r w:rsidR="003851E5" w:rsidRPr="00820E20">
              <w:rPr>
                <w:sz w:val="27"/>
                <w:szCs w:val="27"/>
                <w:lang w:val="uk-UA"/>
              </w:rPr>
              <w:t xml:space="preserve"> пов’язан</w:t>
            </w:r>
            <w:r w:rsidR="00D82BF4" w:rsidRPr="00820E20">
              <w:rPr>
                <w:sz w:val="27"/>
                <w:szCs w:val="27"/>
                <w:lang w:val="uk-UA"/>
              </w:rPr>
              <w:t>і</w:t>
            </w:r>
            <w:r w:rsidR="003851E5" w:rsidRPr="00820E20">
              <w:rPr>
                <w:sz w:val="27"/>
                <w:szCs w:val="27"/>
                <w:lang w:val="uk-UA"/>
              </w:rPr>
              <w:t xml:space="preserve"> зі здійсненням публічної пропозиції</w:t>
            </w:r>
            <w:r w:rsidR="00C370D6" w:rsidRPr="00820E20">
              <w:rPr>
                <w:sz w:val="27"/>
                <w:szCs w:val="27"/>
                <w:lang w:val="uk-UA"/>
              </w:rPr>
              <w:t xml:space="preserve"> включають наступні категорії: с</w:t>
            </w:r>
            <w:r w:rsidRPr="00820E20">
              <w:rPr>
                <w:sz w:val="27"/>
                <w:szCs w:val="27"/>
                <w:lang w:val="uk-UA"/>
              </w:rPr>
              <w:t>плата державного мита за реєстрацію випуску цінних паперів</w:t>
            </w:r>
            <w:r w:rsidR="003851E5" w:rsidRPr="00820E20">
              <w:rPr>
                <w:sz w:val="27"/>
                <w:szCs w:val="27"/>
                <w:lang w:val="uk-UA"/>
              </w:rPr>
              <w:t>;</w:t>
            </w:r>
            <w:r w:rsidR="00C370D6" w:rsidRPr="00820E20">
              <w:rPr>
                <w:sz w:val="27"/>
                <w:szCs w:val="27"/>
                <w:lang w:val="uk-UA"/>
              </w:rPr>
              <w:t xml:space="preserve"> </w:t>
            </w:r>
            <w:r w:rsidR="00820FE2" w:rsidRPr="00820E20">
              <w:rPr>
                <w:sz w:val="27"/>
                <w:szCs w:val="27"/>
                <w:lang w:val="uk-UA"/>
              </w:rPr>
              <w:t>в</w:t>
            </w:r>
            <w:r w:rsidRPr="00820E20">
              <w:rPr>
                <w:sz w:val="27"/>
                <w:szCs w:val="27"/>
                <w:lang w:val="uk-UA"/>
              </w:rPr>
              <w:t>итрати, пов’язані з обслуговуванням випуску цінних паперів в центральному депозитарії</w:t>
            </w:r>
            <w:r w:rsidR="003851E5" w:rsidRPr="00820E20">
              <w:rPr>
                <w:sz w:val="27"/>
                <w:szCs w:val="27"/>
                <w:lang w:val="uk-UA"/>
              </w:rPr>
              <w:t>;</w:t>
            </w:r>
            <w:r w:rsidR="00820FE2" w:rsidRPr="00820E20">
              <w:rPr>
                <w:sz w:val="27"/>
                <w:szCs w:val="27"/>
                <w:lang w:val="uk-UA"/>
              </w:rPr>
              <w:t xml:space="preserve"> о</w:t>
            </w:r>
            <w:r w:rsidRPr="00820E20">
              <w:rPr>
                <w:sz w:val="27"/>
                <w:szCs w:val="27"/>
                <w:lang w:val="uk-UA"/>
              </w:rPr>
              <w:t>плата послуг аудиторської  компанії</w:t>
            </w:r>
            <w:r w:rsidR="003851E5" w:rsidRPr="00820E20">
              <w:rPr>
                <w:sz w:val="27"/>
                <w:szCs w:val="27"/>
                <w:lang w:val="uk-UA"/>
              </w:rPr>
              <w:t>;</w:t>
            </w:r>
            <w:r w:rsidR="00820FE2" w:rsidRPr="00820E20">
              <w:rPr>
                <w:sz w:val="27"/>
                <w:szCs w:val="27"/>
                <w:lang w:val="uk-UA"/>
              </w:rPr>
              <w:t xml:space="preserve"> о</w:t>
            </w:r>
            <w:r w:rsidRPr="00820E20">
              <w:rPr>
                <w:sz w:val="27"/>
                <w:szCs w:val="27"/>
                <w:lang w:val="uk-UA"/>
              </w:rPr>
              <w:t>плата послуг зовнішніх консультантів</w:t>
            </w:r>
            <w:r w:rsidR="003851E5" w:rsidRPr="00820E20">
              <w:rPr>
                <w:sz w:val="27"/>
                <w:szCs w:val="27"/>
                <w:lang w:val="uk-UA"/>
              </w:rPr>
              <w:t>;</w:t>
            </w:r>
            <w:r w:rsidR="00820FE2" w:rsidRPr="00820E20">
              <w:rPr>
                <w:sz w:val="27"/>
                <w:szCs w:val="27"/>
                <w:lang w:val="uk-UA"/>
              </w:rPr>
              <w:t xml:space="preserve"> оплата послуг фондової біржі; о</w:t>
            </w:r>
            <w:r w:rsidR="003851E5" w:rsidRPr="00820E20">
              <w:rPr>
                <w:sz w:val="27"/>
                <w:szCs w:val="27"/>
                <w:lang w:val="uk-UA"/>
              </w:rPr>
              <w:t>плата послу</w:t>
            </w:r>
            <w:r w:rsidR="00820FE2" w:rsidRPr="00820E20">
              <w:rPr>
                <w:sz w:val="27"/>
                <w:szCs w:val="27"/>
                <w:lang w:val="uk-UA"/>
              </w:rPr>
              <w:t>г з кодифікації цінних паперів; о</w:t>
            </w:r>
            <w:r w:rsidR="00B63EDF" w:rsidRPr="00820E20">
              <w:rPr>
                <w:sz w:val="27"/>
                <w:szCs w:val="27"/>
                <w:lang w:val="uk-UA"/>
              </w:rPr>
              <w:t xml:space="preserve">плата послуг </w:t>
            </w:r>
            <w:r w:rsidR="003851E5" w:rsidRPr="00820E20">
              <w:rPr>
                <w:sz w:val="27"/>
                <w:szCs w:val="27"/>
                <w:lang w:val="uk-UA"/>
              </w:rPr>
              <w:t>щодо</w:t>
            </w:r>
            <w:r w:rsidR="00B63EDF" w:rsidRPr="00820E20">
              <w:rPr>
                <w:sz w:val="27"/>
                <w:szCs w:val="27"/>
                <w:lang w:val="uk-UA"/>
              </w:rPr>
              <w:t xml:space="preserve"> користування</w:t>
            </w:r>
            <w:r w:rsidR="00C370D6" w:rsidRPr="00820E20">
              <w:rPr>
                <w:sz w:val="27"/>
                <w:szCs w:val="27"/>
                <w:lang w:val="uk-UA"/>
              </w:rPr>
              <w:t xml:space="preserve"> </w:t>
            </w:r>
            <w:r w:rsidR="003851E5" w:rsidRPr="00820E20">
              <w:rPr>
                <w:sz w:val="27"/>
                <w:szCs w:val="27"/>
                <w:lang w:val="uk-UA"/>
              </w:rPr>
              <w:t>загальнодоступно</w:t>
            </w:r>
            <w:r w:rsidR="00B63EDF" w:rsidRPr="00820E20">
              <w:rPr>
                <w:sz w:val="27"/>
                <w:szCs w:val="27"/>
                <w:lang w:val="uk-UA"/>
              </w:rPr>
              <w:t>ю</w:t>
            </w:r>
            <w:r w:rsidR="003851E5" w:rsidRPr="00820E20">
              <w:rPr>
                <w:sz w:val="27"/>
                <w:szCs w:val="27"/>
                <w:lang w:val="uk-UA"/>
              </w:rPr>
              <w:t xml:space="preserve"> інформаційно</w:t>
            </w:r>
            <w:r w:rsidR="00B63EDF" w:rsidRPr="00820E20">
              <w:rPr>
                <w:sz w:val="27"/>
                <w:szCs w:val="27"/>
                <w:lang w:val="uk-UA"/>
              </w:rPr>
              <w:t>ю</w:t>
            </w:r>
            <w:r w:rsidR="003851E5" w:rsidRPr="00820E20">
              <w:rPr>
                <w:sz w:val="27"/>
                <w:szCs w:val="27"/>
                <w:lang w:val="uk-UA"/>
              </w:rPr>
              <w:t xml:space="preserve"> бази даних НКЦПФР</w:t>
            </w:r>
            <w:r w:rsidR="00820FE2" w:rsidRPr="00820E20">
              <w:rPr>
                <w:sz w:val="27"/>
                <w:szCs w:val="27"/>
                <w:lang w:val="uk-UA"/>
              </w:rPr>
              <w:t>; в</w:t>
            </w:r>
            <w:r w:rsidR="003851E5" w:rsidRPr="00820E20">
              <w:rPr>
                <w:sz w:val="27"/>
                <w:szCs w:val="27"/>
                <w:lang w:val="uk-UA"/>
              </w:rPr>
              <w:t>итрати на банківське</w:t>
            </w:r>
            <w:r w:rsidR="00820FE2" w:rsidRPr="00820E20">
              <w:rPr>
                <w:sz w:val="27"/>
                <w:szCs w:val="27"/>
                <w:lang w:val="uk-UA"/>
              </w:rPr>
              <w:t xml:space="preserve"> обслуговування; інші витрати. </w:t>
            </w:r>
            <w:r w:rsidR="003851E5" w:rsidRPr="00820E20">
              <w:rPr>
                <w:sz w:val="27"/>
                <w:szCs w:val="27"/>
                <w:lang w:val="uk-UA"/>
              </w:rPr>
              <w:t xml:space="preserve">Орієнтовна сума витрат Емітента становить близько 250 тис. грн. </w:t>
            </w:r>
          </w:p>
        </w:tc>
      </w:tr>
      <w:tr w:rsidR="00642538" w:rsidRPr="00820E20" w:rsidTr="00820FE2">
        <w:tc>
          <w:tcPr>
            <w:tcW w:w="534" w:type="dxa"/>
          </w:tcPr>
          <w:p w:rsidR="00642538" w:rsidRPr="00820E20" w:rsidRDefault="00642538" w:rsidP="000565AC">
            <w:pPr>
              <w:jc w:val="both"/>
              <w:rPr>
                <w:b/>
                <w:sz w:val="27"/>
                <w:szCs w:val="27"/>
                <w:shd w:val="clear" w:color="auto" w:fill="FFFFFF"/>
                <w:lang w:val="uk-UA"/>
              </w:rPr>
            </w:pPr>
            <w:r w:rsidRPr="00820E20">
              <w:rPr>
                <w:b/>
                <w:sz w:val="27"/>
                <w:szCs w:val="27"/>
                <w:shd w:val="clear" w:color="auto" w:fill="FFFFFF"/>
                <w:lang w:val="uk-UA"/>
              </w:rPr>
              <w:t>7</w:t>
            </w:r>
          </w:p>
        </w:tc>
        <w:tc>
          <w:tcPr>
            <w:tcW w:w="9355" w:type="dxa"/>
          </w:tcPr>
          <w:p w:rsidR="00642538" w:rsidRPr="00820E20" w:rsidRDefault="00642538" w:rsidP="000565AC">
            <w:pPr>
              <w:jc w:val="both"/>
              <w:rPr>
                <w:b/>
                <w:sz w:val="27"/>
                <w:szCs w:val="27"/>
                <w:lang w:val="uk-UA"/>
              </w:rPr>
            </w:pPr>
            <w:r w:rsidRPr="00820E20">
              <w:rPr>
                <w:b/>
                <w:sz w:val="27"/>
                <w:szCs w:val="27"/>
                <w:lang w:val="uk-UA"/>
              </w:rPr>
              <w:t>Орієнтовна сума витрат інвестора, пов’язана з придбанням цінних паперів</w:t>
            </w:r>
          </w:p>
          <w:p w:rsidR="00D15C11" w:rsidRPr="00820E20" w:rsidRDefault="003851E5" w:rsidP="00D15C11">
            <w:pPr>
              <w:jc w:val="both"/>
              <w:rPr>
                <w:sz w:val="27"/>
                <w:szCs w:val="27"/>
                <w:lang w:val="uk-UA"/>
              </w:rPr>
            </w:pPr>
            <w:r w:rsidRPr="00820E20">
              <w:rPr>
                <w:sz w:val="27"/>
                <w:szCs w:val="27"/>
                <w:lang w:val="uk-UA"/>
              </w:rPr>
              <w:t xml:space="preserve">Окрім оплати вартості цінних паперів, витрати інвестора </w:t>
            </w:r>
            <w:r w:rsidR="00D15C11" w:rsidRPr="00820E20">
              <w:rPr>
                <w:sz w:val="27"/>
                <w:szCs w:val="27"/>
                <w:lang w:val="uk-UA"/>
              </w:rPr>
              <w:t>включають наступні категор</w:t>
            </w:r>
            <w:r w:rsidR="00820FE2" w:rsidRPr="00820E20">
              <w:rPr>
                <w:sz w:val="27"/>
                <w:szCs w:val="27"/>
                <w:lang w:val="uk-UA"/>
              </w:rPr>
              <w:t>ії: в</w:t>
            </w:r>
            <w:r w:rsidR="00D15C11" w:rsidRPr="00820E20">
              <w:rPr>
                <w:sz w:val="27"/>
                <w:szCs w:val="27"/>
                <w:lang w:val="uk-UA"/>
              </w:rPr>
              <w:t xml:space="preserve">итрати на оплату послуг </w:t>
            </w:r>
            <w:r w:rsidR="00273712" w:rsidRPr="00820E20">
              <w:rPr>
                <w:sz w:val="27"/>
                <w:szCs w:val="27"/>
                <w:lang w:val="uk-UA"/>
              </w:rPr>
              <w:t>торгівця цінними паперами</w:t>
            </w:r>
            <w:r w:rsidR="00820FE2" w:rsidRPr="00820E20">
              <w:rPr>
                <w:sz w:val="27"/>
                <w:szCs w:val="27"/>
                <w:lang w:val="uk-UA"/>
              </w:rPr>
              <w:t>; в</w:t>
            </w:r>
            <w:r w:rsidR="00D15C11" w:rsidRPr="00820E20">
              <w:rPr>
                <w:sz w:val="27"/>
                <w:szCs w:val="27"/>
                <w:lang w:val="uk-UA"/>
              </w:rPr>
              <w:t>итрати на обслуговування рахунку та проведення операцій на рахунку в цінних паперах, відк</w:t>
            </w:r>
            <w:r w:rsidR="00820FE2" w:rsidRPr="00820E20">
              <w:rPr>
                <w:sz w:val="27"/>
                <w:szCs w:val="27"/>
                <w:lang w:val="uk-UA"/>
              </w:rPr>
              <w:t>ритого в депозитарній установі; в</w:t>
            </w:r>
            <w:r w:rsidR="00D15C11" w:rsidRPr="00820E20">
              <w:rPr>
                <w:sz w:val="27"/>
                <w:szCs w:val="27"/>
                <w:lang w:val="uk-UA"/>
              </w:rPr>
              <w:t xml:space="preserve">итрати на банківське обслуговування. </w:t>
            </w:r>
          </w:p>
          <w:p w:rsidR="00226A64" w:rsidRPr="00820E20" w:rsidRDefault="00D15C11" w:rsidP="00226A64">
            <w:pPr>
              <w:jc w:val="both"/>
              <w:rPr>
                <w:sz w:val="27"/>
                <w:szCs w:val="27"/>
                <w:lang w:val="uk-UA"/>
              </w:rPr>
            </w:pPr>
            <w:r w:rsidRPr="00820E20">
              <w:rPr>
                <w:sz w:val="27"/>
                <w:szCs w:val="27"/>
                <w:lang w:val="uk-UA"/>
              </w:rPr>
              <w:t>Сума витрат інвестора визначається в залежності від вартості послуг вищезазначених організацій, кількості здійснених транзакцій з</w:t>
            </w:r>
            <w:r w:rsidR="00C370D6" w:rsidRPr="00820E20">
              <w:rPr>
                <w:sz w:val="27"/>
                <w:szCs w:val="27"/>
                <w:lang w:val="uk-UA"/>
              </w:rPr>
              <w:t xml:space="preserve"> купівлі цінних паперів тощо. </w:t>
            </w:r>
            <w:r w:rsidRPr="00820E20">
              <w:rPr>
                <w:sz w:val="27"/>
                <w:szCs w:val="27"/>
                <w:lang w:val="uk-UA"/>
              </w:rPr>
              <w:t>Звертаємо увагу потенційних інвесторів на необхідність проведення самостійного ґрунтовного аналізу витрат</w:t>
            </w:r>
            <w:r w:rsidR="00B63EDF" w:rsidRPr="00820E20">
              <w:rPr>
                <w:sz w:val="27"/>
                <w:szCs w:val="27"/>
                <w:lang w:val="uk-UA"/>
              </w:rPr>
              <w:t xml:space="preserve"> при здійсненні операцій з цінними паперами</w:t>
            </w:r>
            <w:r w:rsidRPr="00820E20">
              <w:rPr>
                <w:sz w:val="27"/>
                <w:szCs w:val="27"/>
                <w:lang w:val="uk-UA"/>
              </w:rPr>
              <w:t>.</w:t>
            </w:r>
            <w:r w:rsidR="00820FE2" w:rsidRPr="00820E20">
              <w:rPr>
                <w:sz w:val="27"/>
                <w:szCs w:val="27"/>
                <w:lang w:val="uk-UA"/>
              </w:rPr>
              <w:t xml:space="preserve"> </w:t>
            </w:r>
            <w:r w:rsidR="00226A64" w:rsidRPr="00820E20">
              <w:rPr>
                <w:sz w:val="27"/>
                <w:szCs w:val="27"/>
                <w:lang w:val="uk-UA"/>
              </w:rPr>
              <w:t>Орієнтовна сума витрат інвестора – 10 тис. грн.</w:t>
            </w:r>
          </w:p>
        </w:tc>
      </w:tr>
    </w:tbl>
    <w:p w:rsidR="0007659E" w:rsidRDefault="0007659E" w:rsidP="00642538">
      <w:pPr>
        <w:jc w:val="center"/>
        <w:rPr>
          <w:b/>
          <w:sz w:val="32"/>
          <w:szCs w:val="32"/>
          <w:shd w:val="clear" w:color="auto" w:fill="FFFFFF"/>
          <w:lang w:val="uk-UA"/>
        </w:rPr>
      </w:pPr>
    </w:p>
    <w:p w:rsidR="0007659E" w:rsidRDefault="0007659E" w:rsidP="00642538">
      <w:pPr>
        <w:jc w:val="center"/>
        <w:rPr>
          <w:b/>
          <w:sz w:val="32"/>
          <w:szCs w:val="32"/>
          <w:shd w:val="clear" w:color="auto" w:fill="FFFFFF"/>
          <w:lang w:val="uk-UA"/>
        </w:rPr>
      </w:pPr>
    </w:p>
    <w:p w:rsidR="0007659E" w:rsidRDefault="0007659E" w:rsidP="00642538">
      <w:pPr>
        <w:jc w:val="center"/>
        <w:rPr>
          <w:b/>
          <w:sz w:val="32"/>
          <w:szCs w:val="32"/>
          <w:shd w:val="clear" w:color="auto" w:fill="FFFFFF"/>
          <w:lang w:val="uk-UA"/>
        </w:rPr>
      </w:pPr>
    </w:p>
    <w:p w:rsidR="00642538" w:rsidRPr="00820E20" w:rsidRDefault="004B5F73" w:rsidP="00642538">
      <w:pPr>
        <w:jc w:val="center"/>
        <w:rPr>
          <w:b/>
          <w:sz w:val="32"/>
          <w:szCs w:val="32"/>
          <w:shd w:val="clear" w:color="auto" w:fill="FFFFFF"/>
          <w:lang w:val="uk-UA"/>
        </w:rPr>
      </w:pPr>
      <w:r w:rsidRPr="00820E20">
        <w:rPr>
          <w:b/>
          <w:sz w:val="32"/>
          <w:szCs w:val="32"/>
          <w:shd w:val="clear" w:color="auto" w:fill="FFFFFF"/>
          <w:lang w:val="uk-UA"/>
        </w:rPr>
        <w:t>Структурний елемент</w:t>
      </w:r>
      <w:r w:rsidR="00585D18" w:rsidRPr="00820E20">
        <w:rPr>
          <w:b/>
          <w:sz w:val="32"/>
          <w:szCs w:val="32"/>
          <w:shd w:val="clear" w:color="auto" w:fill="FFFFFF"/>
          <w:lang w:val="uk-UA"/>
        </w:rPr>
        <w:t xml:space="preserve"> 2</w:t>
      </w:r>
      <w:r w:rsidR="00051AB8" w:rsidRPr="00820E20">
        <w:rPr>
          <w:b/>
          <w:sz w:val="32"/>
          <w:szCs w:val="32"/>
          <w:shd w:val="clear" w:color="auto" w:fill="FFFFFF"/>
          <w:lang w:val="uk-UA"/>
        </w:rPr>
        <w:t xml:space="preserve">. </w:t>
      </w:r>
      <w:r w:rsidRPr="00820E20">
        <w:rPr>
          <w:b/>
          <w:sz w:val="32"/>
          <w:szCs w:val="32"/>
          <w:shd w:val="clear" w:color="auto" w:fill="FFFFFF"/>
          <w:lang w:val="uk-UA"/>
        </w:rPr>
        <w:t>Р</w:t>
      </w:r>
      <w:r w:rsidR="00642538" w:rsidRPr="00820E20">
        <w:rPr>
          <w:b/>
          <w:sz w:val="32"/>
          <w:szCs w:val="32"/>
          <w:shd w:val="clear" w:color="auto" w:fill="FFFFFF"/>
          <w:lang w:val="uk-UA"/>
        </w:rPr>
        <w:t>еєстраційн</w:t>
      </w:r>
      <w:r w:rsidRPr="00820E20">
        <w:rPr>
          <w:b/>
          <w:sz w:val="32"/>
          <w:szCs w:val="32"/>
          <w:shd w:val="clear" w:color="auto" w:fill="FFFFFF"/>
          <w:lang w:val="uk-UA"/>
        </w:rPr>
        <w:t>ий</w:t>
      </w:r>
      <w:r w:rsidR="00642538" w:rsidRPr="00820E20">
        <w:rPr>
          <w:b/>
          <w:sz w:val="32"/>
          <w:szCs w:val="32"/>
          <w:shd w:val="clear" w:color="auto" w:fill="FFFFFF"/>
          <w:lang w:val="uk-UA"/>
        </w:rPr>
        <w:t xml:space="preserve"> документ при здійсненні публічної п</w:t>
      </w:r>
      <w:r w:rsidR="00051AB8" w:rsidRPr="00820E20">
        <w:rPr>
          <w:b/>
          <w:sz w:val="32"/>
          <w:szCs w:val="32"/>
          <w:shd w:val="clear" w:color="auto" w:fill="FFFFFF"/>
          <w:lang w:val="uk-UA"/>
        </w:rPr>
        <w:t>ропозиції облігацій підприємств</w:t>
      </w:r>
    </w:p>
    <w:p w:rsidR="00642538" w:rsidRPr="00820E20" w:rsidRDefault="00642538" w:rsidP="00642538">
      <w:pPr>
        <w:ind w:firstLine="720"/>
        <w:jc w:val="both"/>
        <w:rPr>
          <w:b/>
          <w:szCs w:val="24"/>
          <w:shd w:val="clear" w:color="auto" w:fill="FFFFFF"/>
          <w:lang w:val="uk-UA"/>
        </w:rPr>
      </w:pP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Інформація про відповідальних осіб:</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2B0ED9" w:rsidRPr="00820E20" w:rsidRDefault="002B0ED9" w:rsidP="00642538">
      <w:pPr>
        <w:pStyle w:val="ListParagraph1"/>
        <w:ind w:left="0" w:firstLine="720"/>
        <w:jc w:val="both"/>
        <w:rPr>
          <w:b/>
          <w:sz w:val="28"/>
          <w:szCs w:val="28"/>
          <w:lang w:val="uk-UA"/>
        </w:rPr>
      </w:pPr>
      <w:r w:rsidRPr="00820E20">
        <w:rPr>
          <w:sz w:val="28"/>
          <w:szCs w:val="28"/>
          <w:shd w:val="clear" w:color="auto" w:fill="FFFFFF"/>
          <w:lang w:val="uk-UA"/>
        </w:rPr>
        <w:t xml:space="preserve">Голова Правління –  </w:t>
      </w:r>
      <w:r w:rsidR="00AD3E7F" w:rsidRPr="00820E20">
        <w:rPr>
          <w:sz w:val="28"/>
          <w:szCs w:val="28"/>
          <w:shd w:val="clear" w:color="auto" w:fill="FFFFFF"/>
          <w:lang w:val="uk-UA"/>
        </w:rPr>
        <w:t>Комаріст Андрій Вікторович</w:t>
      </w:r>
    </w:p>
    <w:p w:rsidR="00642538" w:rsidRPr="00820E20" w:rsidRDefault="002B0ED9" w:rsidP="00C902B3">
      <w:pPr>
        <w:pStyle w:val="ListParagraph1"/>
        <w:jc w:val="both"/>
        <w:rPr>
          <w:b/>
          <w:sz w:val="28"/>
          <w:szCs w:val="28"/>
          <w:lang w:val="uk-UA"/>
        </w:rPr>
      </w:pPr>
      <w:r w:rsidRPr="00820E20">
        <w:rPr>
          <w:sz w:val="28"/>
          <w:szCs w:val="28"/>
          <w:shd w:val="clear" w:color="auto" w:fill="FFFFFF"/>
          <w:lang w:val="uk-UA"/>
        </w:rPr>
        <w:t>Головний бухгалтер –  Кухарчук Анатолiй Вiкторович</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820E20" w:rsidRDefault="00B57D2C" w:rsidP="00035177">
      <w:pPr>
        <w:pStyle w:val="ListParagraph1"/>
        <w:ind w:left="0" w:firstLine="720"/>
        <w:jc w:val="both"/>
        <w:rPr>
          <w:sz w:val="28"/>
          <w:szCs w:val="28"/>
          <w:lang w:val="uk-UA"/>
        </w:rPr>
      </w:pPr>
      <w:r w:rsidRPr="00820E20">
        <w:rPr>
          <w:sz w:val="28"/>
          <w:szCs w:val="28"/>
          <w:lang w:val="uk-UA"/>
        </w:rPr>
        <w:t xml:space="preserve">Особи, відповідальні за документ про цінні папери підтверджують </w:t>
      </w:r>
      <w:r w:rsidR="00035177" w:rsidRPr="00820E20">
        <w:rPr>
          <w:sz w:val="28"/>
          <w:szCs w:val="28"/>
          <w:lang w:val="uk-UA"/>
        </w:rPr>
        <w:t>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B57D2C" w:rsidRPr="00820E20" w:rsidRDefault="00B57D2C" w:rsidP="00642538">
      <w:pPr>
        <w:pStyle w:val="ListParagraph1"/>
        <w:ind w:left="0" w:firstLine="720"/>
        <w:rPr>
          <w:b/>
          <w:sz w:val="28"/>
          <w:szCs w:val="28"/>
          <w:lang w:val="uk-UA"/>
        </w:rPr>
      </w:pPr>
    </w:p>
    <w:p w:rsidR="00642538" w:rsidRPr="00820E20" w:rsidRDefault="00642538" w:rsidP="00B57D2C">
      <w:pPr>
        <w:pStyle w:val="ListParagraph1"/>
        <w:numPr>
          <w:ilvl w:val="3"/>
          <w:numId w:val="2"/>
        </w:numPr>
        <w:ind w:left="0" w:firstLine="720"/>
        <w:jc w:val="both"/>
        <w:rPr>
          <w:b/>
          <w:sz w:val="28"/>
          <w:szCs w:val="28"/>
          <w:lang w:val="uk-UA"/>
        </w:rPr>
      </w:pPr>
      <w:r w:rsidRPr="00820E20">
        <w:rPr>
          <w:b/>
          <w:sz w:val="28"/>
          <w:szCs w:val="28"/>
          <w:lang w:val="uk-UA"/>
        </w:rPr>
        <w:t>Інформація про незалежних аудиторів:</w:t>
      </w:r>
    </w:p>
    <w:p w:rsidR="00B57D2C" w:rsidRPr="00820E20" w:rsidRDefault="00642538" w:rsidP="00B57D2C">
      <w:pPr>
        <w:pStyle w:val="ListParagraph1"/>
        <w:numPr>
          <w:ilvl w:val="2"/>
          <w:numId w:val="3"/>
        </w:numPr>
        <w:tabs>
          <w:tab w:val="clear" w:pos="2340"/>
        </w:tabs>
        <w:ind w:left="0" w:firstLine="720"/>
        <w:jc w:val="both"/>
        <w:rPr>
          <w:b/>
          <w:sz w:val="28"/>
          <w:szCs w:val="28"/>
          <w:lang w:val="uk-UA"/>
        </w:rPr>
      </w:pPr>
      <w:r w:rsidRPr="00820E20">
        <w:rPr>
          <w:b/>
          <w:sz w:val="28"/>
          <w:szCs w:val="28"/>
          <w:lang w:val="uk-UA"/>
        </w:rPr>
        <w:t>найменування, код за ЄДРПОУ,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w:t>
      </w:r>
      <w:r w:rsidR="00F205CC" w:rsidRPr="00820E20">
        <w:rPr>
          <w:b/>
          <w:sz w:val="28"/>
          <w:szCs w:val="28"/>
          <w:lang w:val="uk-UA"/>
        </w:rPr>
        <w:t xml:space="preserve">ість, дані свідоцтв про </w:t>
      </w:r>
      <w:r w:rsidRPr="00820E20">
        <w:rPr>
          <w:b/>
          <w:sz w:val="28"/>
          <w:szCs w:val="28"/>
          <w:lang w:val="uk-UA"/>
        </w:rPr>
        <w:t>включення незалежних аудиторів до Реєстру аудиторських фірм / аудиторів;</w:t>
      </w:r>
    </w:p>
    <w:p w:rsidR="00B57D2C" w:rsidRPr="00820E20" w:rsidRDefault="00B57D2C" w:rsidP="00BE3D09">
      <w:pPr>
        <w:pStyle w:val="ListParagraph1"/>
        <w:ind w:left="0"/>
        <w:rPr>
          <w:sz w:val="28"/>
          <w:szCs w:val="28"/>
          <w:lang w:val="uk-UA"/>
        </w:rPr>
      </w:pPr>
      <w:r w:rsidRPr="00820E20">
        <w:rPr>
          <w:sz w:val="28"/>
          <w:szCs w:val="28"/>
          <w:lang w:val="uk-UA"/>
        </w:rPr>
        <w:t xml:space="preserve">Найменування: </w:t>
      </w:r>
      <w:r w:rsidR="00BE3D09" w:rsidRPr="00820E20">
        <w:rPr>
          <w:sz w:val="28"/>
          <w:szCs w:val="28"/>
          <w:lang w:val="uk-UA"/>
        </w:rPr>
        <w:t>ТОВАРИСТВО З ОБМЕЖЕНОЮ ВІДПОВІДАЛЬНІСТЮ «АУДИТОРСЬКА ФІРМА «АКТИВ-АУДИТ»</w:t>
      </w:r>
      <w:r w:rsidR="003D5388" w:rsidRPr="00820E20">
        <w:rPr>
          <w:sz w:val="28"/>
          <w:szCs w:val="28"/>
          <w:lang w:val="uk-UA"/>
        </w:rPr>
        <w:t>;</w:t>
      </w:r>
    </w:p>
    <w:p w:rsidR="00B57D2C" w:rsidRPr="00820E20" w:rsidRDefault="00B57D2C" w:rsidP="00B57D2C">
      <w:pPr>
        <w:pStyle w:val="ListParagraph1"/>
        <w:ind w:left="0"/>
        <w:jc w:val="both"/>
        <w:rPr>
          <w:sz w:val="28"/>
          <w:szCs w:val="28"/>
          <w:lang w:val="uk-UA"/>
        </w:rPr>
      </w:pPr>
      <w:r w:rsidRPr="00820E20">
        <w:rPr>
          <w:sz w:val="28"/>
          <w:szCs w:val="28"/>
          <w:lang w:val="uk-UA"/>
        </w:rPr>
        <w:t xml:space="preserve">Код за ЄДРПОУ </w:t>
      </w:r>
      <w:r w:rsidR="00BE3D09" w:rsidRPr="00820E20">
        <w:rPr>
          <w:sz w:val="28"/>
          <w:szCs w:val="28"/>
          <w:lang w:val="uk-UA"/>
        </w:rPr>
        <w:t>30785437</w:t>
      </w:r>
      <w:r w:rsidR="003D5388" w:rsidRPr="00820E20">
        <w:rPr>
          <w:sz w:val="28"/>
          <w:szCs w:val="28"/>
          <w:lang w:val="uk-UA"/>
        </w:rPr>
        <w:t>;</w:t>
      </w:r>
    </w:p>
    <w:p w:rsidR="00642538" w:rsidRPr="00820E20" w:rsidRDefault="00B57D2C" w:rsidP="00B57D2C">
      <w:pPr>
        <w:pStyle w:val="ListParagraph1"/>
        <w:ind w:left="0"/>
        <w:jc w:val="both"/>
        <w:rPr>
          <w:sz w:val="28"/>
          <w:szCs w:val="28"/>
          <w:lang w:val="uk-UA"/>
        </w:rPr>
      </w:pPr>
      <w:r w:rsidRPr="00820E20">
        <w:rPr>
          <w:sz w:val="28"/>
          <w:szCs w:val="28"/>
          <w:lang w:val="uk-UA"/>
        </w:rPr>
        <w:t xml:space="preserve">Місцезнаходження: </w:t>
      </w:r>
      <w:r w:rsidR="00BE3D09" w:rsidRPr="00820E20">
        <w:rPr>
          <w:sz w:val="28"/>
          <w:szCs w:val="28"/>
          <w:lang w:val="uk-UA"/>
        </w:rPr>
        <w:t>03115, м. Київ, вул. Генерала Наумова, 23-б</w:t>
      </w:r>
    </w:p>
    <w:p w:rsidR="00B57D2C" w:rsidRPr="00820E20" w:rsidRDefault="00B57D2C" w:rsidP="00B57D2C">
      <w:pPr>
        <w:pStyle w:val="ListParagraph1"/>
        <w:ind w:left="0"/>
        <w:jc w:val="both"/>
        <w:rPr>
          <w:sz w:val="28"/>
          <w:szCs w:val="28"/>
          <w:lang w:val="uk-UA"/>
        </w:rPr>
      </w:pPr>
      <w:r w:rsidRPr="00820E20">
        <w:rPr>
          <w:sz w:val="28"/>
          <w:szCs w:val="28"/>
          <w:lang w:val="uk-UA"/>
        </w:rPr>
        <w:t xml:space="preserve">Реквізити свідоцтва про включення до реєстру аудиторських фірм та аудиторів: Свідоцтво </w:t>
      </w:r>
      <w:r w:rsidR="00BE3D09" w:rsidRPr="00820E20">
        <w:rPr>
          <w:sz w:val="28"/>
          <w:szCs w:val="28"/>
          <w:lang w:val="uk-UA"/>
        </w:rPr>
        <w:t>№2315 від 30</w:t>
      </w:r>
      <w:r w:rsidR="00BA1C35" w:rsidRPr="00820E20">
        <w:rPr>
          <w:sz w:val="28"/>
          <w:szCs w:val="28"/>
          <w:lang w:val="uk-UA"/>
        </w:rPr>
        <w:t xml:space="preserve"> березня </w:t>
      </w:r>
      <w:r w:rsidR="00BE3D09" w:rsidRPr="00820E20">
        <w:rPr>
          <w:sz w:val="28"/>
          <w:szCs w:val="28"/>
          <w:lang w:val="uk-UA"/>
        </w:rPr>
        <w:t>2001р</w:t>
      </w:r>
      <w:r w:rsidR="003D5388" w:rsidRPr="00820E20">
        <w:rPr>
          <w:sz w:val="28"/>
          <w:szCs w:val="28"/>
          <w:lang w:val="uk-UA"/>
        </w:rPr>
        <w:t>.</w:t>
      </w:r>
    </w:p>
    <w:p w:rsidR="003D5388" w:rsidRPr="00820E20" w:rsidRDefault="003D5388" w:rsidP="00B57D2C">
      <w:pPr>
        <w:pStyle w:val="ListParagraph1"/>
        <w:ind w:left="0"/>
        <w:jc w:val="both"/>
        <w:rPr>
          <w:sz w:val="28"/>
          <w:szCs w:val="28"/>
          <w:lang w:val="uk-UA"/>
        </w:rPr>
      </w:pPr>
    </w:p>
    <w:p w:rsidR="00B675EF" w:rsidRPr="00820E20" w:rsidRDefault="00B675EF" w:rsidP="00B675EF">
      <w:pPr>
        <w:pStyle w:val="ListParagraph1"/>
        <w:ind w:left="0"/>
        <w:rPr>
          <w:sz w:val="28"/>
          <w:szCs w:val="28"/>
          <w:lang w:val="uk-UA"/>
        </w:rPr>
      </w:pPr>
      <w:r w:rsidRPr="00820E20">
        <w:rPr>
          <w:sz w:val="28"/>
          <w:szCs w:val="28"/>
          <w:lang w:val="uk-UA"/>
        </w:rPr>
        <w:t>Найменування: ТОВАРИСТВО З ОБМЕЖЕНОЮ ВІДПОВІДАЛЬНІСТЮ "ЕРНСТ ЕНД ЯНГ АУДИТОРСЬКІ ПОСЛУГИ";</w:t>
      </w:r>
    </w:p>
    <w:p w:rsidR="00B675EF" w:rsidRPr="00820E20" w:rsidRDefault="00B675EF" w:rsidP="00B675EF">
      <w:pPr>
        <w:pStyle w:val="ListParagraph1"/>
        <w:ind w:left="0"/>
        <w:jc w:val="both"/>
        <w:rPr>
          <w:sz w:val="28"/>
          <w:szCs w:val="28"/>
          <w:lang w:val="uk-UA"/>
        </w:rPr>
      </w:pPr>
      <w:r w:rsidRPr="00820E20">
        <w:rPr>
          <w:sz w:val="28"/>
          <w:szCs w:val="28"/>
          <w:lang w:val="uk-UA"/>
        </w:rPr>
        <w:t>Код за ЄДРПОУ 33306921;</w:t>
      </w:r>
    </w:p>
    <w:p w:rsidR="00B675EF" w:rsidRPr="00820E20" w:rsidRDefault="00B675EF" w:rsidP="00B675EF">
      <w:pPr>
        <w:pStyle w:val="ListParagraph1"/>
        <w:ind w:left="0"/>
        <w:jc w:val="both"/>
        <w:rPr>
          <w:sz w:val="28"/>
          <w:szCs w:val="28"/>
          <w:lang w:val="uk-UA"/>
        </w:rPr>
      </w:pPr>
      <w:r w:rsidRPr="00820E20">
        <w:rPr>
          <w:sz w:val="28"/>
          <w:szCs w:val="28"/>
          <w:lang w:val="uk-UA"/>
        </w:rPr>
        <w:t>Місцезнаходження: 01001, м.</w:t>
      </w:r>
      <w:r w:rsidR="004555B8" w:rsidRPr="00820E20">
        <w:rPr>
          <w:sz w:val="28"/>
          <w:szCs w:val="28"/>
          <w:lang w:val="uk-UA"/>
        </w:rPr>
        <w:t xml:space="preserve"> </w:t>
      </w:r>
      <w:r w:rsidRPr="00820E20">
        <w:rPr>
          <w:sz w:val="28"/>
          <w:szCs w:val="28"/>
          <w:lang w:val="uk-UA"/>
        </w:rPr>
        <w:t>Київ, вул. Хрещатик, буд. 19-А</w:t>
      </w:r>
    </w:p>
    <w:p w:rsidR="00B675EF" w:rsidRPr="00820E20" w:rsidRDefault="00B675EF" w:rsidP="00B675EF">
      <w:pPr>
        <w:pStyle w:val="ListParagraph1"/>
        <w:ind w:left="0"/>
        <w:jc w:val="both"/>
        <w:rPr>
          <w:sz w:val="28"/>
          <w:szCs w:val="28"/>
          <w:lang w:val="uk-UA"/>
        </w:rPr>
      </w:pPr>
      <w:r w:rsidRPr="00820E20">
        <w:rPr>
          <w:sz w:val="28"/>
          <w:szCs w:val="28"/>
          <w:lang w:val="uk-UA"/>
        </w:rPr>
        <w:t>Реквізити свідоцтва про включення до реєстру аудиторських фірм та аудиторів: Свідоцтво №3516 від 27</w:t>
      </w:r>
      <w:r w:rsidR="00BA1C35" w:rsidRPr="00820E20">
        <w:rPr>
          <w:sz w:val="28"/>
          <w:szCs w:val="28"/>
          <w:lang w:val="uk-UA"/>
        </w:rPr>
        <w:t xml:space="preserve"> січня </w:t>
      </w:r>
      <w:r w:rsidRPr="00820E20">
        <w:rPr>
          <w:sz w:val="28"/>
          <w:szCs w:val="28"/>
          <w:lang w:val="uk-UA"/>
        </w:rPr>
        <w:t>2005р.</w:t>
      </w:r>
    </w:p>
    <w:p w:rsidR="00BE3D09" w:rsidRPr="00820E20" w:rsidRDefault="00BE3D09" w:rsidP="00B57D2C">
      <w:pPr>
        <w:pStyle w:val="ListParagraph1"/>
        <w:ind w:left="0"/>
        <w:jc w:val="both"/>
        <w:rPr>
          <w:sz w:val="28"/>
          <w:szCs w:val="28"/>
          <w:lang w:val="uk-UA"/>
        </w:rPr>
      </w:pPr>
    </w:p>
    <w:p w:rsidR="00642538" w:rsidRPr="00820E20" w:rsidRDefault="00642538" w:rsidP="00642538">
      <w:pPr>
        <w:pStyle w:val="ListParagraph1"/>
        <w:numPr>
          <w:ilvl w:val="2"/>
          <w:numId w:val="3"/>
        </w:numPr>
        <w:tabs>
          <w:tab w:val="clear" w:pos="2340"/>
        </w:tabs>
        <w:ind w:left="0" w:firstLine="720"/>
        <w:jc w:val="both"/>
        <w:rPr>
          <w:b/>
          <w:sz w:val="28"/>
          <w:szCs w:val="28"/>
          <w:lang w:val="uk-UA"/>
        </w:rPr>
      </w:pPr>
      <w:r w:rsidRPr="00820E20">
        <w:rPr>
          <w:b/>
          <w:sz w:val="28"/>
          <w:szCs w:val="28"/>
          <w:lang w:val="uk-UA"/>
        </w:rPr>
        <w:t>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07659E" w:rsidRDefault="0007659E" w:rsidP="00A25CB3">
      <w:pPr>
        <w:pStyle w:val="ListParagraph1"/>
        <w:ind w:left="0"/>
        <w:jc w:val="both"/>
        <w:rPr>
          <w:sz w:val="28"/>
          <w:szCs w:val="28"/>
          <w:lang w:val="uk-UA"/>
        </w:rPr>
      </w:pPr>
    </w:p>
    <w:p w:rsidR="00642538" w:rsidRPr="00820E20" w:rsidRDefault="00B57D2C" w:rsidP="00A25CB3">
      <w:pPr>
        <w:pStyle w:val="ListParagraph1"/>
        <w:ind w:left="0"/>
        <w:jc w:val="both"/>
        <w:rPr>
          <w:sz w:val="28"/>
          <w:szCs w:val="28"/>
          <w:lang w:val="uk-UA"/>
        </w:rPr>
      </w:pPr>
      <w:r w:rsidRPr="00820E20">
        <w:rPr>
          <w:sz w:val="28"/>
          <w:szCs w:val="28"/>
          <w:lang w:val="uk-UA"/>
        </w:rPr>
        <w:lastRenderedPageBreak/>
        <w:t xml:space="preserve">За останні 2 роки </w:t>
      </w:r>
      <w:r w:rsidR="000C6CE6" w:rsidRPr="00820E20">
        <w:rPr>
          <w:sz w:val="28"/>
          <w:szCs w:val="28"/>
          <w:lang w:val="uk-UA"/>
        </w:rPr>
        <w:t>Банк</w:t>
      </w:r>
      <w:r w:rsidRPr="00820E20">
        <w:rPr>
          <w:sz w:val="28"/>
          <w:szCs w:val="28"/>
          <w:lang w:val="uk-UA"/>
        </w:rPr>
        <w:t xml:space="preserve"> не змінював незалежн</w:t>
      </w:r>
      <w:r w:rsidR="00226A64" w:rsidRPr="00820E20">
        <w:rPr>
          <w:sz w:val="28"/>
          <w:szCs w:val="28"/>
          <w:lang w:val="uk-UA"/>
        </w:rPr>
        <w:t>их аудиторів</w:t>
      </w:r>
      <w:r w:rsidRPr="00820E20">
        <w:rPr>
          <w:sz w:val="28"/>
          <w:szCs w:val="28"/>
          <w:lang w:val="uk-UA"/>
        </w:rPr>
        <w:t>.</w:t>
      </w:r>
    </w:p>
    <w:p w:rsidR="00820E20" w:rsidRPr="00820E20" w:rsidRDefault="00820E20" w:rsidP="00FF679E">
      <w:pPr>
        <w:pStyle w:val="ListParagraph1"/>
        <w:ind w:left="0"/>
        <w:rPr>
          <w:sz w:val="28"/>
          <w:szCs w:val="28"/>
          <w:lang w:val="uk-UA"/>
        </w:rPr>
      </w:pP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 xml:space="preserve">Основна </w:t>
      </w:r>
      <w:r w:rsidRPr="00820E20">
        <w:rPr>
          <w:b/>
          <w:sz w:val="28"/>
          <w:szCs w:val="28"/>
          <w:shd w:val="clear" w:color="auto" w:fill="FFFFFF"/>
          <w:lang w:val="uk-UA"/>
        </w:rPr>
        <w:t>фінансова звітність про емітента.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Фінансова звітність емітента за два останні звітні роки та остання проміжна фінансова звітність, що передує даті подання проспекту до реєструвального органу.</w:t>
      </w:r>
    </w:p>
    <w:p w:rsidR="005D56FF" w:rsidRPr="00820E20" w:rsidRDefault="005D56FF" w:rsidP="00310FC5">
      <w:pPr>
        <w:rPr>
          <w:rFonts w:eastAsia="Arial Unicode MS"/>
          <w:b/>
          <w:bCs/>
          <w:sz w:val="28"/>
          <w:szCs w:val="28"/>
          <w:lang w:val="uk-UA" w:eastAsia="x-none"/>
        </w:rPr>
      </w:pPr>
    </w:p>
    <w:p w:rsidR="00310FC5" w:rsidRPr="00820E20" w:rsidRDefault="00FD0A9A" w:rsidP="00685BF2">
      <w:pPr>
        <w:jc w:val="center"/>
        <w:rPr>
          <w:rFonts w:eastAsia="Arial Unicode MS"/>
          <w:b/>
          <w:bCs/>
          <w:sz w:val="28"/>
          <w:szCs w:val="28"/>
          <w:lang w:val="uk-UA" w:eastAsia="x-none"/>
        </w:rPr>
      </w:pPr>
      <w:r w:rsidRPr="00820E20">
        <w:rPr>
          <w:rFonts w:eastAsia="Arial Unicode MS"/>
          <w:b/>
          <w:bCs/>
          <w:sz w:val="28"/>
          <w:szCs w:val="28"/>
          <w:lang w:val="uk-UA" w:eastAsia="x-none"/>
        </w:rPr>
        <w:t xml:space="preserve">Фінансова звітність </w:t>
      </w:r>
      <w:r w:rsidR="00310FC5" w:rsidRPr="00820E20">
        <w:rPr>
          <w:rFonts w:eastAsia="Arial Unicode MS"/>
          <w:b/>
          <w:sz w:val="28"/>
          <w:szCs w:val="28"/>
          <w:lang w:val="uk-UA" w:eastAsia="ru-RU"/>
        </w:rPr>
        <w:t xml:space="preserve">за рік, що закінчився </w:t>
      </w:r>
      <w:r w:rsidR="00310FC5" w:rsidRPr="00820E20">
        <w:rPr>
          <w:rFonts w:eastAsiaTheme="minorHAnsi"/>
          <w:b/>
          <w:sz w:val="28"/>
          <w:szCs w:val="28"/>
          <w:lang w:val="uk-UA" w:eastAsia="en-US"/>
        </w:rPr>
        <w:t>31 грудня 2016 року</w:t>
      </w:r>
    </w:p>
    <w:p w:rsidR="00B675EF" w:rsidRPr="00820E20" w:rsidRDefault="00B675EF" w:rsidP="00023FF4">
      <w:pPr>
        <w:contextualSpacing/>
        <w:jc w:val="center"/>
        <w:outlineLvl w:val="0"/>
        <w:rPr>
          <w:rFonts w:eastAsia="Calibri"/>
          <w:b/>
          <w:noProof/>
          <w:sz w:val="28"/>
          <w:szCs w:val="28"/>
          <w:lang w:val="uk-UA" w:eastAsia="x-none"/>
        </w:rPr>
      </w:pPr>
      <w:bookmarkStart w:id="1" w:name="_Toc287620485"/>
      <w:bookmarkStart w:id="2" w:name="_Toc287621880"/>
      <w:bookmarkStart w:id="3" w:name="_Toc287548043"/>
      <w:r w:rsidRPr="00820E20">
        <w:rPr>
          <w:rFonts w:eastAsia="Calibri"/>
          <w:b/>
          <w:noProof/>
          <w:sz w:val="28"/>
          <w:szCs w:val="28"/>
          <w:lang w:val="uk-UA" w:eastAsia="x-none"/>
        </w:rPr>
        <w:t>Звіт про фінансовий стан на 31 грудня 2016 року</w:t>
      </w:r>
      <w:bookmarkEnd w:id="1"/>
      <w:bookmarkEnd w:id="2"/>
      <w:bookmarkEnd w:id="3"/>
    </w:p>
    <w:p w:rsidR="00B675EF" w:rsidRPr="00820E20" w:rsidRDefault="00B675EF" w:rsidP="00B675EF">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820E20"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3</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4</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b/>
                <w:bCs/>
                <w:sz w:val="26"/>
                <w:szCs w:val="26"/>
                <w:lang w:val="uk-UA"/>
              </w:rPr>
            </w:pPr>
            <w:r w:rsidRPr="00820E20">
              <w:rPr>
                <w:b/>
                <w:bCs/>
                <w:sz w:val="26"/>
                <w:szCs w:val="26"/>
                <w:lang w:val="uk-UA"/>
              </w:rPr>
              <w:t>АКТИВИ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b/>
                <w:bCs/>
                <w:sz w:val="26"/>
                <w:szCs w:val="26"/>
                <w:lang w:val="uk-UA"/>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b/>
                <w:bCs/>
                <w:sz w:val="26"/>
                <w:szCs w:val="26"/>
                <w:lang w:val="uk-UA"/>
              </w:rPr>
            </w:pP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Грошові кошти та їх еквіваленти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6</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1 068 059</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439 182</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Кошти в інших банках</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125 605</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Кредити та заборгованість клієнтів</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8</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5 478 345</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2 741 545</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Цінні папери в портфелі банку на продаж</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9</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435 270</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24 469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Цінні папери в портфелі банку до погашення</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460 870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220 171</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Інвестиційна нерухомість</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11</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68 489</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71 280</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Дебіторська заборгованість щодо поточного податку на прибуток</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927</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Відстрочений податковий актив</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30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2 668</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3 653</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Основні засоби та нематеріальні активи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12</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396 449</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99 113</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фінансові активи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13</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180 215</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50 816</w:t>
            </w: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активи</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14</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38 552</w:t>
            </w:r>
          </w:p>
        </w:tc>
        <w:tc>
          <w:tcPr>
            <w:tcW w:w="882" w:type="pct"/>
            <w:tcBorders>
              <w:top w:val="nil"/>
              <w:left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16 531</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15</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633</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20 379</w:t>
            </w:r>
          </w:p>
        </w:tc>
      </w:tr>
      <w:tr w:rsidR="00E03FAF" w:rsidRPr="00820E20"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8 129 550</w:t>
            </w:r>
          </w:p>
        </w:tc>
        <w:tc>
          <w:tcPr>
            <w:tcW w:w="882"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3 813 671</w:t>
            </w:r>
          </w:p>
        </w:tc>
      </w:tr>
      <w:tr w:rsidR="00E03FAF" w:rsidRPr="00820E20" w:rsidTr="00B675EF">
        <w:trPr>
          <w:cantSplit/>
          <w:trHeight w:val="23"/>
          <w:jc w:val="center"/>
        </w:trPr>
        <w:tc>
          <w:tcPr>
            <w:tcW w:w="2796" w:type="pct"/>
            <w:tcBorders>
              <w:top w:val="double" w:sz="4" w:space="0" w:color="auto"/>
              <w:left w:val="nil"/>
              <w:bottom w:val="nil"/>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ЗОБОВ'ЯЗАННЯ</w:t>
            </w:r>
          </w:p>
        </w:tc>
        <w:tc>
          <w:tcPr>
            <w:tcW w:w="441" w:type="pct"/>
            <w:tcBorders>
              <w:top w:val="double" w:sz="4" w:space="0" w:color="auto"/>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Кошти банків</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16</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249 119</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7 565</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Кошти клієнтів</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5 734 369</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2 542 291</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18</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920 158</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559 002</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залучені кошти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19</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73 747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3 628</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725</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фінансові зобов'язання</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21</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145 288</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44 179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зобов'язання</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22</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24 062</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13 568</w:t>
            </w: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Резерви за зобов'язаннями</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20</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603</w:t>
            </w:r>
          </w:p>
        </w:tc>
        <w:tc>
          <w:tcPr>
            <w:tcW w:w="882" w:type="pct"/>
            <w:tcBorders>
              <w:top w:val="nil"/>
              <w:left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383</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Субординований борг</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23</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329 099</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296 973</w:t>
            </w:r>
          </w:p>
        </w:tc>
      </w:tr>
      <w:tr w:rsidR="00E03FAF" w:rsidRPr="00820E20"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7 477 170</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3 467 589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ВЛАСНИЙ КАПІТАЛ</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Статутний капітал</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308 000</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308 000</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Емісійні різниці</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300 000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Нерозподілений прибуток</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20 675</w:t>
            </w:r>
          </w:p>
        </w:tc>
        <w:tc>
          <w:tcPr>
            <w:tcW w:w="882"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15 124</w:t>
            </w: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Резервні та інші фонди банку</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6 106</w:t>
            </w:r>
          </w:p>
        </w:tc>
        <w:tc>
          <w:tcPr>
            <w:tcW w:w="882" w:type="pct"/>
            <w:tcBorders>
              <w:top w:val="nil"/>
              <w:left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5 359</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Резерви переоцінки</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17 588</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17 588</w:t>
            </w:r>
          </w:p>
        </w:tc>
      </w:tr>
      <w:tr w:rsidR="00E03FAF" w:rsidRPr="00820E20"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lastRenderedPageBreak/>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652 380</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346 082</w:t>
            </w:r>
          </w:p>
        </w:tc>
      </w:tr>
      <w:tr w:rsidR="00B675EF" w:rsidRPr="00820E20"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108" w:right="-108"/>
              <w:jc w:val="center"/>
              <w:rPr>
                <w:rFonts w:eastAsia="Calibri"/>
                <w:b/>
                <w:bCs/>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8 129 550</w:t>
            </w:r>
          </w:p>
        </w:tc>
        <w:tc>
          <w:tcPr>
            <w:tcW w:w="882"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3 813 671</w:t>
            </w:r>
          </w:p>
        </w:tc>
      </w:tr>
    </w:tbl>
    <w:p w:rsidR="00B675EF" w:rsidRPr="00820E20" w:rsidRDefault="00B675EF" w:rsidP="00B675EF">
      <w:pPr>
        <w:contextualSpacing/>
        <w:rPr>
          <w:rFonts w:eastAsia="Calibri"/>
          <w:noProof/>
          <w:sz w:val="26"/>
          <w:szCs w:val="26"/>
          <w:lang w:val="uk-UA" w:eastAsia="en-US"/>
        </w:rPr>
      </w:pPr>
    </w:p>
    <w:p w:rsidR="00B675EF" w:rsidRPr="00820E20" w:rsidRDefault="00B675EF" w:rsidP="00B675EF">
      <w:pPr>
        <w:contextualSpacing/>
        <w:rPr>
          <w:rFonts w:ascii="Arial" w:eastAsia="Calibri" w:hAnsi="Arial" w:cs="Arial"/>
          <w:noProof/>
          <w:sz w:val="20"/>
          <w:lang w:val="uk-UA" w:eastAsia="en-US"/>
        </w:rPr>
      </w:pPr>
    </w:p>
    <w:p w:rsidR="00B675EF" w:rsidRPr="00820E20" w:rsidRDefault="00B675EF" w:rsidP="00B675EF">
      <w:pPr>
        <w:contextualSpacing/>
        <w:jc w:val="center"/>
        <w:outlineLvl w:val="0"/>
        <w:rPr>
          <w:rFonts w:eastAsia="Calibri"/>
          <w:b/>
          <w:noProof/>
          <w:sz w:val="26"/>
          <w:szCs w:val="26"/>
          <w:lang w:val="uk-UA" w:eastAsia="x-none"/>
        </w:rPr>
      </w:pPr>
      <w:bookmarkStart w:id="4" w:name="_Toc287620486"/>
      <w:bookmarkStart w:id="5" w:name="_Toc287621881"/>
      <w:bookmarkStart w:id="6" w:name="_Toc287548045"/>
      <w:r w:rsidRPr="00820E20">
        <w:rPr>
          <w:rFonts w:eastAsia="Calibri"/>
          <w:b/>
          <w:noProof/>
          <w:sz w:val="26"/>
          <w:szCs w:val="26"/>
          <w:lang w:val="uk-UA" w:eastAsia="x-none"/>
        </w:rPr>
        <w:t>Звіт про прибутки і збитки та інший сукупний дохід за 2016 рік</w:t>
      </w:r>
      <w:bookmarkEnd w:id="4"/>
      <w:bookmarkEnd w:id="5"/>
      <w:bookmarkEnd w:id="6"/>
    </w:p>
    <w:p w:rsidR="00B675EF" w:rsidRPr="00820E20" w:rsidRDefault="00B675EF" w:rsidP="00B675EF">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38" w:type="dxa"/>
        <w:jc w:val="center"/>
        <w:tblLayout w:type="fixed"/>
        <w:tblLook w:val="04A0" w:firstRow="1" w:lastRow="0" w:firstColumn="1" w:lastColumn="0" w:noHBand="0" w:noVBand="1"/>
      </w:tblPr>
      <w:tblGrid>
        <w:gridCol w:w="5390"/>
        <w:gridCol w:w="850"/>
        <w:gridCol w:w="1700"/>
        <w:gridCol w:w="1698"/>
      </w:tblGrid>
      <w:tr w:rsidR="00E03FAF" w:rsidRPr="00820E20" w:rsidTr="00B675EF">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4</w:t>
            </w: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Процентні доходи</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26</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896 699</w:t>
            </w:r>
          </w:p>
        </w:tc>
        <w:tc>
          <w:tcPr>
            <w:tcW w:w="881" w:type="pct"/>
            <w:tcBorders>
              <w:top w:val="nil"/>
              <w:left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514 761</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Процентні витрати</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26</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(589 274)</w:t>
            </w:r>
          </w:p>
        </w:tc>
        <w:tc>
          <w:tcPr>
            <w:tcW w:w="881" w:type="pct"/>
            <w:tcBorders>
              <w:top w:val="nil"/>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(344 212)</w:t>
            </w:r>
          </w:p>
        </w:tc>
      </w:tr>
      <w:tr w:rsidR="00E03FAF" w:rsidRPr="00820E20" w:rsidTr="00B675EF">
        <w:trPr>
          <w:cantSplit/>
          <w:trHeight w:val="23"/>
          <w:jc w:val="center"/>
        </w:trPr>
        <w:tc>
          <w:tcPr>
            <w:tcW w:w="2796" w:type="pct"/>
            <w:tcBorders>
              <w:top w:val="single" w:sz="4" w:space="0" w:color="auto"/>
              <w:left w:val="nil"/>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Чистий процентний дохід</w:t>
            </w:r>
          </w:p>
        </w:tc>
        <w:tc>
          <w:tcPr>
            <w:tcW w:w="441" w:type="pct"/>
            <w:tcBorders>
              <w:top w:val="single" w:sz="4" w:space="0" w:color="auto"/>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307 425</w:t>
            </w:r>
          </w:p>
        </w:tc>
        <w:tc>
          <w:tcPr>
            <w:tcW w:w="881" w:type="pct"/>
            <w:tcBorders>
              <w:top w:val="single" w:sz="4" w:space="0" w:color="auto"/>
              <w:left w:val="nil"/>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170 549</w:t>
            </w:r>
          </w:p>
        </w:tc>
      </w:tr>
      <w:tr w:rsidR="00E03FAF" w:rsidRPr="00820E20" w:rsidTr="00B675EF">
        <w:trPr>
          <w:cantSplit/>
          <w:trHeight w:val="23"/>
          <w:jc w:val="center"/>
        </w:trPr>
        <w:tc>
          <w:tcPr>
            <w:tcW w:w="2796" w:type="pct"/>
            <w:tcBorders>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w:t>
            </w:r>
            <w:r w:rsidR="006702FE" w:rsidRPr="00820E20">
              <w:rPr>
                <w:rFonts w:eastAsia="Calibri"/>
                <w:sz w:val="26"/>
                <w:szCs w:val="26"/>
                <w:lang w:val="uk-UA" w:eastAsia="en-US"/>
              </w:rPr>
              <w:t xml:space="preserve"> </w:t>
            </w:r>
            <w:r w:rsidRPr="00820E20">
              <w:rPr>
                <w:rFonts w:eastAsia="Calibri"/>
                <w:sz w:val="26"/>
                <w:szCs w:val="26"/>
                <w:lang w:val="uk-UA" w:eastAsia="en-US"/>
              </w:rPr>
              <w:t>резервів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6, 7, 8, 13</w:t>
            </w:r>
          </w:p>
        </w:tc>
        <w:tc>
          <w:tcPr>
            <w:tcW w:w="882"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(100 859)</w:t>
            </w:r>
          </w:p>
        </w:tc>
        <w:tc>
          <w:tcPr>
            <w:tcW w:w="881"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(119 239)</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206 566</w:t>
            </w:r>
          </w:p>
        </w:tc>
        <w:tc>
          <w:tcPr>
            <w:tcW w:w="881"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51 310</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119 365</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52 509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(45 785)</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(18 956)</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84 914</w:t>
            </w:r>
          </w:p>
        </w:tc>
        <w:tc>
          <w:tcPr>
            <w:tcW w:w="881"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27 849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w:t>
            </w:r>
            <w:r w:rsidRPr="00820E20">
              <w:rPr>
                <w:rFonts w:eastAsia="Calibri"/>
                <w:iCs/>
                <w:sz w:val="26"/>
                <w:szCs w:val="26"/>
                <w:lang w:val="uk-UA" w:eastAsia="en-US"/>
              </w:rPr>
              <w:t xml:space="preserve"> </w:t>
            </w:r>
            <w:r w:rsidRPr="00820E20">
              <w:rPr>
                <w:rFonts w:eastAsia="Calibri"/>
                <w:sz w:val="26"/>
                <w:szCs w:val="26"/>
                <w:lang w:val="uk-UA" w:eastAsia="en-US"/>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2 142</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569</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(14 834)</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21 710</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w:t>
            </w:r>
            <w:r w:rsidRPr="00820E20">
              <w:rPr>
                <w:rFonts w:eastAsia="Calibri"/>
                <w:iCs/>
                <w:sz w:val="26"/>
                <w:szCs w:val="26"/>
                <w:lang w:val="uk-UA" w:eastAsia="en-US"/>
              </w:rPr>
              <w:t xml:space="preserve"> </w:t>
            </w:r>
            <w:r w:rsidRPr="00820E20">
              <w:rPr>
                <w:rFonts w:eastAsia="Calibri"/>
                <w:sz w:val="26"/>
                <w:szCs w:val="26"/>
                <w:lang w:val="uk-UA" w:eastAsia="en-US"/>
              </w:rPr>
              <w:t>від переоцінки іноземної валюти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69 401</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57 280</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13, 14</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(19 991)</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(1 322)</w:t>
            </w:r>
          </w:p>
        </w:tc>
      </w:tr>
      <w:tr w:rsidR="00E03FAF" w:rsidRPr="00820E20" w:rsidTr="00B675EF">
        <w:trPr>
          <w:cantSplit/>
          <w:trHeight w:val="23"/>
          <w:jc w:val="center"/>
        </w:trPr>
        <w:tc>
          <w:tcPr>
            <w:tcW w:w="2796" w:type="pct"/>
            <w:tcBorders>
              <w:top w:val="nil"/>
              <w:left w:val="nil"/>
              <w:bottom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(220)</w:t>
            </w:r>
          </w:p>
        </w:tc>
        <w:tc>
          <w:tcPr>
            <w:tcW w:w="881" w:type="pct"/>
            <w:tcBorders>
              <w:top w:val="nil"/>
              <w:left w:val="nil"/>
              <w:bottom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(383)</w:t>
            </w: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операційні доходи</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28</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23 420</w:t>
            </w:r>
          </w:p>
        </w:tc>
        <w:tc>
          <w:tcPr>
            <w:tcW w:w="881" w:type="pct"/>
            <w:tcBorders>
              <w:top w:val="nil"/>
              <w:left w:val="nil"/>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29 838</w:t>
            </w:r>
          </w:p>
        </w:tc>
      </w:tr>
      <w:tr w:rsidR="00E03FAF" w:rsidRPr="00820E20" w:rsidTr="00B675EF">
        <w:trPr>
          <w:cantSplit/>
          <w:trHeight w:val="23"/>
          <w:jc w:val="center"/>
        </w:trPr>
        <w:tc>
          <w:tcPr>
            <w:tcW w:w="2796" w:type="pct"/>
            <w:tcBorders>
              <w:top w:val="nil"/>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29</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(414 503)</w:t>
            </w:r>
          </w:p>
        </w:tc>
        <w:tc>
          <w:tcPr>
            <w:tcW w:w="881" w:type="pct"/>
            <w:tcBorders>
              <w:top w:val="nil"/>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(218 006)</w:t>
            </w:r>
          </w:p>
        </w:tc>
      </w:tr>
      <w:tr w:rsidR="00E03FAF" w:rsidRPr="00820E20" w:rsidTr="00B675EF">
        <w:trPr>
          <w:cantSplit/>
          <w:trHeight w:val="23"/>
          <w:jc w:val="center"/>
        </w:trPr>
        <w:tc>
          <w:tcPr>
            <w:tcW w:w="2796" w:type="pct"/>
            <w:tcBorders>
              <w:top w:val="single" w:sz="4" w:space="0" w:color="auto"/>
              <w:left w:val="nil"/>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Прибуток до оподаткування</w:t>
            </w:r>
          </w:p>
        </w:tc>
        <w:tc>
          <w:tcPr>
            <w:tcW w:w="441" w:type="pct"/>
            <w:tcBorders>
              <w:top w:val="single" w:sz="4" w:space="0" w:color="auto"/>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10 475</w:t>
            </w:r>
          </w:p>
        </w:tc>
        <w:tc>
          <w:tcPr>
            <w:tcW w:w="881" w:type="pct"/>
            <w:tcBorders>
              <w:top w:val="single" w:sz="4" w:space="0" w:color="auto"/>
              <w:left w:val="nil"/>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2 398</w:t>
            </w:r>
          </w:p>
        </w:tc>
      </w:tr>
      <w:tr w:rsidR="00E03FAF" w:rsidRPr="00820E20" w:rsidTr="00B675EF">
        <w:trPr>
          <w:cantSplit/>
          <w:trHeight w:val="23"/>
          <w:jc w:val="center"/>
        </w:trPr>
        <w:tc>
          <w:tcPr>
            <w:tcW w:w="2796" w:type="pct"/>
            <w:tcBorders>
              <w:left w:val="nil"/>
              <w:bottom w:val="sing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Витрати на податок на прибуток</w:t>
            </w:r>
          </w:p>
        </w:tc>
        <w:tc>
          <w:tcPr>
            <w:tcW w:w="441" w:type="pct"/>
            <w:tcBorders>
              <w:left w:val="nil"/>
              <w:bottom w:val="sing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30</w:t>
            </w:r>
          </w:p>
        </w:tc>
        <w:tc>
          <w:tcPr>
            <w:tcW w:w="882"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(4 177)</w:t>
            </w:r>
          </w:p>
        </w:tc>
        <w:tc>
          <w:tcPr>
            <w:tcW w:w="881" w:type="pct"/>
            <w:tcBorders>
              <w:left w:val="nil"/>
              <w:bottom w:val="sing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(1 411)</w:t>
            </w:r>
          </w:p>
        </w:tc>
      </w:tr>
      <w:tr w:rsidR="00E03FAF" w:rsidRPr="00820E20" w:rsidTr="00B675EF">
        <w:trPr>
          <w:cantSplit/>
          <w:trHeight w:val="23"/>
          <w:jc w:val="center"/>
        </w:trPr>
        <w:tc>
          <w:tcPr>
            <w:tcW w:w="2796" w:type="pct"/>
            <w:tcBorders>
              <w:top w:val="single" w:sz="4" w:space="0" w:color="auto"/>
              <w:left w:val="nil"/>
              <w:bottom w:val="double" w:sz="6"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Прибуток за рік</w:t>
            </w:r>
          </w:p>
        </w:tc>
        <w:tc>
          <w:tcPr>
            <w:tcW w:w="441" w:type="pct"/>
            <w:tcBorders>
              <w:top w:val="single" w:sz="4" w:space="0" w:color="auto"/>
              <w:left w:val="nil"/>
              <w:bottom w:val="double" w:sz="6"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6" w:space="0" w:color="auto"/>
              <w:right w:val="nil"/>
            </w:tcBorders>
            <w:shd w:val="clear" w:color="auto" w:fill="auto"/>
            <w:vAlign w:val="bottom"/>
          </w:tcPr>
          <w:p w:rsidR="00B675EF" w:rsidRPr="00820E20" w:rsidRDefault="00B675EF" w:rsidP="00B675EF">
            <w:pPr>
              <w:tabs>
                <w:tab w:val="decimal" w:pos="1304"/>
              </w:tabs>
              <w:rPr>
                <w:rFonts w:eastAsia="Calibri"/>
                <w:b/>
                <w:sz w:val="26"/>
                <w:szCs w:val="26"/>
                <w:lang w:val="uk-UA" w:eastAsia="en-US"/>
              </w:rPr>
            </w:pPr>
            <w:r w:rsidRPr="00820E20">
              <w:rPr>
                <w:rFonts w:eastAsia="Calibri"/>
                <w:b/>
                <w:sz w:val="26"/>
                <w:szCs w:val="26"/>
                <w:lang w:val="uk-UA" w:eastAsia="en-US"/>
              </w:rPr>
              <w:t>6 298</w:t>
            </w:r>
          </w:p>
        </w:tc>
        <w:tc>
          <w:tcPr>
            <w:tcW w:w="881" w:type="pct"/>
            <w:tcBorders>
              <w:top w:val="single" w:sz="4" w:space="0" w:color="auto"/>
              <w:left w:val="nil"/>
              <w:bottom w:val="double" w:sz="6" w:space="0" w:color="auto"/>
              <w:right w:val="nil"/>
            </w:tcBorders>
            <w:shd w:val="clear" w:color="auto" w:fill="auto"/>
            <w:vAlign w:val="bottom"/>
            <w:hideMark/>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987</w:t>
            </w:r>
          </w:p>
        </w:tc>
      </w:tr>
      <w:tr w:rsidR="00E03FAF" w:rsidRPr="00820E20" w:rsidTr="00B675EF">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34" w:right="-108" w:hanging="142"/>
              <w:rPr>
                <w:rFonts w:eastAsia="Calibri"/>
                <w:b/>
                <w:bCs/>
                <w:sz w:val="26"/>
                <w:szCs w:val="26"/>
                <w:lang w:val="uk-UA" w:eastAsia="en-US"/>
              </w:rPr>
            </w:pPr>
            <w:r w:rsidRPr="00820E20">
              <w:rPr>
                <w:rFonts w:eastAsia="Calibri"/>
                <w:b/>
                <w:bCs/>
                <w:sz w:val="26"/>
                <w:szCs w:val="26"/>
                <w:lang w:val="uk-UA" w:eastAsia="en-US"/>
              </w:rPr>
              <w:t>Усього сукупного доходу за рік</w:t>
            </w:r>
          </w:p>
        </w:tc>
        <w:tc>
          <w:tcPr>
            <w:tcW w:w="441"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b/>
                <w:sz w:val="26"/>
                <w:szCs w:val="26"/>
                <w:lang w:val="uk-UA" w:eastAsia="en-US"/>
              </w:rPr>
              <w:t>6 298</w:t>
            </w:r>
          </w:p>
        </w:tc>
        <w:tc>
          <w:tcPr>
            <w:tcW w:w="881" w:type="pct"/>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987</w:t>
            </w:r>
          </w:p>
        </w:tc>
      </w:tr>
      <w:tr w:rsidR="00E03FAF" w:rsidRPr="00820E20" w:rsidTr="00B675EF">
        <w:trPr>
          <w:cantSplit/>
          <w:trHeight w:val="23"/>
          <w:jc w:val="center"/>
        </w:trPr>
        <w:tc>
          <w:tcPr>
            <w:tcW w:w="2796" w:type="pct"/>
            <w:tcBorders>
              <w:top w:val="double" w:sz="4" w:space="0" w:color="auto"/>
              <w:left w:val="nil"/>
              <w:bottom w:val="nil"/>
              <w:right w:val="nil"/>
            </w:tcBorders>
            <w:shd w:val="clear" w:color="auto" w:fill="auto"/>
            <w:vAlign w:val="bottom"/>
            <w:hideMark/>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Прибуток на акцію:</w:t>
            </w:r>
          </w:p>
        </w:tc>
        <w:tc>
          <w:tcPr>
            <w:tcW w:w="441" w:type="pct"/>
            <w:tcBorders>
              <w:top w:val="double" w:sz="4" w:space="0" w:color="auto"/>
              <w:left w:val="nil"/>
              <w:bottom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6" w:type="pct"/>
            <w:tcBorders>
              <w:top w:val="nil"/>
              <w:left w:val="nil"/>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 чистий прибуток на одну просту акцію (гривень)</w:t>
            </w:r>
          </w:p>
        </w:tc>
        <w:tc>
          <w:tcPr>
            <w:tcW w:w="441" w:type="pct"/>
            <w:tcBorders>
              <w:top w:val="nil"/>
              <w:left w:val="nil"/>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31</w:t>
            </w:r>
          </w:p>
        </w:tc>
        <w:tc>
          <w:tcPr>
            <w:tcW w:w="882" w:type="pct"/>
            <w:tcBorders>
              <w:top w:val="nil"/>
              <w:left w:val="nil"/>
              <w:right w:val="nil"/>
            </w:tcBorders>
            <w:shd w:val="clear" w:color="auto" w:fill="auto"/>
            <w:vAlign w:val="bottom"/>
          </w:tcPr>
          <w:p w:rsidR="00B675EF" w:rsidRPr="00820E20" w:rsidRDefault="00B675EF" w:rsidP="00B675EF">
            <w:pPr>
              <w:tabs>
                <w:tab w:val="decimal" w:pos="1057"/>
              </w:tabs>
              <w:rPr>
                <w:rFonts w:eastAsia="Calibri"/>
                <w:sz w:val="26"/>
                <w:szCs w:val="26"/>
                <w:lang w:val="uk-UA" w:eastAsia="en-US"/>
              </w:rPr>
            </w:pPr>
            <w:r w:rsidRPr="00820E20">
              <w:rPr>
                <w:rFonts w:eastAsia="Calibri"/>
                <w:sz w:val="26"/>
                <w:szCs w:val="26"/>
                <w:lang w:val="uk-UA" w:eastAsia="en-US"/>
              </w:rPr>
              <w:t>1,43</w:t>
            </w:r>
          </w:p>
        </w:tc>
        <w:tc>
          <w:tcPr>
            <w:tcW w:w="881" w:type="pct"/>
            <w:tcBorders>
              <w:top w:val="nil"/>
              <w:left w:val="nil"/>
              <w:right w:val="nil"/>
            </w:tcBorders>
            <w:shd w:val="clear" w:color="auto" w:fill="auto"/>
            <w:vAlign w:val="bottom"/>
            <w:hideMark/>
          </w:tcPr>
          <w:p w:rsidR="00B675EF" w:rsidRPr="00820E20" w:rsidRDefault="00B675EF" w:rsidP="00B675EF">
            <w:pPr>
              <w:tabs>
                <w:tab w:val="decimal" w:pos="1057"/>
              </w:tabs>
              <w:rPr>
                <w:rFonts w:eastAsia="Calibri"/>
                <w:sz w:val="26"/>
                <w:szCs w:val="26"/>
                <w:lang w:val="uk-UA" w:eastAsia="en-US"/>
              </w:rPr>
            </w:pPr>
            <w:r w:rsidRPr="00820E20">
              <w:rPr>
                <w:rFonts w:eastAsia="Calibri"/>
                <w:sz w:val="26"/>
                <w:szCs w:val="26"/>
                <w:lang w:val="uk-UA" w:eastAsia="en-US"/>
              </w:rPr>
              <w:t>0,22</w:t>
            </w:r>
          </w:p>
        </w:tc>
      </w:tr>
      <w:tr w:rsidR="00B675EF" w:rsidRPr="00820E20" w:rsidTr="00B675EF">
        <w:trPr>
          <w:cantSplit/>
          <w:trHeight w:val="23"/>
          <w:jc w:val="center"/>
        </w:trPr>
        <w:tc>
          <w:tcPr>
            <w:tcW w:w="2796" w:type="pct"/>
            <w:tcBorders>
              <w:top w:val="nil"/>
              <w:left w:val="nil"/>
              <w:bottom w:val="double" w:sz="4" w:space="0" w:color="auto"/>
              <w:right w:val="nil"/>
            </w:tcBorders>
            <w:shd w:val="clear" w:color="auto" w:fill="auto"/>
            <w:vAlign w:val="bottom"/>
            <w:hideMark/>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hideMark/>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31</w:t>
            </w:r>
          </w:p>
        </w:tc>
        <w:tc>
          <w:tcPr>
            <w:tcW w:w="882" w:type="pct"/>
            <w:tcBorders>
              <w:top w:val="nil"/>
              <w:left w:val="nil"/>
              <w:bottom w:val="double" w:sz="4" w:space="0" w:color="auto"/>
              <w:right w:val="nil"/>
            </w:tcBorders>
            <w:shd w:val="clear" w:color="auto" w:fill="auto"/>
            <w:vAlign w:val="bottom"/>
          </w:tcPr>
          <w:p w:rsidR="00B675EF" w:rsidRPr="00820E20" w:rsidRDefault="00B675EF" w:rsidP="00B675EF">
            <w:pPr>
              <w:tabs>
                <w:tab w:val="decimal" w:pos="1057"/>
              </w:tabs>
              <w:rPr>
                <w:rFonts w:eastAsia="Calibri"/>
                <w:sz w:val="26"/>
                <w:szCs w:val="26"/>
                <w:lang w:val="uk-UA" w:eastAsia="en-US"/>
              </w:rPr>
            </w:pPr>
            <w:r w:rsidRPr="00820E20">
              <w:rPr>
                <w:rFonts w:eastAsia="Calibri"/>
                <w:sz w:val="26"/>
                <w:szCs w:val="26"/>
                <w:lang w:val="uk-UA" w:eastAsia="en-US"/>
              </w:rPr>
              <w:t>1,43</w:t>
            </w:r>
          </w:p>
        </w:tc>
        <w:tc>
          <w:tcPr>
            <w:tcW w:w="881" w:type="pct"/>
            <w:tcBorders>
              <w:top w:val="nil"/>
              <w:left w:val="nil"/>
              <w:bottom w:val="double" w:sz="4" w:space="0" w:color="auto"/>
              <w:right w:val="nil"/>
            </w:tcBorders>
            <w:shd w:val="clear" w:color="auto" w:fill="auto"/>
            <w:vAlign w:val="bottom"/>
            <w:hideMark/>
          </w:tcPr>
          <w:p w:rsidR="00B675EF" w:rsidRPr="00820E20" w:rsidRDefault="00B675EF" w:rsidP="00B675EF">
            <w:pPr>
              <w:tabs>
                <w:tab w:val="decimal" w:pos="1057"/>
              </w:tabs>
              <w:rPr>
                <w:rFonts w:eastAsia="Calibri"/>
                <w:sz w:val="26"/>
                <w:szCs w:val="26"/>
                <w:lang w:val="uk-UA" w:eastAsia="en-US"/>
              </w:rPr>
            </w:pPr>
            <w:r w:rsidRPr="00820E20">
              <w:rPr>
                <w:rFonts w:eastAsia="Calibri"/>
                <w:sz w:val="26"/>
                <w:szCs w:val="26"/>
                <w:lang w:val="uk-UA" w:eastAsia="en-US"/>
              </w:rPr>
              <w:t>0,22</w:t>
            </w:r>
          </w:p>
        </w:tc>
      </w:tr>
    </w:tbl>
    <w:p w:rsidR="00B675EF" w:rsidRPr="00820E20" w:rsidRDefault="00B675EF" w:rsidP="00B675EF">
      <w:pPr>
        <w:contextualSpacing/>
        <w:rPr>
          <w:rFonts w:eastAsia="Calibri"/>
          <w:noProof/>
          <w:sz w:val="26"/>
          <w:szCs w:val="26"/>
          <w:lang w:val="uk-UA" w:eastAsia="en-US"/>
        </w:rPr>
      </w:pPr>
      <w:bookmarkStart w:id="7" w:name="_Toc287548046"/>
      <w:bookmarkStart w:id="8" w:name="_Toc287620487"/>
      <w:bookmarkStart w:id="9" w:name="_Toc287621882"/>
    </w:p>
    <w:p w:rsidR="00B675EF" w:rsidRDefault="00B675EF"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Default="00FF679E" w:rsidP="00B675EF">
      <w:pPr>
        <w:contextualSpacing/>
        <w:rPr>
          <w:rFonts w:ascii="Arial" w:eastAsia="Calibri" w:hAnsi="Arial" w:cs="Arial"/>
          <w:noProof/>
          <w:sz w:val="20"/>
          <w:lang w:val="uk-UA" w:eastAsia="en-US"/>
        </w:rPr>
      </w:pPr>
    </w:p>
    <w:p w:rsidR="00FF679E" w:rsidRPr="00820E20" w:rsidRDefault="00FF679E" w:rsidP="00B675EF">
      <w:pPr>
        <w:contextualSpacing/>
        <w:rPr>
          <w:rFonts w:ascii="Arial" w:eastAsia="Calibri" w:hAnsi="Arial" w:cs="Arial"/>
          <w:noProof/>
          <w:sz w:val="20"/>
          <w:lang w:val="uk-UA" w:eastAsia="en-US"/>
        </w:rPr>
      </w:pPr>
    </w:p>
    <w:p w:rsidR="00B675EF" w:rsidRPr="00820E20" w:rsidRDefault="00B675EF" w:rsidP="00B675EF">
      <w:pPr>
        <w:contextualSpacing/>
        <w:jc w:val="center"/>
        <w:rPr>
          <w:rFonts w:eastAsia="Calibri"/>
          <w:b/>
          <w:noProof/>
          <w:sz w:val="26"/>
          <w:szCs w:val="26"/>
          <w:lang w:val="uk-UA" w:eastAsia="en-US"/>
        </w:rPr>
      </w:pPr>
      <w:bookmarkStart w:id="10" w:name="_Toc287620489"/>
      <w:bookmarkStart w:id="11" w:name="_Toc287621884"/>
      <w:bookmarkStart w:id="12" w:name="_Toc287548052"/>
      <w:bookmarkEnd w:id="7"/>
      <w:bookmarkEnd w:id="8"/>
      <w:bookmarkEnd w:id="9"/>
      <w:r w:rsidRPr="00820E20">
        <w:rPr>
          <w:rFonts w:eastAsia="Calibri"/>
          <w:b/>
          <w:noProof/>
          <w:sz w:val="26"/>
          <w:szCs w:val="26"/>
          <w:lang w:val="uk-UA" w:eastAsia="en-US"/>
        </w:rPr>
        <w:t>Звіт про зміни у власному капіталі за 2016 рік</w:t>
      </w:r>
      <w:bookmarkEnd w:id="10"/>
      <w:bookmarkEnd w:id="11"/>
      <w:bookmarkEnd w:id="12"/>
    </w:p>
    <w:p w:rsidR="00B675EF" w:rsidRPr="00820E20" w:rsidRDefault="00B675EF" w:rsidP="00B675EF">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806" w:type="dxa"/>
        <w:jc w:val="center"/>
        <w:tblLayout w:type="fixed"/>
        <w:tblLook w:val="04A0" w:firstRow="1" w:lastRow="0" w:firstColumn="1" w:lastColumn="0" w:noHBand="0" w:noVBand="1"/>
      </w:tblPr>
      <w:tblGrid>
        <w:gridCol w:w="1757"/>
        <w:gridCol w:w="737"/>
        <w:gridCol w:w="1020"/>
        <w:gridCol w:w="1020"/>
        <w:gridCol w:w="1192"/>
        <w:gridCol w:w="1020"/>
        <w:gridCol w:w="1020"/>
        <w:gridCol w:w="1020"/>
        <w:gridCol w:w="1020"/>
      </w:tblGrid>
      <w:tr w:rsidR="00E03FAF" w:rsidRPr="00820E20" w:rsidTr="006702FE">
        <w:trPr>
          <w:cantSplit/>
          <w:trHeight w:val="977"/>
          <w:jc w:val="center"/>
        </w:trPr>
        <w:tc>
          <w:tcPr>
            <w:tcW w:w="1757"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Cs/>
                <w:sz w:val="26"/>
                <w:szCs w:val="26"/>
                <w:lang w:val="uk-UA"/>
              </w:rPr>
            </w:pPr>
            <w:r w:rsidRPr="00820E20">
              <w:rPr>
                <w:bCs/>
                <w:sz w:val="26"/>
                <w:szCs w:val="26"/>
                <w:lang w:val="uk-UA"/>
              </w:rPr>
              <w:t>Найменування статті</w:t>
            </w:r>
          </w:p>
        </w:tc>
        <w:tc>
          <w:tcPr>
            <w:tcW w:w="737"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Cs/>
                <w:sz w:val="26"/>
                <w:szCs w:val="26"/>
                <w:lang w:val="uk-UA"/>
              </w:rPr>
            </w:pPr>
            <w:r w:rsidRPr="00820E20">
              <w:rPr>
                <w:bCs/>
                <w:sz w:val="26"/>
                <w:szCs w:val="26"/>
                <w:lang w:val="uk-UA"/>
              </w:rPr>
              <w:t>При-мітки</w:t>
            </w:r>
          </w:p>
        </w:tc>
        <w:tc>
          <w:tcPr>
            <w:tcW w:w="1020" w:type="dxa"/>
            <w:tcBorders>
              <w:top w:val="single" w:sz="4" w:space="0" w:color="auto"/>
              <w:left w:val="nil"/>
              <w:bottom w:val="single" w:sz="4" w:space="0" w:color="000000"/>
              <w:right w:val="nil"/>
            </w:tcBorders>
            <w:vAlign w:val="bottom"/>
          </w:tcPr>
          <w:p w:rsidR="00B675EF" w:rsidRPr="00820E20" w:rsidRDefault="00B675EF" w:rsidP="00B675EF">
            <w:pPr>
              <w:ind w:left="-108" w:right="-108"/>
              <w:jc w:val="center"/>
              <w:rPr>
                <w:bCs/>
                <w:sz w:val="26"/>
                <w:szCs w:val="26"/>
                <w:lang w:val="uk-UA"/>
              </w:rPr>
            </w:pPr>
            <w:r w:rsidRPr="00820E20">
              <w:rPr>
                <w:bCs/>
                <w:sz w:val="26"/>
                <w:szCs w:val="26"/>
                <w:lang w:val="uk-UA"/>
              </w:rPr>
              <w:t>Статутний капітал</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108" w:right="-108"/>
              <w:jc w:val="center"/>
              <w:rPr>
                <w:bCs/>
                <w:sz w:val="26"/>
                <w:szCs w:val="26"/>
                <w:lang w:val="uk-UA"/>
              </w:rPr>
            </w:pPr>
            <w:r w:rsidRPr="00820E20">
              <w:rPr>
                <w:bCs/>
                <w:sz w:val="26"/>
                <w:szCs w:val="26"/>
                <w:lang w:val="uk-UA"/>
              </w:rPr>
              <w:t>Емісійні різниці</w:t>
            </w:r>
          </w:p>
        </w:tc>
        <w:tc>
          <w:tcPr>
            <w:tcW w:w="1192" w:type="dxa"/>
            <w:tcBorders>
              <w:top w:val="single" w:sz="4" w:space="0" w:color="auto"/>
              <w:left w:val="nil"/>
              <w:bottom w:val="single" w:sz="4" w:space="0" w:color="000000"/>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bCs/>
                <w:sz w:val="26"/>
                <w:szCs w:val="26"/>
                <w:lang w:val="uk-UA"/>
              </w:rPr>
              <w:t>Незареєс-тровані внески до статутного капіталу</w:t>
            </w:r>
          </w:p>
        </w:tc>
        <w:tc>
          <w:tcPr>
            <w:tcW w:w="1020" w:type="dxa"/>
            <w:tcBorders>
              <w:top w:val="single" w:sz="4" w:space="0" w:color="auto"/>
              <w:left w:val="nil"/>
              <w:bottom w:val="single" w:sz="4" w:space="0" w:color="000000"/>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bCs/>
                <w:sz w:val="26"/>
                <w:szCs w:val="26"/>
                <w:lang w:val="uk-UA"/>
              </w:rPr>
              <w:t>Резервні та Інші фонди</w:t>
            </w:r>
          </w:p>
        </w:tc>
        <w:tc>
          <w:tcPr>
            <w:tcW w:w="1020" w:type="dxa"/>
            <w:tcBorders>
              <w:top w:val="single" w:sz="4" w:space="0" w:color="auto"/>
              <w:left w:val="nil"/>
              <w:bottom w:val="single" w:sz="4" w:space="0" w:color="000000"/>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rFonts w:eastAsia="Calibri"/>
                <w:sz w:val="26"/>
                <w:szCs w:val="26"/>
                <w:lang w:val="uk-UA" w:eastAsia="en-US"/>
              </w:rPr>
              <w:t>Резерви переоцінки</w:t>
            </w:r>
          </w:p>
        </w:tc>
        <w:tc>
          <w:tcPr>
            <w:tcW w:w="1020" w:type="dxa"/>
            <w:tcBorders>
              <w:top w:val="single" w:sz="4" w:space="0" w:color="auto"/>
              <w:left w:val="nil"/>
              <w:bottom w:val="single" w:sz="4" w:space="0" w:color="000000"/>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bCs/>
                <w:sz w:val="26"/>
                <w:szCs w:val="26"/>
                <w:lang w:val="uk-UA"/>
              </w:rPr>
              <w:t>Нерозпо-ділений прибуток</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108" w:right="-108"/>
              <w:jc w:val="center"/>
              <w:rPr>
                <w:bCs/>
                <w:sz w:val="26"/>
                <w:szCs w:val="26"/>
                <w:lang w:val="uk-UA"/>
              </w:rPr>
            </w:pPr>
            <w:r w:rsidRPr="00820E20">
              <w:rPr>
                <w:bCs/>
                <w:sz w:val="26"/>
                <w:szCs w:val="26"/>
                <w:lang w:val="uk-UA"/>
              </w:rPr>
              <w:t>Усього власного капіталу</w:t>
            </w:r>
          </w:p>
        </w:tc>
      </w:tr>
      <w:tr w:rsidR="00E03FAF" w:rsidRPr="00820E20" w:rsidTr="006702FE">
        <w:trPr>
          <w:cantSplit/>
          <w:trHeight w:val="23"/>
          <w:jc w:val="center"/>
        </w:trPr>
        <w:tc>
          <w:tcPr>
            <w:tcW w:w="1757" w:type="dxa"/>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1</w:t>
            </w:r>
          </w:p>
        </w:tc>
        <w:tc>
          <w:tcPr>
            <w:tcW w:w="737" w:type="dxa"/>
            <w:tcBorders>
              <w:top w:val="nil"/>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2</w:t>
            </w:r>
          </w:p>
        </w:tc>
        <w:tc>
          <w:tcPr>
            <w:tcW w:w="1020" w:type="dxa"/>
            <w:tcBorders>
              <w:top w:val="single" w:sz="4" w:space="0" w:color="000000"/>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3</w:t>
            </w:r>
          </w:p>
        </w:tc>
        <w:tc>
          <w:tcPr>
            <w:tcW w:w="1020" w:type="dxa"/>
            <w:tcBorders>
              <w:top w:val="single" w:sz="4" w:space="0" w:color="000000"/>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4</w:t>
            </w:r>
          </w:p>
        </w:tc>
        <w:tc>
          <w:tcPr>
            <w:tcW w:w="1192" w:type="dxa"/>
            <w:tcBorders>
              <w:top w:val="single" w:sz="4" w:space="0" w:color="000000"/>
              <w:left w:val="nil"/>
              <w:bottom w:val="single" w:sz="4" w:space="0" w:color="auto"/>
              <w:right w:val="nil"/>
            </w:tcBorders>
            <w:vAlign w:val="bottom"/>
          </w:tcPr>
          <w:p w:rsidR="00B675EF" w:rsidRPr="00820E20" w:rsidRDefault="00B675EF" w:rsidP="00B675EF">
            <w:pPr>
              <w:ind w:left="-108" w:right="-108"/>
              <w:jc w:val="center"/>
              <w:rPr>
                <w:b/>
                <w:bCs/>
                <w:sz w:val="26"/>
                <w:szCs w:val="26"/>
                <w:lang w:val="uk-UA"/>
              </w:rPr>
            </w:pPr>
            <w:r w:rsidRPr="00820E20">
              <w:rPr>
                <w:b/>
                <w:bCs/>
                <w:sz w:val="26"/>
                <w:szCs w:val="26"/>
                <w:lang w:val="uk-UA"/>
              </w:rPr>
              <w:t>5</w:t>
            </w:r>
          </w:p>
        </w:tc>
        <w:tc>
          <w:tcPr>
            <w:tcW w:w="1020" w:type="dxa"/>
            <w:tcBorders>
              <w:top w:val="single" w:sz="4" w:space="0" w:color="000000"/>
              <w:left w:val="nil"/>
              <w:bottom w:val="single" w:sz="4" w:space="0" w:color="auto"/>
              <w:right w:val="nil"/>
            </w:tcBorders>
            <w:shd w:val="clear" w:color="auto" w:fill="auto"/>
            <w:vAlign w:val="bottom"/>
          </w:tcPr>
          <w:p w:rsidR="00B675EF" w:rsidRPr="00820E20" w:rsidRDefault="00B675EF" w:rsidP="00B675EF">
            <w:pPr>
              <w:ind w:left="-108" w:right="-108"/>
              <w:jc w:val="center"/>
              <w:rPr>
                <w:b/>
                <w:bCs/>
                <w:sz w:val="26"/>
                <w:szCs w:val="26"/>
                <w:lang w:val="uk-UA"/>
              </w:rPr>
            </w:pPr>
            <w:r w:rsidRPr="00820E20">
              <w:rPr>
                <w:b/>
                <w:bCs/>
                <w:sz w:val="26"/>
                <w:szCs w:val="26"/>
                <w:lang w:val="uk-UA"/>
              </w:rPr>
              <w:t>6</w:t>
            </w:r>
          </w:p>
        </w:tc>
        <w:tc>
          <w:tcPr>
            <w:tcW w:w="1020" w:type="dxa"/>
            <w:tcBorders>
              <w:top w:val="single" w:sz="4" w:space="0" w:color="000000"/>
              <w:left w:val="nil"/>
              <w:bottom w:val="single" w:sz="4" w:space="0" w:color="auto"/>
              <w:right w:val="nil"/>
            </w:tcBorders>
            <w:shd w:val="clear" w:color="auto" w:fill="auto"/>
            <w:vAlign w:val="bottom"/>
          </w:tcPr>
          <w:p w:rsidR="00B675EF" w:rsidRPr="00820E20" w:rsidRDefault="00B675EF" w:rsidP="00B675EF">
            <w:pPr>
              <w:ind w:left="-108" w:right="-108"/>
              <w:jc w:val="center"/>
              <w:rPr>
                <w:b/>
                <w:bCs/>
                <w:sz w:val="26"/>
                <w:szCs w:val="26"/>
                <w:lang w:val="uk-UA"/>
              </w:rPr>
            </w:pPr>
            <w:r w:rsidRPr="00820E20">
              <w:rPr>
                <w:b/>
                <w:bCs/>
                <w:sz w:val="26"/>
                <w:szCs w:val="26"/>
                <w:lang w:val="uk-UA"/>
              </w:rPr>
              <w:t>7</w:t>
            </w:r>
          </w:p>
        </w:tc>
        <w:tc>
          <w:tcPr>
            <w:tcW w:w="1020" w:type="dxa"/>
            <w:tcBorders>
              <w:top w:val="single" w:sz="4" w:space="0" w:color="000000"/>
              <w:left w:val="nil"/>
              <w:bottom w:val="single" w:sz="4" w:space="0" w:color="auto"/>
              <w:right w:val="nil"/>
            </w:tcBorders>
            <w:shd w:val="clear" w:color="auto" w:fill="auto"/>
            <w:vAlign w:val="bottom"/>
          </w:tcPr>
          <w:p w:rsidR="00B675EF" w:rsidRPr="00820E20" w:rsidRDefault="00B675EF" w:rsidP="00B675EF">
            <w:pPr>
              <w:ind w:left="-108" w:right="-108"/>
              <w:jc w:val="center"/>
              <w:rPr>
                <w:b/>
                <w:bCs/>
                <w:sz w:val="26"/>
                <w:szCs w:val="26"/>
                <w:lang w:val="uk-UA"/>
              </w:rPr>
            </w:pPr>
            <w:r w:rsidRPr="00820E20">
              <w:rPr>
                <w:b/>
                <w:bCs/>
                <w:sz w:val="26"/>
                <w:szCs w:val="26"/>
                <w:lang w:val="uk-UA"/>
              </w:rPr>
              <w:t>8</w:t>
            </w:r>
          </w:p>
        </w:tc>
        <w:tc>
          <w:tcPr>
            <w:tcW w:w="1020" w:type="dxa"/>
            <w:tcBorders>
              <w:top w:val="single" w:sz="4" w:space="0" w:color="000000"/>
              <w:left w:val="nil"/>
              <w:bottom w:val="single" w:sz="4" w:space="0" w:color="auto"/>
              <w:right w:val="nil"/>
            </w:tcBorders>
            <w:shd w:val="clear" w:color="auto" w:fill="auto"/>
            <w:vAlign w:val="bottom"/>
          </w:tcPr>
          <w:p w:rsidR="00B675EF" w:rsidRPr="00820E20" w:rsidRDefault="00B675EF" w:rsidP="00B675EF">
            <w:pPr>
              <w:ind w:left="-108" w:right="-108"/>
              <w:jc w:val="center"/>
              <w:rPr>
                <w:b/>
                <w:bCs/>
                <w:sz w:val="26"/>
                <w:szCs w:val="26"/>
                <w:lang w:val="uk-UA"/>
              </w:rPr>
            </w:pPr>
            <w:r w:rsidRPr="00820E20">
              <w:rPr>
                <w:b/>
                <w:bCs/>
                <w:sz w:val="26"/>
                <w:szCs w:val="26"/>
                <w:lang w:val="uk-UA"/>
              </w:rPr>
              <w:t>9</w:t>
            </w:r>
          </w:p>
        </w:tc>
      </w:tr>
      <w:tr w:rsidR="00E03FAF" w:rsidRPr="00820E20" w:rsidTr="006702FE">
        <w:trPr>
          <w:cantSplit/>
          <w:trHeight w:val="23"/>
          <w:jc w:val="center"/>
        </w:trPr>
        <w:tc>
          <w:tcPr>
            <w:tcW w:w="1757"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34" w:right="-108" w:hanging="142"/>
              <w:rPr>
                <w:b/>
                <w:bCs/>
                <w:sz w:val="26"/>
                <w:szCs w:val="26"/>
                <w:lang w:val="uk-UA"/>
              </w:rPr>
            </w:pPr>
            <w:r w:rsidRPr="00820E20">
              <w:rPr>
                <w:b/>
                <w:bCs/>
                <w:sz w:val="26"/>
                <w:szCs w:val="26"/>
                <w:lang w:val="uk-UA"/>
              </w:rPr>
              <w:t>Залишок на кінець періоду, що передує попередньому періоду</w:t>
            </w:r>
          </w:p>
        </w:tc>
        <w:tc>
          <w:tcPr>
            <w:tcW w:w="737"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220 000</w:t>
            </w: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11</w:t>
            </w:r>
          </w:p>
        </w:tc>
        <w:tc>
          <w:tcPr>
            <w:tcW w:w="1192" w:type="dxa"/>
            <w:tcBorders>
              <w:top w:val="single" w:sz="4" w:space="0" w:color="auto"/>
              <w:left w:val="nil"/>
              <w:bottom w:val="single" w:sz="4" w:space="0" w:color="auto"/>
              <w:right w:val="nil"/>
            </w:tcBorders>
            <w:vAlign w:val="bottom"/>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79 200</w:t>
            </w: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4 902</w:t>
            </w: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17 588</w:t>
            </w: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bCs/>
                <w:sz w:val="26"/>
                <w:szCs w:val="26"/>
                <w:lang w:val="uk-UA" w:eastAsia="en-US"/>
              </w:rPr>
              <w:t>23 394</w:t>
            </w:r>
          </w:p>
        </w:tc>
        <w:tc>
          <w:tcPr>
            <w:tcW w:w="1020" w:type="dxa"/>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345 095</w:t>
            </w:r>
          </w:p>
        </w:tc>
      </w:tr>
      <w:tr w:rsidR="00E03FAF" w:rsidRPr="00820E20" w:rsidTr="006702FE">
        <w:trPr>
          <w:cantSplit/>
          <w:trHeight w:val="23"/>
          <w:jc w:val="center"/>
        </w:trPr>
        <w:tc>
          <w:tcPr>
            <w:tcW w:w="1757"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Усього сукупного доходу</w:t>
            </w:r>
          </w:p>
        </w:tc>
        <w:tc>
          <w:tcPr>
            <w:tcW w:w="737"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single" w:sz="4" w:space="0" w:color="auto"/>
              <w:left w:val="nil"/>
              <w:bottom w:val="single" w:sz="4" w:space="0" w:color="000000"/>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987</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Cs/>
                <w:sz w:val="26"/>
                <w:szCs w:val="26"/>
                <w:lang w:val="uk-UA" w:eastAsia="en-US"/>
              </w:rPr>
            </w:pPr>
            <w:r w:rsidRPr="00820E20">
              <w:rPr>
                <w:rFonts w:eastAsia="Calibri"/>
                <w:sz w:val="26"/>
                <w:szCs w:val="26"/>
                <w:lang w:val="uk-UA" w:eastAsia="en-US"/>
              </w:rPr>
              <w:t>987</w:t>
            </w:r>
          </w:p>
        </w:tc>
      </w:tr>
      <w:tr w:rsidR="00E03FAF" w:rsidRPr="00820E20"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34" w:right="-108" w:hanging="142"/>
              <w:rPr>
                <w:b/>
                <w:sz w:val="26"/>
                <w:szCs w:val="26"/>
                <w:lang w:val="uk-UA"/>
              </w:rPr>
            </w:pPr>
            <w:r w:rsidRPr="00820E20">
              <w:rPr>
                <w:b/>
                <w:sz w:val="26"/>
                <w:szCs w:val="26"/>
                <w:lang w:val="uk-UA"/>
              </w:rPr>
              <w:t>Прибуток за рік</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987</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987</w:t>
            </w:r>
          </w:p>
        </w:tc>
      </w:tr>
      <w:tr w:rsidR="00E03FAF" w:rsidRPr="00820E20" w:rsidTr="006702FE">
        <w:trPr>
          <w:cantSplit/>
          <w:trHeight w:val="23"/>
          <w:jc w:val="center"/>
        </w:trPr>
        <w:tc>
          <w:tcPr>
            <w:tcW w:w="1757" w:type="dxa"/>
            <w:tcBorders>
              <w:top w:val="single" w:sz="4" w:space="0" w:color="000000"/>
              <w:left w:val="nil"/>
              <w:bottom w:val="nil"/>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Інший сукупний дохід</w:t>
            </w:r>
          </w:p>
        </w:tc>
        <w:tc>
          <w:tcPr>
            <w:tcW w:w="737" w:type="dxa"/>
            <w:tcBorders>
              <w:top w:val="single" w:sz="4" w:space="0" w:color="000000"/>
              <w:left w:val="nil"/>
              <w:bottom w:val="nil"/>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single" w:sz="4" w:space="0" w:color="000000"/>
              <w:left w:val="nil"/>
              <w:bottom w:val="nil"/>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r>
      <w:tr w:rsidR="00E03FAF" w:rsidRPr="00820E20" w:rsidTr="006702FE">
        <w:trPr>
          <w:cantSplit/>
          <w:trHeight w:val="23"/>
          <w:jc w:val="center"/>
        </w:trPr>
        <w:tc>
          <w:tcPr>
            <w:tcW w:w="1757" w:type="dxa"/>
            <w:tcBorders>
              <w:top w:val="nil"/>
              <w:left w:val="nil"/>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Розподіл прибутку до резервних та інших фондів</w:t>
            </w:r>
          </w:p>
        </w:tc>
        <w:tc>
          <w:tcPr>
            <w:tcW w:w="737" w:type="dxa"/>
            <w:tcBorders>
              <w:top w:val="nil"/>
              <w:left w:val="nil"/>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nil"/>
              <w:left w:val="nil"/>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457</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(457)</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r>
      <w:tr w:rsidR="00E03FAF" w:rsidRPr="00820E20" w:rsidTr="006702FE">
        <w:trPr>
          <w:cantSplit/>
          <w:trHeight w:val="23"/>
          <w:jc w:val="center"/>
        </w:trPr>
        <w:tc>
          <w:tcPr>
            <w:tcW w:w="1757" w:type="dxa"/>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Збільшення статутного капіталу</w:t>
            </w:r>
          </w:p>
        </w:tc>
        <w:tc>
          <w:tcPr>
            <w:tcW w:w="737" w:type="dxa"/>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88 000</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c>
          <w:tcPr>
            <w:tcW w:w="1192" w:type="dxa"/>
            <w:tcBorders>
              <w:top w:val="nil"/>
              <w:left w:val="nil"/>
              <w:bottom w:val="single" w:sz="4" w:space="0" w:color="auto"/>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(79 200)</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(8 800)</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r>
      <w:tr w:rsidR="00E03FAF" w:rsidRPr="00820E20" w:rsidTr="006702FE">
        <w:trPr>
          <w:cantSplit/>
          <w:trHeight w:val="23"/>
          <w:jc w:val="center"/>
        </w:trPr>
        <w:tc>
          <w:tcPr>
            <w:tcW w:w="1757"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34" w:right="-108" w:hanging="142"/>
              <w:rPr>
                <w:b/>
                <w:sz w:val="26"/>
                <w:szCs w:val="26"/>
                <w:lang w:val="uk-UA"/>
              </w:rPr>
            </w:pPr>
            <w:r w:rsidRPr="00820E20">
              <w:rPr>
                <w:b/>
                <w:sz w:val="26"/>
                <w:szCs w:val="26"/>
                <w:lang w:val="uk-UA"/>
              </w:rPr>
              <w:t>Залишок на кінець попереднього періоду</w:t>
            </w:r>
          </w:p>
        </w:tc>
        <w:tc>
          <w:tcPr>
            <w:tcW w:w="737"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308 000</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11</w:t>
            </w:r>
          </w:p>
        </w:tc>
        <w:tc>
          <w:tcPr>
            <w:tcW w:w="1192" w:type="dxa"/>
            <w:tcBorders>
              <w:top w:val="single" w:sz="4" w:space="0" w:color="auto"/>
              <w:left w:val="nil"/>
              <w:bottom w:val="single" w:sz="4" w:space="0" w:color="000000"/>
              <w:right w:val="nil"/>
            </w:tcBorders>
            <w:vAlign w:val="bottom"/>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5 359</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17 588</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bCs/>
                <w:sz w:val="26"/>
                <w:szCs w:val="26"/>
                <w:lang w:val="uk-UA" w:eastAsia="en-US"/>
              </w:rPr>
              <w:t>15 124</w:t>
            </w:r>
          </w:p>
        </w:tc>
        <w:tc>
          <w:tcPr>
            <w:tcW w:w="1020" w:type="dxa"/>
            <w:tcBorders>
              <w:top w:val="single" w:sz="4" w:space="0" w:color="auto"/>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346 082</w:t>
            </w:r>
          </w:p>
        </w:tc>
      </w:tr>
      <w:tr w:rsidR="00E03FAF" w:rsidRPr="00820E20"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Усього скупного доходу</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6 298</w:t>
            </w:r>
          </w:p>
        </w:tc>
      </w:tr>
      <w:tr w:rsidR="00E03FAF" w:rsidRPr="00820E20" w:rsidTr="006702FE">
        <w:trPr>
          <w:cantSplit/>
          <w:trHeight w:val="23"/>
          <w:jc w:val="center"/>
        </w:trPr>
        <w:tc>
          <w:tcPr>
            <w:tcW w:w="175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34" w:right="-108" w:hanging="142"/>
              <w:rPr>
                <w:b/>
                <w:sz w:val="26"/>
                <w:szCs w:val="26"/>
                <w:lang w:val="uk-UA"/>
              </w:rPr>
            </w:pPr>
            <w:r w:rsidRPr="00820E20">
              <w:rPr>
                <w:b/>
                <w:sz w:val="26"/>
                <w:szCs w:val="26"/>
                <w:lang w:val="uk-UA"/>
              </w:rPr>
              <w:t>Прибуток за рік</w:t>
            </w:r>
          </w:p>
        </w:tc>
        <w:tc>
          <w:tcPr>
            <w:tcW w:w="737"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192" w:type="dxa"/>
            <w:tcBorders>
              <w:top w:val="single" w:sz="4" w:space="0" w:color="000000"/>
              <w:left w:val="nil"/>
              <w:bottom w:val="single" w:sz="4" w:space="0" w:color="000000"/>
              <w:right w:val="nil"/>
            </w:tcBorders>
            <w:vAlign w:val="bottom"/>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sz w:val="26"/>
                <w:szCs w:val="26"/>
                <w:lang w:val="uk-UA" w:eastAsia="en-US"/>
              </w:rPr>
              <w:t>6 298</w:t>
            </w:r>
          </w:p>
        </w:tc>
      </w:tr>
      <w:tr w:rsidR="00E03FAF" w:rsidRPr="00820E20" w:rsidTr="006702FE">
        <w:trPr>
          <w:cantSplit/>
          <w:trHeight w:val="23"/>
          <w:jc w:val="center"/>
        </w:trPr>
        <w:tc>
          <w:tcPr>
            <w:tcW w:w="1757" w:type="dxa"/>
            <w:tcBorders>
              <w:top w:val="single" w:sz="4" w:space="0" w:color="000000"/>
              <w:left w:val="nil"/>
              <w:bottom w:val="nil"/>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Інший сукупний дохід</w:t>
            </w:r>
          </w:p>
        </w:tc>
        <w:tc>
          <w:tcPr>
            <w:tcW w:w="737" w:type="dxa"/>
            <w:tcBorders>
              <w:top w:val="single" w:sz="4" w:space="0" w:color="000000"/>
              <w:left w:val="nil"/>
              <w:bottom w:val="nil"/>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single" w:sz="4" w:space="0" w:color="000000"/>
              <w:left w:val="nil"/>
              <w:bottom w:val="nil"/>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r>
      <w:tr w:rsidR="00E03FAF" w:rsidRPr="00820E20" w:rsidTr="006702FE">
        <w:trPr>
          <w:cantSplit/>
          <w:trHeight w:val="23"/>
          <w:jc w:val="center"/>
        </w:trPr>
        <w:tc>
          <w:tcPr>
            <w:tcW w:w="1757" w:type="dxa"/>
            <w:tcBorders>
              <w:top w:val="nil"/>
              <w:left w:val="nil"/>
              <w:right w:val="nil"/>
            </w:tcBorders>
            <w:shd w:val="clear" w:color="auto" w:fill="auto"/>
            <w:vAlign w:val="bottom"/>
            <w:hideMark/>
          </w:tcPr>
          <w:p w:rsidR="00B675EF" w:rsidRPr="00820E20" w:rsidRDefault="00B675EF" w:rsidP="00B675EF">
            <w:pPr>
              <w:ind w:left="34" w:right="-108" w:hanging="142"/>
              <w:rPr>
                <w:sz w:val="26"/>
                <w:szCs w:val="26"/>
                <w:lang w:val="uk-UA"/>
              </w:rPr>
            </w:pPr>
            <w:r w:rsidRPr="00820E20">
              <w:rPr>
                <w:sz w:val="26"/>
                <w:szCs w:val="26"/>
                <w:lang w:val="uk-UA"/>
              </w:rPr>
              <w:t>Розподіл прибутку до резервних та інших фондів</w:t>
            </w:r>
          </w:p>
        </w:tc>
        <w:tc>
          <w:tcPr>
            <w:tcW w:w="737" w:type="dxa"/>
            <w:tcBorders>
              <w:top w:val="nil"/>
              <w:left w:val="nil"/>
              <w:right w:val="nil"/>
            </w:tcBorders>
            <w:shd w:val="clear" w:color="auto" w:fill="auto"/>
            <w:vAlign w:val="bottom"/>
            <w:hideMark/>
          </w:tcPr>
          <w:p w:rsidR="00B675EF" w:rsidRPr="00820E20" w:rsidRDefault="00B675EF" w:rsidP="00B675EF">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192" w:type="dxa"/>
            <w:tcBorders>
              <w:top w:val="nil"/>
              <w:left w:val="nil"/>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r>
      <w:tr w:rsidR="00E03FAF" w:rsidRPr="00820E20" w:rsidTr="006702FE">
        <w:trPr>
          <w:cantSplit/>
          <w:trHeight w:val="23"/>
          <w:jc w:val="center"/>
        </w:trPr>
        <w:tc>
          <w:tcPr>
            <w:tcW w:w="1757" w:type="dxa"/>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lastRenderedPageBreak/>
              <w:t>Збільшення статутного капіталу</w:t>
            </w:r>
          </w:p>
        </w:tc>
        <w:tc>
          <w:tcPr>
            <w:tcW w:w="737" w:type="dxa"/>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bCs/>
                <w:sz w:val="26"/>
                <w:szCs w:val="26"/>
                <w:lang w:val="uk-UA"/>
              </w:rPr>
            </w:pPr>
            <w:r w:rsidRPr="00820E20">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c>
          <w:tcPr>
            <w:tcW w:w="1192" w:type="dxa"/>
            <w:tcBorders>
              <w:top w:val="nil"/>
              <w:left w:val="nil"/>
              <w:bottom w:val="single" w:sz="4" w:space="0" w:color="auto"/>
              <w:right w:val="nil"/>
            </w:tcBorders>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300 000</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B675EF" w:rsidRPr="00820E20" w:rsidRDefault="00B675EF" w:rsidP="00B675EF">
            <w:pPr>
              <w:tabs>
                <w:tab w:val="decimal" w:pos="737"/>
              </w:tabs>
              <w:rPr>
                <w:rFonts w:eastAsia="Calibri"/>
                <w:bCs/>
                <w:sz w:val="26"/>
                <w:szCs w:val="26"/>
                <w:lang w:val="uk-UA" w:eastAsia="en-US"/>
              </w:rPr>
            </w:pPr>
            <w:r w:rsidRPr="00820E20">
              <w:rPr>
                <w:rFonts w:eastAsia="Calibri"/>
                <w:bCs/>
                <w:sz w:val="26"/>
                <w:szCs w:val="26"/>
                <w:lang w:val="uk-UA" w:eastAsia="en-US"/>
              </w:rPr>
              <w:t>300 000</w:t>
            </w:r>
          </w:p>
        </w:tc>
      </w:tr>
      <w:tr w:rsidR="00B675EF" w:rsidRPr="00820E20" w:rsidTr="006702FE">
        <w:trPr>
          <w:cantSplit/>
          <w:trHeight w:val="23"/>
          <w:jc w:val="center"/>
        </w:trPr>
        <w:tc>
          <w:tcPr>
            <w:tcW w:w="1757"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34" w:right="-108" w:hanging="142"/>
              <w:rPr>
                <w:b/>
                <w:bCs/>
                <w:sz w:val="26"/>
                <w:szCs w:val="26"/>
                <w:lang w:val="uk-UA"/>
              </w:rPr>
            </w:pPr>
            <w:r w:rsidRPr="00820E20">
              <w:rPr>
                <w:b/>
                <w:bCs/>
                <w:sz w:val="26"/>
                <w:szCs w:val="26"/>
                <w:lang w:val="uk-UA"/>
              </w:rPr>
              <w:t>Залишок на кінець звітного періоду</w:t>
            </w:r>
          </w:p>
        </w:tc>
        <w:tc>
          <w:tcPr>
            <w:tcW w:w="737"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308 000</w:t>
            </w: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11</w:t>
            </w:r>
          </w:p>
        </w:tc>
        <w:tc>
          <w:tcPr>
            <w:tcW w:w="1192" w:type="dxa"/>
            <w:tcBorders>
              <w:top w:val="single" w:sz="4" w:space="0" w:color="auto"/>
              <w:left w:val="nil"/>
              <w:bottom w:val="double" w:sz="4" w:space="0" w:color="auto"/>
              <w:right w:val="nil"/>
            </w:tcBorders>
            <w:vAlign w:val="bottom"/>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300 000</w:t>
            </w: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6 106</w:t>
            </w: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bCs/>
                <w:sz w:val="26"/>
                <w:szCs w:val="26"/>
                <w:lang w:val="uk-UA" w:eastAsia="en-US"/>
              </w:rPr>
              <w:t>17 588</w:t>
            </w: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sz w:val="26"/>
                <w:szCs w:val="26"/>
                <w:lang w:val="uk-UA" w:eastAsia="en-US"/>
              </w:rPr>
            </w:pPr>
            <w:r w:rsidRPr="00820E20">
              <w:rPr>
                <w:rFonts w:eastAsia="Calibri"/>
                <w:b/>
                <w:bCs/>
                <w:sz w:val="26"/>
                <w:szCs w:val="26"/>
                <w:lang w:val="uk-UA" w:eastAsia="en-US"/>
              </w:rPr>
              <w:t>20 675</w:t>
            </w:r>
          </w:p>
        </w:tc>
        <w:tc>
          <w:tcPr>
            <w:tcW w:w="1020" w:type="dxa"/>
            <w:tcBorders>
              <w:top w:val="single" w:sz="4" w:space="0" w:color="auto"/>
              <w:left w:val="nil"/>
              <w:bottom w:val="double" w:sz="4" w:space="0" w:color="auto"/>
              <w:right w:val="nil"/>
            </w:tcBorders>
            <w:shd w:val="clear" w:color="auto" w:fill="auto"/>
            <w:vAlign w:val="bottom"/>
            <w:hideMark/>
          </w:tcPr>
          <w:p w:rsidR="00B675EF" w:rsidRPr="00820E20" w:rsidRDefault="00B675EF" w:rsidP="00B675EF">
            <w:pPr>
              <w:tabs>
                <w:tab w:val="decimal" w:pos="737"/>
              </w:tabs>
              <w:rPr>
                <w:rFonts w:eastAsia="Calibri"/>
                <w:b/>
                <w:bCs/>
                <w:sz w:val="26"/>
                <w:szCs w:val="26"/>
                <w:lang w:val="uk-UA" w:eastAsia="en-US"/>
              </w:rPr>
            </w:pPr>
            <w:r w:rsidRPr="00820E20">
              <w:rPr>
                <w:rFonts w:eastAsia="Calibri"/>
                <w:b/>
                <w:sz w:val="26"/>
                <w:szCs w:val="26"/>
                <w:lang w:val="uk-UA" w:eastAsia="en-US"/>
              </w:rPr>
              <w:t>652 380</w:t>
            </w:r>
          </w:p>
        </w:tc>
      </w:tr>
    </w:tbl>
    <w:p w:rsidR="00B675EF" w:rsidRPr="00820E20" w:rsidRDefault="00B675EF" w:rsidP="00B675EF">
      <w:pPr>
        <w:contextualSpacing/>
        <w:rPr>
          <w:rFonts w:eastAsia="Calibri"/>
          <w:noProof/>
          <w:sz w:val="26"/>
          <w:szCs w:val="26"/>
          <w:lang w:val="uk-UA" w:eastAsia="en-US"/>
        </w:rPr>
      </w:pPr>
    </w:p>
    <w:p w:rsidR="00B675EF" w:rsidRPr="00820E20" w:rsidRDefault="00B675EF" w:rsidP="00B675EF">
      <w:pPr>
        <w:contextualSpacing/>
        <w:rPr>
          <w:rFonts w:eastAsia="Calibri"/>
          <w:noProof/>
          <w:sz w:val="26"/>
          <w:szCs w:val="26"/>
          <w:lang w:val="uk-UA" w:eastAsia="en-US"/>
        </w:rPr>
      </w:pPr>
    </w:p>
    <w:p w:rsidR="00B675EF" w:rsidRPr="00820E20" w:rsidRDefault="00B675EF" w:rsidP="00023FF4">
      <w:pPr>
        <w:contextualSpacing/>
        <w:jc w:val="center"/>
        <w:outlineLvl w:val="0"/>
        <w:rPr>
          <w:rFonts w:eastAsia="Calibri"/>
          <w:b/>
          <w:noProof/>
          <w:sz w:val="26"/>
          <w:szCs w:val="26"/>
          <w:lang w:val="uk-UA" w:eastAsia="x-none"/>
        </w:rPr>
      </w:pPr>
      <w:r w:rsidRPr="00820E20">
        <w:rPr>
          <w:rFonts w:eastAsia="Calibri"/>
          <w:b/>
          <w:noProof/>
          <w:sz w:val="26"/>
          <w:szCs w:val="26"/>
          <w:lang w:val="uk-UA" w:eastAsia="x-none"/>
        </w:rPr>
        <w:t>Звіт про рух грошових коштів за прямим методом за 2016 рік</w:t>
      </w:r>
    </w:p>
    <w:p w:rsidR="00B675EF" w:rsidRPr="00820E20" w:rsidRDefault="00B675EF" w:rsidP="00B675EF">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B675EF" w:rsidRPr="00820E20" w:rsidRDefault="00B675EF" w:rsidP="00B675EF">
            <w:pPr>
              <w:ind w:left="-108" w:right="-108"/>
              <w:jc w:val="center"/>
              <w:rPr>
                <w:b/>
                <w:bCs/>
                <w:sz w:val="26"/>
                <w:szCs w:val="26"/>
                <w:lang w:val="uk-UA"/>
              </w:rPr>
            </w:pPr>
            <w:r w:rsidRPr="00820E20">
              <w:rPr>
                <w:b/>
                <w:bCs/>
                <w:sz w:val="26"/>
                <w:szCs w:val="26"/>
                <w:lang w:val="uk-UA"/>
              </w:rPr>
              <w:t>4</w:t>
            </w:r>
          </w:p>
        </w:tc>
      </w:tr>
      <w:tr w:rsidR="00E03FAF" w:rsidRPr="00820E20" w:rsidTr="00B675EF">
        <w:trPr>
          <w:cantSplit/>
          <w:trHeight w:val="23"/>
          <w:jc w:val="center"/>
        </w:trPr>
        <w:tc>
          <w:tcPr>
            <w:tcW w:w="2795" w:type="pct"/>
            <w:tcBorders>
              <w:top w:val="single" w:sz="4" w:space="0" w:color="auto"/>
              <w:left w:val="nil"/>
              <w:bottom w:val="nil"/>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Процентні доходи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840 278</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485 718</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Процентні витрати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(499 972)</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(326 880)</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118 220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51 994</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(45 785)</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(18 956)</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84 914</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27 849</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Результат операцій з іноземною валютою</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(14 834)</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21 710</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Інші отримані операційні доходи</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19 848</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32 147</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Виплати на утримання персоналу</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(158 827)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(86 465)</w:t>
            </w:r>
          </w:p>
        </w:tc>
      </w:tr>
      <w:tr w:rsidR="00E03FAF" w:rsidRPr="00820E20" w:rsidTr="00B675EF">
        <w:trPr>
          <w:cantSplit/>
          <w:trHeight w:val="23"/>
          <w:jc w:val="center"/>
        </w:trPr>
        <w:tc>
          <w:tcPr>
            <w:tcW w:w="2795" w:type="pct"/>
            <w:tcBorders>
              <w:top w:val="nil"/>
              <w:left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Адміністративні та інші операційні витрати</w:t>
            </w:r>
          </w:p>
        </w:tc>
        <w:tc>
          <w:tcPr>
            <w:tcW w:w="441" w:type="pct"/>
            <w:tcBorders>
              <w:top w:val="nil"/>
              <w:left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(191 681)</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(111 809)</w:t>
            </w:r>
          </w:p>
        </w:tc>
      </w:tr>
      <w:tr w:rsidR="00E03FAF" w:rsidRPr="00820E20"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(1 540)</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(2 217)</w:t>
            </w:r>
          </w:p>
        </w:tc>
      </w:tr>
      <w:tr w:rsidR="00E03FAF" w:rsidRPr="00820E20"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150 621</w:t>
            </w: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73 091</w:t>
            </w:r>
          </w:p>
        </w:tc>
      </w:tr>
      <w:tr w:rsidR="00E03FAF" w:rsidRPr="00820E20" w:rsidTr="00B675EF">
        <w:trPr>
          <w:cantSplit/>
          <w:trHeight w:val="23"/>
          <w:jc w:val="center"/>
        </w:trPr>
        <w:tc>
          <w:tcPr>
            <w:tcW w:w="2795" w:type="pct"/>
            <w:tcBorders>
              <w:left w:val="nil"/>
              <w:bottom w:val="nil"/>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Чисте (збільшення) / зменшення операційних активів:</w:t>
            </w:r>
          </w:p>
        </w:tc>
        <w:tc>
          <w:tcPr>
            <w:tcW w:w="441" w:type="pct"/>
            <w:tcBorders>
              <w:left w:val="nil"/>
              <w:bottom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2" w:type="pct"/>
            <w:tcBorders>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140 358</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(85 627)</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(2 640 432)</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(714 299)</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(138 807)</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(42 134)</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інших актив</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(1 031)</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89 708</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225 754</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(146 328)</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коштів клієнтів</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3 093 780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227 008</w:t>
            </w:r>
          </w:p>
        </w:tc>
      </w:tr>
      <w:tr w:rsidR="00E03FAF" w:rsidRPr="00820E20" w:rsidTr="00B675EF">
        <w:trPr>
          <w:cantSplit/>
          <w:trHeight w:val="23"/>
          <w:jc w:val="center"/>
        </w:trPr>
        <w:tc>
          <w:tcPr>
            <w:tcW w:w="2795" w:type="pct"/>
            <w:tcBorders>
              <w:top w:val="nil"/>
              <w:left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боргових цінних паперів</w:t>
            </w:r>
          </w:p>
        </w:tc>
        <w:tc>
          <w:tcPr>
            <w:tcW w:w="441" w:type="pct"/>
            <w:tcBorders>
              <w:top w:val="nil"/>
              <w:left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281 174</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540 635</w:t>
            </w:r>
          </w:p>
        </w:tc>
      </w:tr>
      <w:tr w:rsidR="00E03FAF" w:rsidRPr="00820E20"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100 734</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(32 984)</w:t>
            </w:r>
          </w:p>
        </w:tc>
      </w:tr>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1 212 151</w:t>
            </w: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(90 930)</w:t>
            </w:r>
          </w:p>
        </w:tc>
      </w:tr>
      <w:tr w:rsidR="00E03FAF" w:rsidRPr="00820E20" w:rsidTr="00B675EF">
        <w:trPr>
          <w:cantSplit/>
          <w:trHeight w:val="23"/>
          <w:jc w:val="center"/>
        </w:trPr>
        <w:tc>
          <w:tcPr>
            <w:tcW w:w="2795" w:type="pct"/>
            <w:tcBorders>
              <w:top w:val="single" w:sz="4" w:space="0" w:color="auto"/>
              <w:left w:val="nil"/>
              <w:bottom w:val="nil"/>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lastRenderedPageBreak/>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Надходження від реалізації цінних паперів у портфелі Банку на продаж</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63 813</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300 200</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Втрати від придбання цінних паперів у портфелі Банку на продаж</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(432 596)</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(6 939)</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Придбання цінних паперів у портфелі Банку до погашення</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(240 000)</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(220 000)</w:t>
            </w:r>
          </w:p>
        </w:tc>
      </w:tr>
      <w:tr w:rsidR="00E03FAF" w:rsidRPr="00820E20" w:rsidTr="00B675EF">
        <w:trPr>
          <w:cantSplit/>
          <w:trHeight w:val="23"/>
          <w:jc w:val="center"/>
        </w:trPr>
        <w:tc>
          <w:tcPr>
            <w:tcW w:w="2795" w:type="pct"/>
            <w:tcBorders>
              <w:top w:val="nil"/>
              <w:left w:val="nil"/>
              <w:bottom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Продаж інвестиційної нерухомості</w:t>
            </w:r>
          </w:p>
        </w:tc>
        <w:tc>
          <w:tcPr>
            <w:tcW w:w="441" w:type="pct"/>
            <w:tcBorders>
              <w:top w:val="nil"/>
              <w:left w:val="nil"/>
              <w:bottom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3 066</w:t>
            </w:r>
          </w:p>
        </w:tc>
        <w:tc>
          <w:tcPr>
            <w:tcW w:w="882" w:type="pct"/>
            <w:tcBorders>
              <w:top w:val="nil"/>
              <w:left w:val="nil"/>
              <w:bottom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671</w:t>
            </w:r>
          </w:p>
        </w:tc>
      </w:tr>
      <w:tr w:rsidR="00E03FAF" w:rsidRPr="00820E20" w:rsidTr="00B675EF">
        <w:trPr>
          <w:cantSplit/>
          <w:trHeight w:val="23"/>
          <w:jc w:val="center"/>
        </w:trPr>
        <w:tc>
          <w:tcPr>
            <w:tcW w:w="2795" w:type="pct"/>
            <w:tcBorders>
              <w:top w:val="nil"/>
              <w:left w:val="nil"/>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Придбання основних засобів</w:t>
            </w:r>
          </w:p>
        </w:tc>
        <w:tc>
          <w:tcPr>
            <w:tcW w:w="441" w:type="pct"/>
            <w:tcBorders>
              <w:top w:val="nil"/>
              <w:left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(330 984)</w:t>
            </w:r>
          </w:p>
        </w:tc>
        <w:tc>
          <w:tcPr>
            <w:tcW w:w="882" w:type="pct"/>
            <w:tcBorders>
              <w:top w:val="nil"/>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(73 563)</w:t>
            </w:r>
          </w:p>
        </w:tc>
      </w:tr>
      <w:tr w:rsidR="00E03FAF" w:rsidRPr="00820E20" w:rsidTr="00B675EF">
        <w:trPr>
          <w:cantSplit/>
          <w:trHeight w:val="23"/>
          <w:jc w:val="center"/>
        </w:trPr>
        <w:tc>
          <w:tcPr>
            <w:tcW w:w="2795" w:type="pct"/>
            <w:tcBorders>
              <w:top w:val="nil"/>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(221)</w:t>
            </w:r>
          </w:p>
        </w:tc>
        <w:tc>
          <w:tcPr>
            <w:tcW w:w="882" w:type="pct"/>
            <w:tcBorders>
              <w:top w:val="nil"/>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(146)</w:t>
            </w:r>
          </w:p>
        </w:tc>
      </w:tr>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(936 922)</w:t>
            </w: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223</w:t>
            </w:r>
          </w:p>
        </w:tc>
      </w:tr>
      <w:tr w:rsidR="00E03FAF" w:rsidRPr="00820E20"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p>
        </w:tc>
      </w:tr>
      <w:tr w:rsidR="00E03FAF" w:rsidRPr="00820E20" w:rsidTr="00B675EF">
        <w:trPr>
          <w:cantSplit/>
          <w:trHeight w:val="23"/>
          <w:jc w:val="center"/>
        </w:trPr>
        <w:tc>
          <w:tcPr>
            <w:tcW w:w="2795" w:type="pct"/>
            <w:tcBorders>
              <w:left w:val="nil"/>
              <w:right w:val="nil"/>
            </w:tcBorders>
            <w:shd w:val="clear" w:color="auto" w:fill="auto"/>
            <w:vAlign w:val="bottom"/>
          </w:tcPr>
          <w:p w:rsidR="00B675EF" w:rsidRPr="00820E20" w:rsidRDefault="00B675EF" w:rsidP="00B675EF">
            <w:pPr>
              <w:ind w:left="34" w:right="-108" w:hanging="142"/>
              <w:rPr>
                <w:rFonts w:eastAsia="Calibri"/>
                <w:bCs/>
                <w:iCs/>
                <w:sz w:val="26"/>
                <w:szCs w:val="26"/>
                <w:lang w:val="uk-UA" w:eastAsia="en-US"/>
              </w:rPr>
            </w:pPr>
            <w:r w:rsidRPr="00820E20">
              <w:rPr>
                <w:rFonts w:eastAsia="Calibri"/>
                <w:bCs/>
                <w:iCs/>
                <w:sz w:val="26"/>
                <w:szCs w:val="26"/>
                <w:lang w:val="uk-UA" w:eastAsia="en-US"/>
              </w:rPr>
              <w:t>Залучення субординованого боргу</w:t>
            </w:r>
          </w:p>
        </w:tc>
        <w:tc>
          <w:tcPr>
            <w:tcW w:w="441" w:type="pct"/>
            <w:tcBorders>
              <w:left w:val="nil"/>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w:t>
            </w:r>
          </w:p>
        </w:tc>
        <w:tc>
          <w:tcPr>
            <w:tcW w:w="882" w:type="pct"/>
            <w:tcBorders>
              <w:left w:val="nil"/>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240 007</w:t>
            </w:r>
          </w:p>
        </w:tc>
      </w:tr>
      <w:tr w:rsidR="00E03FAF" w:rsidRPr="00820E20" w:rsidTr="00B675EF">
        <w:trPr>
          <w:cantSplit/>
          <w:trHeight w:val="23"/>
          <w:jc w:val="center"/>
        </w:trPr>
        <w:tc>
          <w:tcPr>
            <w:tcW w:w="2795" w:type="pct"/>
            <w:tcBorders>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bCs/>
                <w:iCs/>
                <w:sz w:val="26"/>
                <w:szCs w:val="26"/>
                <w:lang w:val="uk-UA" w:eastAsia="en-US"/>
              </w:rPr>
            </w:pPr>
            <w:r w:rsidRPr="00820E20">
              <w:rPr>
                <w:rFonts w:eastAsia="Calibri"/>
                <w:bCs/>
                <w:iCs/>
                <w:sz w:val="26"/>
                <w:szCs w:val="26"/>
                <w:lang w:val="uk-UA" w:eastAsia="en-US"/>
              </w:rPr>
              <w:t>Збільшення статутного капіталу</w:t>
            </w:r>
          </w:p>
        </w:tc>
        <w:tc>
          <w:tcPr>
            <w:tcW w:w="441" w:type="pct"/>
            <w:tcBorders>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300 000</w:t>
            </w:r>
          </w:p>
        </w:tc>
        <w:tc>
          <w:tcPr>
            <w:tcW w:w="882"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w:t>
            </w:r>
          </w:p>
        </w:tc>
      </w:tr>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300 000</w:t>
            </w: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240 007</w:t>
            </w:r>
          </w:p>
        </w:tc>
      </w:tr>
      <w:tr w:rsidR="00E03FAF" w:rsidRPr="00820E20" w:rsidTr="00B675EF">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34" w:right="-108" w:hanging="142"/>
              <w:rPr>
                <w:rFonts w:eastAsia="Calibri"/>
                <w:sz w:val="26"/>
                <w:szCs w:val="26"/>
                <w:lang w:val="uk-UA" w:eastAsia="en-US"/>
              </w:rPr>
            </w:pPr>
            <w:r w:rsidRPr="00820E20">
              <w:rPr>
                <w:rFonts w:eastAsia="Calibri"/>
                <w:sz w:val="26"/>
                <w:szCs w:val="26"/>
                <w:lang w:val="uk-UA" w:eastAsia="en-US"/>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53 648</w:t>
            </w:r>
          </w:p>
        </w:tc>
        <w:tc>
          <w:tcPr>
            <w:tcW w:w="882" w:type="pct"/>
            <w:tcBorders>
              <w:top w:val="single" w:sz="4" w:space="0" w:color="auto"/>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sz w:val="26"/>
                <w:szCs w:val="26"/>
                <w:lang w:val="uk-UA" w:eastAsia="en-US"/>
              </w:rPr>
            </w:pPr>
            <w:r w:rsidRPr="00820E20">
              <w:rPr>
                <w:rFonts w:eastAsia="Calibri"/>
                <w:sz w:val="26"/>
                <w:szCs w:val="26"/>
                <w:lang w:val="uk-UA" w:eastAsia="en-US"/>
              </w:rPr>
              <w:t>57 279</w:t>
            </w:r>
          </w:p>
        </w:tc>
      </w:tr>
      <w:tr w:rsidR="00E03FAF" w:rsidRPr="00820E20" w:rsidTr="00B675EF">
        <w:trPr>
          <w:cantSplit/>
          <w:trHeight w:val="23"/>
          <w:jc w:val="center"/>
        </w:trPr>
        <w:tc>
          <w:tcPr>
            <w:tcW w:w="2795" w:type="pct"/>
            <w:tcBorders>
              <w:top w:val="single" w:sz="4" w:space="0" w:color="auto"/>
              <w:left w:val="nil"/>
              <w:right w:val="nil"/>
            </w:tcBorders>
            <w:shd w:val="clear" w:color="auto" w:fill="auto"/>
            <w:vAlign w:val="bottom"/>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628 877</w:t>
            </w:r>
          </w:p>
        </w:tc>
        <w:tc>
          <w:tcPr>
            <w:tcW w:w="882" w:type="pct"/>
            <w:tcBorders>
              <w:top w:val="single" w:sz="4" w:space="0" w:color="auto"/>
              <w:left w:val="nil"/>
              <w:right w:val="nil"/>
            </w:tcBorders>
            <w:shd w:val="clear" w:color="auto" w:fill="auto"/>
            <w:vAlign w:val="bottom"/>
          </w:tcPr>
          <w:p w:rsidR="00B675EF" w:rsidRPr="00820E20" w:rsidRDefault="00B675EF" w:rsidP="00B675EF">
            <w:pPr>
              <w:tabs>
                <w:tab w:val="decimal" w:pos="1304"/>
              </w:tabs>
              <w:rPr>
                <w:rFonts w:eastAsia="Calibri"/>
                <w:b/>
                <w:bCs/>
                <w:sz w:val="26"/>
                <w:szCs w:val="26"/>
                <w:lang w:val="uk-UA" w:eastAsia="en-US"/>
              </w:rPr>
            </w:pPr>
            <w:r w:rsidRPr="00820E20">
              <w:rPr>
                <w:rFonts w:eastAsia="Calibri"/>
                <w:b/>
                <w:bCs/>
                <w:sz w:val="26"/>
                <w:szCs w:val="26"/>
                <w:lang w:val="uk-UA" w:eastAsia="en-US"/>
              </w:rPr>
              <w:t>206 579</w:t>
            </w:r>
          </w:p>
        </w:tc>
      </w:tr>
      <w:tr w:rsidR="00E03FAF" w:rsidRPr="00820E20" w:rsidTr="00B675EF">
        <w:trPr>
          <w:cantSplit/>
          <w:trHeight w:val="23"/>
          <w:jc w:val="center"/>
        </w:trPr>
        <w:tc>
          <w:tcPr>
            <w:tcW w:w="2795" w:type="pct"/>
            <w:tcBorders>
              <w:bottom w:val="single" w:sz="4" w:space="0" w:color="auto"/>
              <w:right w:val="nil"/>
            </w:tcBorders>
            <w:shd w:val="clear" w:color="auto" w:fill="auto"/>
            <w:vAlign w:val="bottom"/>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6</w:t>
            </w:r>
          </w:p>
        </w:tc>
        <w:tc>
          <w:tcPr>
            <w:tcW w:w="882" w:type="pct"/>
            <w:tcBorders>
              <w:left w:val="nil"/>
              <w:bottom w:val="single" w:sz="4" w:space="0" w:color="auto"/>
              <w:right w:val="nil"/>
            </w:tcBorders>
            <w:shd w:val="clear" w:color="auto" w:fill="auto"/>
            <w:vAlign w:val="bottom"/>
          </w:tcPr>
          <w:p w:rsidR="00B675EF" w:rsidRPr="00820E20" w:rsidRDefault="00B675EF" w:rsidP="00B675EF">
            <w:pPr>
              <w:tabs>
                <w:tab w:val="decimal" w:pos="1304"/>
              </w:tabs>
              <w:rPr>
                <w:rFonts w:eastAsia="Calibri"/>
                <w:b/>
                <w:sz w:val="26"/>
                <w:szCs w:val="26"/>
                <w:lang w:val="uk-UA" w:eastAsia="en-US"/>
              </w:rPr>
            </w:pPr>
            <w:r w:rsidRPr="00820E20">
              <w:rPr>
                <w:rFonts w:eastAsia="Calibri"/>
                <w:b/>
                <w:sz w:val="26"/>
                <w:szCs w:val="26"/>
                <w:lang w:val="uk-UA" w:eastAsia="en-US"/>
              </w:rPr>
              <w:t>439 182</w:t>
            </w:r>
          </w:p>
        </w:tc>
        <w:tc>
          <w:tcPr>
            <w:tcW w:w="882" w:type="pct"/>
            <w:tcBorders>
              <w:left w:val="nil"/>
              <w:bottom w:val="single" w:sz="4" w:space="0" w:color="auto"/>
            </w:tcBorders>
            <w:shd w:val="clear" w:color="auto" w:fill="auto"/>
            <w:vAlign w:val="bottom"/>
          </w:tcPr>
          <w:p w:rsidR="00B675EF" w:rsidRPr="00820E20" w:rsidRDefault="00B675EF" w:rsidP="00B675EF">
            <w:pPr>
              <w:tabs>
                <w:tab w:val="decimal" w:pos="1304"/>
              </w:tabs>
              <w:rPr>
                <w:rFonts w:eastAsia="Calibri"/>
                <w:b/>
                <w:sz w:val="26"/>
                <w:szCs w:val="26"/>
                <w:lang w:val="uk-UA" w:eastAsia="en-US"/>
              </w:rPr>
            </w:pPr>
            <w:r w:rsidRPr="00820E20">
              <w:rPr>
                <w:rFonts w:eastAsia="Calibri"/>
                <w:b/>
                <w:sz w:val="26"/>
                <w:szCs w:val="26"/>
                <w:lang w:val="uk-UA" w:eastAsia="en-US"/>
              </w:rPr>
              <w:t>232 603</w:t>
            </w:r>
          </w:p>
        </w:tc>
      </w:tr>
      <w:tr w:rsidR="00B675EF" w:rsidRPr="00820E20" w:rsidTr="00B675EF">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ind w:left="34" w:right="-108" w:hanging="142"/>
              <w:rPr>
                <w:rFonts w:eastAsia="Calibri"/>
                <w:b/>
                <w:sz w:val="26"/>
                <w:szCs w:val="26"/>
                <w:lang w:val="uk-UA" w:eastAsia="en-US"/>
              </w:rPr>
            </w:pPr>
            <w:r w:rsidRPr="00820E20">
              <w:rPr>
                <w:rFonts w:eastAsia="Calibri"/>
                <w:b/>
                <w:sz w:val="26"/>
                <w:szCs w:val="26"/>
                <w:lang w:val="uk-UA" w:eastAsia="en-US"/>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ind w:left="-108" w:right="-108"/>
              <w:jc w:val="center"/>
              <w:rPr>
                <w:rFonts w:eastAsia="Calibri"/>
                <w:sz w:val="26"/>
                <w:szCs w:val="26"/>
                <w:lang w:val="uk-UA" w:eastAsia="en-US"/>
              </w:rPr>
            </w:pPr>
            <w:r w:rsidRPr="00820E20">
              <w:rPr>
                <w:rFonts w:eastAsia="Calibri"/>
                <w:sz w:val="26"/>
                <w:szCs w:val="26"/>
                <w:lang w:val="uk-UA" w:eastAsia="en-US"/>
              </w:rPr>
              <w:t>6</w:t>
            </w:r>
          </w:p>
        </w:tc>
        <w:tc>
          <w:tcPr>
            <w:tcW w:w="882"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tabs>
                <w:tab w:val="decimal" w:pos="1304"/>
              </w:tabs>
              <w:rPr>
                <w:rFonts w:eastAsia="Calibri"/>
                <w:b/>
                <w:sz w:val="26"/>
                <w:szCs w:val="26"/>
                <w:lang w:val="uk-UA" w:eastAsia="en-US"/>
              </w:rPr>
            </w:pPr>
            <w:r w:rsidRPr="00820E20">
              <w:rPr>
                <w:rFonts w:eastAsia="Calibri"/>
                <w:b/>
                <w:sz w:val="26"/>
                <w:szCs w:val="26"/>
                <w:lang w:val="uk-UA" w:eastAsia="en-US"/>
              </w:rPr>
              <w:t>1 068 059</w:t>
            </w:r>
          </w:p>
        </w:tc>
        <w:tc>
          <w:tcPr>
            <w:tcW w:w="882" w:type="pct"/>
            <w:tcBorders>
              <w:top w:val="single" w:sz="4" w:space="0" w:color="auto"/>
              <w:left w:val="nil"/>
              <w:bottom w:val="double" w:sz="4" w:space="0" w:color="auto"/>
              <w:right w:val="nil"/>
            </w:tcBorders>
            <w:shd w:val="clear" w:color="auto" w:fill="auto"/>
            <w:vAlign w:val="bottom"/>
          </w:tcPr>
          <w:p w:rsidR="00B675EF" w:rsidRPr="00820E20" w:rsidRDefault="00B675EF" w:rsidP="00B675EF">
            <w:pPr>
              <w:tabs>
                <w:tab w:val="decimal" w:pos="1304"/>
              </w:tabs>
              <w:rPr>
                <w:rFonts w:eastAsia="Calibri"/>
                <w:b/>
                <w:sz w:val="26"/>
                <w:szCs w:val="26"/>
                <w:lang w:val="uk-UA" w:eastAsia="en-US"/>
              </w:rPr>
            </w:pPr>
            <w:r w:rsidRPr="00820E20">
              <w:rPr>
                <w:rFonts w:eastAsia="Calibri"/>
                <w:b/>
                <w:sz w:val="26"/>
                <w:szCs w:val="26"/>
                <w:lang w:val="uk-UA" w:eastAsia="en-US"/>
              </w:rPr>
              <w:t>439 182</w:t>
            </w:r>
          </w:p>
        </w:tc>
      </w:tr>
    </w:tbl>
    <w:p w:rsidR="001F423F" w:rsidRPr="00820E20" w:rsidRDefault="001F423F" w:rsidP="00E76492">
      <w:pPr>
        <w:pStyle w:val="Z03Arial11"/>
        <w:rPr>
          <w:rStyle w:val="afe"/>
          <w:rFonts w:cs="Arial"/>
          <w:bCs/>
          <w:sz w:val="20"/>
          <w:szCs w:val="20"/>
          <w:lang w:val="uk-UA"/>
        </w:rPr>
      </w:pPr>
    </w:p>
    <w:p w:rsidR="001F423F" w:rsidRPr="00820E20" w:rsidRDefault="001F423F" w:rsidP="00E76492">
      <w:pPr>
        <w:pStyle w:val="Z03Arial11"/>
        <w:rPr>
          <w:rStyle w:val="afe"/>
          <w:rFonts w:cs="Arial"/>
          <w:bCs/>
          <w:sz w:val="20"/>
          <w:szCs w:val="20"/>
          <w:lang w:val="uk-UA"/>
        </w:rPr>
      </w:pPr>
    </w:p>
    <w:p w:rsidR="001F423F" w:rsidRPr="00820E20" w:rsidRDefault="001F423F" w:rsidP="001F423F">
      <w:pPr>
        <w:pStyle w:val="21"/>
        <w:numPr>
          <w:ilvl w:val="0"/>
          <w:numId w:val="0"/>
        </w:numPr>
        <w:spacing w:before="0" w:after="120"/>
        <w:ind w:left="1080"/>
        <w:jc w:val="center"/>
        <w:rPr>
          <w:rFonts w:ascii="Times New Roman" w:hAnsi="Times New Roman"/>
          <w:i w:val="0"/>
          <w:caps/>
          <w:sz w:val="26"/>
          <w:szCs w:val="26"/>
          <w:lang w:val="uk-UA"/>
        </w:rPr>
      </w:pPr>
      <w:bookmarkStart w:id="13" w:name="_Toc328123752"/>
      <w:bookmarkStart w:id="14" w:name="_Toc384932069"/>
      <w:bookmarkStart w:id="15" w:name="_Toc287548059"/>
      <w:bookmarkStart w:id="16" w:name="_Toc287620496"/>
      <w:bookmarkStart w:id="17" w:name="_Toc287621888"/>
      <w:r w:rsidRPr="00820E20">
        <w:rPr>
          <w:rFonts w:ascii="Times New Roman" w:hAnsi="Times New Roman"/>
          <w:i w:val="0"/>
          <w:caps/>
          <w:sz w:val="26"/>
          <w:szCs w:val="26"/>
          <w:lang w:val="uk-UA"/>
        </w:rPr>
        <w:t>Примітки до фінансової звітності</w:t>
      </w:r>
      <w:bookmarkEnd w:id="13"/>
      <w:bookmarkEnd w:id="14"/>
    </w:p>
    <w:p w:rsidR="001F423F" w:rsidRPr="00820E20" w:rsidRDefault="001F423F" w:rsidP="001F423F">
      <w:pPr>
        <w:pStyle w:val="Taskombank"/>
        <w:rPr>
          <w:rFonts w:ascii="Times New Roman" w:hAnsi="Times New Roman" w:cs="Times New Roman"/>
          <w:sz w:val="26"/>
          <w:szCs w:val="26"/>
        </w:rPr>
      </w:pPr>
      <w:bookmarkStart w:id="18" w:name="_Toc480373040"/>
      <w:r w:rsidRPr="00820E20">
        <w:rPr>
          <w:rFonts w:ascii="Times New Roman" w:hAnsi="Times New Roman" w:cs="Times New Roman"/>
          <w:sz w:val="26"/>
          <w:szCs w:val="26"/>
        </w:rPr>
        <w:t>Примітка 1. Інформація про Банк</w:t>
      </w:r>
      <w:bookmarkEnd w:id="18"/>
    </w:p>
    <w:p w:rsidR="001F423F" w:rsidRPr="00820E20" w:rsidRDefault="001F423F" w:rsidP="001F423F">
      <w:pPr>
        <w:pStyle w:val="ac"/>
        <w:jc w:val="both"/>
        <w:rPr>
          <w:iCs/>
          <w:sz w:val="26"/>
          <w:szCs w:val="26"/>
          <w:lang w:val="uk-UA"/>
        </w:rPr>
      </w:pPr>
      <w:r w:rsidRPr="00820E20">
        <w:rPr>
          <w:sz w:val="26"/>
          <w:szCs w:val="26"/>
          <w:lang w:val="uk-UA"/>
        </w:rPr>
        <w:t xml:space="preserve">ПУБЛІЧНЕ АКЦІОНЕРНЕ ТОВАРИСТВО «ТАСКОМБАНК» (надалі −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F423F" w:rsidRPr="00820E20" w:rsidRDefault="001F423F" w:rsidP="001F423F">
      <w:pPr>
        <w:pStyle w:val="ac"/>
        <w:jc w:val="both"/>
        <w:rPr>
          <w:sz w:val="26"/>
          <w:szCs w:val="26"/>
          <w:lang w:val="uk-UA"/>
        </w:rPr>
      </w:pPr>
      <w:r w:rsidRPr="00820E20">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820E20">
        <w:rPr>
          <w:i/>
          <w:sz w:val="26"/>
          <w:szCs w:val="26"/>
          <w:lang w:val="uk-UA"/>
        </w:rPr>
        <w:t>«Про систему гарантування вкладів фізичних осіб»</w:t>
      </w:r>
      <w:r w:rsidRPr="00820E20">
        <w:rPr>
          <w:sz w:val="26"/>
          <w:szCs w:val="26"/>
          <w:lang w:val="uk-UA"/>
        </w:rPr>
        <w:t xml:space="preserve"> від 23 лютого 2012 року.</w:t>
      </w:r>
    </w:p>
    <w:p w:rsidR="001F423F" w:rsidRPr="00820E20" w:rsidRDefault="001F423F" w:rsidP="001F423F">
      <w:pPr>
        <w:pStyle w:val="ac"/>
        <w:jc w:val="both"/>
        <w:rPr>
          <w:sz w:val="26"/>
          <w:szCs w:val="26"/>
          <w:lang w:val="uk-UA"/>
        </w:rPr>
      </w:pPr>
      <w:r w:rsidRPr="00820E20">
        <w:rPr>
          <w:sz w:val="26"/>
          <w:szCs w:val="26"/>
          <w:lang w:val="uk-UA"/>
        </w:rPr>
        <w:t xml:space="preserve">Банк є членом Незалежної асоціації банків України, Асоціації «Дніпровський банківський союз», </w:t>
      </w:r>
      <w:r w:rsidRPr="00820E20">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w:t>
      </w:r>
      <w:r w:rsidRPr="00820E20">
        <w:rPr>
          <w:bCs/>
          <w:kern w:val="24"/>
          <w:sz w:val="26"/>
          <w:szCs w:val="26"/>
          <w:lang w:val="uk-UA"/>
        </w:rPr>
        <w:lastRenderedPageBreak/>
        <w:t xml:space="preserve">простір», принциповим </w:t>
      </w:r>
      <w:r w:rsidRPr="00820E20">
        <w:rPr>
          <w:sz w:val="26"/>
          <w:szCs w:val="26"/>
          <w:lang w:val="uk-UA"/>
        </w:rPr>
        <w:t xml:space="preserve">членом </w:t>
      </w:r>
      <w:r w:rsidRPr="00820E20">
        <w:rPr>
          <w:bCs/>
          <w:kern w:val="24"/>
          <w:sz w:val="26"/>
          <w:szCs w:val="26"/>
          <w:lang w:val="uk-UA"/>
        </w:rPr>
        <w:t xml:space="preserve">у міжнародних платіжних системах </w:t>
      </w:r>
      <w:r w:rsidRPr="00820E20">
        <w:rPr>
          <w:sz w:val="26"/>
          <w:szCs w:val="26"/>
          <w:lang w:val="uk-UA"/>
        </w:rPr>
        <w:t>Visa International</w:t>
      </w:r>
      <w:r w:rsidRPr="00820E20">
        <w:rPr>
          <w:bCs/>
          <w:kern w:val="24"/>
          <w:sz w:val="26"/>
          <w:szCs w:val="26"/>
          <w:lang w:val="uk-UA"/>
        </w:rPr>
        <w:t xml:space="preserve"> і MASTERCARD Worldwide.</w:t>
      </w:r>
    </w:p>
    <w:p w:rsidR="001F423F" w:rsidRPr="00820E20" w:rsidRDefault="001F423F" w:rsidP="001F423F">
      <w:pPr>
        <w:pStyle w:val="ac"/>
        <w:jc w:val="both"/>
        <w:rPr>
          <w:sz w:val="26"/>
          <w:szCs w:val="26"/>
          <w:lang w:val="uk-UA"/>
        </w:rPr>
      </w:pPr>
      <w:r w:rsidRPr="00820E20">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1F423F" w:rsidRPr="00820E20" w:rsidRDefault="001F423F" w:rsidP="001F423F">
      <w:pPr>
        <w:pStyle w:val="ac"/>
        <w:jc w:val="both"/>
        <w:rPr>
          <w:bCs/>
          <w:kern w:val="24"/>
          <w:sz w:val="26"/>
          <w:szCs w:val="26"/>
          <w:lang w:val="uk-UA"/>
        </w:rPr>
      </w:pPr>
      <w:r w:rsidRPr="00820E20">
        <w:rPr>
          <w:sz w:val="26"/>
          <w:szCs w:val="26"/>
          <w:lang w:val="uk-UA"/>
        </w:rPr>
        <w:t xml:space="preserve">Головний офіс Банку </w:t>
      </w:r>
      <w:r w:rsidRPr="00820E20">
        <w:rPr>
          <w:bCs/>
          <w:kern w:val="24"/>
          <w:sz w:val="26"/>
          <w:szCs w:val="26"/>
          <w:lang w:val="uk-UA"/>
        </w:rPr>
        <w:t>розташований у м. Києві. Станом на 31 грудня 2016 року Банк має 72 відділення на території України (2015 рік − 57 відділень). Чисельність персоналу Банку станом на 31 грудня 2016 року склала 1 155 працівників (2015 рік − 981 працівник).</w:t>
      </w:r>
    </w:p>
    <w:p w:rsidR="001F423F" w:rsidRPr="00820E20" w:rsidRDefault="001F423F" w:rsidP="001F423F">
      <w:pPr>
        <w:pStyle w:val="ac"/>
        <w:jc w:val="both"/>
        <w:rPr>
          <w:bCs/>
          <w:kern w:val="24"/>
          <w:sz w:val="26"/>
          <w:szCs w:val="26"/>
          <w:lang w:val="uk-UA"/>
        </w:rPr>
      </w:pPr>
      <w:r w:rsidRPr="00820E20">
        <w:rPr>
          <w:bCs/>
          <w:kern w:val="24"/>
          <w:sz w:val="26"/>
          <w:szCs w:val="26"/>
          <w:lang w:val="uk-UA"/>
        </w:rPr>
        <w:t>Місцезнаходженням Банку є: Україна, 01032, м. Київ, вул. С. Петлюри, 30.</w:t>
      </w:r>
    </w:p>
    <w:p w:rsidR="001F423F" w:rsidRPr="00820E20" w:rsidRDefault="001F423F" w:rsidP="001F423F">
      <w:pPr>
        <w:pStyle w:val="ac"/>
        <w:jc w:val="both"/>
        <w:rPr>
          <w:bCs/>
          <w:kern w:val="24"/>
          <w:sz w:val="26"/>
          <w:szCs w:val="26"/>
          <w:lang w:val="uk-UA"/>
        </w:rPr>
      </w:pPr>
      <w:r w:rsidRPr="00820E20">
        <w:rPr>
          <w:bCs/>
          <w:kern w:val="24"/>
          <w:sz w:val="26"/>
          <w:szCs w:val="26"/>
          <w:lang w:val="uk-UA"/>
        </w:rPr>
        <w:t>Основним акціонером Банку, що володіє 99,7404% статутного капіталу, є іноземний інвестор ALKEMI LIMITED (АЛКЕМІ ЛІМІТЕД), країна реєстрації Кіпр. Згідно рішення Національного банку України про погодження набуття істотної участі в банку від 24 листопада 2015 року № 543.</w:t>
      </w:r>
    </w:p>
    <w:p w:rsidR="001F423F" w:rsidRPr="00820E20" w:rsidRDefault="001F423F" w:rsidP="001F423F">
      <w:pPr>
        <w:pStyle w:val="ac"/>
        <w:rPr>
          <w:bCs/>
          <w:i/>
          <w:kern w:val="24"/>
          <w:sz w:val="26"/>
          <w:szCs w:val="26"/>
          <w:lang w:val="uk-UA"/>
        </w:rPr>
      </w:pPr>
      <w:r w:rsidRPr="00820E20">
        <w:rPr>
          <w:bCs/>
          <w:i/>
          <w:kern w:val="24"/>
          <w:sz w:val="26"/>
          <w:szCs w:val="26"/>
          <w:lang w:val="uk-UA"/>
        </w:rPr>
        <w:t>Структура власності Банку</w:t>
      </w:r>
    </w:p>
    <w:p w:rsidR="001F423F" w:rsidRPr="00820E20" w:rsidRDefault="001F423F" w:rsidP="001F423F">
      <w:pPr>
        <w:pStyle w:val="ac"/>
        <w:tabs>
          <w:tab w:val="left" w:pos="851"/>
          <w:tab w:val="left" w:pos="1134"/>
        </w:tabs>
        <w:jc w:val="both"/>
        <w:rPr>
          <w:bCs/>
          <w:kern w:val="24"/>
          <w:sz w:val="26"/>
          <w:szCs w:val="26"/>
          <w:lang w:val="uk-UA"/>
        </w:rPr>
      </w:pPr>
      <w:r w:rsidRPr="00820E20">
        <w:rPr>
          <w:bCs/>
          <w:kern w:val="24"/>
          <w:sz w:val="26"/>
          <w:szCs w:val="26"/>
          <w:lang w:val="uk-UA"/>
        </w:rPr>
        <w:t>AGIMANT LIMITED (АГІМАНТ ЛІМІТЕД), країна реєстрації Кіпр, володіє 100% акціонерного капіталу ALKEMI LIMITED (АЛКЕМІ ЛІМІТЕД), яка володіє 99,7404% статутного капіталу Банку.</w:t>
      </w:r>
    </w:p>
    <w:p w:rsidR="001F423F" w:rsidRPr="00820E20" w:rsidRDefault="001F423F" w:rsidP="001F423F">
      <w:pPr>
        <w:pStyle w:val="ac"/>
        <w:jc w:val="both"/>
        <w:rPr>
          <w:bCs/>
          <w:kern w:val="24"/>
          <w:sz w:val="26"/>
          <w:szCs w:val="26"/>
          <w:lang w:val="uk-UA"/>
        </w:rPr>
      </w:pPr>
      <w:r w:rsidRPr="00820E20">
        <w:rPr>
          <w:bCs/>
          <w:kern w:val="24"/>
          <w:sz w:val="26"/>
          <w:szCs w:val="26"/>
          <w:lang w:val="uk-UA"/>
        </w:rPr>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100% акціонерного капіталу ALKEMI LIMITED (АЛКЕМІ ЛІМІТЕД), яка володіє 99,7404% статутного капіталу Банку.</w:t>
      </w:r>
    </w:p>
    <w:p w:rsidR="001F423F" w:rsidRPr="00820E20" w:rsidRDefault="001F423F" w:rsidP="001F423F">
      <w:pPr>
        <w:pStyle w:val="ac"/>
        <w:jc w:val="both"/>
        <w:rPr>
          <w:bCs/>
          <w:kern w:val="24"/>
          <w:sz w:val="26"/>
          <w:szCs w:val="26"/>
          <w:lang w:val="uk-UA"/>
        </w:rPr>
      </w:pPr>
      <w:r w:rsidRPr="00820E20">
        <w:rPr>
          <w:bCs/>
          <w:kern w:val="24"/>
          <w:sz w:val="26"/>
          <w:szCs w:val="26"/>
          <w:lang w:val="uk-UA"/>
        </w:rPr>
        <w:t xml:space="preserve">Тігіпко Сергій Леонідович є акціонером Банку та володіє його однією акцією. </w:t>
      </w:r>
    </w:p>
    <w:p w:rsidR="001F423F" w:rsidRPr="00820E20" w:rsidRDefault="001F423F" w:rsidP="001F423F">
      <w:pPr>
        <w:pStyle w:val="ac"/>
        <w:jc w:val="both"/>
        <w:rPr>
          <w:sz w:val="26"/>
          <w:szCs w:val="26"/>
          <w:lang w:val="uk-UA"/>
        </w:rPr>
      </w:pPr>
      <w:r w:rsidRPr="00820E20">
        <w:rPr>
          <w:bCs/>
          <w:kern w:val="24"/>
          <w:sz w:val="26"/>
          <w:szCs w:val="26"/>
          <w:lang w:val="uk-UA"/>
        </w:rPr>
        <w:t>Сукупний відсоток участі Тігіпко Сергія Леонідовича в Банку становить 99,7404%</w:t>
      </w:r>
      <w:r w:rsidRPr="00820E20">
        <w:rPr>
          <w:sz w:val="26"/>
          <w:szCs w:val="26"/>
          <w:lang w:val="uk-UA"/>
        </w:rPr>
        <w:t>.</w:t>
      </w:r>
    </w:p>
    <w:p w:rsidR="001F423F" w:rsidRPr="00820E20" w:rsidRDefault="001F423F" w:rsidP="001F423F">
      <w:pPr>
        <w:pStyle w:val="ac"/>
        <w:jc w:val="both"/>
        <w:rPr>
          <w:sz w:val="26"/>
          <w:szCs w:val="26"/>
          <w:lang w:val="uk-UA"/>
        </w:rPr>
      </w:pPr>
      <w:r w:rsidRPr="00820E20">
        <w:rPr>
          <w:sz w:val="26"/>
          <w:szCs w:val="26"/>
          <w:lang w:val="uk-UA"/>
        </w:rPr>
        <w:t xml:space="preserve">Частка керівництва в акціях Банку станом на 31 грудня 2016 року складає 99,7472% (31 грудня 2015 року: 0,0065%). </w:t>
      </w:r>
    </w:p>
    <w:p w:rsidR="001F423F" w:rsidRPr="00820E20" w:rsidRDefault="001F423F" w:rsidP="001F423F">
      <w:pPr>
        <w:pStyle w:val="ac"/>
        <w:jc w:val="both"/>
        <w:rPr>
          <w:sz w:val="26"/>
          <w:szCs w:val="26"/>
          <w:lang w:val="uk-UA" w:eastAsia="ru-RU"/>
        </w:rPr>
      </w:pPr>
      <w:r w:rsidRPr="00820E20">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820E20">
        <w:rPr>
          <w:snapToGrid w:val="0"/>
          <w:sz w:val="26"/>
          <w:szCs w:val="26"/>
          <w:lang w:val="uk-UA"/>
        </w:rPr>
        <w:t xml:space="preserve"> </w:t>
      </w:r>
      <w:r w:rsidRPr="00820E20">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bookmarkStart w:id="19" w:name="_Toc515176277"/>
      <w:bookmarkStart w:id="20" w:name="_Toc5015040"/>
      <w:bookmarkStart w:id="21" w:name="_Toc36284168"/>
      <w:bookmarkStart w:id="22" w:name="_Toc101061519"/>
      <w:bookmarkStart w:id="23" w:name="_Toc328123754"/>
      <w:bookmarkStart w:id="24" w:name="_Toc353816793"/>
      <w:bookmarkStart w:id="25" w:name="_Toc384932071"/>
    </w:p>
    <w:p w:rsidR="001F423F" w:rsidRPr="00820E20" w:rsidRDefault="001F423F" w:rsidP="00B44129">
      <w:pPr>
        <w:pStyle w:val="Taskombank"/>
        <w:jc w:val="left"/>
        <w:rPr>
          <w:rFonts w:ascii="Times New Roman" w:hAnsi="Times New Roman" w:cs="Times New Roman"/>
          <w:sz w:val="26"/>
          <w:szCs w:val="26"/>
        </w:rPr>
      </w:pPr>
      <w:bookmarkStart w:id="26" w:name="_Toc480373041"/>
      <w:r w:rsidRPr="00820E20">
        <w:rPr>
          <w:rFonts w:ascii="Times New Roman" w:hAnsi="Times New Roman" w:cs="Times New Roman"/>
          <w:sz w:val="26"/>
          <w:szCs w:val="26"/>
        </w:rPr>
        <w:t xml:space="preserve">Примітка 2. </w:t>
      </w:r>
      <w:bookmarkEnd w:id="19"/>
      <w:bookmarkEnd w:id="20"/>
      <w:bookmarkEnd w:id="21"/>
      <w:bookmarkEnd w:id="22"/>
      <w:bookmarkEnd w:id="23"/>
      <w:r w:rsidRPr="00820E20">
        <w:rPr>
          <w:rFonts w:ascii="Times New Roman" w:hAnsi="Times New Roman" w:cs="Times New Roman"/>
          <w:sz w:val="26"/>
          <w:szCs w:val="26"/>
        </w:rPr>
        <w:t>Економічне середовище, в умовах якого Банк здійснює свою діяльність</w:t>
      </w:r>
      <w:bookmarkEnd w:id="24"/>
      <w:bookmarkEnd w:id="25"/>
      <w:bookmarkEnd w:id="26"/>
    </w:p>
    <w:p w:rsidR="001F423F" w:rsidRPr="00820E20" w:rsidRDefault="001F423F" w:rsidP="001F423F">
      <w:pPr>
        <w:pStyle w:val="ac"/>
        <w:jc w:val="both"/>
        <w:rPr>
          <w:sz w:val="26"/>
          <w:szCs w:val="26"/>
          <w:lang w:val="uk-UA"/>
        </w:rPr>
      </w:pPr>
      <w:r w:rsidRPr="00820E20">
        <w:rPr>
          <w:sz w:val="26"/>
          <w:szCs w:val="2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1F423F" w:rsidRPr="00820E20" w:rsidRDefault="001F423F" w:rsidP="001F423F">
      <w:pPr>
        <w:pStyle w:val="ac"/>
        <w:jc w:val="both"/>
        <w:rPr>
          <w:sz w:val="26"/>
          <w:szCs w:val="26"/>
          <w:lang w:val="uk-UA"/>
        </w:rPr>
      </w:pPr>
      <w:r w:rsidRPr="00820E20">
        <w:rPr>
          <w:sz w:val="26"/>
          <w:szCs w:val="26"/>
          <w:lang w:val="uk-UA"/>
        </w:rPr>
        <w:t xml:space="preserve">На тлі значного погіршення у 2014 і 2015 роках поточна політична та економічна ситуація в Україні залишається нестабільною. Уряд України продовжує здійснювати </w:t>
      </w:r>
      <w:r w:rsidRPr="00820E20">
        <w:rPr>
          <w:sz w:val="26"/>
          <w:szCs w:val="26"/>
          <w:lang w:val="uk-UA"/>
        </w:rPr>
        <w:lastRenderedPageBreak/>
        <w:t>комплексну програму структурної реформи, спрямовану на усунення існуючих диспропорцій в економіці, державних фінансах та управлінні, боротьбу з корупцією, реформування судової системи тощо з кінцевою метою забезпечити умови для відновлення економіки в країні.</w:t>
      </w:r>
    </w:p>
    <w:p w:rsidR="001F423F" w:rsidRPr="00820E20" w:rsidRDefault="001F423F" w:rsidP="001F423F">
      <w:pPr>
        <w:pStyle w:val="ac"/>
        <w:jc w:val="both"/>
        <w:rPr>
          <w:sz w:val="26"/>
          <w:szCs w:val="26"/>
          <w:lang w:val="uk-UA"/>
        </w:rPr>
      </w:pPr>
      <w:r w:rsidRPr="00820E20">
        <w:rPr>
          <w:sz w:val="26"/>
          <w:szCs w:val="26"/>
          <w:lang w:val="uk-UA"/>
        </w:rPr>
        <w:t>Слабкість національної валюти (грн.), яка зазнала девальвації більш ніж у три рази по відношенню до долара США з початку 2014 року, в поєднанні з обмеженнями щодо міжнародних розрахунків, негативне сальдо зовнішньої торгівлі, триваюча нестабільність на традиційних експортних товарних ринках країни та високий рівень інфляції є ключовими ризиками для стабілізації операційного середовища в Україні у найближчому майбутньому. Подальша підтримка з боку МВФ та інших міжнародних донорів залежить від збереження динаміки зазначених вище структурних реформ.</w:t>
      </w:r>
    </w:p>
    <w:p w:rsidR="001F423F" w:rsidRPr="00820E20" w:rsidRDefault="001F423F" w:rsidP="001F423F">
      <w:pPr>
        <w:pStyle w:val="ac"/>
        <w:jc w:val="both"/>
        <w:rPr>
          <w:sz w:val="26"/>
          <w:szCs w:val="26"/>
          <w:lang w:val="uk-UA"/>
        </w:rPr>
      </w:pPr>
      <w:r w:rsidRPr="00820E20">
        <w:rPr>
          <w:sz w:val="26"/>
          <w:szCs w:val="26"/>
          <w:lang w:val="uk-UA"/>
        </w:rPr>
        <w:t>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w:t>
      </w:r>
    </w:p>
    <w:p w:rsidR="001F423F" w:rsidRPr="00820E20" w:rsidRDefault="001F423F" w:rsidP="001F423F">
      <w:pPr>
        <w:pStyle w:val="ac"/>
        <w:jc w:val="both"/>
        <w:rPr>
          <w:sz w:val="26"/>
          <w:szCs w:val="26"/>
          <w:lang w:val="uk-UA"/>
        </w:rPr>
      </w:pPr>
      <w:r w:rsidRPr="00820E20">
        <w:rPr>
          <w:sz w:val="26"/>
          <w:szCs w:val="26"/>
          <w:lang w:val="uk-UA"/>
        </w:rPr>
        <w:t>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у політичній ситуації, макроекономічних умовах та/або умовах зовнішньої торгівлі може і далі негативно впливати на фінансовий стан та результати діяльності Банку у такий спосіб, що наразі не може бути визначений.</w:t>
      </w:r>
    </w:p>
    <w:p w:rsidR="001F423F" w:rsidRPr="00820E20" w:rsidRDefault="001F423F" w:rsidP="001F423F">
      <w:pPr>
        <w:pStyle w:val="Taskombank"/>
        <w:rPr>
          <w:rFonts w:ascii="Times New Roman" w:hAnsi="Times New Roman" w:cs="Times New Roman"/>
          <w:sz w:val="26"/>
          <w:szCs w:val="26"/>
        </w:rPr>
      </w:pPr>
      <w:bookmarkStart w:id="27" w:name="_Toc328123755"/>
      <w:bookmarkStart w:id="28" w:name="_Toc353816794"/>
      <w:bookmarkStart w:id="29" w:name="_Toc384932072"/>
      <w:bookmarkStart w:id="30" w:name="_Toc480373042"/>
      <w:r w:rsidRPr="00820E20">
        <w:rPr>
          <w:rFonts w:ascii="Times New Roman" w:hAnsi="Times New Roman" w:cs="Times New Roman"/>
          <w:sz w:val="26"/>
          <w:szCs w:val="26"/>
        </w:rPr>
        <w:t>Примітка 3. Основи подання фінансової звітності</w:t>
      </w:r>
      <w:bookmarkEnd w:id="27"/>
      <w:bookmarkEnd w:id="28"/>
      <w:bookmarkEnd w:id="29"/>
      <w:bookmarkEnd w:id="30"/>
      <w:r w:rsidRPr="00820E20">
        <w:rPr>
          <w:rFonts w:ascii="Times New Roman" w:hAnsi="Times New Roman" w:cs="Times New Roman"/>
          <w:sz w:val="26"/>
          <w:szCs w:val="26"/>
        </w:rPr>
        <w:t xml:space="preserve"> </w:t>
      </w:r>
    </w:p>
    <w:p w:rsidR="001F423F" w:rsidRPr="00820E20" w:rsidRDefault="001F423F" w:rsidP="001F423F">
      <w:pPr>
        <w:spacing w:after="120"/>
        <w:rPr>
          <w:i/>
          <w:sz w:val="26"/>
          <w:szCs w:val="26"/>
          <w:lang w:val="uk-UA"/>
        </w:rPr>
      </w:pPr>
      <w:r w:rsidRPr="00820E20">
        <w:rPr>
          <w:i/>
          <w:sz w:val="26"/>
          <w:szCs w:val="26"/>
          <w:lang w:val="uk-UA"/>
        </w:rPr>
        <w:t>Загальні положення</w:t>
      </w:r>
    </w:p>
    <w:p w:rsidR="001F423F" w:rsidRPr="00820E20" w:rsidRDefault="001F423F" w:rsidP="001F423F">
      <w:pPr>
        <w:spacing w:after="120"/>
        <w:jc w:val="both"/>
        <w:rPr>
          <w:sz w:val="26"/>
          <w:szCs w:val="26"/>
          <w:lang w:val="uk-UA"/>
        </w:rPr>
      </w:pPr>
      <w:r w:rsidRPr="00820E20">
        <w:rPr>
          <w:sz w:val="26"/>
          <w:szCs w:val="26"/>
          <w:lang w:val="uk-UA"/>
        </w:rPr>
        <w:t xml:space="preserve">Фінансова звітність АТ «ТАСКОМБАНК» за 2016 рік підготовлена відповідно до Міжнародних стандартів фінансової звітності (далі − МСФЗ), прийнятих Радою з Міжнародних стандартів бухгалтерського обліку, та тлумачень Комітету з тлумачень Міжнародної фінансової звітності. </w:t>
      </w:r>
    </w:p>
    <w:p w:rsidR="001F423F" w:rsidRPr="00820E20" w:rsidRDefault="001F423F" w:rsidP="001F423F">
      <w:pPr>
        <w:spacing w:after="120"/>
        <w:jc w:val="both"/>
        <w:rPr>
          <w:sz w:val="26"/>
          <w:szCs w:val="26"/>
          <w:lang w:val="uk-UA"/>
        </w:rPr>
      </w:pPr>
      <w:r w:rsidRPr="00820E20">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1F423F" w:rsidRPr="00820E20" w:rsidRDefault="001F423F" w:rsidP="001F423F">
      <w:pPr>
        <w:spacing w:after="120"/>
        <w:jc w:val="both"/>
        <w:rPr>
          <w:sz w:val="26"/>
          <w:szCs w:val="26"/>
          <w:lang w:val="uk-UA"/>
        </w:rPr>
      </w:pPr>
      <w:r w:rsidRPr="00820E20">
        <w:rPr>
          <w:bCs/>
          <w:i/>
          <w:iCs/>
          <w:sz w:val="26"/>
          <w:szCs w:val="26"/>
          <w:lang w:val="uk-UA"/>
        </w:rPr>
        <w:t>Функціональна валюта та валюта подання</w:t>
      </w:r>
    </w:p>
    <w:p w:rsidR="001F423F" w:rsidRPr="00820E20" w:rsidRDefault="001F423F" w:rsidP="001F423F">
      <w:pPr>
        <w:spacing w:after="120"/>
        <w:jc w:val="both"/>
        <w:rPr>
          <w:sz w:val="26"/>
          <w:szCs w:val="26"/>
          <w:lang w:val="uk-UA"/>
        </w:rPr>
      </w:pPr>
      <w:r w:rsidRPr="00820E20">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1F423F" w:rsidRPr="00820E20" w:rsidRDefault="001F423F" w:rsidP="001F423F">
      <w:pPr>
        <w:spacing w:after="120"/>
        <w:rPr>
          <w:sz w:val="26"/>
          <w:szCs w:val="26"/>
          <w:lang w:val="uk-UA"/>
        </w:rPr>
      </w:pPr>
      <w:r w:rsidRPr="00820E20">
        <w:rPr>
          <w:sz w:val="26"/>
          <w:szCs w:val="26"/>
          <w:lang w:val="uk-UA"/>
        </w:rPr>
        <w:t>Станом на 31 грудня 2016 та 2015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9638" w:type="dxa"/>
        <w:jc w:val="center"/>
        <w:tblLayout w:type="fixed"/>
        <w:tblLook w:val="0000" w:firstRow="0" w:lastRow="0" w:firstColumn="0" w:lastColumn="0" w:noHBand="0" w:noVBand="0"/>
      </w:tblPr>
      <w:tblGrid>
        <w:gridCol w:w="6236"/>
        <w:gridCol w:w="1701"/>
        <w:gridCol w:w="1701"/>
      </w:tblGrid>
      <w:tr w:rsidR="00E03FAF" w:rsidRPr="00820E20" w:rsidTr="001F423F">
        <w:trPr>
          <w:trHeight w:val="20"/>
          <w:jc w:val="center"/>
        </w:trPr>
        <w:tc>
          <w:tcPr>
            <w:tcW w:w="6236" w:type="dxa"/>
            <w:tcBorders>
              <w:bottom w:val="single" w:sz="4" w:space="0" w:color="auto"/>
            </w:tcBorders>
            <w:shd w:val="clear" w:color="auto" w:fill="auto"/>
            <w:vAlign w:val="bottom"/>
          </w:tcPr>
          <w:p w:rsidR="001F423F" w:rsidRPr="00820E20" w:rsidRDefault="001F423F" w:rsidP="001F423F">
            <w:pPr>
              <w:pStyle w:val="afffff0"/>
              <w:ind w:left="34" w:right="-108" w:hanging="142"/>
              <w:rPr>
                <w:bCs/>
                <w:sz w:val="26"/>
                <w:szCs w:val="26"/>
                <w:lang w:val="uk-UA"/>
              </w:rPr>
            </w:pPr>
          </w:p>
        </w:tc>
        <w:tc>
          <w:tcPr>
            <w:tcW w:w="1701" w:type="dxa"/>
            <w:tcBorders>
              <w:bottom w:val="single" w:sz="4" w:space="0" w:color="auto"/>
            </w:tcBorders>
            <w:shd w:val="clear" w:color="auto" w:fill="auto"/>
            <w:vAlign w:val="bottom"/>
          </w:tcPr>
          <w:p w:rsidR="001F423F" w:rsidRPr="00820E20" w:rsidRDefault="001F423F" w:rsidP="001F423F">
            <w:pPr>
              <w:pStyle w:val="afffff0"/>
              <w:keepNext/>
              <w:ind w:left="-57" w:right="-57"/>
              <w:jc w:val="center"/>
              <w:rPr>
                <w:b/>
                <w:bCs/>
                <w:sz w:val="26"/>
                <w:szCs w:val="26"/>
                <w:lang w:val="uk-UA"/>
              </w:rPr>
            </w:pPr>
            <w:r w:rsidRPr="00820E20">
              <w:rPr>
                <w:b/>
                <w:bCs/>
                <w:sz w:val="26"/>
                <w:szCs w:val="26"/>
                <w:lang w:val="uk-UA"/>
              </w:rPr>
              <w:t>2016 р.</w:t>
            </w:r>
          </w:p>
        </w:tc>
        <w:tc>
          <w:tcPr>
            <w:tcW w:w="1701" w:type="dxa"/>
            <w:tcBorders>
              <w:bottom w:val="single" w:sz="4" w:space="0" w:color="auto"/>
            </w:tcBorders>
            <w:shd w:val="clear" w:color="auto" w:fill="auto"/>
            <w:vAlign w:val="bottom"/>
          </w:tcPr>
          <w:p w:rsidR="001F423F" w:rsidRPr="00820E20" w:rsidRDefault="001F423F" w:rsidP="001F423F">
            <w:pPr>
              <w:pStyle w:val="afffff0"/>
              <w:keepNext/>
              <w:ind w:left="-57" w:right="-57"/>
              <w:jc w:val="center"/>
              <w:rPr>
                <w:b/>
                <w:bCs/>
                <w:sz w:val="26"/>
                <w:szCs w:val="26"/>
                <w:lang w:val="uk-UA"/>
              </w:rPr>
            </w:pPr>
            <w:r w:rsidRPr="00820E20">
              <w:rPr>
                <w:b/>
                <w:bCs/>
                <w:sz w:val="26"/>
                <w:szCs w:val="26"/>
                <w:lang w:val="uk-UA"/>
              </w:rPr>
              <w:t>2015 р.</w:t>
            </w:r>
          </w:p>
        </w:tc>
      </w:tr>
      <w:tr w:rsidR="00E03FAF" w:rsidRPr="00820E20" w:rsidTr="001F423F">
        <w:trPr>
          <w:trHeight w:val="20"/>
          <w:jc w:val="center"/>
        </w:trPr>
        <w:tc>
          <w:tcPr>
            <w:tcW w:w="6236" w:type="dxa"/>
            <w:tcBorders>
              <w:top w:val="single" w:sz="4" w:space="0" w:color="auto"/>
            </w:tcBorders>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Долар США</w:t>
            </w:r>
          </w:p>
        </w:tc>
        <w:tc>
          <w:tcPr>
            <w:tcW w:w="1701" w:type="dxa"/>
            <w:tcBorders>
              <w:top w:val="sing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27,190858</w:t>
            </w:r>
          </w:p>
        </w:tc>
        <w:tc>
          <w:tcPr>
            <w:tcW w:w="1701" w:type="dxa"/>
            <w:tcBorders>
              <w:top w:val="sing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24,000667</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Євро</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28,422604</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26,223129</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Російській рубль</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0,45113</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0,32931</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Фунт стерлінгів</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33,320755</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35,533176</w:t>
            </w:r>
          </w:p>
        </w:tc>
      </w:tr>
      <w:tr w:rsidR="001F423F" w:rsidRPr="00820E20" w:rsidTr="001F423F">
        <w:trPr>
          <w:trHeight w:val="20"/>
          <w:jc w:val="center"/>
        </w:trPr>
        <w:tc>
          <w:tcPr>
            <w:tcW w:w="6236" w:type="dxa"/>
            <w:tcBorders>
              <w:bottom w:val="double" w:sz="4" w:space="0" w:color="auto"/>
            </w:tcBorders>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Швейцарський франк</w:t>
            </w:r>
          </w:p>
        </w:tc>
        <w:tc>
          <w:tcPr>
            <w:tcW w:w="1701" w:type="dxa"/>
            <w:tcBorders>
              <w:bottom w:val="doub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26,528471</w:t>
            </w:r>
          </w:p>
        </w:tc>
        <w:tc>
          <w:tcPr>
            <w:tcW w:w="1701" w:type="dxa"/>
            <w:tcBorders>
              <w:bottom w:val="doub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24,2492</w:t>
            </w:r>
          </w:p>
        </w:tc>
      </w:tr>
    </w:tbl>
    <w:p w:rsidR="001F423F" w:rsidRPr="00820E20" w:rsidRDefault="001F423F" w:rsidP="001F423F">
      <w:pPr>
        <w:rPr>
          <w:b/>
          <w:sz w:val="26"/>
          <w:szCs w:val="26"/>
          <w:lang w:val="uk-UA" w:eastAsia="x-none"/>
        </w:rPr>
      </w:pPr>
    </w:p>
    <w:p w:rsidR="001F423F" w:rsidRPr="00820E20" w:rsidRDefault="001F423F" w:rsidP="001F423F">
      <w:pPr>
        <w:pStyle w:val="Taskombank"/>
        <w:rPr>
          <w:rFonts w:ascii="Times New Roman" w:hAnsi="Times New Roman" w:cs="Times New Roman"/>
          <w:sz w:val="26"/>
          <w:szCs w:val="26"/>
        </w:rPr>
      </w:pPr>
      <w:bookmarkStart w:id="31" w:name="_Toc480373043"/>
      <w:bookmarkStart w:id="32" w:name="_Toc328123756"/>
      <w:bookmarkStart w:id="33" w:name="_Toc353816795"/>
      <w:bookmarkStart w:id="34" w:name="_Toc384932073"/>
      <w:r w:rsidRPr="00820E20">
        <w:rPr>
          <w:rFonts w:ascii="Times New Roman" w:hAnsi="Times New Roman" w:cs="Times New Roman"/>
          <w:sz w:val="26"/>
          <w:szCs w:val="26"/>
        </w:rPr>
        <w:lastRenderedPageBreak/>
        <w:t>Примітка 4. Принципи облікової політики</w:t>
      </w:r>
      <w:bookmarkEnd w:id="31"/>
    </w:p>
    <w:p w:rsidR="001F423F" w:rsidRPr="00820E20" w:rsidRDefault="001F423F" w:rsidP="001F423F">
      <w:pPr>
        <w:spacing w:before="120" w:after="120"/>
        <w:rPr>
          <w:sz w:val="26"/>
          <w:szCs w:val="26"/>
          <w:lang w:val="uk-UA"/>
        </w:rPr>
      </w:pPr>
      <w:bookmarkStart w:id="35" w:name="_Toc515176280"/>
      <w:bookmarkStart w:id="36" w:name="_Toc5015043"/>
      <w:bookmarkStart w:id="37" w:name="_Toc36284171"/>
      <w:bookmarkEnd w:id="32"/>
      <w:bookmarkEnd w:id="33"/>
      <w:bookmarkEnd w:id="34"/>
      <w:r w:rsidRPr="00820E20">
        <w:rPr>
          <w:sz w:val="26"/>
          <w:szCs w:val="26"/>
          <w:lang w:val="uk-UA"/>
        </w:rPr>
        <w:t xml:space="preserve">Облікова політика включає в себе принципи, підстави, умови, правила і процедури, прийняті керівництвом Банку для ведення бухгалтерського обліку та складання фінансової звітності. </w:t>
      </w:r>
    </w:p>
    <w:p w:rsidR="001F423F" w:rsidRPr="00820E20" w:rsidRDefault="001F423F" w:rsidP="00D36594">
      <w:pPr>
        <w:spacing w:before="120" w:after="120"/>
        <w:jc w:val="both"/>
        <w:rPr>
          <w:sz w:val="26"/>
          <w:szCs w:val="26"/>
          <w:lang w:val="uk-UA"/>
        </w:rPr>
      </w:pPr>
      <w:r w:rsidRPr="00820E20">
        <w:rPr>
          <w:sz w:val="26"/>
          <w:szCs w:val="26"/>
          <w:lang w:val="uk-UA"/>
        </w:rPr>
        <w:t>У звітному році Банк застосовує нижченаведені переглянуті МСФЗ, які вступили в силу для річних періодів, що починаються 1 січня 2016 року або після цієї дати. Дані переглянуті МСФЗ</w:t>
      </w:r>
      <w:r w:rsidRPr="00820E20" w:rsidDel="0041787C">
        <w:rPr>
          <w:sz w:val="26"/>
          <w:szCs w:val="26"/>
          <w:lang w:val="uk-UA"/>
        </w:rPr>
        <w:t xml:space="preserve"> </w:t>
      </w:r>
      <w:r w:rsidRPr="00820E20">
        <w:rPr>
          <w:sz w:val="26"/>
          <w:szCs w:val="26"/>
          <w:lang w:val="uk-UA"/>
        </w:rPr>
        <w:t>не мають будь</w:t>
      </w:r>
      <w:r w:rsidRPr="00820E20">
        <w:rPr>
          <w:sz w:val="26"/>
          <w:szCs w:val="26"/>
          <w:lang w:val="uk-UA"/>
        </w:rPr>
        <w:noBreakHyphen/>
        <w:t>якого впливу на Банк.</w:t>
      </w:r>
    </w:p>
    <w:p w:rsidR="001F423F" w:rsidRPr="00820E20" w:rsidRDefault="001F423F" w:rsidP="00D36594">
      <w:pPr>
        <w:spacing w:before="120" w:after="120"/>
        <w:jc w:val="both"/>
        <w:rPr>
          <w:i/>
          <w:sz w:val="26"/>
          <w:szCs w:val="26"/>
          <w:lang w:val="uk-UA"/>
        </w:rPr>
      </w:pPr>
      <w:r w:rsidRPr="00820E20">
        <w:rPr>
          <w:i/>
          <w:sz w:val="26"/>
          <w:szCs w:val="26"/>
          <w:lang w:val="uk-UA"/>
        </w:rPr>
        <w:t>Поправки до МСФЗ (IAS) 1 «Ініціатива в сфері розкриття інформації»</w:t>
      </w:r>
    </w:p>
    <w:p w:rsidR="001F423F" w:rsidRPr="00820E20" w:rsidRDefault="001F423F" w:rsidP="00D36594">
      <w:pPr>
        <w:spacing w:before="120" w:after="120"/>
        <w:jc w:val="both"/>
        <w:rPr>
          <w:sz w:val="26"/>
          <w:szCs w:val="26"/>
          <w:lang w:val="uk-UA"/>
        </w:rPr>
      </w:pPr>
      <w:r w:rsidRPr="00820E20">
        <w:rPr>
          <w:sz w:val="26"/>
          <w:szCs w:val="26"/>
          <w:lang w:val="uk-UA"/>
        </w:rPr>
        <w:t>Поправки до МСФЗ (IAS) 1 швидше роз’яснюють, а не значно змінюють існуючі вимоги МСФЗ (IAS) 1. Поправки роз’яснюють наступне:</w:t>
      </w:r>
    </w:p>
    <w:p w:rsidR="001F423F" w:rsidRPr="00820E20" w:rsidRDefault="001F423F" w:rsidP="00D36594">
      <w:pPr>
        <w:pStyle w:val="a7"/>
        <w:numPr>
          <w:ilvl w:val="0"/>
          <w:numId w:val="43"/>
        </w:numPr>
        <w:spacing w:before="120" w:after="120"/>
        <w:ind w:left="567" w:hanging="283"/>
        <w:jc w:val="both"/>
        <w:rPr>
          <w:sz w:val="26"/>
          <w:szCs w:val="26"/>
          <w:lang w:val="uk-UA"/>
        </w:rPr>
      </w:pPr>
      <w:r w:rsidRPr="00820E20">
        <w:rPr>
          <w:sz w:val="26"/>
          <w:szCs w:val="26"/>
          <w:lang w:val="uk-UA"/>
        </w:rPr>
        <w:t>вимоги МСФЗ (IAS) 1 до визначення суттєвості;</w:t>
      </w:r>
    </w:p>
    <w:p w:rsidR="001F423F" w:rsidRPr="00820E20" w:rsidRDefault="001F423F" w:rsidP="00D36594">
      <w:pPr>
        <w:pStyle w:val="a7"/>
        <w:numPr>
          <w:ilvl w:val="0"/>
          <w:numId w:val="43"/>
        </w:numPr>
        <w:spacing w:before="120" w:after="120"/>
        <w:ind w:left="567" w:hanging="283"/>
        <w:jc w:val="both"/>
        <w:rPr>
          <w:sz w:val="26"/>
          <w:szCs w:val="26"/>
          <w:lang w:val="uk-UA"/>
        </w:rPr>
      </w:pPr>
      <w:r w:rsidRPr="00820E20">
        <w:rPr>
          <w:sz w:val="26"/>
          <w:szCs w:val="26"/>
          <w:lang w:val="uk-UA"/>
        </w:rPr>
        <w:t>окремі статті у звіті про фінансові результати та сукупний дохід можуть бути дезагреговані;</w:t>
      </w:r>
    </w:p>
    <w:p w:rsidR="001F423F" w:rsidRPr="00820E20" w:rsidRDefault="001F423F" w:rsidP="00D36594">
      <w:pPr>
        <w:pStyle w:val="a7"/>
        <w:numPr>
          <w:ilvl w:val="0"/>
          <w:numId w:val="43"/>
        </w:numPr>
        <w:spacing w:before="120" w:after="120"/>
        <w:ind w:left="567" w:hanging="283"/>
        <w:jc w:val="both"/>
        <w:rPr>
          <w:sz w:val="26"/>
          <w:szCs w:val="26"/>
          <w:lang w:val="uk-UA"/>
        </w:rPr>
      </w:pPr>
      <w:r w:rsidRPr="00820E20">
        <w:rPr>
          <w:sz w:val="26"/>
          <w:szCs w:val="26"/>
          <w:lang w:val="uk-UA"/>
        </w:rPr>
        <w:t>у організацій є можливість вибирати порядок подання приміток до фінансової звітності;</w:t>
      </w:r>
    </w:p>
    <w:p w:rsidR="001F423F" w:rsidRPr="00820E20" w:rsidRDefault="001F423F" w:rsidP="00D36594">
      <w:pPr>
        <w:pStyle w:val="a7"/>
        <w:numPr>
          <w:ilvl w:val="0"/>
          <w:numId w:val="43"/>
        </w:numPr>
        <w:spacing w:before="120" w:after="120"/>
        <w:ind w:left="567" w:hanging="283"/>
        <w:jc w:val="both"/>
        <w:rPr>
          <w:sz w:val="26"/>
          <w:szCs w:val="26"/>
          <w:lang w:val="uk-UA"/>
        </w:rPr>
      </w:pPr>
      <w:r w:rsidRPr="00820E20">
        <w:rPr>
          <w:sz w:val="26"/>
          <w:szCs w:val="26"/>
          <w:lang w:val="uk-UA"/>
        </w:rPr>
        <w:t>частка сукупного доходу асоційованих компаній та спільних підприємств, які обліковуються за методом участі в капіталі, має бути викладена агреговано у рамках однієї статті з розшифровкою по статтям, які будуть чи не будуть згодом перекласифіковані до складу прибутку чи збитку.</w:t>
      </w:r>
    </w:p>
    <w:p w:rsidR="001F423F" w:rsidRPr="00820E20" w:rsidRDefault="001F423F" w:rsidP="00D36594">
      <w:pPr>
        <w:spacing w:before="120" w:after="120"/>
        <w:jc w:val="both"/>
        <w:rPr>
          <w:sz w:val="26"/>
          <w:szCs w:val="26"/>
          <w:lang w:val="uk-UA"/>
        </w:rPr>
      </w:pPr>
      <w:r w:rsidRPr="00820E20">
        <w:rPr>
          <w:sz w:val="26"/>
          <w:szCs w:val="26"/>
          <w:lang w:val="uk-UA"/>
        </w:rPr>
        <w:t xml:space="preserve">Крім цього, поправки роз’яснюють вимоги, які застосовуються при поданні додаткових проміжних підсумкових сум у звіті про фінансовий стан і звіті про фінансові результати та сукупний дохід. Дані поправки вступають в силу для річних звітних періодів, що починаються 1 січня 2016 року або після цієї дати. </w:t>
      </w:r>
    </w:p>
    <w:p w:rsidR="001F423F" w:rsidRPr="00820E20" w:rsidRDefault="001F423F" w:rsidP="00D36594">
      <w:pPr>
        <w:spacing w:before="120" w:after="120"/>
        <w:jc w:val="both"/>
        <w:rPr>
          <w:b/>
          <w:i/>
          <w:sz w:val="26"/>
          <w:szCs w:val="26"/>
          <w:lang w:val="uk-UA"/>
        </w:rPr>
      </w:pPr>
      <w:r w:rsidRPr="00820E20">
        <w:rPr>
          <w:b/>
          <w:i/>
          <w:sz w:val="26"/>
          <w:szCs w:val="26"/>
          <w:lang w:val="uk-UA"/>
        </w:rPr>
        <w:t xml:space="preserve">Щорічні удосконалення МСФЗ, період 2012-2014 років </w:t>
      </w:r>
    </w:p>
    <w:p w:rsidR="001F423F" w:rsidRPr="00820E20" w:rsidRDefault="001F423F" w:rsidP="00D36594">
      <w:pPr>
        <w:spacing w:before="120" w:after="120"/>
        <w:jc w:val="both"/>
        <w:rPr>
          <w:sz w:val="26"/>
          <w:szCs w:val="26"/>
          <w:lang w:val="uk-UA"/>
        </w:rPr>
      </w:pPr>
      <w:r w:rsidRPr="00820E20">
        <w:rPr>
          <w:sz w:val="26"/>
          <w:szCs w:val="26"/>
          <w:lang w:val="uk-UA"/>
        </w:rPr>
        <w:t>Дані поліпшення вступають в силу для річних звітних періодів, що починаються 1 січня 2016 року або після цієї дати. Вони включають, зокрема, такі зміни:</w:t>
      </w:r>
    </w:p>
    <w:p w:rsidR="001F423F" w:rsidRPr="00820E20" w:rsidRDefault="001F423F" w:rsidP="00D36594">
      <w:pPr>
        <w:spacing w:before="120" w:after="120"/>
        <w:jc w:val="both"/>
        <w:rPr>
          <w:i/>
          <w:sz w:val="26"/>
          <w:szCs w:val="26"/>
          <w:lang w:val="uk-UA"/>
        </w:rPr>
      </w:pPr>
      <w:r w:rsidRPr="00820E20">
        <w:rPr>
          <w:i/>
          <w:sz w:val="26"/>
          <w:szCs w:val="26"/>
          <w:lang w:val="uk-UA"/>
        </w:rPr>
        <w:t>МСФЗ (IFRS) 5 «Непоточні активи, утримувані для продажу, та припинена діяльність»</w:t>
      </w:r>
    </w:p>
    <w:p w:rsidR="001F423F" w:rsidRPr="00820E20" w:rsidRDefault="001F423F" w:rsidP="00D36594">
      <w:pPr>
        <w:spacing w:before="120" w:after="120"/>
        <w:jc w:val="both"/>
        <w:rPr>
          <w:sz w:val="26"/>
          <w:szCs w:val="26"/>
          <w:lang w:val="uk-UA"/>
        </w:rPr>
      </w:pPr>
      <w:r w:rsidRPr="00820E20">
        <w:rPr>
          <w:sz w:val="26"/>
          <w:szCs w:val="26"/>
          <w:lang w:val="uk-UA"/>
        </w:rPr>
        <w:t>Вибуття активів (або групи активів) зазвичай відбувається шляхом продажу або розподілу на користь власників. Поправка роз’яснює, що заміна одного з цих методів іншим вважається не новим планом вибуття, а продовженням початкового плану. Таким чином, вимоги МСФЗ (IFRS) 5 застосовуються безперервно. Дана поправка повинна застосовуватися перспективно.</w:t>
      </w:r>
    </w:p>
    <w:p w:rsidR="001F423F" w:rsidRPr="00820E20" w:rsidRDefault="001F423F" w:rsidP="00D36594">
      <w:pPr>
        <w:spacing w:before="120" w:after="120"/>
        <w:jc w:val="both"/>
        <w:rPr>
          <w:i/>
          <w:sz w:val="26"/>
          <w:szCs w:val="26"/>
          <w:lang w:val="uk-UA"/>
        </w:rPr>
      </w:pPr>
      <w:r w:rsidRPr="00820E20">
        <w:rPr>
          <w:i/>
          <w:sz w:val="26"/>
          <w:szCs w:val="26"/>
          <w:lang w:val="uk-UA"/>
        </w:rPr>
        <w:t>МСФЗ (IFRS) 7 «Фінансові інструменти: розкриття інформації»</w:t>
      </w:r>
    </w:p>
    <w:p w:rsidR="001F423F" w:rsidRPr="00820E20" w:rsidRDefault="001F423F" w:rsidP="00D36594">
      <w:pPr>
        <w:spacing w:before="120" w:after="120"/>
        <w:jc w:val="both"/>
        <w:rPr>
          <w:sz w:val="26"/>
          <w:szCs w:val="26"/>
          <w:lang w:val="uk-UA"/>
        </w:rPr>
      </w:pPr>
      <w:r w:rsidRPr="00820E20">
        <w:rPr>
          <w:sz w:val="26"/>
          <w:szCs w:val="26"/>
          <w:lang w:val="uk-UA"/>
        </w:rPr>
        <w:t>Поправка роз’яснює, що договір на обслуговування, що передбачає комісійну винагороду, може являти собою подальшу участь у фінансовому активі. Компанія повинна оцінити характер такої угоди і комісійної винагороди відповідно до пропонованого в МСФЗ (IFRS) 7 керівництвом по оцінці подальшої участі, щоб визначити, чи є розкриття інформації за необхідне. Оцінка того, в яких договорах на обслуговування є подальша участь, повинна проводитися ретроспективно. При цьому компанія не зобов’язана розкривати необхідну інформацію щодо будь-якого періоду, що передував тому, в якому компанія вперше застосувала цю поправку.</w:t>
      </w:r>
    </w:p>
    <w:p w:rsidR="001F423F" w:rsidRPr="00820E20" w:rsidRDefault="001F423F" w:rsidP="00D36594">
      <w:pPr>
        <w:spacing w:before="120" w:after="120"/>
        <w:jc w:val="both"/>
        <w:rPr>
          <w:b/>
          <w:i/>
          <w:sz w:val="26"/>
          <w:szCs w:val="26"/>
          <w:lang w:val="uk-UA"/>
        </w:rPr>
      </w:pPr>
      <w:r w:rsidRPr="00820E20">
        <w:rPr>
          <w:b/>
          <w:i/>
          <w:sz w:val="26"/>
          <w:szCs w:val="26"/>
          <w:lang w:val="uk-UA"/>
        </w:rPr>
        <w:lastRenderedPageBreak/>
        <w:t>Оцінки та судження, що використовуються при складанні фінансової звітності</w:t>
      </w:r>
    </w:p>
    <w:p w:rsidR="001F423F" w:rsidRPr="00820E20" w:rsidRDefault="001F423F" w:rsidP="00D36594">
      <w:pPr>
        <w:spacing w:before="120" w:after="120"/>
        <w:jc w:val="both"/>
        <w:rPr>
          <w:sz w:val="26"/>
          <w:szCs w:val="26"/>
          <w:lang w:val="uk-UA"/>
        </w:rPr>
      </w:pPr>
      <w:r w:rsidRPr="00820E20">
        <w:rPr>
          <w:sz w:val="26"/>
          <w:szCs w:val="26"/>
          <w:lang w:val="uk-UA"/>
        </w:rPr>
        <w:t xml:space="preserve">Банк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оцінюються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Банку також використовує професійні судження при застосуванні облікової політики. Принципи підготовки фінансової звітності вимагають від керівництва Банку використовувати оцінки і припущення, які можуть вплинути на відображені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1F423F" w:rsidRPr="00820E20" w:rsidRDefault="001F423F" w:rsidP="00D36594">
      <w:pPr>
        <w:spacing w:before="120" w:after="120"/>
        <w:jc w:val="both"/>
        <w:rPr>
          <w:sz w:val="26"/>
          <w:szCs w:val="26"/>
          <w:lang w:val="uk-UA"/>
        </w:rPr>
      </w:pPr>
      <w:r w:rsidRPr="00820E20">
        <w:rPr>
          <w:bCs/>
          <w:iCs/>
          <w:sz w:val="26"/>
          <w:szCs w:val="26"/>
          <w:lang w:val="uk-UA"/>
        </w:rPr>
        <w:t xml:space="preserve">Актив враховується в балансі, коли є ймовірність надходження майбутніх економічних вигод для Банку і актив має собівартість або вартість, яка може бути достовірно визначена. Зобов’язання − це теперішня заборгованість Банку, що виникає внаслідок минулих подій, від погашення якої очікується вибуття ресурсів Банку. </w:t>
      </w:r>
    </w:p>
    <w:p w:rsidR="001F423F" w:rsidRPr="00820E20" w:rsidRDefault="001F423F" w:rsidP="00D36594">
      <w:pPr>
        <w:spacing w:before="120" w:after="120"/>
        <w:jc w:val="both"/>
        <w:rPr>
          <w:sz w:val="26"/>
          <w:szCs w:val="26"/>
          <w:lang w:val="uk-UA"/>
        </w:rPr>
      </w:pPr>
      <w:r w:rsidRPr="00820E20">
        <w:rPr>
          <w:sz w:val="26"/>
          <w:szCs w:val="26"/>
          <w:lang w:val="uk-UA"/>
        </w:rPr>
        <w:t>Основні причини невизначеності оцінок наступні:</w:t>
      </w:r>
    </w:p>
    <w:p w:rsidR="001F423F" w:rsidRPr="00820E20" w:rsidRDefault="001F423F" w:rsidP="00D36594">
      <w:pPr>
        <w:spacing w:before="120" w:after="120"/>
        <w:jc w:val="both"/>
        <w:rPr>
          <w:i/>
          <w:sz w:val="26"/>
          <w:szCs w:val="26"/>
          <w:lang w:val="uk-UA"/>
        </w:rPr>
      </w:pPr>
      <w:r w:rsidRPr="00820E20">
        <w:rPr>
          <w:i/>
          <w:sz w:val="26"/>
          <w:szCs w:val="26"/>
          <w:lang w:val="uk-UA"/>
        </w:rPr>
        <w:t>Зменшення корисності кредитів та дебіторської заборгованості</w:t>
      </w:r>
    </w:p>
    <w:p w:rsidR="001F423F" w:rsidRPr="00820E20" w:rsidRDefault="001F423F" w:rsidP="00D36594">
      <w:pPr>
        <w:spacing w:before="120" w:after="120"/>
        <w:jc w:val="both"/>
        <w:rPr>
          <w:sz w:val="26"/>
          <w:szCs w:val="26"/>
          <w:lang w:val="uk-UA"/>
        </w:rPr>
      </w:pPr>
      <w:r w:rsidRPr="00820E20">
        <w:rPr>
          <w:sz w:val="26"/>
          <w:szCs w:val="26"/>
          <w:lang w:val="uk-UA"/>
        </w:rPr>
        <w:t xml:space="preserve">Керівництво оцінює зменшення корисності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Фактори, що беруться до уваги при оцінці окремих позик, включають історію погашень,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 Банку. 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8 наводиться інформація про балансову вартість кредитів та заборгованості клієнтів та суми визнаних резервів під зменшення корисності. Якби фактичні суми погашення були б меншими, ніж за оцінками керівництва, Банк повинен був би відобразити в обліку додаткові витрати у зв’язку із зменшенням корисності. </w:t>
      </w:r>
    </w:p>
    <w:p w:rsidR="001F423F" w:rsidRPr="00820E20" w:rsidRDefault="001F423F" w:rsidP="001F423F">
      <w:pPr>
        <w:spacing w:before="120" w:after="120"/>
        <w:rPr>
          <w:i/>
          <w:sz w:val="26"/>
          <w:szCs w:val="26"/>
          <w:lang w:val="uk-UA"/>
        </w:rPr>
      </w:pPr>
      <w:r w:rsidRPr="00820E20">
        <w:rPr>
          <w:i/>
          <w:sz w:val="26"/>
          <w:szCs w:val="26"/>
          <w:lang w:val="uk-UA"/>
        </w:rPr>
        <w:t>Справедлива вартість фінансових інструментів</w:t>
      </w:r>
    </w:p>
    <w:p w:rsidR="001F423F" w:rsidRPr="00820E20" w:rsidRDefault="001F423F" w:rsidP="00D36594">
      <w:pPr>
        <w:spacing w:before="120" w:after="120"/>
        <w:jc w:val="both"/>
        <w:rPr>
          <w:sz w:val="26"/>
          <w:szCs w:val="26"/>
          <w:lang w:val="uk-UA"/>
        </w:rPr>
      </w:pPr>
      <w:r w:rsidRPr="00820E20">
        <w:rPr>
          <w:sz w:val="26"/>
          <w:szCs w:val="26"/>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вхідних даних з активного ринку, вона визначається з використанням різних методів оцінки, що, також, включають застосування математичних моделей. Вихідні дані для цих моделей за можливості визначаються на основі спостережуваного ринку, а коли це неможливо, </w:t>
      </w:r>
      <w:r w:rsidRPr="00820E20">
        <w:rPr>
          <w:sz w:val="26"/>
          <w:szCs w:val="26"/>
          <w:lang w:val="uk-UA"/>
        </w:rPr>
        <w:lastRenderedPageBreak/>
        <w:t xml:space="preserve">то для визначення справедливої вартості використовуються оцінки та судження керівництва Банку. </w:t>
      </w:r>
    </w:p>
    <w:p w:rsidR="001F423F" w:rsidRPr="00820E20" w:rsidRDefault="001F423F" w:rsidP="00D36594">
      <w:pPr>
        <w:spacing w:before="120" w:after="120"/>
        <w:jc w:val="both"/>
        <w:rPr>
          <w:sz w:val="26"/>
          <w:szCs w:val="26"/>
          <w:lang w:val="uk-UA"/>
        </w:rPr>
      </w:pPr>
      <w:r w:rsidRPr="00820E20">
        <w:rPr>
          <w:i/>
          <w:sz w:val="26"/>
          <w:szCs w:val="26"/>
          <w:lang w:val="uk-UA"/>
        </w:rPr>
        <w:t>Податкове законодавство</w:t>
      </w:r>
    </w:p>
    <w:p w:rsidR="001F423F" w:rsidRPr="00820E20" w:rsidRDefault="001F423F" w:rsidP="00D36594">
      <w:pPr>
        <w:spacing w:before="120" w:after="120"/>
        <w:jc w:val="both"/>
        <w:rPr>
          <w:sz w:val="26"/>
          <w:szCs w:val="26"/>
          <w:lang w:val="uk-UA"/>
        </w:rPr>
      </w:pPr>
      <w:r w:rsidRPr="00820E20">
        <w:rPr>
          <w:sz w:val="26"/>
          <w:szCs w:val="26"/>
          <w:lang w:val="uk-UA"/>
        </w:rPr>
        <w:t>Податкове, валютне та митне законодавство України припускає можливість різних тлумачень. Визнаний відстрочений податковий актив являє собою переважно суму понесених податкових збитків, які можуть бути відшкодовані за рахунок майбутніх вирахувань з оподатковуваного прибутку. Відстрочені активи з податку на прибуток визнаються лише тією мірою, в якій існує імовірність їх реалізації в майбутньому за рахунок наявного оподаткованого прибутку. Оцінка майбутніх оподатковуваних прибутків та суми податкового кредиту, використання якого є можливим у майбутньому, базується на середньостроковому бізнес-плані, який готує керівництво Банку, та результатах його екстраполяції на подальші періоди.</w:t>
      </w:r>
    </w:p>
    <w:bookmarkEnd w:id="35"/>
    <w:bookmarkEnd w:id="36"/>
    <w:bookmarkEnd w:id="37"/>
    <w:p w:rsidR="001F423F" w:rsidRPr="00820E20" w:rsidRDefault="001F423F" w:rsidP="00D36594">
      <w:pPr>
        <w:spacing w:before="120" w:after="120"/>
        <w:jc w:val="both"/>
        <w:rPr>
          <w:b/>
          <w:bCs/>
          <w:i/>
          <w:iCs/>
          <w:sz w:val="26"/>
          <w:szCs w:val="26"/>
          <w:lang w:val="uk-UA"/>
        </w:rPr>
      </w:pPr>
      <w:r w:rsidRPr="00820E20">
        <w:rPr>
          <w:b/>
          <w:bCs/>
          <w:i/>
          <w:iCs/>
          <w:sz w:val="26"/>
          <w:szCs w:val="26"/>
          <w:lang w:val="uk-UA"/>
        </w:rPr>
        <w:t>Первісне визнання фінансових інструментів</w:t>
      </w:r>
    </w:p>
    <w:p w:rsidR="001F423F" w:rsidRPr="00820E20" w:rsidRDefault="001F423F" w:rsidP="00D36594">
      <w:pPr>
        <w:spacing w:before="120" w:after="120"/>
        <w:jc w:val="both"/>
        <w:rPr>
          <w:sz w:val="26"/>
          <w:szCs w:val="26"/>
          <w:lang w:val="uk-UA"/>
        </w:rPr>
      </w:pPr>
      <w:r w:rsidRPr="00820E20">
        <w:rPr>
          <w:sz w:val="26"/>
          <w:szCs w:val="26"/>
          <w:lang w:val="uk-UA"/>
        </w:rPr>
        <w:t>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Керівництво визначає належну класифікацію інструментів при їх початковому визнанні.</w:t>
      </w:r>
    </w:p>
    <w:p w:rsidR="001F423F" w:rsidRPr="00820E20" w:rsidRDefault="001F423F" w:rsidP="00D36594">
      <w:pPr>
        <w:spacing w:before="120" w:after="120"/>
        <w:jc w:val="both"/>
        <w:rPr>
          <w:sz w:val="26"/>
          <w:szCs w:val="26"/>
          <w:lang w:val="uk-UA"/>
        </w:rPr>
      </w:pPr>
      <w:r w:rsidRPr="00820E20">
        <w:rPr>
          <w:sz w:val="26"/>
          <w:szCs w:val="26"/>
          <w:lang w:val="uk-UA"/>
        </w:rPr>
        <w:t>Фінансові активи і зобов’язання визнаються у звіті про фінансовий стан тоді, коли Банк стає стороною договору про придбання фінансового інструмента. Усі стандартні придбання фінансових активів обліковуються на дату розрахунків.</w:t>
      </w:r>
    </w:p>
    <w:p w:rsidR="001F423F" w:rsidRPr="00820E20" w:rsidRDefault="001F423F" w:rsidP="00D36594">
      <w:pPr>
        <w:spacing w:before="120" w:after="120"/>
        <w:jc w:val="both"/>
        <w:rPr>
          <w:sz w:val="26"/>
          <w:szCs w:val="26"/>
          <w:lang w:val="uk-UA"/>
        </w:rPr>
      </w:pPr>
      <w:r w:rsidRPr="00820E20">
        <w:rPr>
          <w:sz w:val="26"/>
          <w:szCs w:val="26"/>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витрати на здійснення операцій, які прямо відносяться до придбання або випуску фінансового активу чи фінансового зобов’язання.</w:t>
      </w:r>
    </w:p>
    <w:p w:rsidR="001F423F" w:rsidRPr="00820E20" w:rsidRDefault="001F423F" w:rsidP="00D36594">
      <w:pPr>
        <w:spacing w:before="120" w:after="120"/>
        <w:jc w:val="both"/>
        <w:rPr>
          <w:sz w:val="26"/>
          <w:szCs w:val="26"/>
          <w:lang w:val="uk-UA"/>
        </w:rPr>
      </w:pPr>
      <w:r w:rsidRPr="00820E20">
        <w:rPr>
          <w:sz w:val="26"/>
          <w:szCs w:val="26"/>
          <w:lang w:val="uk-UA"/>
        </w:rPr>
        <w:t>Після початкового визнання фінансові активи, включаючи похідні інструменти, що є активами, оцінюються за справедливою вартістю без будь-якого вирахування затрат на здійснення операцій, які можуть бути понесені при продажу чи іншому вибутті фінансового активу.</w:t>
      </w:r>
    </w:p>
    <w:p w:rsidR="001F423F" w:rsidRPr="00820E20" w:rsidRDefault="001F423F" w:rsidP="00D36594">
      <w:pPr>
        <w:spacing w:before="120" w:after="120"/>
        <w:jc w:val="both"/>
        <w:rPr>
          <w:sz w:val="26"/>
          <w:szCs w:val="26"/>
          <w:lang w:val="uk-UA"/>
        </w:rPr>
      </w:pPr>
      <w:r w:rsidRPr="00820E20">
        <w:rPr>
          <w:sz w:val="26"/>
          <w:szCs w:val="26"/>
          <w:lang w:val="uk-UA"/>
        </w:rPr>
        <w:t>Якщо оцінка вартості, що ґрунтується на наявних ринкових даних, вказує на прибуток або збиток від переоцінки до справедливої вартості при початковому визнанні активу чи зобов’язання, прибуток або збиток негайно визнається у складі прибутку чи збитку.</w:t>
      </w:r>
    </w:p>
    <w:p w:rsidR="001F423F" w:rsidRPr="00820E20" w:rsidRDefault="001F423F" w:rsidP="00D36594">
      <w:pPr>
        <w:spacing w:before="120" w:after="120"/>
        <w:jc w:val="both"/>
        <w:rPr>
          <w:sz w:val="26"/>
          <w:szCs w:val="26"/>
          <w:lang w:val="uk-UA"/>
        </w:rPr>
      </w:pPr>
      <w:r w:rsidRPr="00820E20">
        <w:rPr>
          <w:sz w:val="26"/>
          <w:szCs w:val="26"/>
          <w:lang w:val="uk-UA"/>
        </w:rPr>
        <w:t>Якщо початковий прибуток чи збиток не ґрунтується повністю на наявних ринкових даних, він є відстроченим і визнається протягом строку активу чи зобов’язання належним чином, або коли дані стають спостережними на ринку, або при вибутті активу чи зобов’язання.</w:t>
      </w:r>
    </w:p>
    <w:p w:rsidR="001F423F" w:rsidRPr="00820E20" w:rsidRDefault="001F423F" w:rsidP="00D36594">
      <w:pPr>
        <w:spacing w:before="120" w:after="120"/>
        <w:jc w:val="both"/>
        <w:rPr>
          <w:sz w:val="26"/>
          <w:szCs w:val="26"/>
          <w:lang w:val="uk-UA"/>
        </w:rPr>
      </w:pPr>
      <w:r w:rsidRPr="00820E20">
        <w:rPr>
          <w:sz w:val="26"/>
          <w:szCs w:val="26"/>
          <w:lang w:val="uk-UA"/>
        </w:rPr>
        <w:t>Фінансові активи або фінансові зобов’язання, які виникли за ставками, що відрізняються від ринкових, при первісному визнанні визнаються за справедливою вартістю, яка являє собою теперішню вартість майбутніх грошових потоків за даними фінансовими інструментами, дисконтованими за ринковими процентними ставками по аналогічним інструментам. Різниця між справедливою вартістю та номінальною вартістю на момент виникнення відображається як прибутки чи збитки від виникнення фінансових інструментів за ставками, що відрізняються від ринкових.</w:t>
      </w:r>
    </w:p>
    <w:p w:rsidR="001F423F" w:rsidRPr="00820E20" w:rsidRDefault="001F423F" w:rsidP="00D36594">
      <w:pPr>
        <w:spacing w:before="120" w:after="120"/>
        <w:jc w:val="both"/>
        <w:rPr>
          <w:sz w:val="26"/>
          <w:szCs w:val="26"/>
          <w:lang w:val="uk-UA"/>
        </w:rPr>
      </w:pPr>
      <w:r w:rsidRPr="00820E20">
        <w:rPr>
          <w:sz w:val="26"/>
          <w:szCs w:val="26"/>
          <w:lang w:val="uk-UA"/>
        </w:rPr>
        <w:lastRenderedPageBreak/>
        <w:t>Справедлива вартість фінансових інструментів ґрунтується на ціні їх котирування на ринку на звітну дату без будь-яких вирахувань витрат на здійснення операцій. У разі відсутності ціни котирування справедлива вартість інструмента оцінюється з використанням моделей ціноутворення або методів дисконтованих грошових потоків.</w:t>
      </w:r>
    </w:p>
    <w:p w:rsidR="001F423F" w:rsidRPr="00820E20" w:rsidRDefault="001F423F" w:rsidP="00D36594">
      <w:pPr>
        <w:spacing w:before="120" w:after="120"/>
        <w:jc w:val="both"/>
        <w:rPr>
          <w:sz w:val="26"/>
          <w:szCs w:val="26"/>
          <w:lang w:val="uk-UA"/>
        </w:rPr>
      </w:pPr>
      <w:r w:rsidRPr="00820E20">
        <w:rPr>
          <w:sz w:val="26"/>
          <w:szCs w:val="26"/>
          <w:lang w:val="uk-UA"/>
        </w:rPr>
        <w:t>При застосуванні методів дисконтованих грошових потоків очікувані в майбутньому грошові потоки базуються на найбільш точних оцінках керівництва Банку. При цьому використовується ставка дисконту, яка дорівнює ринковій ставці на дату складання фінансової звітності по інструменту, що має подібні умови та характеристики. При використанні моделей ціноутворення дані про фінансовий інструмент, що вводяться до моделі, базуються на ринкових оцінках на дату балансу.</w:t>
      </w:r>
    </w:p>
    <w:p w:rsidR="001F423F" w:rsidRPr="00820E20" w:rsidRDefault="001F423F" w:rsidP="00D36594">
      <w:pPr>
        <w:spacing w:before="120" w:after="120"/>
        <w:jc w:val="both"/>
        <w:rPr>
          <w:sz w:val="26"/>
          <w:szCs w:val="26"/>
          <w:lang w:val="uk-UA"/>
        </w:rPr>
      </w:pPr>
      <w:r w:rsidRPr="00820E20">
        <w:rPr>
          <w:sz w:val="26"/>
          <w:szCs w:val="26"/>
          <w:lang w:val="uk-UA"/>
        </w:rPr>
        <w:t>Справедлива вартість похідних інструментів, якими не торгують на біржі, оцінюється за сумою, яку Банк отримав би чи виплатив для припинення дії контракту на звітну дату, з урахуванням поточних ринкових умов та платоспроможності контрагентів.</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Перекласифікація фінансових активів</w:t>
      </w:r>
    </w:p>
    <w:p w:rsidR="001F423F" w:rsidRPr="00820E20" w:rsidRDefault="001F423F" w:rsidP="00D36594">
      <w:pPr>
        <w:spacing w:before="120" w:after="120"/>
        <w:jc w:val="both"/>
        <w:rPr>
          <w:sz w:val="26"/>
          <w:szCs w:val="26"/>
          <w:lang w:val="uk-UA"/>
        </w:rPr>
      </w:pPr>
      <w:r w:rsidRPr="00820E20">
        <w:rPr>
          <w:sz w:val="26"/>
          <w:szCs w:val="26"/>
          <w:lang w:val="uk-UA"/>
        </w:rPr>
        <w:t>Якщо відносно непохідного фінансового активу, класифікованого як призначений для торгівлі, Банк більше не має наміру продати його в найближчому майбутньому, він може бути перекласифікований з категорії фінансових активів, що переоцінюються за справедливою вартістю через прибуток або збиток, в наступних випадках:</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фінансовий актив, що відповідає визначенню кредитів та дебіторської заборгованості, представленому вище,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інші фінансові активи можуть бути перекласифіковані в категорії наявних для продажу або утримуваних до погашення тільки у виключних випадках.</w:t>
      </w:r>
    </w:p>
    <w:p w:rsidR="001F423F" w:rsidRPr="00820E20" w:rsidRDefault="001F423F" w:rsidP="00D36594">
      <w:pPr>
        <w:spacing w:before="120" w:after="120"/>
        <w:jc w:val="both"/>
        <w:rPr>
          <w:sz w:val="26"/>
          <w:szCs w:val="26"/>
          <w:lang w:val="uk-UA"/>
        </w:rPr>
      </w:pPr>
      <w:r w:rsidRPr="00820E20">
        <w:rPr>
          <w:sz w:val="26"/>
          <w:szCs w:val="26"/>
          <w:lang w:val="uk-UA"/>
        </w:rPr>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820E20" w:rsidRDefault="001F423F" w:rsidP="00D36594">
      <w:pPr>
        <w:spacing w:before="120" w:after="120"/>
        <w:jc w:val="both"/>
        <w:rPr>
          <w:sz w:val="26"/>
          <w:szCs w:val="26"/>
          <w:lang w:val="uk-UA"/>
        </w:rPr>
      </w:pPr>
      <w:r w:rsidRPr="00820E20">
        <w:rPr>
          <w:sz w:val="26"/>
          <w:szCs w:val="26"/>
          <w:lang w:val="uk-UA"/>
        </w:rPr>
        <w:t>Фінансові активи перекласифіковуються за справедливою вартістю на дату перекласифікації. Доходи і витрати, визнані раніше в звіті про прибутки і збитки та інший сукупний дохід, не сторнуються. Справедлива вартість фінансового активу на дату перекласифікації стає його новою первісною або амортизованою вартістю.</w:t>
      </w:r>
    </w:p>
    <w:p w:rsidR="001F423F" w:rsidRPr="00820E20" w:rsidRDefault="001F423F" w:rsidP="00D36594">
      <w:pPr>
        <w:keepNext/>
        <w:spacing w:before="120" w:after="120"/>
        <w:jc w:val="both"/>
        <w:rPr>
          <w:b/>
          <w:bCs/>
          <w:i/>
          <w:iCs/>
          <w:sz w:val="26"/>
          <w:szCs w:val="26"/>
          <w:lang w:val="uk-UA"/>
        </w:rPr>
      </w:pPr>
      <w:r w:rsidRPr="00820E20">
        <w:rPr>
          <w:b/>
          <w:bCs/>
          <w:i/>
          <w:iCs/>
          <w:sz w:val="26"/>
          <w:szCs w:val="26"/>
          <w:lang w:val="uk-UA"/>
        </w:rPr>
        <w:t>Знецінення фінансових активів</w:t>
      </w:r>
      <w:r w:rsidRPr="00820E20" w:rsidDel="00A74292">
        <w:rPr>
          <w:b/>
          <w:bCs/>
          <w:i/>
          <w:iCs/>
          <w:sz w:val="26"/>
          <w:szCs w:val="26"/>
          <w:lang w:val="uk-UA"/>
        </w:rPr>
        <w:t xml:space="preserve"> </w:t>
      </w:r>
    </w:p>
    <w:p w:rsidR="001F423F" w:rsidRPr="00820E20" w:rsidRDefault="001F423F" w:rsidP="00D36594">
      <w:pPr>
        <w:keepNext/>
        <w:spacing w:before="120" w:after="120"/>
        <w:jc w:val="both"/>
        <w:rPr>
          <w:bCs/>
          <w:iCs/>
          <w:sz w:val="26"/>
          <w:szCs w:val="26"/>
          <w:lang w:val="uk-UA"/>
        </w:rPr>
      </w:pPr>
      <w:r w:rsidRPr="00820E20">
        <w:rPr>
          <w:bCs/>
          <w:iCs/>
          <w:sz w:val="26"/>
          <w:szCs w:val="26"/>
          <w:lang w:val="uk-UA"/>
        </w:rPr>
        <w:t>З метою складання фінансової звітності у відповідності до МСФЗ для розрахунку резервів під знецінення, Банк визнає зменшення корисності фінансового активу або групи фінансових активів, якщо є об’єктивне свідчення зменшення їх корисності внаслідок однієї або кількох подій, які відбулися після первісного визнання активу, і така подія (або події) впливає (впливають) на попередньо оцінені майбутні грошові потоки від фінансового активу або групи фінансових активів, які можна достовірно оцінити.</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визнає зменшення корисності інвестицій, утримуваних до погашення, позик та дебіторської заборгованості, фінансових активів, призначених для продажу.</w:t>
      </w:r>
    </w:p>
    <w:p w:rsidR="001F423F" w:rsidRPr="00820E20" w:rsidRDefault="001F423F" w:rsidP="00D36594">
      <w:pPr>
        <w:spacing w:before="120" w:after="120"/>
        <w:jc w:val="both"/>
        <w:rPr>
          <w:bCs/>
          <w:iCs/>
          <w:sz w:val="26"/>
          <w:szCs w:val="26"/>
          <w:lang w:val="uk-UA"/>
        </w:rPr>
      </w:pPr>
      <w:r w:rsidRPr="00820E20">
        <w:rPr>
          <w:bCs/>
          <w:iCs/>
          <w:sz w:val="26"/>
          <w:szCs w:val="26"/>
          <w:lang w:val="uk-UA"/>
        </w:rPr>
        <w:lastRenderedPageBreak/>
        <w:t>Основними подіями, що свідчать про зменшення корисності фінансового активу, можуть бути:</w:t>
      </w:r>
    </w:p>
    <w:p w:rsidR="001F423F" w:rsidRPr="00820E20" w:rsidRDefault="001F423F" w:rsidP="00D36594">
      <w:pPr>
        <w:pStyle w:val="a7"/>
        <w:numPr>
          <w:ilvl w:val="0"/>
          <w:numId w:val="43"/>
        </w:numPr>
        <w:spacing w:before="120" w:after="120"/>
        <w:ind w:left="426" w:hanging="284"/>
        <w:rPr>
          <w:sz w:val="26"/>
          <w:szCs w:val="26"/>
          <w:lang w:val="uk-UA"/>
        </w:rPr>
      </w:pPr>
      <w:r w:rsidRPr="00820E20">
        <w:rPr>
          <w:sz w:val="26"/>
          <w:szCs w:val="26"/>
          <w:lang w:val="uk-UA"/>
        </w:rPr>
        <w:t>фінансові труднощі позичальника;</w:t>
      </w:r>
    </w:p>
    <w:p w:rsidR="001F423F" w:rsidRPr="00820E20" w:rsidRDefault="001F423F" w:rsidP="00D36594">
      <w:pPr>
        <w:pStyle w:val="a7"/>
        <w:numPr>
          <w:ilvl w:val="0"/>
          <w:numId w:val="43"/>
        </w:numPr>
        <w:spacing w:before="120" w:after="120"/>
        <w:ind w:left="426" w:hanging="284"/>
        <w:rPr>
          <w:sz w:val="26"/>
          <w:szCs w:val="26"/>
          <w:lang w:val="uk-UA"/>
        </w:rPr>
      </w:pPr>
      <w:r w:rsidRPr="00820E20">
        <w:rPr>
          <w:sz w:val="26"/>
          <w:szCs w:val="26"/>
          <w:lang w:val="uk-UA"/>
        </w:rPr>
        <w:t>порушення умов договору (невиконання зобов'язань, прострочення сплати процентів, комісій або основної суми боргу);</w:t>
      </w:r>
    </w:p>
    <w:p w:rsidR="001F423F" w:rsidRPr="00820E20" w:rsidRDefault="001F423F" w:rsidP="00D36594">
      <w:pPr>
        <w:pStyle w:val="a7"/>
        <w:numPr>
          <w:ilvl w:val="0"/>
          <w:numId w:val="43"/>
        </w:numPr>
        <w:spacing w:before="120" w:after="120"/>
        <w:ind w:left="426" w:hanging="284"/>
        <w:rPr>
          <w:sz w:val="26"/>
          <w:szCs w:val="26"/>
          <w:lang w:val="uk-UA"/>
        </w:rPr>
      </w:pPr>
      <w:r w:rsidRPr="00820E20">
        <w:rPr>
          <w:sz w:val="26"/>
          <w:szCs w:val="26"/>
          <w:lang w:val="uk-UA"/>
        </w:rPr>
        <w:t>висока ймовірність банкрутства або фінансова реорганізація позичальника;</w:t>
      </w:r>
    </w:p>
    <w:p w:rsidR="001F423F" w:rsidRPr="00820E20" w:rsidRDefault="001F423F" w:rsidP="00D36594">
      <w:pPr>
        <w:pStyle w:val="a7"/>
        <w:numPr>
          <w:ilvl w:val="0"/>
          <w:numId w:val="43"/>
        </w:numPr>
        <w:spacing w:before="120" w:after="120"/>
        <w:ind w:left="426" w:hanging="284"/>
        <w:rPr>
          <w:sz w:val="26"/>
          <w:szCs w:val="26"/>
          <w:lang w:val="uk-UA"/>
        </w:rPr>
      </w:pPr>
      <w:r w:rsidRPr="00820E20">
        <w:rPr>
          <w:sz w:val="26"/>
          <w:szCs w:val="26"/>
          <w:lang w:val="uk-UA"/>
        </w:rPr>
        <w:t>надання банком пільгових умов з економічних або юридичних причин, пов'язаних з фінансовими труднощами позичальника, які банк не розглядав за інших умов;</w:t>
      </w:r>
    </w:p>
    <w:p w:rsidR="001F423F" w:rsidRPr="00820E20" w:rsidRDefault="001F423F" w:rsidP="00D36594">
      <w:pPr>
        <w:pStyle w:val="a7"/>
        <w:numPr>
          <w:ilvl w:val="0"/>
          <w:numId w:val="43"/>
        </w:numPr>
        <w:spacing w:before="120" w:after="120"/>
        <w:ind w:left="426" w:hanging="284"/>
        <w:rPr>
          <w:bCs/>
          <w:i/>
          <w:iCs/>
          <w:sz w:val="26"/>
          <w:szCs w:val="26"/>
          <w:lang w:val="uk-UA"/>
        </w:rPr>
      </w:pPr>
      <w:r w:rsidRPr="00820E20">
        <w:rPr>
          <w:sz w:val="26"/>
          <w:szCs w:val="26"/>
          <w:lang w:val="uk-UA"/>
        </w:rPr>
        <w:t>зникнення активного ринку для фінансового активу внаслідок фінансових труднощів.</w:t>
      </w:r>
    </w:p>
    <w:p w:rsidR="001F423F" w:rsidRPr="00820E20" w:rsidRDefault="001F423F" w:rsidP="001F423F">
      <w:pPr>
        <w:spacing w:before="120" w:after="120"/>
        <w:rPr>
          <w:bCs/>
          <w:i/>
          <w:iCs/>
          <w:sz w:val="26"/>
          <w:szCs w:val="26"/>
          <w:lang w:val="uk-UA"/>
        </w:rPr>
      </w:pPr>
      <w:r w:rsidRPr="00820E20">
        <w:rPr>
          <w:bCs/>
          <w:i/>
          <w:iCs/>
          <w:sz w:val="26"/>
          <w:szCs w:val="26"/>
          <w:lang w:val="uk-UA"/>
        </w:rPr>
        <w:t>Кошти в інших банках та кредити та заборгованість клієнтів</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визначає суму резерву як різницю між балансовою вартістю активу та теперішньою вартістю оцінених майбутніх грошових потоків (за винятком майбутніх кредитних збитків, які не були понесені), дисконтованих за первісною ефективною процентною ставкою. Для фінансових активів із плаваючою процентною ставкою застосовується ефективна ставка відсотка, що була визначена під час останньої зміни номінальної процентної ставки.</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спочатку визначає наявність об'єктивних доказів зменшення корисності окремо для кожного фінансового активу, що оцінюється на індивідуальній основі.</w:t>
      </w:r>
    </w:p>
    <w:p w:rsidR="001F423F" w:rsidRPr="00820E20" w:rsidRDefault="001F423F" w:rsidP="00D36594">
      <w:pPr>
        <w:spacing w:before="120" w:after="120"/>
        <w:jc w:val="both"/>
        <w:rPr>
          <w:bCs/>
          <w:iCs/>
          <w:sz w:val="26"/>
          <w:szCs w:val="26"/>
          <w:lang w:val="uk-UA"/>
        </w:rPr>
      </w:pPr>
      <w:r w:rsidRPr="00820E20">
        <w:rPr>
          <w:bCs/>
          <w:iCs/>
          <w:sz w:val="26"/>
          <w:szCs w:val="26"/>
          <w:lang w:val="uk-UA"/>
        </w:rPr>
        <w:t>Якщо немає доказів зменшення корисності для окремо оціненого фінансового активу (незалежно від його суттєвості), Банк включає фінансовий актив до групи фінансових активів з подібними характеристиками кредитного ризику й оцінює його на портфельній основі.</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не включає до портфельної оцінки на зменшення корисності фінансові активи, які окремо оцінюють на зменшення корисності (індивідуальна основа) і за якими визнаються збитки від зменшення корисності.</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виключає з оцінки на портфельній основі окремі фінансові активи, за якими визнаються збитки від зменшення корисності, і в подальшому оцінює їх на індивідуальній основі.</w:t>
      </w:r>
    </w:p>
    <w:p w:rsidR="001F423F" w:rsidRPr="00820E20" w:rsidRDefault="001F423F" w:rsidP="00D36594">
      <w:pPr>
        <w:spacing w:before="120" w:after="120"/>
        <w:jc w:val="both"/>
        <w:rPr>
          <w:bCs/>
          <w:iCs/>
          <w:sz w:val="26"/>
          <w:szCs w:val="26"/>
          <w:lang w:val="uk-UA"/>
        </w:rPr>
      </w:pPr>
      <w:r w:rsidRPr="00820E20">
        <w:rPr>
          <w:bCs/>
          <w:iCs/>
          <w:sz w:val="26"/>
          <w:szCs w:val="26"/>
          <w:lang w:val="uk-UA"/>
        </w:rPr>
        <w:t>Активи, визнані безнадійними до погашення, списуються за рахунок відповідного резерву на підставі рішення Правління. Банк не припиняє здійснення всіх необхідних процедур для відшкодування активу до визнання активу таким, погашення якого неможливе.</w:t>
      </w:r>
      <w:bookmarkStart w:id="38" w:name="_Toc515176289"/>
      <w:bookmarkStart w:id="39" w:name="_Toc5015052"/>
      <w:bookmarkStart w:id="40" w:name="_Toc36284179"/>
    </w:p>
    <w:p w:rsidR="001F423F" w:rsidRPr="00820E20" w:rsidRDefault="001F423F" w:rsidP="00D36594">
      <w:pPr>
        <w:spacing w:before="120" w:after="120"/>
        <w:jc w:val="both"/>
        <w:rPr>
          <w:bCs/>
          <w:i/>
          <w:iCs/>
          <w:sz w:val="26"/>
          <w:szCs w:val="26"/>
          <w:lang w:val="uk-UA"/>
        </w:rPr>
      </w:pPr>
      <w:r w:rsidRPr="00820E20">
        <w:rPr>
          <w:bCs/>
          <w:i/>
          <w:iCs/>
          <w:sz w:val="26"/>
          <w:szCs w:val="26"/>
          <w:lang w:val="uk-UA"/>
        </w:rPr>
        <w:t>Фінансові інвестиції, утримувані до погашення</w:t>
      </w:r>
    </w:p>
    <w:p w:rsidR="001F423F" w:rsidRPr="00820E20" w:rsidRDefault="001F423F" w:rsidP="00D36594">
      <w:pPr>
        <w:spacing w:before="120" w:after="120"/>
        <w:jc w:val="both"/>
        <w:rPr>
          <w:bCs/>
          <w:iCs/>
          <w:sz w:val="26"/>
          <w:szCs w:val="26"/>
          <w:lang w:val="uk-UA"/>
        </w:rPr>
      </w:pPr>
      <w:r w:rsidRPr="00820E20">
        <w:rPr>
          <w:bCs/>
          <w:iCs/>
          <w:sz w:val="26"/>
          <w:szCs w:val="26"/>
          <w:lang w:val="uk-UA"/>
        </w:rPr>
        <w:t>Банк оцінює на індивідуальній основі наявність об'єктивних ознак знецінення по інвестиціям, утримуваним до погашення. У разі наявності об'єктивних ознак понесення збитків від знецінення сума цих збитків визначається як різниця між балансовою вартістю та теперішньою вартістю очікуваних майбутніх грошових потоків. Балансова вартість активу зменшується за рахунок резерву під знецінення, та відповідна сума збитків визнається як прибуток чи збиток.</w:t>
      </w:r>
    </w:p>
    <w:p w:rsidR="001F423F" w:rsidRPr="00820E20" w:rsidRDefault="001F423F" w:rsidP="00D36594">
      <w:pPr>
        <w:spacing w:before="120" w:after="120"/>
        <w:jc w:val="both"/>
        <w:rPr>
          <w:bCs/>
          <w:iCs/>
          <w:sz w:val="26"/>
          <w:szCs w:val="26"/>
          <w:lang w:val="uk-UA"/>
        </w:rPr>
      </w:pPr>
      <w:r w:rsidRPr="00820E20">
        <w:rPr>
          <w:bCs/>
          <w:iCs/>
          <w:sz w:val="26"/>
          <w:szCs w:val="26"/>
          <w:lang w:val="uk-UA"/>
        </w:rPr>
        <w:t xml:space="preserve">Якщо в наступному році сума очікуваних збитків від знецінення зменшується внаслідок події, яка сталася після того, як були визнані збитки від знецінення, то </w:t>
      </w:r>
      <w:r w:rsidRPr="00820E20">
        <w:rPr>
          <w:bCs/>
          <w:iCs/>
          <w:sz w:val="26"/>
          <w:szCs w:val="26"/>
          <w:lang w:val="uk-UA"/>
        </w:rPr>
        <w:lastRenderedPageBreak/>
        <w:t>раніше визнані суми відображаються в звіті про прибутки і збитки та інший сукупний дохід.</w:t>
      </w:r>
    </w:p>
    <w:p w:rsidR="001F423F" w:rsidRPr="00820E20" w:rsidRDefault="001F423F" w:rsidP="00D36594">
      <w:pPr>
        <w:spacing w:before="120" w:after="120"/>
        <w:jc w:val="both"/>
        <w:rPr>
          <w:bCs/>
          <w:i/>
          <w:iCs/>
          <w:sz w:val="26"/>
          <w:szCs w:val="26"/>
          <w:lang w:val="uk-UA"/>
        </w:rPr>
      </w:pPr>
      <w:r w:rsidRPr="00820E20">
        <w:rPr>
          <w:bCs/>
          <w:i/>
          <w:iCs/>
          <w:sz w:val="26"/>
          <w:szCs w:val="26"/>
          <w:lang w:val="uk-UA"/>
        </w:rPr>
        <w:t>Фінансові інвестиції, в портфелі Банку на продаж</w:t>
      </w:r>
    </w:p>
    <w:p w:rsidR="001F423F" w:rsidRPr="00820E20" w:rsidRDefault="001F423F" w:rsidP="00D36594">
      <w:pPr>
        <w:spacing w:before="120" w:after="120"/>
        <w:jc w:val="both"/>
        <w:rPr>
          <w:bCs/>
          <w:iCs/>
          <w:sz w:val="26"/>
          <w:szCs w:val="26"/>
          <w:lang w:val="uk-UA"/>
        </w:rPr>
      </w:pPr>
      <w:r w:rsidRPr="00820E20">
        <w:rPr>
          <w:bCs/>
          <w:iCs/>
          <w:sz w:val="26"/>
          <w:szCs w:val="26"/>
          <w:lang w:val="uk-UA"/>
        </w:rPr>
        <w:t>На кожну звітну дату Банк визначає, чи існують об'єктивні ознаки зменшення корисності по фінансової інвестиції або групи інвестицій, наявних для продажу.</w:t>
      </w:r>
    </w:p>
    <w:p w:rsidR="001F423F" w:rsidRPr="00820E20" w:rsidRDefault="001F423F" w:rsidP="00D36594">
      <w:pPr>
        <w:spacing w:before="120" w:after="120"/>
        <w:jc w:val="both"/>
        <w:rPr>
          <w:bCs/>
          <w:iCs/>
          <w:sz w:val="26"/>
          <w:szCs w:val="26"/>
          <w:lang w:val="uk-UA"/>
        </w:rPr>
      </w:pPr>
      <w:r w:rsidRPr="00820E20">
        <w:rPr>
          <w:bCs/>
          <w:iCs/>
          <w:sz w:val="26"/>
          <w:szCs w:val="26"/>
          <w:lang w:val="uk-UA"/>
        </w:rPr>
        <w:t>Що стосується інвестицій в інструменти власного капіталу, класифікованих як наявні для продажу, об'єктивні ознаки зменшення корисності включають суттєве або тривале зниження справедливої вартості інвестиції нижче її первісної вартості. При наявності ознак знецінення накопичені збитки (що визначаються як різниця між вартістю придбання та поточною справедливою вартістю, за вирахуванням збитків від знецінення за інвестиції, раніше визнаних у звіті про прибутки і збитки) перекласифікуються з іншого сукупного доходу в звіт про прибутки і збитки. Збитки від зменшення корисності інвестицій в пайові інструменти не відновлюються через звіт про прибутки і збитки; збільшення справедливої вартості після знецінення визнається в іншому сукупному доході.</w:t>
      </w:r>
    </w:p>
    <w:p w:rsidR="001F423F" w:rsidRPr="00820E20" w:rsidRDefault="001F423F" w:rsidP="00D36594">
      <w:pPr>
        <w:spacing w:before="120" w:after="120"/>
        <w:jc w:val="both"/>
        <w:rPr>
          <w:b/>
          <w:bCs/>
          <w:i/>
          <w:iCs/>
          <w:sz w:val="26"/>
          <w:szCs w:val="26"/>
          <w:lang w:val="uk-UA"/>
        </w:rPr>
      </w:pPr>
      <w:r w:rsidRPr="00820E20">
        <w:rPr>
          <w:bCs/>
          <w:iCs/>
          <w:sz w:val="26"/>
          <w:szCs w:val="26"/>
          <w:lang w:val="uk-UA"/>
        </w:rPr>
        <w:t>Відносно боргових інструментів, класифікованих як наявні для продажу, оцінка наявністості ознак зменшення корисності проводиться за тими ж принципами, що і для фінансових активів, які обліковуються за амортизованою вартістю. Процентні доходи нараховуються на основі зниженої балансової вартості з використанням ефективної процентної ставки, що виокристовувалась для дисконтування майбутніх грошових потоків з метою оцінки збитків від знецінення. Процентні доходи відображаються у складі прибутку або збитку. Якщо в наступному році справедлива вартість боргового інструменту збільшується, і це збільшення об'єктивно пов'язане з подією, що сталася після того, як збитки від знецінення були визнані в прибутку чи збитку, то збитки від знецінення відновлюються з відображенням доходу в звіті про прибутки і збитки.</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Припинення визнання фінансових інструментів</w:t>
      </w:r>
    </w:p>
    <w:p w:rsidR="001F423F" w:rsidRPr="00820E20" w:rsidRDefault="001F423F" w:rsidP="00D36594">
      <w:pPr>
        <w:spacing w:before="120" w:after="120"/>
        <w:jc w:val="both"/>
        <w:rPr>
          <w:sz w:val="26"/>
          <w:szCs w:val="26"/>
          <w:lang w:val="uk-UA"/>
        </w:rPr>
      </w:pPr>
      <w:r w:rsidRPr="00820E20">
        <w:rPr>
          <w:sz w:val="26"/>
          <w:szCs w:val="26"/>
          <w:lang w:val="uk-UA"/>
        </w:rPr>
        <w:t>Припинення визнання фінансового активу (або, якщо застосовано, частини фінансового активу або частини групи однорідних фінансових активів) відбувається у випадку:</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закінчення дії прав на одержання грошових надходжень від такого активу;</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 xml:space="preserve">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незв'язаній стороні без додаткових обмежень.</w:t>
      </w:r>
    </w:p>
    <w:p w:rsidR="001F423F" w:rsidRPr="00820E20" w:rsidRDefault="001F423F" w:rsidP="00D36594">
      <w:pPr>
        <w:spacing w:before="120" w:after="120"/>
        <w:jc w:val="both"/>
        <w:rPr>
          <w:sz w:val="26"/>
          <w:szCs w:val="26"/>
          <w:lang w:val="uk-UA"/>
        </w:rPr>
      </w:pPr>
      <w:r w:rsidRPr="00820E20">
        <w:rPr>
          <w:sz w:val="26"/>
          <w:szCs w:val="26"/>
          <w:lang w:val="uk-UA"/>
        </w:rPr>
        <w:t xml:space="preserve">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w:t>
      </w:r>
      <w:r w:rsidRPr="00820E20">
        <w:rPr>
          <w:sz w:val="26"/>
          <w:szCs w:val="26"/>
          <w:lang w:val="uk-UA"/>
        </w:rPr>
        <w:lastRenderedPageBreak/>
        <w:t>величин: первісної балансової вартості активу й максимального розміру відшкодування, що може бути пред'явлене до оплати Банку.</w:t>
      </w:r>
    </w:p>
    <w:p w:rsidR="001F423F" w:rsidRPr="00820E20" w:rsidRDefault="001F423F" w:rsidP="00D36594">
      <w:pPr>
        <w:autoSpaceDE w:val="0"/>
        <w:autoSpaceDN w:val="0"/>
        <w:adjustRightInd w:val="0"/>
        <w:spacing w:before="120" w:after="120"/>
        <w:jc w:val="both"/>
        <w:rPr>
          <w:sz w:val="26"/>
          <w:szCs w:val="26"/>
          <w:lang w:val="uk-UA"/>
        </w:rPr>
      </w:pPr>
      <w:r w:rsidRPr="00820E20">
        <w:rPr>
          <w:sz w:val="26"/>
          <w:szCs w:val="26"/>
          <w:lang w:val="uk-UA"/>
        </w:rPr>
        <w:t>Припинення визнання фінансового зобов’язання відбувається у разі виконання, анулювання чи закінчення строку дії відповідного зобов’язання. 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звіті про прибутки і збитки та інший сукупний дохід.</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 xml:space="preserve">Грошові кошти та їх еквіваленти </w:t>
      </w:r>
    </w:p>
    <w:p w:rsidR="001F423F" w:rsidRPr="00820E20" w:rsidRDefault="001F423F" w:rsidP="00D36594">
      <w:pPr>
        <w:spacing w:before="120" w:after="120"/>
        <w:jc w:val="both"/>
        <w:rPr>
          <w:sz w:val="26"/>
          <w:szCs w:val="26"/>
          <w:lang w:val="uk-UA"/>
        </w:rPr>
      </w:pPr>
      <w:r w:rsidRPr="00820E20">
        <w:rPr>
          <w:sz w:val="26"/>
          <w:szCs w:val="26"/>
          <w:lang w:val="uk-UA"/>
        </w:rPr>
        <w:t xml:space="preserve">Грошові кошти та їх еквіваленти представляють собою кошти в касі та залишки на кореспондентських рахунках у НБУ, крім обов’язкових резервів, залишки на кореспондентських рахунках в інших банках та кредити овернайт. Залишки на кореспондентських рахунках, щодо яких є обмеження у використанні, не включаються до складу грошових коштів та їх еквівалентів. </w:t>
      </w:r>
    </w:p>
    <w:p w:rsidR="001F423F" w:rsidRPr="00820E20" w:rsidRDefault="001F423F" w:rsidP="00D36594">
      <w:pPr>
        <w:spacing w:before="120" w:after="120"/>
        <w:jc w:val="both"/>
        <w:rPr>
          <w:sz w:val="26"/>
          <w:szCs w:val="26"/>
          <w:lang w:val="uk-UA"/>
        </w:rPr>
      </w:pPr>
      <w:r w:rsidRPr="00820E20">
        <w:rPr>
          <w:sz w:val="26"/>
          <w:szCs w:val="26"/>
          <w:lang w:val="uk-UA"/>
        </w:rPr>
        <w:t>Сума коштів на рахунках в НБУ відображається за амортизованою вартістю. Залишки коштів на кореспондентських рахунках в інших банках та кредити овернайт відображаються за амортизованою вартістю.</w:t>
      </w:r>
    </w:p>
    <w:p w:rsidR="001F423F" w:rsidRPr="00820E20" w:rsidRDefault="001F423F" w:rsidP="00D36594">
      <w:pPr>
        <w:spacing w:before="120" w:after="120"/>
        <w:jc w:val="both"/>
        <w:rPr>
          <w:b/>
          <w:i/>
          <w:sz w:val="26"/>
          <w:szCs w:val="26"/>
          <w:lang w:val="uk-UA"/>
        </w:rPr>
      </w:pPr>
      <w:r w:rsidRPr="00820E20">
        <w:rPr>
          <w:b/>
          <w:i/>
          <w:sz w:val="26"/>
          <w:szCs w:val="26"/>
          <w:lang w:val="uk-UA"/>
        </w:rPr>
        <w:t xml:space="preserve">Кошти в інших банках </w:t>
      </w:r>
    </w:p>
    <w:p w:rsidR="001F423F" w:rsidRPr="00820E20" w:rsidRDefault="001F423F" w:rsidP="00D36594">
      <w:pPr>
        <w:spacing w:before="120" w:after="120"/>
        <w:jc w:val="both"/>
        <w:rPr>
          <w:sz w:val="26"/>
          <w:szCs w:val="26"/>
          <w:lang w:val="uk-UA"/>
        </w:rPr>
      </w:pPr>
      <w:r w:rsidRPr="00820E20">
        <w:rPr>
          <w:sz w:val="26"/>
          <w:szCs w:val="26"/>
          <w:lang w:val="uk-UA"/>
        </w:rPr>
        <w:t>Кошти в інших банках обліковуються тоді, коли Банк надає банкам-контрагентам грошові кошти, які підлягають погашенню на встановлену чи визначену дату; при цьому Банк не має наміру здійснювати торгові операції з дебіторською заборгованістю, що виникає. Ця дебіторська заборгованість не пов’язана з похідними фінансовими інструментами та не має ринкових котирувань. Заборгованість інших банків обліковується за амортизованою вартістю.</w:t>
      </w:r>
    </w:p>
    <w:p w:rsidR="001F423F" w:rsidRPr="00820E20" w:rsidRDefault="001F423F" w:rsidP="00D36594">
      <w:pPr>
        <w:spacing w:before="120" w:after="120"/>
        <w:jc w:val="both"/>
        <w:rPr>
          <w:b/>
          <w:i/>
          <w:sz w:val="26"/>
          <w:szCs w:val="26"/>
          <w:lang w:val="uk-UA"/>
        </w:rPr>
      </w:pPr>
      <w:r w:rsidRPr="00820E20">
        <w:rPr>
          <w:b/>
          <w:i/>
          <w:sz w:val="26"/>
          <w:szCs w:val="26"/>
          <w:lang w:val="uk-UA"/>
        </w:rPr>
        <w:t>Кредити та заборгованість клієнтів</w:t>
      </w:r>
      <w:r w:rsidRPr="00820E20" w:rsidDel="00192EF1">
        <w:rPr>
          <w:b/>
          <w:i/>
          <w:sz w:val="26"/>
          <w:szCs w:val="26"/>
          <w:lang w:val="uk-UA"/>
        </w:rPr>
        <w:t xml:space="preserve"> </w:t>
      </w:r>
    </w:p>
    <w:p w:rsidR="001F423F" w:rsidRPr="00820E20" w:rsidRDefault="001F423F" w:rsidP="00D36594">
      <w:pPr>
        <w:spacing w:before="120" w:after="120"/>
        <w:jc w:val="both"/>
        <w:rPr>
          <w:sz w:val="26"/>
          <w:szCs w:val="26"/>
          <w:lang w:val="uk-UA"/>
        </w:rPr>
      </w:pPr>
      <w:r w:rsidRPr="00820E20">
        <w:rPr>
          <w:sz w:val="26"/>
          <w:szCs w:val="26"/>
          <w:lang w:val="uk-UA"/>
        </w:rPr>
        <w:t xml:space="preserve">Кредити клієнтам включають непохідні фінансові активи із установленими платежами, або платежами, що підлягають визначенню, що не котируються на активному ринку. </w:t>
      </w:r>
    </w:p>
    <w:p w:rsidR="001F423F" w:rsidRPr="00820E20" w:rsidRDefault="001F423F" w:rsidP="00D36594">
      <w:pPr>
        <w:spacing w:before="120" w:after="120"/>
        <w:jc w:val="both"/>
        <w:rPr>
          <w:sz w:val="26"/>
          <w:szCs w:val="26"/>
          <w:lang w:val="uk-UA"/>
        </w:rPr>
      </w:pPr>
      <w:r w:rsidRPr="00820E20">
        <w:rPr>
          <w:sz w:val="26"/>
          <w:szCs w:val="26"/>
          <w:lang w:val="uk-UA"/>
        </w:rPr>
        <w:t>Первісно надані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зменшення корисності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 Кредити клієнтам відображаються в обліку, починаючи з моменту видачі коштів позичальникам.</w:t>
      </w:r>
    </w:p>
    <w:p w:rsidR="001F423F" w:rsidRPr="00820E20" w:rsidRDefault="001F423F" w:rsidP="00D36594">
      <w:pPr>
        <w:spacing w:before="120" w:after="120"/>
        <w:jc w:val="both"/>
        <w:rPr>
          <w:sz w:val="26"/>
          <w:szCs w:val="26"/>
          <w:lang w:val="uk-UA"/>
        </w:rPr>
      </w:pPr>
      <w:r w:rsidRPr="00820E20">
        <w:rPr>
          <w:sz w:val="26"/>
          <w:szCs w:val="26"/>
          <w:lang w:val="uk-UA"/>
        </w:rPr>
        <w:t>Відсотки за користування кредитом нараховуються відповідно до умов кредитних договорів (процентна ставка, терміни нарахування відсотків, метод нарахування відсотків). Процентні доходи відображаються в бухгалтерському обліку із застосуванням ефективної процентної ставки.</w:t>
      </w:r>
    </w:p>
    <w:p w:rsidR="001F423F" w:rsidRPr="00820E20" w:rsidRDefault="001F423F" w:rsidP="00D36594">
      <w:pPr>
        <w:spacing w:before="120" w:after="120"/>
        <w:jc w:val="both"/>
        <w:rPr>
          <w:sz w:val="26"/>
          <w:szCs w:val="26"/>
          <w:lang w:val="uk-UA"/>
        </w:rPr>
      </w:pPr>
      <w:r w:rsidRPr="00820E20">
        <w:rPr>
          <w:sz w:val="26"/>
          <w:szCs w:val="26"/>
          <w:lang w:val="uk-UA"/>
        </w:rPr>
        <w:lastRenderedPageBreak/>
        <w:t>Для забезпечення стабільної діяльності Банку та мінімізації можливих збитків від невиконання або неналежного виконання клієнтом зобов’язань за кредитним договором Банк може приймати рішення про реструктуризацію кредитної заборгованості та/або зміну валюти зобов’язання клієнта за кредитом. Зміна умов кредитування здійснюється за рішенням кредитного комітету окремо по кожному клієнту після оцінки його фінансових можливостей, яка проводиться на підставі заяви клієнта та документів, що підтверджують неможливість своєчасно та в повному обсязі виконати зобов’язання за кредитним договором. Керівництво постійно перевіряє реструктуризовані кредити для оцінки відповідності всім критеріям і можливості погашення кредитів в майбутньому. У разі неможливості повернення кредитів та коштів вони списуються за рахунок створеного резерву на покриття збитків від знецінення за рішенням Правління Банку.</w:t>
      </w:r>
    </w:p>
    <w:p w:rsidR="001F423F" w:rsidRPr="00820E20" w:rsidRDefault="001F423F" w:rsidP="00D36594">
      <w:pPr>
        <w:spacing w:before="120" w:after="120"/>
        <w:jc w:val="both"/>
        <w:rPr>
          <w:sz w:val="26"/>
          <w:szCs w:val="26"/>
          <w:lang w:val="uk-UA"/>
        </w:rPr>
      </w:pPr>
      <w:r w:rsidRPr="00820E20">
        <w:rPr>
          <w:sz w:val="26"/>
          <w:szCs w:val="26"/>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1F423F" w:rsidRPr="00820E20" w:rsidRDefault="001F423F" w:rsidP="00D36594">
      <w:pPr>
        <w:spacing w:before="120" w:after="120"/>
        <w:jc w:val="both"/>
        <w:rPr>
          <w:sz w:val="26"/>
          <w:szCs w:val="26"/>
          <w:lang w:val="uk-UA"/>
        </w:rPr>
      </w:pPr>
      <w:r w:rsidRPr="00820E20">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прощення відображається в обліку як погашення суми заборгованості, частково за рахунок сформованого резерву, та за рахунок визнання інших операційних витрат, на суму різниці між заборгованістю та сформованим під неї резервом. Якщо така заборгованість визнана безнадійною, прощення відбувається за рахунок сформованого резерву.</w:t>
      </w:r>
    </w:p>
    <w:p w:rsidR="001F423F" w:rsidRPr="00820E20" w:rsidRDefault="001F423F" w:rsidP="00D36594">
      <w:pPr>
        <w:spacing w:before="120" w:after="120"/>
        <w:jc w:val="both"/>
        <w:rPr>
          <w:sz w:val="26"/>
          <w:szCs w:val="26"/>
          <w:lang w:val="uk-UA"/>
        </w:rPr>
      </w:pPr>
      <w:r w:rsidRPr="00820E20">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списання відображається в обліку частково за рахунок сформованого резерву. Різниця між сумою заборгованості та сформованим резервом визнається беспосередньо у складі інших операційних витрат. Якщо така заборгованість визнана безнадійною, списання відображається за рахунок сформованого резерву.</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Зобов'язання кредитного характеру</w:t>
      </w:r>
    </w:p>
    <w:p w:rsidR="001F423F" w:rsidRPr="00820E20" w:rsidRDefault="001F423F" w:rsidP="00D36594">
      <w:pPr>
        <w:spacing w:before="120" w:after="120"/>
        <w:jc w:val="both"/>
        <w:rPr>
          <w:sz w:val="26"/>
          <w:szCs w:val="26"/>
          <w:lang w:val="uk-UA"/>
        </w:rPr>
      </w:pPr>
      <w:r w:rsidRPr="00820E20">
        <w:rPr>
          <w:sz w:val="26"/>
          <w:szCs w:val="26"/>
          <w:lang w:val="uk-UA"/>
        </w:rPr>
        <w:t>В ході здійснення звичайної діяльності Банк надає фінансові гарантії у формі акредитивів, гарантій та акцептів. Договори фінансової гарантії первісно визнаються в фінансової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найбільшою з двох величин: суми амортизованою комісії і найкращої оцінки витрат, необхідних для врегулювання фінансового зобов'язання, що виникає за гарантією.</w:t>
      </w:r>
    </w:p>
    <w:p w:rsidR="001F423F" w:rsidRPr="00820E20" w:rsidRDefault="001F423F" w:rsidP="00D36594">
      <w:pPr>
        <w:spacing w:before="120" w:after="120"/>
        <w:jc w:val="both"/>
        <w:rPr>
          <w:sz w:val="26"/>
          <w:szCs w:val="26"/>
          <w:lang w:val="uk-UA"/>
        </w:rPr>
      </w:pPr>
      <w:r w:rsidRPr="00820E20">
        <w:rPr>
          <w:sz w:val="26"/>
          <w:szCs w:val="26"/>
          <w:lang w:val="uk-UA"/>
        </w:rPr>
        <w:t>Збільшення зобов'язання, пов'язане з договорами фінансової гарантії, враховується в звіті про прибутки і збитки та інший сукупний дохід. Отримана комісія визнається у складі прибутку або збитку на прямолінійній основі протягом строку дії договору гарантії.</w:t>
      </w:r>
    </w:p>
    <w:p w:rsidR="001F423F" w:rsidRPr="00820E20" w:rsidRDefault="001F423F" w:rsidP="00D36594">
      <w:pPr>
        <w:spacing w:before="120" w:after="120"/>
        <w:jc w:val="both"/>
        <w:rPr>
          <w:sz w:val="26"/>
          <w:szCs w:val="26"/>
          <w:lang w:val="uk-UA"/>
        </w:rPr>
      </w:pPr>
      <w:r w:rsidRPr="00820E20">
        <w:rPr>
          <w:b/>
          <w:bCs/>
          <w:i/>
          <w:iCs/>
          <w:sz w:val="26"/>
          <w:szCs w:val="26"/>
          <w:lang w:val="uk-UA"/>
        </w:rPr>
        <w:t xml:space="preserve">Резерви </w:t>
      </w:r>
      <w:r w:rsidRPr="00820E20">
        <w:rPr>
          <w:b/>
          <w:i/>
          <w:sz w:val="26"/>
          <w:szCs w:val="26"/>
          <w:lang w:val="uk-UA"/>
        </w:rPr>
        <w:t>за зобов’язаннями</w:t>
      </w:r>
      <w:r w:rsidRPr="00820E20">
        <w:rPr>
          <w:sz w:val="26"/>
          <w:szCs w:val="26"/>
          <w:lang w:val="uk-UA"/>
        </w:rPr>
        <w:t xml:space="preserve"> </w:t>
      </w:r>
    </w:p>
    <w:p w:rsidR="001F423F" w:rsidRPr="00820E20" w:rsidRDefault="001F423F" w:rsidP="00D36594">
      <w:pPr>
        <w:spacing w:before="120" w:after="120"/>
        <w:jc w:val="both"/>
        <w:rPr>
          <w:sz w:val="26"/>
          <w:szCs w:val="26"/>
          <w:lang w:val="uk-UA"/>
        </w:rPr>
      </w:pPr>
      <w:r w:rsidRPr="00820E20">
        <w:rPr>
          <w:sz w:val="26"/>
          <w:szCs w:val="26"/>
          <w:lang w:val="uk-UA"/>
        </w:rPr>
        <w:t xml:space="preserve">Резерви за умовними зобов’язаннями оцінюються у відповідності до МСБО 37 </w:t>
      </w:r>
      <w:r w:rsidRPr="00820E20">
        <w:rPr>
          <w:i/>
          <w:sz w:val="26"/>
          <w:szCs w:val="26"/>
          <w:lang w:val="uk-UA"/>
        </w:rPr>
        <w:t>«Резерви, умовні зобов’язання та умовні активи»</w:t>
      </w:r>
      <w:r w:rsidRPr="00820E20">
        <w:rPr>
          <w:sz w:val="26"/>
          <w:szCs w:val="26"/>
          <w:lang w:val="uk-UA"/>
        </w:rPr>
        <w:t xml:space="preserve">, який вимагає застосування оцінки та суджень керівництвом Банку. Резерви визнаються, якщо Банк внаслідок певної події в минулому має юридичні або добровільно прийняті на себе зобов'язання, для </w:t>
      </w:r>
      <w:r w:rsidRPr="00820E20">
        <w:rPr>
          <w:sz w:val="26"/>
          <w:szCs w:val="26"/>
          <w:lang w:val="uk-UA"/>
        </w:rPr>
        <w:lastRenderedPageBreak/>
        <w:t xml:space="preserve">врегулювання яких з більшим ступенем імовірності буде необхідним відтік ресурсів, що містять у собі майбутні економічні вигоди, і які можна оцінити з достатнім ступенем надійності. </w:t>
      </w:r>
    </w:p>
    <w:p w:rsidR="001F423F" w:rsidRPr="00820E20" w:rsidRDefault="001F423F" w:rsidP="00D36594">
      <w:pPr>
        <w:spacing w:before="120" w:after="120"/>
        <w:jc w:val="both"/>
        <w:rPr>
          <w:b/>
          <w:i/>
          <w:sz w:val="26"/>
          <w:szCs w:val="26"/>
          <w:lang w:val="uk-UA"/>
        </w:rPr>
      </w:pPr>
      <w:r w:rsidRPr="00820E20">
        <w:rPr>
          <w:b/>
          <w:i/>
          <w:sz w:val="26"/>
          <w:szCs w:val="26"/>
          <w:lang w:val="uk-UA"/>
        </w:rPr>
        <w:t xml:space="preserve">Фінансові інвестиції в портфелі Банку на продаж </w:t>
      </w:r>
    </w:p>
    <w:p w:rsidR="001F423F" w:rsidRPr="00820E20" w:rsidRDefault="001F423F" w:rsidP="00D36594">
      <w:pPr>
        <w:spacing w:before="120" w:after="120"/>
        <w:jc w:val="both"/>
        <w:rPr>
          <w:sz w:val="26"/>
          <w:szCs w:val="26"/>
          <w:lang w:val="uk-UA"/>
        </w:rPr>
      </w:pPr>
      <w:r w:rsidRPr="00820E20">
        <w:rPr>
          <w:sz w:val="26"/>
          <w:szCs w:val="26"/>
          <w:lang w:val="uk-UA"/>
        </w:rPr>
        <w:t>Фінансові активи, наявні для продажу, це непохідні фінансові інструменти, класифіковані як наявні для продажу та які не включені до жодної з категорій: фінансові активи за справедливою вартістю, з відображенням переоцінки як прибутку або збитку; інвестиції, утримувані до погашення; кредити та дебіторська заборгованість. Банк класифікує фінансові інвестиції в портфелі Банку на продаж, якщо вони придбані в з метою продажу або перепродажу протягом невизначеного періоду часу, за винятком інвестицій в інструменти власного капіталу, які не мають ринкової ціни котирування на активному ринку і справедливу вартість яких не можна достовірно оцінити.</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Договори «репо» і «зворотного репо» і операції позики цінних паперів</w:t>
      </w:r>
    </w:p>
    <w:p w:rsidR="001F423F" w:rsidRPr="00820E20" w:rsidRDefault="001F423F" w:rsidP="00D36594">
      <w:pPr>
        <w:spacing w:before="120" w:after="120"/>
        <w:jc w:val="both"/>
        <w:rPr>
          <w:sz w:val="26"/>
          <w:szCs w:val="26"/>
          <w:lang w:val="uk-UA"/>
        </w:rPr>
      </w:pPr>
      <w:r w:rsidRPr="00820E20">
        <w:rPr>
          <w:sz w:val="26"/>
          <w:szCs w:val="26"/>
          <w:lang w:val="uk-UA"/>
        </w:rPr>
        <w:t>Угоди за договорами продажу й зворотного викупу («репо») розглядаються як операції залучення коштів під забезпечення цінних паперів. Визнання цінних паперів, проданих за договорами продажу й зворотного викупу, не припиняється. Банк перекласифікує цінні папери, що продані за операцією репо, відповідно до якої покупець має право їх продати або надати у заставу, з торгового портфеля або портфеля на продаж в дебіторську заборгованість за операціями репо, що обліковується за справедливою вартістю через прибуток або збиток. Відповідні зобов'язання з повернення залучених коштів відображаються по рядку Заборгованість інших банків або Кошти клієнтів.</w:t>
      </w:r>
    </w:p>
    <w:p w:rsidR="001F423F" w:rsidRPr="00820E20" w:rsidRDefault="001F423F" w:rsidP="00D36594">
      <w:pPr>
        <w:spacing w:before="120" w:after="120"/>
        <w:jc w:val="both"/>
        <w:rPr>
          <w:b/>
          <w:bCs/>
          <w:i/>
          <w:iCs/>
          <w:sz w:val="26"/>
          <w:szCs w:val="26"/>
          <w:lang w:val="uk-UA"/>
        </w:rPr>
      </w:pPr>
      <w:r w:rsidRPr="00820E20">
        <w:rPr>
          <w:sz w:val="26"/>
          <w:szCs w:val="26"/>
          <w:lang w:val="uk-UA"/>
        </w:rPr>
        <w:t>Цінні папери, придбані за договорами із зобов'язанням зворотного продажу («зворотне репо»), відображаються як заборгованість інших банків або кредити клієнтам залежно від контрагента. Різниця між ціною продажу й ціною зворотного викупу визнається як процентний дохід і нараховується протягом усього терміну дії договору репо за методом ефективної процентної ставки. Цінні папери, надані контрагентам як позика за фіксовану винагороду, продовжують відображатися у фінансовій звітності. Цінні папери, отримані як позика за фіксовану винагороду, не відображаються у фінансовій звітності, крім випадків, коли вони реалізуються третім сторонам. У таких випадках фінансовий результат від придбання й продажу цих цінних паперів відображається у складі прибутків чи збитків по рядку Доходи за вирахуванням витрат від операцій з фінансовими активами, що переоцінюються до справедливої вартості через прибуток або збиток. Зобов'язання по поверненню цінних паперів відображається в складі фінансових зобов'язань, що переоцінюються до справедливої вартості через прибуток або збиток.</w:t>
      </w:r>
      <w:r w:rsidRPr="00820E20">
        <w:rPr>
          <w:b/>
          <w:bCs/>
          <w:i/>
          <w:iCs/>
          <w:sz w:val="26"/>
          <w:szCs w:val="26"/>
          <w:lang w:val="uk-UA"/>
        </w:rPr>
        <w:t xml:space="preserve"> </w:t>
      </w:r>
    </w:p>
    <w:p w:rsidR="001F423F" w:rsidRPr="00820E20" w:rsidRDefault="001F423F" w:rsidP="00D36594">
      <w:pPr>
        <w:spacing w:before="120" w:after="120"/>
        <w:jc w:val="both"/>
        <w:rPr>
          <w:b/>
          <w:i/>
          <w:sz w:val="26"/>
          <w:szCs w:val="26"/>
          <w:lang w:val="uk-UA"/>
        </w:rPr>
      </w:pPr>
      <w:r w:rsidRPr="00820E20">
        <w:rPr>
          <w:b/>
          <w:i/>
          <w:sz w:val="26"/>
          <w:szCs w:val="26"/>
          <w:lang w:val="uk-UA"/>
        </w:rPr>
        <w:t>Фінансові інвестиції в портфелі банку до погашення</w:t>
      </w:r>
    </w:p>
    <w:p w:rsidR="001F423F" w:rsidRPr="00820E20" w:rsidRDefault="001F423F" w:rsidP="00D36594">
      <w:pPr>
        <w:spacing w:before="120" w:after="120"/>
        <w:jc w:val="both"/>
        <w:rPr>
          <w:sz w:val="26"/>
          <w:szCs w:val="26"/>
          <w:lang w:val="uk-UA"/>
        </w:rPr>
      </w:pPr>
      <w:r w:rsidRPr="00820E20">
        <w:rPr>
          <w:sz w:val="26"/>
          <w:szCs w:val="26"/>
          <w:lang w:val="uk-UA"/>
        </w:rPr>
        <w:t>У портфелі до погашення обліковуються придбані боргові цінні папери з фіксованими платежами або з платежами, що можна визначити, а також з фіксованим строком погашення. Боргові цінні папери відносяться до портфеля до погашення, якщо Банк має намір та змогу утримувати їх до строку погашення з метою отримання грошових потоків за фінансовим інструментом.</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Інвестиційна нерухомість</w:t>
      </w:r>
    </w:p>
    <w:p w:rsidR="001F423F" w:rsidRPr="00820E20" w:rsidRDefault="001F423F" w:rsidP="00D36594">
      <w:pPr>
        <w:spacing w:before="120" w:after="120"/>
        <w:jc w:val="both"/>
        <w:rPr>
          <w:sz w:val="26"/>
          <w:szCs w:val="26"/>
          <w:lang w:val="uk-UA"/>
        </w:rPr>
      </w:pPr>
      <w:r w:rsidRPr="00820E20">
        <w:rPr>
          <w:sz w:val="26"/>
          <w:szCs w:val="26"/>
          <w:lang w:val="uk-UA"/>
        </w:rPr>
        <w:lastRenderedPageBreak/>
        <w:t>Інвестиційна нерухомість представлена землею або будівлями або частинами будівель, які утримуються з метою отримання орендного доходу або збільшення вартості капіталу і не використовуються Банком, а також не призначені для продажу в ході звичайної діяльності. Об'єкти в процесі будівництва, благоустрою або реконструкції для використання в майбутньому як інвестиційна нерухомість також класифікуються в складі інвестиційної нерухомості.</w:t>
      </w:r>
    </w:p>
    <w:p w:rsidR="001F423F" w:rsidRPr="00820E20" w:rsidRDefault="001F423F" w:rsidP="00D36594">
      <w:pPr>
        <w:spacing w:before="120" w:after="120"/>
        <w:jc w:val="both"/>
        <w:rPr>
          <w:sz w:val="26"/>
          <w:szCs w:val="26"/>
          <w:lang w:val="uk-UA"/>
        </w:rPr>
      </w:pPr>
      <w:r w:rsidRPr="00820E20">
        <w:rPr>
          <w:sz w:val="26"/>
          <w:szCs w:val="26"/>
          <w:lang w:val="uk-UA"/>
        </w:rPr>
        <w:t>Інвестиційна нерухомість при первісному визнанні оцінюється за собівартістю, включаючи трансакційні витрати.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первісною вартістю (собівартістю) з урахуванням накопиченої амортизації та втрат від зменшення корисності. Знос нараховується щомісячно прямолінійним методом, виходячи з терміну корисної служби активу. Терміни корисної служби інвестиційної нерухомості встановлені наступні:</w:t>
      </w:r>
    </w:p>
    <w:tbl>
      <w:tblPr>
        <w:tblW w:w="9638" w:type="dxa"/>
        <w:jc w:val="center"/>
        <w:tblBorders>
          <w:top w:val="single" w:sz="4" w:space="0" w:color="auto"/>
          <w:bottom w:val="double" w:sz="4" w:space="0" w:color="auto"/>
        </w:tblBorders>
        <w:tblLayout w:type="fixed"/>
        <w:tblLook w:val="0000" w:firstRow="0" w:lastRow="0" w:firstColumn="0" w:lastColumn="0" w:noHBand="0" w:noVBand="0"/>
      </w:tblPr>
      <w:tblGrid>
        <w:gridCol w:w="7937"/>
        <w:gridCol w:w="1701"/>
      </w:tblGrid>
      <w:tr w:rsidR="00E03FAF" w:rsidRPr="00820E20" w:rsidTr="001F423F">
        <w:trPr>
          <w:trHeight w:val="20"/>
          <w:jc w:val="center"/>
        </w:trPr>
        <w:tc>
          <w:tcPr>
            <w:tcW w:w="7937" w:type="dxa"/>
            <w:vAlign w:val="bottom"/>
          </w:tcPr>
          <w:p w:rsidR="001F423F" w:rsidRPr="00820E20" w:rsidRDefault="001F423F" w:rsidP="00D36594">
            <w:pPr>
              <w:ind w:left="-108"/>
              <w:jc w:val="both"/>
              <w:rPr>
                <w:sz w:val="26"/>
                <w:szCs w:val="26"/>
                <w:lang w:val="uk-UA"/>
              </w:rPr>
            </w:pPr>
            <w:r w:rsidRPr="00820E20">
              <w:rPr>
                <w:sz w:val="26"/>
                <w:szCs w:val="26"/>
                <w:lang w:val="uk-UA"/>
              </w:rPr>
              <w:t>Інвестиційна нерухомість</w:t>
            </w:r>
          </w:p>
        </w:tc>
        <w:tc>
          <w:tcPr>
            <w:tcW w:w="1701" w:type="dxa"/>
            <w:vAlign w:val="bottom"/>
          </w:tcPr>
          <w:p w:rsidR="001F423F" w:rsidRPr="00820E20" w:rsidRDefault="001F423F" w:rsidP="00D36594">
            <w:pPr>
              <w:ind w:right="68"/>
              <w:jc w:val="both"/>
              <w:rPr>
                <w:sz w:val="26"/>
                <w:szCs w:val="26"/>
                <w:lang w:val="uk-UA"/>
              </w:rPr>
            </w:pPr>
            <w:r w:rsidRPr="00820E20">
              <w:rPr>
                <w:sz w:val="26"/>
                <w:szCs w:val="26"/>
                <w:lang w:val="uk-UA"/>
              </w:rPr>
              <w:t>20-50</w:t>
            </w:r>
          </w:p>
        </w:tc>
      </w:tr>
    </w:tbl>
    <w:p w:rsidR="001F423F" w:rsidRPr="00820E20" w:rsidRDefault="001F423F" w:rsidP="00D36594">
      <w:pPr>
        <w:spacing w:before="120" w:after="120"/>
        <w:jc w:val="both"/>
        <w:rPr>
          <w:sz w:val="26"/>
          <w:szCs w:val="26"/>
          <w:lang w:val="uk-UA"/>
        </w:rPr>
      </w:pPr>
      <w:r w:rsidRPr="00820E20">
        <w:rPr>
          <w:sz w:val="26"/>
          <w:szCs w:val="26"/>
          <w:lang w:val="uk-UA"/>
        </w:rPr>
        <w:t>Залишкова вартість, методи нарахування амортизації та терміни корисної служби інвестиційної нерухомості переглядаються у кінці кожного фінансового року та, у разі необхідності, коригуються.</w:t>
      </w:r>
    </w:p>
    <w:p w:rsidR="001F423F" w:rsidRPr="00820E20" w:rsidRDefault="001F423F" w:rsidP="00D36594">
      <w:pPr>
        <w:spacing w:before="120" w:after="120"/>
        <w:jc w:val="both"/>
        <w:rPr>
          <w:sz w:val="26"/>
          <w:szCs w:val="26"/>
          <w:lang w:val="uk-UA"/>
        </w:rPr>
      </w:pPr>
      <w:r w:rsidRPr="00820E20">
        <w:rPr>
          <w:sz w:val="26"/>
          <w:szCs w:val="26"/>
          <w:lang w:val="uk-UA"/>
        </w:rPr>
        <w:t xml:space="preserve">Вартість об’єктів приводиться у відповідність до цін вартості корисного використання у випадках, коли балансова вартість істотно (більше ніж на 10%) відрізняється від вартості корисного використання активу, визначеного на підставі оцінки незалежних експертів. Інвестиційна нерухомість списується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Переміщення з інвестиційної нерухомості в займаний Банком об'єкт нерухомості, та навпаки, не впливає на його балансову вартість.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коштів до моменту зміни цільового використання. </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 xml:space="preserve">Основні </w:t>
      </w:r>
      <w:bookmarkStart w:id="41" w:name="_Ref449591431"/>
      <w:r w:rsidRPr="00820E20">
        <w:rPr>
          <w:b/>
          <w:bCs/>
          <w:i/>
          <w:iCs/>
          <w:sz w:val="26"/>
          <w:szCs w:val="26"/>
          <w:lang w:val="uk-UA"/>
        </w:rPr>
        <w:t xml:space="preserve">засоби та нематеріальні </w:t>
      </w:r>
      <w:bookmarkEnd w:id="38"/>
      <w:bookmarkEnd w:id="41"/>
      <w:r w:rsidRPr="00820E20">
        <w:rPr>
          <w:b/>
          <w:bCs/>
          <w:i/>
          <w:iCs/>
          <w:sz w:val="26"/>
          <w:szCs w:val="26"/>
          <w:lang w:val="uk-UA"/>
        </w:rPr>
        <w:t>активи</w:t>
      </w:r>
      <w:bookmarkEnd w:id="39"/>
      <w:bookmarkEnd w:id="40"/>
    </w:p>
    <w:p w:rsidR="001F423F" w:rsidRPr="00820E20" w:rsidRDefault="001F423F" w:rsidP="00D36594">
      <w:pPr>
        <w:spacing w:before="120" w:after="120"/>
        <w:jc w:val="both"/>
        <w:rPr>
          <w:sz w:val="26"/>
          <w:szCs w:val="26"/>
          <w:lang w:val="uk-UA"/>
        </w:rPr>
      </w:pPr>
      <w:r w:rsidRPr="00820E20">
        <w:rPr>
          <w:sz w:val="26"/>
          <w:szCs w:val="26"/>
          <w:lang w:val="uk-UA"/>
        </w:rPr>
        <w:t xml:space="preserve">Основні засоби − матеріальні активи, які Банк утримує з метою використання їх у процесі своєї діяльності, надання послуг,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Основні засоби класифікуються за такими групами: основні засоби (до основних засобів відносяться матеріальні активи вартістю понад 6 тис. грн); малоцінні необоротні активи; незавершені капітальні інвестиції. </w:t>
      </w:r>
      <w:r w:rsidRPr="00820E20">
        <w:rPr>
          <w:bCs/>
          <w:iCs/>
          <w:sz w:val="26"/>
          <w:szCs w:val="26"/>
          <w:lang w:val="uk-UA"/>
        </w:rPr>
        <w:t xml:space="preserve">Основні засоби, які придбані за вартістю, що є меншою за 6 тис. грн., обліковуються як малоцінні необоротні матеріальні активи. </w:t>
      </w:r>
    </w:p>
    <w:p w:rsidR="001F423F" w:rsidRPr="00820E20" w:rsidRDefault="001F423F" w:rsidP="00D36594">
      <w:pPr>
        <w:spacing w:before="120" w:after="120"/>
        <w:jc w:val="both"/>
        <w:rPr>
          <w:sz w:val="26"/>
          <w:szCs w:val="26"/>
          <w:lang w:val="uk-UA"/>
        </w:rPr>
      </w:pPr>
      <w:r w:rsidRPr="00820E20">
        <w:rPr>
          <w:sz w:val="26"/>
          <w:szCs w:val="26"/>
          <w:lang w:val="uk-UA"/>
        </w:rPr>
        <w:t xml:space="preserve">Нематеріальний актив визнається активом, якщо є імовірність одержання майбутніх економічних вигод, пов’язаних з його використанням, та його вартість може бути достовірно визначена. Нематеріальні активи, які обліковуються на балансі Банку, </w:t>
      </w:r>
      <w:r w:rsidRPr="00820E20">
        <w:rPr>
          <w:sz w:val="26"/>
          <w:szCs w:val="26"/>
          <w:lang w:val="uk-UA"/>
        </w:rPr>
        <w:lastRenderedPageBreak/>
        <w:t>складаються з ліцензій на право використання програмного забезпечення, веб-сайту та прав на знаки для товарів та послуг.</w:t>
      </w:r>
    </w:p>
    <w:p w:rsidR="001F423F" w:rsidRPr="00820E20" w:rsidRDefault="001F423F" w:rsidP="00D36594">
      <w:pPr>
        <w:spacing w:before="120" w:after="120"/>
        <w:jc w:val="both"/>
        <w:rPr>
          <w:sz w:val="26"/>
          <w:szCs w:val="26"/>
          <w:lang w:val="uk-UA"/>
        </w:rPr>
      </w:pPr>
      <w:r w:rsidRPr="00820E20">
        <w:rPr>
          <w:sz w:val="26"/>
          <w:szCs w:val="26"/>
          <w:lang w:val="uk-UA"/>
        </w:rPr>
        <w:t>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зменшення корисності, відображаються по вартості придбання за вирахуванням накопиченого зносу та накопичених збитків від зменшення корисності. Знос нараховується щомісячно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 По малоцінних необоротних активах амортизація нараховується у першому місяці використання об’єкта в розмірі 100% його вартості.</w:t>
      </w:r>
    </w:p>
    <w:p w:rsidR="001F423F" w:rsidRPr="00820E20" w:rsidRDefault="001F423F" w:rsidP="00D36594">
      <w:pPr>
        <w:spacing w:before="120" w:after="120"/>
        <w:jc w:val="both"/>
        <w:rPr>
          <w:sz w:val="26"/>
          <w:szCs w:val="26"/>
          <w:lang w:val="uk-UA"/>
        </w:rPr>
      </w:pPr>
      <w:r w:rsidRPr="00820E20">
        <w:rPr>
          <w:sz w:val="26"/>
          <w:szCs w:val="26"/>
          <w:lang w:val="uk-UA"/>
        </w:rPr>
        <w:t>Визначені терміни корисної служби активів наведені нижче (років):</w:t>
      </w:r>
    </w:p>
    <w:tbl>
      <w:tblPr>
        <w:tblW w:w="9638" w:type="dxa"/>
        <w:jc w:val="center"/>
        <w:tblLayout w:type="fixed"/>
        <w:tblLook w:val="0000" w:firstRow="0" w:lastRow="0" w:firstColumn="0" w:lastColumn="0" w:noHBand="0" w:noVBand="0"/>
      </w:tblPr>
      <w:tblGrid>
        <w:gridCol w:w="7937"/>
        <w:gridCol w:w="1701"/>
      </w:tblGrid>
      <w:tr w:rsidR="00E03FAF" w:rsidRPr="00820E20" w:rsidTr="001F423F">
        <w:trPr>
          <w:trHeight w:val="20"/>
          <w:jc w:val="center"/>
        </w:trPr>
        <w:tc>
          <w:tcPr>
            <w:tcW w:w="7937" w:type="dxa"/>
            <w:tcBorders>
              <w:top w:val="single" w:sz="4" w:space="0" w:color="auto"/>
            </w:tcBorders>
            <w:vAlign w:val="bottom"/>
          </w:tcPr>
          <w:p w:rsidR="001F423F" w:rsidRPr="00820E20" w:rsidRDefault="001F423F" w:rsidP="00D36594">
            <w:pPr>
              <w:ind w:left="-108" w:right="-108"/>
              <w:jc w:val="both"/>
              <w:rPr>
                <w:sz w:val="26"/>
                <w:szCs w:val="26"/>
                <w:lang w:val="uk-UA"/>
              </w:rPr>
            </w:pPr>
            <w:r w:rsidRPr="00820E20">
              <w:rPr>
                <w:sz w:val="26"/>
                <w:szCs w:val="26"/>
                <w:lang w:val="uk-UA"/>
              </w:rPr>
              <w:t>Будівлі власного користування</w:t>
            </w:r>
          </w:p>
        </w:tc>
        <w:tc>
          <w:tcPr>
            <w:tcW w:w="1701" w:type="dxa"/>
            <w:tcBorders>
              <w:top w:val="single" w:sz="4" w:space="0" w:color="auto"/>
            </w:tcBorders>
            <w:vAlign w:val="bottom"/>
          </w:tcPr>
          <w:p w:rsidR="001F423F" w:rsidRPr="00820E20" w:rsidRDefault="001F423F" w:rsidP="00D36594">
            <w:pPr>
              <w:ind w:left="-108" w:right="68"/>
              <w:jc w:val="both"/>
              <w:rPr>
                <w:sz w:val="26"/>
                <w:szCs w:val="26"/>
                <w:lang w:val="uk-UA"/>
              </w:rPr>
            </w:pPr>
            <w:r w:rsidRPr="00820E20">
              <w:rPr>
                <w:sz w:val="26"/>
                <w:szCs w:val="26"/>
                <w:lang w:val="uk-UA"/>
              </w:rPr>
              <w:t>15-50</w:t>
            </w:r>
          </w:p>
        </w:tc>
      </w:tr>
      <w:tr w:rsidR="00E03FAF" w:rsidRPr="00820E20" w:rsidTr="001F423F">
        <w:trPr>
          <w:trHeight w:val="20"/>
          <w:jc w:val="center"/>
        </w:trPr>
        <w:tc>
          <w:tcPr>
            <w:tcW w:w="7937" w:type="dxa"/>
            <w:vAlign w:val="bottom"/>
          </w:tcPr>
          <w:p w:rsidR="001F423F" w:rsidRPr="00820E20" w:rsidRDefault="001F423F" w:rsidP="00D36594">
            <w:pPr>
              <w:ind w:left="-108" w:right="-108"/>
              <w:jc w:val="both"/>
              <w:rPr>
                <w:sz w:val="26"/>
                <w:szCs w:val="26"/>
                <w:lang w:val="uk-UA"/>
              </w:rPr>
            </w:pPr>
            <w:r w:rsidRPr="00820E20">
              <w:rPr>
                <w:sz w:val="26"/>
                <w:szCs w:val="26"/>
                <w:lang w:val="uk-UA"/>
              </w:rPr>
              <w:t>Транспортні засоби</w:t>
            </w:r>
          </w:p>
        </w:tc>
        <w:tc>
          <w:tcPr>
            <w:tcW w:w="1701" w:type="dxa"/>
            <w:vAlign w:val="bottom"/>
          </w:tcPr>
          <w:p w:rsidR="001F423F" w:rsidRPr="00820E20" w:rsidRDefault="001F423F" w:rsidP="00D36594">
            <w:pPr>
              <w:ind w:left="-108" w:right="68"/>
              <w:jc w:val="both"/>
              <w:rPr>
                <w:sz w:val="26"/>
                <w:szCs w:val="26"/>
                <w:lang w:val="uk-UA"/>
              </w:rPr>
            </w:pPr>
            <w:r w:rsidRPr="00820E20">
              <w:rPr>
                <w:sz w:val="26"/>
                <w:szCs w:val="26"/>
                <w:lang w:val="uk-UA"/>
              </w:rPr>
              <w:t>5</w:t>
            </w:r>
          </w:p>
        </w:tc>
      </w:tr>
      <w:tr w:rsidR="00E03FAF" w:rsidRPr="00820E20" w:rsidTr="001F423F">
        <w:trPr>
          <w:trHeight w:val="20"/>
          <w:jc w:val="center"/>
        </w:trPr>
        <w:tc>
          <w:tcPr>
            <w:tcW w:w="7937" w:type="dxa"/>
            <w:vAlign w:val="bottom"/>
          </w:tcPr>
          <w:p w:rsidR="001F423F" w:rsidRPr="00820E20" w:rsidRDefault="001F423F" w:rsidP="00D36594">
            <w:pPr>
              <w:ind w:left="-108" w:right="-108"/>
              <w:jc w:val="both"/>
              <w:rPr>
                <w:sz w:val="26"/>
                <w:szCs w:val="26"/>
                <w:lang w:val="uk-UA"/>
              </w:rPr>
            </w:pPr>
            <w:r w:rsidRPr="00820E20">
              <w:rPr>
                <w:sz w:val="26"/>
                <w:szCs w:val="26"/>
                <w:lang w:val="uk-UA"/>
              </w:rPr>
              <w:t xml:space="preserve">Обладнання і комп'ютери </w:t>
            </w:r>
          </w:p>
        </w:tc>
        <w:tc>
          <w:tcPr>
            <w:tcW w:w="1701" w:type="dxa"/>
            <w:vAlign w:val="bottom"/>
          </w:tcPr>
          <w:p w:rsidR="001F423F" w:rsidRPr="00820E20" w:rsidRDefault="001F423F" w:rsidP="00D36594">
            <w:pPr>
              <w:ind w:left="-108" w:right="68"/>
              <w:jc w:val="both"/>
              <w:rPr>
                <w:sz w:val="26"/>
                <w:szCs w:val="26"/>
                <w:lang w:val="uk-UA"/>
              </w:rPr>
            </w:pPr>
            <w:r w:rsidRPr="00820E20">
              <w:rPr>
                <w:sz w:val="26"/>
                <w:szCs w:val="26"/>
                <w:lang w:val="uk-UA"/>
              </w:rPr>
              <w:t>2-5</w:t>
            </w:r>
          </w:p>
        </w:tc>
      </w:tr>
      <w:tr w:rsidR="00E03FAF" w:rsidRPr="00820E20" w:rsidTr="001F423F">
        <w:trPr>
          <w:trHeight w:val="20"/>
          <w:jc w:val="center"/>
        </w:trPr>
        <w:tc>
          <w:tcPr>
            <w:tcW w:w="7937" w:type="dxa"/>
            <w:vAlign w:val="bottom"/>
          </w:tcPr>
          <w:p w:rsidR="001F423F" w:rsidRPr="00820E20" w:rsidRDefault="001F423F" w:rsidP="00D36594">
            <w:pPr>
              <w:ind w:left="-108" w:right="-108"/>
              <w:jc w:val="both"/>
              <w:rPr>
                <w:sz w:val="26"/>
                <w:szCs w:val="26"/>
                <w:lang w:val="uk-UA"/>
              </w:rPr>
            </w:pPr>
            <w:r w:rsidRPr="00820E20">
              <w:rPr>
                <w:sz w:val="26"/>
                <w:szCs w:val="26"/>
                <w:lang w:val="uk-UA"/>
              </w:rPr>
              <w:t xml:space="preserve">Меблі й офісне устаткування </w:t>
            </w:r>
          </w:p>
        </w:tc>
        <w:tc>
          <w:tcPr>
            <w:tcW w:w="1701" w:type="dxa"/>
            <w:vAlign w:val="bottom"/>
          </w:tcPr>
          <w:p w:rsidR="001F423F" w:rsidRPr="00820E20" w:rsidRDefault="001F423F" w:rsidP="00D36594">
            <w:pPr>
              <w:ind w:left="-108" w:right="68"/>
              <w:jc w:val="both"/>
              <w:rPr>
                <w:sz w:val="26"/>
                <w:szCs w:val="26"/>
                <w:lang w:val="uk-UA"/>
              </w:rPr>
            </w:pPr>
            <w:r w:rsidRPr="00820E20">
              <w:rPr>
                <w:sz w:val="26"/>
                <w:szCs w:val="26"/>
                <w:lang w:val="uk-UA"/>
              </w:rPr>
              <w:t>2-10</w:t>
            </w:r>
          </w:p>
        </w:tc>
      </w:tr>
      <w:tr w:rsidR="00E03FAF" w:rsidRPr="00820E20" w:rsidTr="001F423F">
        <w:trPr>
          <w:trHeight w:val="20"/>
          <w:jc w:val="center"/>
        </w:trPr>
        <w:tc>
          <w:tcPr>
            <w:tcW w:w="7937" w:type="dxa"/>
            <w:vAlign w:val="bottom"/>
          </w:tcPr>
          <w:p w:rsidR="001F423F" w:rsidRPr="00820E20" w:rsidRDefault="001F423F" w:rsidP="00D36594">
            <w:pPr>
              <w:ind w:left="-108" w:right="-108"/>
              <w:jc w:val="both"/>
              <w:rPr>
                <w:sz w:val="26"/>
                <w:szCs w:val="26"/>
                <w:lang w:val="uk-UA"/>
              </w:rPr>
            </w:pPr>
            <w:r w:rsidRPr="00820E20">
              <w:rPr>
                <w:sz w:val="26"/>
                <w:szCs w:val="26"/>
                <w:lang w:val="uk-UA"/>
              </w:rPr>
              <w:t>Інші</w:t>
            </w:r>
          </w:p>
        </w:tc>
        <w:tc>
          <w:tcPr>
            <w:tcW w:w="1701" w:type="dxa"/>
            <w:vAlign w:val="bottom"/>
          </w:tcPr>
          <w:p w:rsidR="001F423F" w:rsidRPr="00820E20" w:rsidRDefault="001F423F" w:rsidP="00D36594">
            <w:pPr>
              <w:ind w:left="-108" w:right="68"/>
              <w:jc w:val="both"/>
              <w:rPr>
                <w:sz w:val="26"/>
                <w:szCs w:val="26"/>
                <w:lang w:val="uk-UA"/>
              </w:rPr>
            </w:pPr>
            <w:r w:rsidRPr="00820E20">
              <w:rPr>
                <w:sz w:val="26"/>
                <w:szCs w:val="26"/>
                <w:lang w:val="uk-UA"/>
              </w:rPr>
              <w:t>12</w:t>
            </w:r>
          </w:p>
        </w:tc>
      </w:tr>
      <w:tr w:rsidR="00E03FAF" w:rsidRPr="00820E20" w:rsidTr="001F423F">
        <w:trPr>
          <w:trHeight w:val="20"/>
          <w:jc w:val="center"/>
        </w:trPr>
        <w:tc>
          <w:tcPr>
            <w:tcW w:w="7937" w:type="dxa"/>
            <w:tcBorders>
              <w:bottom w:val="double" w:sz="4" w:space="0" w:color="auto"/>
            </w:tcBorders>
            <w:vAlign w:val="bottom"/>
          </w:tcPr>
          <w:p w:rsidR="001F423F" w:rsidRPr="00820E20" w:rsidRDefault="001F423F" w:rsidP="00D36594">
            <w:pPr>
              <w:ind w:left="-108" w:right="-108"/>
              <w:rPr>
                <w:sz w:val="26"/>
                <w:szCs w:val="26"/>
                <w:lang w:val="uk-UA"/>
              </w:rPr>
            </w:pPr>
            <w:r w:rsidRPr="00820E20">
              <w:rPr>
                <w:sz w:val="26"/>
                <w:szCs w:val="26"/>
                <w:lang w:val="uk-UA"/>
              </w:rPr>
              <w:t>Нематеріальні активи (відповідно до правовстановлюючого документа)</w:t>
            </w:r>
          </w:p>
        </w:tc>
        <w:tc>
          <w:tcPr>
            <w:tcW w:w="1701" w:type="dxa"/>
            <w:tcBorders>
              <w:bottom w:val="double" w:sz="4" w:space="0" w:color="auto"/>
            </w:tcBorders>
            <w:vAlign w:val="bottom"/>
          </w:tcPr>
          <w:p w:rsidR="001F423F" w:rsidRPr="00820E20" w:rsidRDefault="001F423F" w:rsidP="00D36594">
            <w:pPr>
              <w:ind w:left="-108" w:right="68"/>
              <w:jc w:val="both"/>
              <w:rPr>
                <w:sz w:val="26"/>
                <w:szCs w:val="26"/>
                <w:lang w:val="uk-UA"/>
              </w:rPr>
            </w:pPr>
            <w:r w:rsidRPr="00820E20">
              <w:rPr>
                <w:sz w:val="26"/>
                <w:szCs w:val="26"/>
                <w:lang w:val="uk-UA"/>
              </w:rPr>
              <w:t>до 10</w:t>
            </w:r>
          </w:p>
        </w:tc>
      </w:tr>
    </w:tbl>
    <w:p w:rsidR="001F423F" w:rsidRPr="00820E20" w:rsidRDefault="001F423F" w:rsidP="00D36594">
      <w:pPr>
        <w:spacing w:before="120" w:after="120"/>
        <w:jc w:val="both"/>
        <w:rPr>
          <w:sz w:val="26"/>
          <w:szCs w:val="26"/>
          <w:lang w:val="uk-UA"/>
        </w:rPr>
      </w:pPr>
      <w:bookmarkStart w:id="42" w:name="_Toc515176291"/>
      <w:bookmarkStart w:id="43" w:name="_Toc5015053"/>
      <w:bookmarkStart w:id="44" w:name="_Toc36284180"/>
      <w:r w:rsidRPr="00820E20">
        <w:rPr>
          <w:sz w:val="26"/>
          <w:szCs w:val="26"/>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по первісній вартості, за вирахуванням будь-яких накопичених збитків від зменшення корисності. По завершенні будівництва активи переводяться до складу основних засобів і відображаються по балансовій вартості на момент переведення. На об’єкти капітальних інвестицій знос не нараховується.</w:t>
      </w:r>
    </w:p>
    <w:p w:rsidR="001F423F" w:rsidRPr="00820E20" w:rsidRDefault="001F423F" w:rsidP="00D36594">
      <w:pPr>
        <w:spacing w:before="120" w:after="120"/>
        <w:jc w:val="both"/>
        <w:rPr>
          <w:sz w:val="26"/>
          <w:szCs w:val="26"/>
          <w:lang w:val="uk-UA"/>
        </w:rPr>
      </w:pPr>
      <w:r w:rsidRPr="00820E20">
        <w:rPr>
          <w:sz w:val="26"/>
          <w:szCs w:val="26"/>
          <w:lang w:val="uk-UA"/>
        </w:rPr>
        <w:t>Якщо по нематеріальному активу немає передбачуваного обмеження періоду, протягом якого такий актив буде, за очікуванням, забезпечувати надходження чистих грошових потоків, то Банк розглядатиме такий нематеріальний актив, як такий, що має невизначений строк корисного використання. Нематеріальні активи з невизначеним строком корисного використання не підлягають амортизації.</w:t>
      </w:r>
    </w:p>
    <w:p w:rsidR="001F423F" w:rsidRPr="00820E20" w:rsidRDefault="001F423F" w:rsidP="00D36594">
      <w:pPr>
        <w:spacing w:before="120" w:after="120"/>
        <w:jc w:val="both"/>
        <w:rPr>
          <w:sz w:val="26"/>
          <w:szCs w:val="26"/>
          <w:lang w:val="uk-UA"/>
        </w:rPr>
      </w:pPr>
      <w:r w:rsidRPr="00820E20">
        <w:rPr>
          <w:sz w:val="26"/>
          <w:szCs w:val="26"/>
          <w:lang w:val="uk-UA"/>
        </w:rPr>
        <w:t xml:space="preserve">Переоцінка будівель здійснюється, якщо їх залишкова вартість суттєво (більш ніж на 10 відсотків) відрізняється від їх справедливої вартості на звітну дату. Під час переоцінки будівель на ту саму дату здійснюється переоцінка всіх об’єктів цієї групи основних засобів. </w:t>
      </w:r>
    </w:p>
    <w:p w:rsidR="001F423F" w:rsidRPr="00820E20" w:rsidRDefault="001F423F" w:rsidP="00D36594">
      <w:pPr>
        <w:spacing w:before="120" w:after="120"/>
        <w:jc w:val="both"/>
        <w:rPr>
          <w:sz w:val="26"/>
          <w:szCs w:val="26"/>
          <w:lang w:val="uk-UA"/>
        </w:rPr>
      </w:pPr>
      <w:r w:rsidRPr="00820E20">
        <w:rPr>
          <w:sz w:val="26"/>
          <w:szCs w:val="26"/>
          <w:lang w:val="uk-UA"/>
        </w:rPr>
        <w:t xml:space="preserve">Переоцінка нематеріальних активів не здійснюється. Зменшення корисності нематеріальних активів визнається Банком за умови зменшення їх ринкової вартості, зменшення економічної ефективності, тощо. </w:t>
      </w:r>
    </w:p>
    <w:p w:rsidR="001F423F" w:rsidRPr="00820E20" w:rsidRDefault="001F423F" w:rsidP="00D36594">
      <w:pPr>
        <w:spacing w:before="120" w:after="120"/>
        <w:jc w:val="both"/>
        <w:rPr>
          <w:sz w:val="26"/>
          <w:szCs w:val="26"/>
          <w:lang w:val="uk-UA"/>
        </w:rPr>
      </w:pPr>
      <w:r w:rsidRPr="00820E20">
        <w:rPr>
          <w:sz w:val="26"/>
          <w:szCs w:val="26"/>
          <w:lang w:val="uk-UA"/>
        </w:rPr>
        <w:t xml:space="preserve">Протягом 2016 року знецінення (зменшення корисності) основних засобів та нематеріальних активів не відбувалося. </w:t>
      </w:r>
    </w:p>
    <w:p w:rsidR="001F423F" w:rsidRPr="00820E20" w:rsidRDefault="001F423F" w:rsidP="00D36594">
      <w:pPr>
        <w:spacing w:before="120" w:after="120"/>
        <w:jc w:val="both"/>
        <w:rPr>
          <w:sz w:val="26"/>
          <w:szCs w:val="26"/>
          <w:lang w:val="uk-UA"/>
        </w:rPr>
      </w:pPr>
      <w:r w:rsidRPr="00820E20">
        <w:rPr>
          <w:sz w:val="26"/>
          <w:szCs w:val="26"/>
          <w:lang w:val="uk-UA"/>
        </w:rPr>
        <w:t xml:space="preserve">Банк не визнає в балансовій вартості об’єкта основних засобів витрати на утримання, ремонт та технічне обслуговування об’єкта. Ці витрати включаються до складу витрат в тому періоді, коли вони понесені та не впливають на його залишкову вартість. Зміна первісної вартості основних засобів допускається у випадку поліпшення </w:t>
      </w:r>
      <w:r w:rsidRPr="00820E20">
        <w:rPr>
          <w:sz w:val="26"/>
          <w:szCs w:val="26"/>
          <w:lang w:val="uk-UA"/>
        </w:rPr>
        <w:lastRenderedPageBreak/>
        <w:t xml:space="preserve">(добудування, модифікації, дообладнання, реконструкції, модернізації) об’єкта, у результаті чого збільшуються майбутні економічні вигоди, первісно очікувані від використання цього об'єкта. </w:t>
      </w:r>
    </w:p>
    <w:p w:rsidR="001F423F" w:rsidRPr="00820E20" w:rsidRDefault="001F423F" w:rsidP="00D36594">
      <w:pPr>
        <w:spacing w:before="120" w:after="120"/>
        <w:jc w:val="both"/>
        <w:rPr>
          <w:bCs/>
          <w:iCs/>
          <w:sz w:val="26"/>
          <w:szCs w:val="26"/>
          <w:lang w:val="uk-UA"/>
        </w:rPr>
      </w:pPr>
      <w:r w:rsidRPr="00820E20">
        <w:rPr>
          <w:sz w:val="26"/>
          <w:szCs w:val="26"/>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 xml:space="preserve">Оперативний лізинг (оренда), за яким Банк виступає лізингодавцем та/або лізингоодержувачем </w:t>
      </w:r>
    </w:p>
    <w:p w:rsidR="001F423F" w:rsidRPr="00820E20" w:rsidRDefault="001F423F" w:rsidP="00D36594">
      <w:pPr>
        <w:spacing w:before="120" w:after="120"/>
        <w:jc w:val="both"/>
        <w:rPr>
          <w:sz w:val="26"/>
          <w:szCs w:val="26"/>
          <w:lang w:val="uk-UA"/>
        </w:rPr>
      </w:pPr>
      <w:r w:rsidRPr="00820E20">
        <w:rPr>
          <w:sz w:val="26"/>
          <w:szCs w:val="26"/>
          <w:lang w:val="uk-UA"/>
        </w:rPr>
        <w:t>Оперативний лізинг (оренда) − це господарська операція, що передбачає передачу орендарю права користування необоротними активами з обов’язковим поверненням таких активів їх власнику після закінчення строку дії лізингової (орендної) угоди та не передбачає передавання всіх ризиків і вигод, пов’язаних з правом власності на актив.</w:t>
      </w:r>
    </w:p>
    <w:p w:rsidR="001F423F" w:rsidRPr="00820E20" w:rsidRDefault="001F423F" w:rsidP="00D36594">
      <w:pPr>
        <w:spacing w:before="120" w:after="120"/>
        <w:jc w:val="both"/>
        <w:rPr>
          <w:sz w:val="26"/>
          <w:szCs w:val="26"/>
          <w:lang w:val="uk-UA"/>
        </w:rPr>
      </w:pPr>
      <w:r w:rsidRPr="00820E20">
        <w:rPr>
          <w:sz w:val="26"/>
          <w:szCs w:val="26"/>
          <w:lang w:val="uk-UA"/>
        </w:rPr>
        <w:t>Об’єкти, що передані Банком в оперативний лізинг, продовжують обліковуватись у складі основних засобів/інвестиційної нерухомості Банку. Нарахування амортизації таких об’єктів здійснюється за загальними правилами та нормами. На об’єкти, що отримані в оперативний лізинг, амортизація не нараховується. Лізингові платежі за угодами оперативної оренди, коли Банк виступає лізингоотримувачем, відносяться до адміністративних і оперативних витрат за методом рівномірного нарахування протягом строку оренди. Прибуток від операційної оренди, коли Банк виступає лізингодавцем, визнається у складі прибутку чи збитку прямолінійним методом на весь строк оренди як інші операційні доходи. Витрати, пов’язані з орендованим майном, визнаються як частина вартості даного майна. 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 У звітному році Банк виступав лізингодавцем та лізингоодержувачем за угодами оперативного лізингу (оренди).</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Необоротні активи, утримувані для продажу</w:t>
      </w:r>
    </w:p>
    <w:p w:rsidR="001F423F" w:rsidRPr="00820E20" w:rsidRDefault="001F423F" w:rsidP="00D36594">
      <w:pPr>
        <w:spacing w:before="120" w:after="120"/>
        <w:jc w:val="both"/>
        <w:rPr>
          <w:sz w:val="26"/>
          <w:szCs w:val="26"/>
          <w:lang w:val="uk-UA"/>
        </w:rPr>
      </w:pPr>
      <w:r w:rsidRPr="00820E20">
        <w:rPr>
          <w:sz w:val="26"/>
          <w:szCs w:val="26"/>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завершені протягом одного року з дати класифікації активів до складу утримуваних для продажу. </w:t>
      </w:r>
    </w:p>
    <w:p w:rsidR="001F423F" w:rsidRPr="00820E20" w:rsidRDefault="001F423F" w:rsidP="00D36594">
      <w:pPr>
        <w:spacing w:before="120" w:after="120"/>
        <w:jc w:val="both"/>
        <w:rPr>
          <w:sz w:val="26"/>
          <w:szCs w:val="26"/>
          <w:lang w:val="uk-UA"/>
        </w:rPr>
      </w:pPr>
      <w:r w:rsidRPr="00820E20">
        <w:rPr>
          <w:sz w:val="26"/>
          <w:szCs w:val="26"/>
          <w:lang w:val="uk-UA"/>
        </w:rPr>
        <w:t>Активи, утримувані для продажу, оцінюються за нижчою з величин: балансової вартості чи справедливої вартості, за вирахуванням витрат на продаж. 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складі прибутку чи збитку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w:t>
      </w:r>
    </w:p>
    <w:p w:rsidR="001F423F" w:rsidRPr="00820E20" w:rsidRDefault="001F423F" w:rsidP="00D36594">
      <w:pPr>
        <w:spacing w:before="120" w:after="120"/>
        <w:jc w:val="both"/>
        <w:rPr>
          <w:b/>
          <w:i/>
          <w:sz w:val="26"/>
          <w:szCs w:val="26"/>
          <w:lang w:val="uk-UA"/>
        </w:rPr>
      </w:pPr>
      <w:r w:rsidRPr="00820E20">
        <w:rPr>
          <w:b/>
          <w:i/>
          <w:sz w:val="26"/>
          <w:szCs w:val="26"/>
          <w:lang w:val="uk-UA"/>
        </w:rPr>
        <w:t>Амортизація</w:t>
      </w:r>
    </w:p>
    <w:p w:rsidR="001F423F" w:rsidRPr="00820E20" w:rsidRDefault="001F423F" w:rsidP="00D36594">
      <w:pPr>
        <w:spacing w:before="120" w:after="120"/>
        <w:jc w:val="both"/>
        <w:rPr>
          <w:sz w:val="26"/>
          <w:szCs w:val="26"/>
          <w:lang w:val="uk-UA"/>
        </w:rPr>
      </w:pPr>
      <w:r w:rsidRPr="00820E20">
        <w:rPr>
          <w:sz w:val="26"/>
          <w:szCs w:val="26"/>
          <w:lang w:val="uk-UA"/>
        </w:rPr>
        <w:t xml:space="preserve">Амортизація − систематичний розподіл вартості основних засобів та нематеріальних активів, яка амортизується протягом строку їх корисного використання </w:t>
      </w:r>
      <w:r w:rsidRPr="00820E20">
        <w:rPr>
          <w:sz w:val="26"/>
          <w:szCs w:val="26"/>
          <w:lang w:val="uk-UA"/>
        </w:rPr>
        <w:lastRenderedPageBreak/>
        <w:t>(експлуатації). Банк самостійно встановлює та переглядає строки корисного використання об’єктів, які затверджуються розпорядчим документом Голови Правління Банку. Об’єктом амортизації є всі необоротні активи, за винятком землі й об’єктів, що є предметами антикваріату, необоротних активів, утримуваних для продажу, та незавершених капітальних вкладень в основні засоби. Амортизація необоротних активів може здійснюватися окремо за складовою частиною об’єкта. Методи амортизації розкриваються у відповідних розділах облікової політики відносно основних засобів, нематеріальних активів та інвестиційної нерухомості.</w:t>
      </w:r>
    </w:p>
    <w:p w:rsidR="001F423F" w:rsidRPr="00820E20" w:rsidRDefault="001F423F" w:rsidP="00D36594">
      <w:pPr>
        <w:spacing w:before="120" w:after="120"/>
        <w:jc w:val="both"/>
        <w:rPr>
          <w:b/>
          <w:i/>
          <w:sz w:val="26"/>
          <w:szCs w:val="26"/>
          <w:lang w:val="uk-UA"/>
        </w:rPr>
      </w:pPr>
      <w:r w:rsidRPr="00820E20">
        <w:rPr>
          <w:b/>
          <w:i/>
          <w:sz w:val="26"/>
          <w:szCs w:val="26"/>
          <w:lang w:val="uk-UA"/>
        </w:rPr>
        <w:t>Похідні фінансові інструменти</w:t>
      </w:r>
    </w:p>
    <w:p w:rsidR="001F423F" w:rsidRPr="00820E20" w:rsidRDefault="001F423F" w:rsidP="00D36594">
      <w:pPr>
        <w:spacing w:before="120" w:after="120"/>
        <w:jc w:val="both"/>
        <w:rPr>
          <w:sz w:val="26"/>
          <w:szCs w:val="26"/>
          <w:lang w:val="uk-UA"/>
        </w:rPr>
      </w:pPr>
      <w:r w:rsidRPr="00820E20">
        <w:rPr>
          <w:sz w:val="26"/>
          <w:szCs w:val="26"/>
          <w:lang w:val="uk-UA"/>
        </w:rPr>
        <w:t>В ході своєї звичайної діяльності Банк використовує різні похідні фінансові інструменти (включаючи форварди та свопи) на валютних ринках і ринках капіталу. Ці фінансові інструменти класифікуються як торгові і первісно визнаються за справедливою вартістю. Справедлива вартість визначається на основі ринкових котирувань або моделей оцінки, заснованих на поточній ринковій і договірній вартості відповідних базових інструментів та інших факторах. Похідні фінансові інструменти з позитивною справедливою вартістю відображаються в складі активів, а з негативною справедливою вартістю − у складі зобов'язань. Доходи і витрати від операцій із зазначеними інструментами відображаються в звіті про прибутки і збитки в складі результату від операцій з фінансовими інструментами, що обліковуються за справедливою вартістю через прибуток або збиток.</w:t>
      </w:r>
    </w:p>
    <w:p w:rsidR="001F423F" w:rsidRPr="00820E20" w:rsidRDefault="001F423F" w:rsidP="00D36594">
      <w:pPr>
        <w:spacing w:before="120" w:after="120"/>
        <w:jc w:val="both"/>
        <w:rPr>
          <w:b/>
          <w:i/>
          <w:sz w:val="26"/>
          <w:szCs w:val="26"/>
          <w:lang w:val="uk-UA"/>
        </w:rPr>
      </w:pPr>
      <w:r w:rsidRPr="00820E20">
        <w:rPr>
          <w:b/>
          <w:i/>
          <w:sz w:val="26"/>
          <w:szCs w:val="26"/>
          <w:lang w:val="uk-UA"/>
        </w:rPr>
        <w:t>Залучені кошти</w:t>
      </w:r>
    </w:p>
    <w:p w:rsidR="001F423F" w:rsidRPr="00820E20" w:rsidRDefault="001F423F" w:rsidP="00D36594">
      <w:pPr>
        <w:spacing w:before="120" w:after="120"/>
        <w:jc w:val="both"/>
        <w:rPr>
          <w:b/>
          <w:i/>
          <w:sz w:val="26"/>
          <w:szCs w:val="26"/>
          <w:lang w:val="uk-UA"/>
        </w:rPr>
      </w:pPr>
      <w:r w:rsidRPr="00820E20">
        <w:rPr>
          <w:sz w:val="26"/>
          <w:szCs w:val="26"/>
          <w:lang w:val="uk-UA"/>
        </w:rPr>
        <w:t xml:space="preserve">Залучені кошти, включаючи кошти банків, інших фінансових установ, кошти клієнтів (поточні та строкові), інші фінансові зобов’язання, випущені боргові зобов’язання власного боргу (цінні папери), первісно визнаються за справедливою вартістю отриманих коштів з урахуванням витрат на операцію, що безпосередньо відносяться до придбання або випуску фінансового зобов’язання. Після первісного визнання залучені кошти відображаються за амортизованою вартістю з використанням методу ефективної процентної ставки. Доходи і витрати визнаються в момент припинення зобов’язання, а також у процесі амортизації. Банк припиняє визнання фінансових зобов’язань, якщо таке зобов’язання погашено або строк його виконання закінчився. </w:t>
      </w:r>
    </w:p>
    <w:p w:rsidR="001F423F" w:rsidRPr="00820E20" w:rsidRDefault="001F423F" w:rsidP="00D36594">
      <w:pPr>
        <w:spacing w:before="120" w:after="120"/>
        <w:jc w:val="both"/>
        <w:rPr>
          <w:b/>
          <w:i/>
          <w:sz w:val="26"/>
          <w:szCs w:val="26"/>
          <w:lang w:val="uk-UA"/>
        </w:rPr>
      </w:pPr>
      <w:r w:rsidRPr="00820E20">
        <w:rPr>
          <w:b/>
          <w:i/>
          <w:sz w:val="26"/>
          <w:szCs w:val="26"/>
          <w:lang w:val="uk-UA"/>
        </w:rPr>
        <w:t>Боргові цінні папери, емітовані банком</w:t>
      </w:r>
    </w:p>
    <w:p w:rsidR="001F423F" w:rsidRPr="00820E20" w:rsidRDefault="001F423F" w:rsidP="00D36594">
      <w:pPr>
        <w:spacing w:before="120" w:after="120"/>
        <w:jc w:val="both"/>
        <w:rPr>
          <w:sz w:val="26"/>
          <w:szCs w:val="26"/>
          <w:lang w:val="uk-UA"/>
        </w:rPr>
      </w:pPr>
      <w:r w:rsidRPr="00820E20">
        <w:rPr>
          <w:sz w:val="26"/>
          <w:szCs w:val="26"/>
          <w:lang w:val="uk-UA"/>
        </w:rPr>
        <w:t>Боргові цінні папери (облігації), емітовані Банком, є фінансовими зобов'язаннями і при первісному визнанні оцінюються за справедливою вартістю розміщення, що складає суму, яка реально виплачується покупцем для придбання цінного паперу у межах строку розрахунків або на дату розрахунків. Безпосередньо пов'язані операційні витрати амортизуються у складі дисконтів/премій протягом строку дії інструменту. В подальшому власні облігації Банку обліковуються за амортизованою вартістю. Викуп Банком боргових цінних паперів власної емісії відображається в обліку як дострокове погашення, прибутки/збитки, які виникають при достроковому погашенні, відображаються у звітності за рахунками процентних витрат.</w:t>
      </w:r>
    </w:p>
    <w:p w:rsidR="001F423F" w:rsidRPr="00820E20" w:rsidRDefault="001F423F" w:rsidP="00D36594">
      <w:pPr>
        <w:spacing w:before="120" w:after="120"/>
        <w:jc w:val="both"/>
        <w:rPr>
          <w:sz w:val="26"/>
          <w:szCs w:val="26"/>
          <w:lang w:val="uk-UA"/>
        </w:rPr>
      </w:pPr>
      <w:r w:rsidRPr="00820E20">
        <w:rPr>
          <w:sz w:val="26"/>
          <w:szCs w:val="26"/>
          <w:lang w:val="uk-UA"/>
        </w:rPr>
        <w:t>Крім облігацій Банк емітує інструменти грошового ринку − депозитні, ощадні сертифікати, для яких застосовується аналогічний порядок обліку.</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 xml:space="preserve">Умовні активи та зобов'язання </w:t>
      </w:r>
    </w:p>
    <w:p w:rsidR="001F423F" w:rsidRPr="00820E20" w:rsidRDefault="001F423F" w:rsidP="00D36594">
      <w:pPr>
        <w:spacing w:before="120" w:after="120"/>
        <w:jc w:val="both"/>
        <w:rPr>
          <w:bCs/>
          <w:iCs/>
          <w:sz w:val="26"/>
          <w:szCs w:val="26"/>
          <w:lang w:val="uk-UA"/>
        </w:rPr>
      </w:pPr>
      <w:r w:rsidRPr="00820E20">
        <w:rPr>
          <w:bCs/>
          <w:iCs/>
          <w:sz w:val="26"/>
          <w:szCs w:val="26"/>
          <w:lang w:val="uk-UA"/>
        </w:rPr>
        <w:t xml:space="preserve">Умовні зобов'язання не визнаються в звіті про фінансовий стан, при цьому інформація про них розкривається у фінансовій звітності, за винятком випадків, коли </w:t>
      </w:r>
      <w:r w:rsidRPr="00820E20">
        <w:rPr>
          <w:bCs/>
          <w:iCs/>
          <w:sz w:val="26"/>
          <w:szCs w:val="26"/>
          <w:lang w:val="uk-UA"/>
        </w:rPr>
        <w:lastRenderedPageBreak/>
        <w:t>вибуття ресурсів в зв'язку з їх погашенням є малоймовірним. Умовні активи не відображаються в звіті про фінансовий стан, при цьому інформація про них розкривається у фінансовій звітності в тих випадках, коли отримання пов'язаних з ними економічних вигод є ймовірним.</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Зобов'язання з пенсійних та інших виплат</w:t>
      </w:r>
    </w:p>
    <w:p w:rsidR="001F423F" w:rsidRPr="00820E20" w:rsidRDefault="001F423F" w:rsidP="00D36594">
      <w:pPr>
        <w:spacing w:before="120" w:after="120"/>
        <w:jc w:val="both"/>
        <w:rPr>
          <w:sz w:val="26"/>
          <w:szCs w:val="26"/>
          <w:lang w:val="uk-UA"/>
        </w:rPr>
      </w:pPr>
      <w:r w:rsidRPr="00820E20">
        <w:rPr>
          <w:sz w:val="26"/>
          <w:szCs w:val="26"/>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1F423F" w:rsidRPr="00820E20" w:rsidRDefault="001F423F" w:rsidP="00D36594">
      <w:pPr>
        <w:spacing w:before="120" w:after="120"/>
        <w:jc w:val="both"/>
        <w:rPr>
          <w:b/>
          <w:i/>
          <w:sz w:val="26"/>
          <w:szCs w:val="26"/>
          <w:lang w:val="uk-UA"/>
        </w:rPr>
      </w:pPr>
      <w:bookmarkStart w:id="45" w:name="_Toc5015054"/>
      <w:bookmarkStart w:id="46" w:name="_Toc36284181"/>
      <w:bookmarkEnd w:id="42"/>
      <w:bookmarkEnd w:id="43"/>
      <w:bookmarkEnd w:id="44"/>
      <w:r w:rsidRPr="00820E20">
        <w:rPr>
          <w:b/>
          <w:i/>
          <w:sz w:val="26"/>
          <w:szCs w:val="26"/>
          <w:lang w:val="uk-UA"/>
        </w:rPr>
        <w:t xml:space="preserve">Субординований борг </w:t>
      </w:r>
    </w:p>
    <w:p w:rsidR="001F423F" w:rsidRPr="00820E20" w:rsidRDefault="001F423F" w:rsidP="00D36594">
      <w:pPr>
        <w:spacing w:before="120" w:after="120"/>
        <w:jc w:val="both"/>
        <w:rPr>
          <w:b/>
          <w:i/>
          <w:sz w:val="26"/>
          <w:szCs w:val="26"/>
          <w:lang w:val="uk-UA"/>
        </w:rPr>
      </w:pPr>
      <w:r w:rsidRPr="00820E20">
        <w:rPr>
          <w:sz w:val="26"/>
          <w:szCs w:val="26"/>
          <w:lang w:val="uk-UA"/>
        </w:rPr>
        <w:t>Субординований борг</w:t>
      </w:r>
      <w:r w:rsidRPr="00820E20">
        <w:rPr>
          <w:b/>
          <w:i/>
          <w:sz w:val="26"/>
          <w:szCs w:val="26"/>
          <w:lang w:val="uk-UA"/>
        </w:rPr>
        <w:t xml:space="preserve"> </w:t>
      </w:r>
      <w:r w:rsidRPr="00820E20">
        <w:rPr>
          <w:sz w:val="26"/>
          <w:szCs w:val="26"/>
          <w:lang w:val="uk-UA"/>
        </w:rPr>
        <w:t xml:space="preserve">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Субординований борг визнається спочатку за справедливою вартістю за вирахуванням понесених витрат на здійснення операції. У подальшому субординований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ефективної процентної ставки. </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Податок на прибуток</w:t>
      </w:r>
      <w:r w:rsidRPr="00820E20" w:rsidDel="00BD5FD1">
        <w:rPr>
          <w:b/>
          <w:bCs/>
          <w:i/>
          <w:iCs/>
          <w:sz w:val="26"/>
          <w:szCs w:val="26"/>
          <w:lang w:val="uk-UA"/>
        </w:rPr>
        <w:t xml:space="preserve"> </w:t>
      </w:r>
    </w:p>
    <w:bookmarkEnd w:id="45"/>
    <w:bookmarkEnd w:id="46"/>
    <w:p w:rsidR="001F423F" w:rsidRPr="00820E20" w:rsidRDefault="001F423F" w:rsidP="00D36594">
      <w:pPr>
        <w:spacing w:before="120" w:after="120"/>
        <w:jc w:val="both"/>
        <w:rPr>
          <w:sz w:val="26"/>
          <w:szCs w:val="26"/>
          <w:lang w:val="uk-UA"/>
        </w:rPr>
      </w:pPr>
      <w:r w:rsidRPr="00820E20">
        <w:rPr>
          <w:sz w:val="26"/>
          <w:szCs w:val="26"/>
          <w:lang w:val="uk-UA"/>
        </w:rPr>
        <w:t>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w:t>
      </w:r>
      <w:bookmarkStart w:id="47" w:name="_Toc515176294"/>
      <w:bookmarkStart w:id="48" w:name="_Toc5015055"/>
      <w:bookmarkStart w:id="49" w:name="_Toc36284182"/>
      <w:r w:rsidRPr="00820E20">
        <w:rPr>
          <w:sz w:val="26"/>
          <w:szCs w:val="26"/>
          <w:lang w:val="uk-UA"/>
        </w:rPr>
        <w:t xml:space="preserve"> 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визнаються тільки в тій мірі, в якій існує ймовірність отримання в майбутньому оподаткованого прибутку, проти якого будуть реалізовані визнані відстрочені податкові активи. 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Базова ставка, за якою прибуток підлягав оподаткуванню протягом 2016 та 2015 років становила 18%. </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Статутний капітал та емісійні різниці</w:t>
      </w:r>
    </w:p>
    <w:p w:rsidR="001F423F" w:rsidRPr="00820E20" w:rsidRDefault="001F423F" w:rsidP="00D36594">
      <w:pPr>
        <w:spacing w:before="120" w:after="120"/>
        <w:jc w:val="both"/>
        <w:rPr>
          <w:sz w:val="26"/>
          <w:szCs w:val="26"/>
          <w:lang w:val="uk-UA"/>
        </w:rPr>
      </w:pPr>
      <w:r w:rsidRPr="00820E20">
        <w:rPr>
          <w:sz w:val="26"/>
          <w:szCs w:val="26"/>
          <w:lang w:val="uk-UA"/>
        </w:rPr>
        <w:t xml:space="preserve">Внески до акціонерного капіталу відображаються за їх справедливою вартістю на дату операції. Прибутки та збитки від продажу власних акцій відображаються у складі нерозподіленого прибутку. Дивіденди на акції визнаються у акціонерному капіталі як вирахування у періоді, в якому вони оголошені. Інформація про дивіденди, </w:t>
      </w:r>
      <w:r w:rsidRPr="00820E20">
        <w:rPr>
          <w:sz w:val="26"/>
          <w:szCs w:val="26"/>
          <w:lang w:val="uk-UA"/>
        </w:rPr>
        <w:lastRenderedPageBreak/>
        <w:t>оголошені після звітної дати, розкривається у примітках до фінансової звітності. Прості акції, разом з дивідендами, які виплачуються на розсуд Банку, та які капіталізуються, класифікуються як капітал. Зовнішні витрати, що безпосередньо відносяться до випуску нових акцій, окрім випадків злиття компаній, зменшують надходження від випуску акцій у капіталі. Будь-яке перевищення справедливої вартості отриманої компенсації над номінальною вартістю випущених акцій відображається у складі капіталу як емісійний дохід.</w:t>
      </w:r>
    </w:p>
    <w:p w:rsidR="001F423F" w:rsidRPr="00820E20" w:rsidRDefault="001F423F" w:rsidP="00D36594">
      <w:pPr>
        <w:spacing w:before="120" w:after="120"/>
        <w:jc w:val="both"/>
        <w:rPr>
          <w:sz w:val="26"/>
          <w:szCs w:val="26"/>
          <w:lang w:val="uk-UA"/>
        </w:rPr>
      </w:pPr>
      <w:r w:rsidRPr="00820E20">
        <w:rPr>
          <w:sz w:val="26"/>
          <w:szCs w:val="26"/>
          <w:lang w:val="uk-UA"/>
        </w:rPr>
        <w:t xml:space="preserve">Банк представляє дані про базовий та скоригований прибуток на акцію для своїх простих акцій. 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Скоригований прибуток на акцію визначається коригуванням прибутку, що припадає на прості акції та середньозваженої кількості простих акцій на розбавляючий ефект потенціальних простих акцій. </w:t>
      </w:r>
    </w:p>
    <w:bookmarkEnd w:id="47"/>
    <w:bookmarkEnd w:id="48"/>
    <w:bookmarkEnd w:id="49"/>
    <w:p w:rsidR="001F423F" w:rsidRPr="00820E20" w:rsidRDefault="001F423F" w:rsidP="00D36594">
      <w:pPr>
        <w:spacing w:before="120" w:after="120"/>
        <w:jc w:val="both"/>
        <w:rPr>
          <w:b/>
          <w:i/>
          <w:sz w:val="26"/>
          <w:szCs w:val="26"/>
          <w:lang w:val="uk-UA"/>
        </w:rPr>
      </w:pPr>
      <w:r w:rsidRPr="00820E20">
        <w:rPr>
          <w:b/>
          <w:i/>
          <w:sz w:val="26"/>
          <w:szCs w:val="26"/>
          <w:lang w:val="uk-UA"/>
        </w:rPr>
        <w:t xml:space="preserve">Визнання доходів та витрат </w:t>
      </w:r>
    </w:p>
    <w:p w:rsidR="001F423F" w:rsidRPr="00820E20" w:rsidRDefault="001F423F" w:rsidP="00D36594">
      <w:pPr>
        <w:spacing w:before="120" w:after="120"/>
        <w:jc w:val="both"/>
        <w:rPr>
          <w:sz w:val="26"/>
          <w:szCs w:val="26"/>
          <w:lang w:val="uk-UA"/>
        </w:rPr>
      </w:pPr>
      <w:r w:rsidRPr="00820E20">
        <w:rPr>
          <w:sz w:val="26"/>
          <w:szCs w:val="26"/>
          <w:lang w:val="uk-UA"/>
        </w:rPr>
        <w:t>Доходи − це збільшення економічних вигід протягом облікового періоду у вигляді надходження чи збільшення корисності активів або зменшення зобов'язань, результатом чого є збільшення капіталу, за винятком його збільшення, пов'язаного з внесками акціонерів. Витрати − це зменшення економічних вигід протягом облікового періоду у вигляді вибуття чи амортизації активів або виникнення зобов'язань, що призводить до зменшення власного капіталу і не є розподіленням між акціонерами.</w:t>
      </w:r>
    </w:p>
    <w:p w:rsidR="001F423F" w:rsidRPr="00820E20" w:rsidRDefault="001F423F" w:rsidP="00D36594">
      <w:pPr>
        <w:spacing w:before="120" w:after="120"/>
        <w:jc w:val="both"/>
        <w:rPr>
          <w:sz w:val="26"/>
          <w:szCs w:val="26"/>
          <w:lang w:val="uk-UA"/>
        </w:rPr>
      </w:pPr>
      <w:r w:rsidRPr="00820E20">
        <w:rPr>
          <w:sz w:val="26"/>
          <w:szCs w:val="26"/>
          <w:lang w:val="uk-UA"/>
        </w:rPr>
        <w:t>Доходи і витрати визнаються за кожним видом діяльності Банку: операційної, інвестиційної, фінансової. Доходи визнаються, якщо існує висока вірогідність того, що Банк отримає економічні вигоди, а доходи можуть бути достовірно визначені.</w:t>
      </w:r>
    </w:p>
    <w:p w:rsidR="001F423F" w:rsidRPr="00820E20" w:rsidRDefault="001F423F" w:rsidP="00D36594">
      <w:pPr>
        <w:spacing w:before="120" w:after="120"/>
        <w:jc w:val="both"/>
        <w:rPr>
          <w:i/>
          <w:sz w:val="26"/>
          <w:szCs w:val="26"/>
          <w:lang w:val="uk-UA"/>
        </w:rPr>
      </w:pPr>
      <w:r w:rsidRPr="00820E20">
        <w:rPr>
          <w:i/>
          <w:sz w:val="26"/>
          <w:szCs w:val="26"/>
          <w:lang w:val="uk-UA"/>
        </w:rPr>
        <w:t xml:space="preserve">Процентні та аналогічні доходи та витрати </w:t>
      </w:r>
    </w:p>
    <w:p w:rsidR="001F423F" w:rsidRPr="00820E20" w:rsidRDefault="001F423F" w:rsidP="00D36594">
      <w:pPr>
        <w:spacing w:before="120" w:after="120"/>
        <w:jc w:val="both"/>
        <w:rPr>
          <w:sz w:val="26"/>
          <w:szCs w:val="26"/>
          <w:lang w:val="uk-UA"/>
        </w:rPr>
      </w:pPr>
      <w:r w:rsidRPr="00820E20">
        <w:rPr>
          <w:sz w:val="26"/>
          <w:szCs w:val="26"/>
          <w:lang w:val="uk-UA"/>
        </w:rPr>
        <w:t xml:space="preserve">Для всіх фінансових інструментів, які відображаються за амортизованою вартістю, а також для фінансових інструментів, класифікованих як торгові чи в портфелі Банку на продаж, процентні доходи чи витрати відображаються за ефективною процентною ставкою. </w:t>
      </w:r>
    </w:p>
    <w:p w:rsidR="001F423F" w:rsidRPr="00820E20" w:rsidRDefault="001F423F" w:rsidP="00D36594">
      <w:pPr>
        <w:spacing w:before="120" w:after="120"/>
        <w:jc w:val="both"/>
        <w:rPr>
          <w:sz w:val="26"/>
          <w:szCs w:val="26"/>
          <w:lang w:val="uk-UA"/>
        </w:rPr>
      </w:pPr>
      <w:r w:rsidRPr="00820E20">
        <w:rPr>
          <w:sz w:val="26"/>
          <w:szCs w:val="26"/>
          <w:lang w:val="uk-UA"/>
        </w:rPr>
        <w:t>Балансова вартість фінансового активу чи фінансового зобов’язання коригується в разі перегляду Банком своєї оцінки платежів або надходжень.</w:t>
      </w:r>
    </w:p>
    <w:p w:rsidR="001F423F" w:rsidRPr="00820E20" w:rsidRDefault="001F423F" w:rsidP="00D36594">
      <w:pPr>
        <w:spacing w:before="120" w:after="120"/>
        <w:jc w:val="both"/>
        <w:rPr>
          <w:i/>
          <w:sz w:val="26"/>
          <w:szCs w:val="26"/>
          <w:lang w:val="uk-UA"/>
        </w:rPr>
      </w:pPr>
      <w:r w:rsidRPr="00820E20">
        <w:rPr>
          <w:i/>
          <w:sz w:val="26"/>
          <w:szCs w:val="26"/>
          <w:lang w:val="uk-UA"/>
        </w:rPr>
        <w:t>Комісійні доходи та витрати</w:t>
      </w:r>
    </w:p>
    <w:p w:rsidR="001F423F" w:rsidRPr="00820E20" w:rsidRDefault="001F423F" w:rsidP="00D36594">
      <w:pPr>
        <w:spacing w:before="120" w:after="120"/>
        <w:jc w:val="both"/>
        <w:rPr>
          <w:sz w:val="26"/>
          <w:szCs w:val="26"/>
          <w:lang w:val="uk-UA"/>
        </w:rPr>
      </w:pPr>
      <w:r w:rsidRPr="00820E20">
        <w:rPr>
          <w:sz w:val="26"/>
          <w:szCs w:val="26"/>
          <w:lang w:val="uk-UA"/>
        </w:rPr>
        <w:t>Комісії за наданими або отриманими послугами залежно від мети їх оцінки та основи обліку пов'язаного з ними фінансового інструменту поділяються на:</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комісії, що є невід'ємною частиною ефективної процентної ставки доходу фінансового інструменту. Ці комісії визнаються в складі первісної вартості фінансового інструменту і впливають на визначення сум дисконту та премії за цим фінансовим інструментом;</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 xml:space="preserve">комісії, що отримуються або сплачуються під час надання або отримання послуг, визнаються доходами або витратами в процесі надання або отримання даних послуг; </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комісії, що отримуються або сплачуються після виконання певних дій, визнаються як дохід або витрати після завершення даний дій або операцій.</w:t>
      </w:r>
    </w:p>
    <w:p w:rsidR="001F423F" w:rsidRPr="00820E20" w:rsidRDefault="001F423F" w:rsidP="001F423F">
      <w:pPr>
        <w:spacing w:before="120" w:after="120"/>
        <w:rPr>
          <w:b/>
          <w:bCs/>
          <w:i/>
          <w:iCs/>
          <w:sz w:val="26"/>
          <w:szCs w:val="26"/>
          <w:lang w:val="uk-UA"/>
        </w:rPr>
      </w:pPr>
      <w:r w:rsidRPr="00820E20">
        <w:rPr>
          <w:b/>
          <w:bCs/>
          <w:i/>
          <w:iCs/>
          <w:sz w:val="26"/>
          <w:szCs w:val="26"/>
          <w:lang w:val="uk-UA"/>
        </w:rPr>
        <w:lastRenderedPageBreak/>
        <w:t>Переоцінка іноземної валюти</w:t>
      </w:r>
    </w:p>
    <w:p w:rsidR="001F423F" w:rsidRPr="00820E20" w:rsidRDefault="001F423F" w:rsidP="00D36594">
      <w:pPr>
        <w:spacing w:before="120" w:after="120"/>
        <w:jc w:val="both"/>
        <w:rPr>
          <w:sz w:val="26"/>
          <w:szCs w:val="26"/>
          <w:lang w:val="uk-UA"/>
        </w:rPr>
      </w:pPr>
      <w:r w:rsidRPr="00820E20">
        <w:rPr>
          <w:sz w:val="26"/>
          <w:szCs w:val="26"/>
          <w:lang w:val="uk-UA"/>
        </w:rPr>
        <w:t>Операції в іноземних валютах первісно перераховуються у функціональну валюту за обмінним курсом, що діє на дату операції. Монетарні активи і зобов'язання, деноміновані в іноземних валютах, перераховуються у функціональну валюту за обмінним курсом, що діє на звітну дату. Доходи і витрати, що виникають при перерахунку операцій в іноземних валютах, відображаються в звіті про прибутки і збитки за статтею «Результат від переоцінки іноземної валюти». Немонетарні статті, що відображаються за фактичною вартістю в іноземній валюті, перераховуються за обмінним курсом, що діє на дату операції. Немонетарні статті, що відображаються за справедливою вартістю в іноземній валюті, перераховуються за обмінним курсом, що діє на дату визначення справедливої вартості.</w:t>
      </w:r>
    </w:p>
    <w:p w:rsidR="001F423F" w:rsidRPr="00820E20" w:rsidRDefault="001F423F" w:rsidP="00D36594">
      <w:pPr>
        <w:spacing w:before="120" w:after="120"/>
        <w:jc w:val="both"/>
        <w:rPr>
          <w:b/>
          <w:bCs/>
          <w:i/>
          <w:iCs/>
          <w:sz w:val="26"/>
          <w:szCs w:val="26"/>
          <w:lang w:val="uk-UA"/>
        </w:rPr>
      </w:pPr>
      <w:r w:rsidRPr="00820E20">
        <w:rPr>
          <w:b/>
          <w:bCs/>
          <w:i/>
          <w:iCs/>
          <w:sz w:val="26"/>
          <w:szCs w:val="26"/>
          <w:lang w:val="uk-UA"/>
        </w:rPr>
        <w:t>Взаємозаліки фінансових інструментів</w:t>
      </w:r>
    </w:p>
    <w:p w:rsidR="001F423F" w:rsidRPr="00820E20" w:rsidRDefault="001F423F" w:rsidP="00D36594">
      <w:pPr>
        <w:spacing w:before="120" w:after="120"/>
        <w:jc w:val="both"/>
        <w:rPr>
          <w:sz w:val="26"/>
          <w:szCs w:val="26"/>
          <w:lang w:val="uk-UA"/>
        </w:rPr>
      </w:pPr>
      <w:r w:rsidRPr="00820E20">
        <w:rPr>
          <w:sz w:val="26"/>
          <w:szCs w:val="26"/>
          <w:lang w:val="uk-UA"/>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w:t>
      </w:r>
    </w:p>
    <w:p w:rsidR="001F423F" w:rsidRPr="00820E20" w:rsidRDefault="001F423F" w:rsidP="00D36594">
      <w:pPr>
        <w:spacing w:before="120" w:after="120"/>
        <w:jc w:val="both"/>
        <w:rPr>
          <w:b/>
          <w:i/>
          <w:sz w:val="26"/>
          <w:szCs w:val="26"/>
          <w:lang w:val="uk-UA"/>
        </w:rPr>
      </w:pPr>
      <w:r w:rsidRPr="00820E20">
        <w:rPr>
          <w:b/>
          <w:i/>
          <w:sz w:val="26"/>
          <w:szCs w:val="26"/>
          <w:lang w:val="uk-UA"/>
        </w:rPr>
        <w:t>Виплати працівникам та пов’язані із ними відрахування</w:t>
      </w:r>
    </w:p>
    <w:p w:rsidR="001F423F" w:rsidRPr="00820E20" w:rsidRDefault="001F423F" w:rsidP="00D36594">
      <w:pPr>
        <w:spacing w:before="120" w:after="120"/>
        <w:jc w:val="both"/>
        <w:rPr>
          <w:sz w:val="26"/>
          <w:szCs w:val="26"/>
          <w:lang w:val="uk-UA"/>
        </w:rPr>
      </w:pPr>
      <w:r w:rsidRPr="00820E20">
        <w:rPr>
          <w:sz w:val="26"/>
          <w:szCs w:val="26"/>
          <w:lang w:val="uk-UA"/>
        </w:rPr>
        <w:t>Розрахунки, пов’язані з оплатою праці працівників Банку та працівників, що виконують роботи за договорами цивільно-правового характеру (здійснення вказаних виплат, нарахування заробітної плати, утримання податків та обов’язкових платежів із нарахованих сум, нарахування податків та обов’язкових платежів на фонд оплати праці), здійснюються відповідно до чинного законодавства та внутрішніх нормативних документів Банку.</w:t>
      </w:r>
    </w:p>
    <w:p w:rsidR="001F423F" w:rsidRPr="00820E20" w:rsidRDefault="001F423F" w:rsidP="00D36594">
      <w:pPr>
        <w:spacing w:before="120" w:after="120"/>
        <w:jc w:val="both"/>
        <w:rPr>
          <w:sz w:val="26"/>
          <w:szCs w:val="26"/>
          <w:lang w:val="uk-UA"/>
        </w:rPr>
      </w:pPr>
      <w:r w:rsidRPr="00820E20">
        <w:rPr>
          <w:sz w:val="26"/>
          <w:szCs w:val="26"/>
          <w:lang w:val="uk-UA"/>
        </w:rPr>
        <w:t>Нарахування основної та додаткової заробітної плати працівникам Банку здійснюється згідно посадових окладів, що визначаються штатним розкладом Банку.</w:t>
      </w:r>
    </w:p>
    <w:p w:rsidR="001F423F" w:rsidRPr="00820E20" w:rsidRDefault="001F423F" w:rsidP="00D36594">
      <w:pPr>
        <w:spacing w:before="120" w:after="120"/>
        <w:jc w:val="both"/>
        <w:rPr>
          <w:sz w:val="26"/>
          <w:szCs w:val="26"/>
          <w:lang w:val="uk-UA"/>
        </w:rPr>
      </w:pPr>
      <w:r w:rsidRPr="00820E20">
        <w:rPr>
          <w:sz w:val="26"/>
          <w:szCs w:val="26"/>
          <w:lang w:val="uk-UA"/>
        </w:rPr>
        <w:t>В окремих випадках Банк укладає трудові контракти, згідно яких працівнику можуть надаватись додаткові майнові пільги та допомоги.</w:t>
      </w:r>
    </w:p>
    <w:p w:rsidR="001F423F" w:rsidRPr="00820E20" w:rsidRDefault="001F423F" w:rsidP="00D36594">
      <w:pPr>
        <w:spacing w:before="120" w:after="120"/>
        <w:jc w:val="both"/>
        <w:rPr>
          <w:sz w:val="26"/>
          <w:szCs w:val="26"/>
          <w:lang w:val="uk-UA"/>
        </w:rPr>
      </w:pPr>
      <w:r w:rsidRPr="00820E20">
        <w:rPr>
          <w:sz w:val="26"/>
          <w:szCs w:val="26"/>
          <w:lang w:val="uk-UA"/>
        </w:rPr>
        <w:t>Банк проводить розрахунок та формує забезпечення за виплатами щодо невикористаних відпусток працівників Банку.</w:t>
      </w:r>
      <w:r w:rsidRPr="00820E20" w:rsidDel="00951F1A">
        <w:rPr>
          <w:sz w:val="26"/>
          <w:szCs w:val="26"/>
          <w:lang w:val="uk-UA"/>
        </w:rPr>
        <w:t xml:space="preserve"> </w:t>
      </w:r>
    </w:p>
    <w:p w:rsidR="001F423F" w:rsidRPr="00820E20" w:rsidRDefault="001F423F" w:rsidP="00D36594">
      <w:pPr>
        <w:spacing w:before="120" w:after="120"/>
        <w:jc w:val="both"/>
        <w:rPr>
          <w:b/>
          <w:i/>
          <w:sz w:val="26"/>
          <w:szCs w:val="26"/>
          <w:lang w:val="uk-UA"/>
        </w:rPr>
      </w:pPr>
      <w:r w:rsidRPr="00820E20">
        <w:rPr>
          <w:b/>
          <w:i/>
          <w:sz w:val="26"/>
          <w:szCs w:val="26"/>
          <w:lang w:val="uk-UA"/>
        </w:rPr>
        <w:t>Операційні сегменти</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Сегмент − це компонент бізнесу Банку, який може бути виділений і який пов'язаний або з наданням продуктів та послуг (сегмент діяльності), або з наданням продуктів та послуг у конкретному економічному середовищі (географічний сегмент), в якому він наражається на ризики й одержує економічні вигоди, відмінні від ризиків і економічних вигод в інших сегментах. Основним форматом Банку для подання сегментної інформації є сегменти за напрямками діяльності: послуги банкам, послуги корпоративним клієнтам, послуги фізичним особам, інвестиційна банківська діяльність, інші операції.</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В основу для розподілу доходів/витрат та активів/зобов’язань за сегментами діяльності покладено управлінський облік банку. Доходами та витратами звітного сегмента є доходи та витрати, які безпосередньо відносяться до сегмента. Витрати за сегментом не включають загальні адміністративні витрати. Критерії та пояснення представлені в Примітці 32.</w:t>
      </w:r>
    </w:p>
    <w:p w:rsidR="001F423F" w:rsidRPr="00820E20" w:rsidRDefault="001F423F" w:rsidP="00D36594">
      <w:pPr>
        <w:autoSpaceDE w:val="0"/>
        <w:autoSpaceDN w:val="0"/>
        <w:adjustRightInd w:val="0"/>
        <w:spacing w:before="120" w:after="120"/>
        <w:jc w:val="both"/>
        <w:rPr>
          <w:b/>
          <w:bCs/>
          <w:i/>
          <w:iCs/>
          <w:sz w:val="26"/>
          <w:szCs w:val="26"/>
          <w:lang w:val="uk-UA"/>
        </w:rPr>
      </w:pPr>
      <w:r w:rsidRPr="00820E20">
        <w:rPr>
          <w:b/>
          <w:bCs/>
          <w:i/>
          <w:iCs/>
          <w:sz w:val="26"/>
          <w:szCs w:val="26"/>
          <w:lang w:val="uk-UA"/>
        </w:rPr>
        <w:lastRenderedPageBreak/>
        <w:t>Операції з пов’язаними сторонами</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 xml:space="preserve">Початкове визнання операцій з пов’язаними сторонами. У ході звичайної діяльності Банк здійснює операції з пов’язаними сторонами. МСБО 39 </w:t>
      </w:r>
      <w:r w:rsidRPr="00820E20">
        <w:rPr>
          <w:bCs/>
          <w:i/>
          <w:iCs/>
          <w:sz w:val="26"/>
          <w:szCs w:val="26"/>
          <w:lang w:val="uk-UA"/>
        </w:rPr>
        <w:t>«Фінансові інструменти: визнання та оцінка»</w:t>
      </w:r>
      <w:r w:rsidRPr="00820E20">
        <w:rPr>
          <w:bCs/>
          <w:iCs/>
          <w:sz w:val="26"/>
          <w:szCs w:val="26"/>
          <w:lang w:val="uk-UA"/>
        </w:rPr>
        <w:t xml:space="preserve"> вимагає обліковувати фінансові інструменти при початковому визнанні за справедливою вартістю. За відсутності активного ринку таких операцій, для того щоб визначити, чи здійснювались такі операції за ринковими або неринковими ставками, використовуються професійні судження. Підставою для таких суджень є ціноутворення щодо подібних видів операцій з непов’язаними сторонами та аналіз ефективної процентної ставки. </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 xml:space="preserve">При визначенні належності клієнтів (контрагентів) до пов‘язаних з Банком осіб, Банк керується вимогами МСБО 24 </w:t>
      </w:r>
      <w:r w:rsidRPr="00820E20">
        <w:rPr>
          <w:bCs/>
          <w:i/>
          <w:iCs/>
          <w:sz w:val="26"/>
          <w:szCs w:val="26"/>
          <w:lang w:val="uk-UA"/>
        </w:rPr>
        <w:t>«Розкриття інформації про зв’язані сторони»</w:t>
      </w:r>
      <w:r w:rsidRPr="00820E20">
        <w:rPr>
          <w:bCs/>
          <w:iCs/>
          <w:sz w:val="26"/>
          <w:szCs w:val="26"/>
          <w:lang w:val="uk-UA"/>
        </w:rPr>
        <w:t>.</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Угоди, що укладаються Банком з пов’язаними з Банком особами, не можуть передбачати умови, що не є поточними ринковими умовами.</w:t>
      </w:r>
    </w:p>
    <w:p w:rsidR="001F423F" w:rsidRPr="00820E20" w:rsidRDefault="001F423F" w:rsidP="00D36594">
      <w:pPr>
        <w:autoSpaceDE w:val="0"/>
        <w:autoSpaceDN w:val="0"/>
        <w:adjustRightInd w:val="0"/>
        <w:spacing w:before="120" w:after="120"/>
        <w:jc w:val="both"/>
        <w:rPr>
          <w:bCs/>
          <w:iCs/>
          <w:sz w:val="26"/>
          <w:szCs w:val="26"/>
          <w:lang w:val="uk-UA"/>
        </w:rPr>
      </w:pPr>
      <w:r w:rsidRPr="00820E20">
        <w:rPr>
          <w:bCs/>
          <w:iCs/>
          <w:sz w:val="26"/>
          <w:szCs w:val="26"/>
          <w:lang w:val="uk-UA"/>
        </w:rPr>
        <w:t>Операції з пов'язаними з Банком особами здійснюються за звичайними цінами згідно оприлюднених ставок і тарифів, затверджених відповідними колегіальними органами (комітетами) Банку. Умови операцій з пов’язаними сторонами описані у Примітці 39.</w:t>
      </w:r>
    </w:p>
    <w:p w:rsidR="001F423F" w:rsidRPr="00820E20" w:rsidRDefault="001F423F" w:rsidP="00D36594">
      <w:pPr>
        <w:spacing w:before="120" w:after="120"/>
        <w:jc w:val="both"/>
        <w:rPr>
          <w:b/>
          <w:i/>
          <w:sz w:val="26"/>
          <w:szCs w:val="26"/>
          <w:lang w:val="uk-UA"/>
        </w:rPr>
      </w:pPr>
      <w:r w:rsidRPr="00820E20">
        <w:rPr>
          <w:b/>
          <w:i/>
          <w:sz w:val="26"/>
          <w:szCs w:val="26"/>
          <w:lang w:val="uk-UA"/>
        </w:rPr>
        <w:t>Ефект змін в обліковій політиці, облікових оцінках та виправлення суттєвих помилок</w:t>
      </w:r>
    </w:p>
    <w:p w:rsidR="001F423F" w:rsidRPr="00820E20" w:rsidRDefault="001F423F" w:rsidP="00D36594">
      <w:pPr>
        <w:spacing w:before="120" w:after="120"/>
        <w:jc w:val="both"/>
        <w:rPr>
          <w:b/>
          <w:iCs/>
          <w:sz w:val="26"/>
          <w:szCs w:val="26"/>
          <w:lang w:val="uk-UA" w:eastAsia="x-none"/>
        </w:rPr>
      </w:pPr>
      <w:r w:rsidRPr="00820E20">
        <w:rPr>
          <w:sz w:val="26"/>
          <w:szCs w:val="26"/>
          <w:lang w:val="uk-UA"/>
        </w:rPr>
        <w:t>Банк змінює облікову політику, тільки якщо зміна вимагається стандартом або тлумаченням або 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банку. Не вважаються змінами в обліковій політиці застосування облікової політики до операцій, інших подій або умов, що відрізняються за сутністю від тих, що відбувались раніше, не відбувались раніше або були не суттєвими. Банк застосовує МСФЗ для складання фінансової звітності з 2008 року, з 2012 року Банк складає та оприлюднює єдину звітність за МСФЗ. У 2016 році були відсутні зміни у облікових політиках, які могли вплинути на фінансову звітність.</w:t>
      </w:r>
    </w:p>
    <w:p w:rsidR="001F423F" w:rsidRPr="00820E20" w:rsidRDefault="001F423F" w:rsidP="00D36594">
      <w:pPr>
        <w:pStyle w:val="Taskombank"/>
        <w:rPr>
          <w:rFonts w:ascii="Times New Roman" w:hAnsi="Times New Roman" w:cs="Times New Roman"/>
          <w:sz w:val="26"/>
          <w:szCs w:val="26"/>
        </w:rPr>
      </w:pPr>
      <w:bookmarkStart w:id="50" w:name="_Toc480373044"/>
      <w:r w:rsidRPr="00820E20">
        <w:rPr>
          <w:rFonts w:ascii="Times New Roman" w:hAnsi="Times New Roman" w:cs="Times New Roman"/>
          <w:sz w:val="26"/>
          <w:szCs w:val="26"/>
        </w:rPr>
        <w:t>Примітка 5. Перехід на нові та переглянуті стандарти</w:t>
      </w:r>
      <w:bookmarkEnd w:id="50"/>
    </w:p>
    <w:p w:rsidR="001F423F" w:rsidRPr="00820E20" w:rsidRDefault="001F423F" w:rsidP="00D36594">
      <w:pPr>
        <w:spacing w:before="120" w:after="120"/>
        <w:jc w:val="both"/>
        <w:rPr>
          <w:sz w:val="26"/>
          <w:szCs w:val="26"/>
          <w:lang w:val="uk-UA"/>
        </w:rPr>
      </w:pPr>
      <w:r w:rsidRPr="00820E20">
        <w:rPr>
          <w:sz w:val="26"/>
          <w:szCs w:val="26"/>
          <w:lang w:val="uk-UA"/>
        </w:rPr>
        <w:t>Нижче представлені стандарти та інтерпретації, які були випущені, але ще не набрали чинності на дату публікації фінансової звітності Банку. Банк планує застосовувати ці стандарти після набрання їх чинності.</w:t>
      </w:r>
    </w:p>
    <w:p w:rsidR="001F423F" w:rsidRPr="00820E20" w:rsidRDefault="001F423F" w:rsidP="00D36594">
      <w:pPr>
        <w:spacing w:before="120" w:after="120"/>
        <w:jc w:val="both"/>
        <w:rPr>
          <w:sz w:val="26"/>
          <w:szCs w:val="26"/>
          <w:lang w:val="uk-UA"/>
        </w:rPr>
      </w:pPr>
      <w:r w:rsidRPr="00820E20">
        <w:rPr>
          <w:i/>
          <w:sz w:val="26"/>
          <w:szCs w:val="26"/>
          <w:lang w:val="uk-UA"/>
        </w:rPr>
        <w:t>МСФЗ (IFRS) 9 «Фінансові інструменти»</w:t>
      </w:r>
    </w:p>
    <w:p w:rsidR="001F423F" w:rsidRPr="00820E20" w:rsidRDefault="001F423F" w:rsidP="00D36594">
      <w:pPr>
        <w:spacing w:before="120" w:after="120"/>
        <w:jc w:val="both"/>
        <w:rPr>
          <w:sz w:val="26"/>
          <w:szCs w:val="26"/>
          <w:lang w:val="uk-UA"/>
        </w:rPr>
      </w:pPr>
      <w:r w:rsidRPr="00820E20">
        <w:rPr>
          <w:sz w:val="26"/>
          <w:szCs w:val="26"/>
          <w:lang w:val="uk-UA"/>
        </w:rPr>
        <w:t xml:space="preserve">В липні 2014 року Рада з МСФЗ опублікувала остаточну версію МСФЗ (IFRS) 9 </w:t>
      </w:r>
      <w:r w:rsidRPr="00820E20">
        <w:rPr>
          <w:i/>
          <w:sz w:val="26"/>
          <w:szCs w:val="26"/>
          <w:lang w:val="uk-UA"/>
        </w:rPr>
        <w:t>«Фінансові інструменти»</w:t>
      </w:r>
      <w:r w:rsidRPr="00820E20">
        <w:rPr>
          <w:sz w:val="26"/>
          <w:szCs w:val="26"/>
          <w:lang w:val="uk-UA"/>
        </w:rPr>
        <w:t xml:space="preserve">, яка включає всі етапи проекту за фінансовими інструментами й замінює МСФЗ (IAS) 39 </w:t>
      </w:r>
      <w:r w:rsidRPr="00820E20">
        <w:rPr>
          <w:i/>
          <w:sz w:val="26"/>
          <w:szCs w:val="26"/>
          <w:lang w:val="uk-UA"/>
        </w:rPr>
        <w:t>«Фінансові інструменти: визнання та оцінка»</w:t>
      </w:r>
      <w:r w:rsidRPr="00820E20">
        <w:rPr>
          <w:sz w:val="26"/>
          <w:szCs w:val="26"/>
          <w:lang w:val="uk-UA"/>
        </w:rPr>
        <w:t xml:space="preserve">, а також усі попередні версії МСФЗ (IFRS) 9. Стандарт запроваджує нові вимоги до класифікації та оцінки, зменшення корисності та обліку хеджування. </w:t>
      </w:r>
    </w:p>
    <w:p w:rsidR="001F423F" w:rsidRPr="00820E20" w:rsidRDefault="001F423F" w:rsidP="00D36594">
      <w:pPr>
        <w:spacing w:before="120" w:after="120"/>
        <w:jc w:val="both"/>
        <w:rPr>
          <w:sz w:val="26"/>
          <w:szCs w:val="26"/>
          <w:lang w:val="uk-UA"/>
        </w:rPr>
      </w:pPr>
      <w:r w:rsidRPr="00820E20">
        <w:rPr>
          <w:sz w:val="26"/>
          <w:szCs w:val="26"/>
          <w:lang w:val="uk-UA"/>
        </w:rPr>
        <w:t xml:space="preserve">У частині класифікації та оцінки новий стандарт вимагає, щоб оцінка всіх фінансових активів, за винятком дольових та похідних інструментів, проводилася на основі комбінованого підходу виходячи з бізнес-моделі, використовуваної організацією для управління фінансовими активами, і характеристик фінансового активу, пов’язаних з передбаченими договором грошовими потоками. Замість категорій, встановлених МСФЗ (IAS) 39, вводяться такі категорії фінансових інструментів: оцінювані за </w:t>
      </w:r>
      <w:r w:rsidRPr="00820E20">
        <w:rPr>
          <w:sz w:val="26"/>
          <w:szCs w:val="26"/>
          <w:lang w:val="uk-UA"/>
        </w:rPr>
        <w:lastRenderedPageBreak/>
        <w:t xml:space="preserve">справедливою вартістю через прибуток або збиток (звіт про фінансові результати), за справедливою вартістю через інший сукупний дохід і за амортизованою вартістю. МСФЗ (IFRS) 9 також дозволяє компаніям продовжувати класифікувати (але без права подальшої рекласифікації) фінансові інструменти, що відповідають критеріям визнання в якості оцінюваних за амортизованою вартістю або за справедливою вартістю через інший сукупний дохід, в категорію оцінюваних за справедливою вартістю через прибуток або збиток, якщо це дозволяє усунути або значно зменшити непослідовність підходів до оцінки або визнання. </w:t>
      </w:r>
    </w:p>
    <w:p w:rsidR="001F423F" w:rsidRPr="00820E20" w:rsidRDefault="001F423F" w:rsidP="00D36594">
      <w:pPr>
        <w:spacing w:before="120" w:after="120"/>
        <w:jc w:val="both"/>
        <w:rPr>
          <w:sz w:val="26"/>
          <w:szCs w:val="26"/>
          <w:lang w:val="uk-UA"/>
        </w:rPr>
      </w:pPr>
      <w:r w:rsidRPr="00820E20">
        <w:rPr>
          <w:sz w:val="26"/>
          <w:szCs w:val="26"/>
          <w:lang w:val="uk-UA"/>
        </w:rPr>
        <w:t>Дольові інструменти, які не призначені для торгівлі, можуть ставитися (без права подальшої рекласифікації) в категорію оцінюваних за справедливою вартістю через інший сукупний дохід, при цьому доходи або витрати за такими інструментами в подальшому не підлягають відображенню в звіті про фінансові результати. Порядок обліку фінансових зобов’язань в цілому аналогічний вимогам МСФЗ (IAS) 39.</w:t>
      </w:r>
    </w:p>
    <w:p w:rsidR="001F423F" w:rsidRPr="00820E20" w:rsidRDefault="001F423F" w:rsidP="00D36594">
      <w:pPr>
        <w:spacing w:before="120" w:after="120"/>
        <w:jc w:val="both"/>
        <w:rPr>
          <w:sz w:val="26"/>
          <w:szCs w:val="26"/>
          <w:lang w:val="uk-UA"/>
        </w:rPr>
      </w:pPr>
      <w:r w:rsidRPr="00820E20">
        <w:rPr>
          <w:sz w:val="26"/>
          <w:szCs w:val="26"/>
          <w:lang w:val="uk-UA"/>
        </w:rPr>
        <w:t>МСФЗ (IFRS) 9 кардинально змінює підхід до обліку знецінених кредитів. Замість підходу на основі понесених збитків відповідно до МСФЗ (IAS) 39 вводиться прогнозний підхід, що вимагає відображення очікуваних кредитних збитків. Банк буде зобов’язаний визнати оціночний резерв під очікувані кредитні збитки за всіма кредитами та іншими борговими фінансовими активами, які не оцінюються за справедливою вартістю через прибуток або збиток, а також за зобов’язаннями щодо надання кредитів і договорами фінансової гарантії.</w:t>
      </w:r>
    </w:p>
    <w:p w:rsidR="001F423F" w:rsidRPr="00820E20" w:rsidRDefault="001F423F" w:rsidP="00D36594">
      <w:pPr>
        <w:spacing w:before="120" w:after="120"/>
        <w:jc w:val="both"/>
        <w:rPr>
          <w:sz w:val="26"/>
          <w:szCs w:val="26"/>
          <w:lang w:val="uk-UA"/>
        </w:rPr>
      </w:pPr>
      <w:r w:rsidRPr="00820E20">
        <w:rPr>
          <w:sz w:val="26"/>
          <w:szCs w:val="26"/>
          <w:lang w:val="uk-UA"/>
        </w:rPr>
        <w:t>Резерв повинен оцінюватися в сумі, що дорівнює очікуваним кредитним збиткам, обумовленими ймовірністю дефолту протягом наступних 12 місяців. У випадках коли кредитний ризик по інструменту значно збільшився з моменту його первісного визнання, резерв оцінюється виходячи з ймовірності дефолту протягом всього терміну активу.</w:t>
      </w:r>
    </w:p>
    <w:p w:rsidR="001F423F" w:rsidRPr="00820E20" w:rsidRDefault="001F423F" w:rsidP="00D36594">
      <w:pPr>
        <w:spacing w:before="120" w:after="120"/>
        <w:jc w:val="both"/>
        <w:rPr>
          <w:sz w:val="26"/>
          <w:szCs w:val="26"/>
          <w:lang w:val="uk-UA"/>
        </w:rPr>
      </w:pPr>
      <w:r w:rsidRPr="00820E20">
        <w:rPr>
          <w:sz w:val="26"/>
          <w:szCs w:val="26"/>
          <w:lang w:val="uk-UA"/>
        </w:rPr>
        <w:t>МСФЗ (IFRS) 9 набуває чинності для річних звітних періодів, що починаються 1 січня 2018 року або після цієї дати. Дозволяється дострокове застосування. Вимагається ретроспективне застосування, але подання порівняльної інформації не є обов’язковим. Вплив застосування стандарту на дату переходу (1 січня 2018 року) необхідно відобразити в складі нерозподіленого прибутку. Очікується, що застосування МСФЗ (IFRS) 9 вплине на класифікацію і оцінку фінансових активів Банку, але не вплине на класифікацію і оцінку його фінансових зобов’язань. Банк передбачає, що застосування вимог МСФЗ (IFRS) 9 з обліку знецінення вплине на його капітал. Для оцінки величини такого впливу Банку потрібно провести детальний аналіз, що враховує всю обґрунтовану і підтверджену інформацію, в тому числі прогнозну.</w:t>
      </w:r>
    </w:p>
    <w:p w:rsidR="001F423F" w:rsidRPr="00820E20" w:rsidRDefault="001F423F" w:rsidP="00D36594">
      <w:pPr>
        <w:keepNext/>
        <w:spacing w:before="120" w:after="120"/>
        <w:jc w:val="both"/>
        <w:rPr>
          <w:sz w:val="26"/>
          <w:szCs w:val="26"/>
          <w:lang w:val="uk-UA"/>
        </w:rPr>
      </w:pPr>
      <w:r w:rsidRPr="00820E20">
        <w:rPr>
          <w:i/>
          <w:sz w:val="26"/>
          <w:szCs w:val="26"/>
          <w:lang w:val="uk-UA"/>
        </w:rPr>
        <w:lastRenderedPageBreak/>
        <w:t>МСФЗ (IFRS) 15 «Виручка за договорами з клієнтами»</w:t>
      </w:r>
    </w:p>
    <w:p w:rsidR="001F423F" w:rsidRPr="00820E20" w:rsidRDefault="001F423F" w:rsidP="00D36594">
      <w:pPr>
        <w:keepNext/>
        <w:spacing w:before="120" w:after="120"/>
        <w:jc w:val="both"/>
        <w:rPr>
          <w:sz w:val="26"/>
          <w:szCs w:val="26"/>
          <w:lang w:val="uk-UA"/>
        </w:rPr>
      </w:pPr>
      <w:r w:rsidRPr="00820E20">
        <w:rPr>
          <w:sz w:val="26"/>
          <w:szCs w:val="26"/>
          <w:lang w:val="uk-UA"/>
        </w:rPr>
        <w:t xml:space="preserve">МСФЗ (IFRS) 15, опублікований у травні 2014 року, запроваджує нову п’ятисходинкову модель, яка застосовується до виручки за договорами з клієнтами. Виручка за договорами оренди, договорами страхування, а також виручка, що виникає стосовно фінансових інструментів та інших договірних прав та зобов’язань, які відносяться до сфер застосування МСФЗ (IAS) 17 </w:t>
      </w:r>
      <w:r w:rsidRPr="00820E20">
        <w:rPr>
          <w:i/>
          <w:sz w:val="26"/>
          <w:szCs w:val="26"/>
          <w:lang w:val="uk-UA"/>
        </w:rPr>
        <w:t>«Оренда»</w:t>
      </w:r>
      <w:r w:rsidRPr="00820E20">
        <w:rPr>
          <w:sz w:val="26"/>
          <w:szCs w:val="26"/>
          <w:lang w:val="uk-UA"/>
        </w:rPr>
        <w:t xml:space="preserve">, МСФЗ (IFRS) 4 </w:t>
      </w:r>
      <w:r w:rsidRPr="00820E20">
        <w:rPr>
          <w:i/>
          <w:sz w:val="26"/>
          <w:szCs w:val="26"/>
          <w:lang w:val="uk-UA"/>
        </w:rPr>
        <w:t>«Договори страхування</w:t>
      </w:r>
      <w:r w:rsidRPr="00820E20">
        <w:rPr>
          <w:sz w:val="26"/>
          <w:szCs w:val="26"/>
          <w:lang w:val="uk-UA"/>
        </w:rPr>
        <w:t xml:space="preserve">» і МСФЗ (IAS) 39 </w:t>
      </w:r>
      <w:r w:rsidRPr="00820E20">
        <w:rPr>
          <w:i/>
          <w:sz w:val="26"/>
          <w:szCs w:val="26"/>
          <w:lang w:val="uk-UA"/>
        </w:rPr>
        <w:t xml:space="preserve">«Фінансові інструменти: визнання та оцінка» </w:t>
      </w:r>
      <w:r w:rsidRPr="00820E20">
        <w:rPr>
          <w:sz w:val="26"/>
          <w:szCs w:val="26"/>
          <w:lang w:val="uk-UA"/>
        </w:rPr>
        <w:t xml:space="preserve">(або, у випадку дострокового застосування, МСФЗ (IFRS) 9 </w:t>
      </w:r>
      <w:r w:rsidRPr="00820E20">
        <w:rPr>
          <w:i/>
          <w:sz w:val="26"/>
          <w:szCs w:val="26"/>
          <w:lang w:val="uk-UA"/>
        </w:rPr>
        <w:t>«Фінансові інструменти»</w:t>
      </w:r>
      <w:r w:rsidRPr="00820E20">
        <w:rPr>
          <w:sz w:val="26"/>
          <w:szCs w:val="26"/>
          <w:lang w:val="uk-UA"/>
        </w:rPr>
        <w:t>) відповідно, не входить до сфери застосування МСФЗ (IFRS) 15 та регулюється відповідними стандартами.</w:t>
      </w:r>
    </w:p>
    <w:p w:rsidR="001F423F" w:rsidRPr="00820E20" w:rsidRDefault="001F423F" w:rsidP="00D36594">
      <w:pPr>
        <w:spacing w:before="120" w:after="120"/>
        <w:jc w:val="both"/>
        <w:rPr>
          <w:sz w:val="26"/>
          <w:szCs w:val="26"/>
          <w:lang w:val="uk-UA"/>
        </w:rPr>
      </w:pPr>
      <w:r w:rsidRPr="00820E20">
        <w:rPr>
          <w:sz w:val="26"/>
          <w:szCs w:val="26"/>
          <w:lang w:val="uk-UA"/>
        </w:rPr>
        <w:t>Виручка згідно з МСФЗ (IFRS) 15 визнається в сумі, що відображає винагороду, яку компанія очікує отримати в обмін на передачу товарів або послуг клієнту. Принципи МСФЗ (IFRS) 15 забезпечують більш структурований підхід до оцінки й визнання виручки.</w:t>
      </w:r>
    </w:p>
    <w:p w:rsidR="001F423F" w:rsidRPr="00820E20" w:rsidRDefault="001F423F" w:rsidP="00D36594">
      <w:pPr>
        <w:spacing w:before="120" w:after="120"/>
        <w:jc w:val="both"/>
        <w:rPr>
          <w:i/>
          <w:sz w:val="26"/>
          <w:szCs w:val="26"/>
          <w:lang w:val="uk-UA"/>
        </w:rPr>
      </w:pPr>
      <w:r w:rsidRPr="00820E20">
        <w:rPr>
          <w:sz w:val="26"/>
          <w:szCs w:val="26"/>
          <w:lang w:val="uk-UA"/>
        </w:rPr>
        <w:t>Новий стандарт застосовується до всіх компаній та замінить усі поточні вимоги МСФЗ з визнання виручки. Повне чи модифіковане ретроспективне застосування вимагається для річних звітних періодів, що починаються 1 січня 2018 року або після цієї дати. Дозволяється дострокове застосування. Наразі Банк оцінює вплив МСФЗ (IFRS) 15 і планує застосувати його на дату набрання чинності.</w:t>
      </w:r>
    </w:p>
    <w:p w:rsidR="001F423F" w:rsidRPr="00820E20" w:rsidRDefault="001F423F" w:rsidP="00D36594">
      <w:pPr>
        <w:spacing w:before="120" w:after="120"/>
        <w:jc w:val="both"/>
        <w:rPr>
          <w:sz w:val="26"/>
          <w:szCs w:val="26"/>
          <w:lang w:val="uk-UA"/>
        </w:rPr>
      </w:pPr>
      <w:r w:rsidRPr="00820E20">
        <w:rPr>
          <w:i/>
          <w:sz w:val="26"/>
          <w:szCs w:val="26"/>
          <w:lang w:val="uk-UA"/>
        </w:rPr>
        <w:t>МСФЗ (IFRS) 16 «Оренда»</w:t>
      </w:r>
    </w:p>
    <w:p w:rsidR="001F423F" w:rsidRPr="00820E20" w:rsidRDefault="001F423F" w:rsidP="00D36594">
      <w:pPr>
        <w:spacing w:before="120" w:after="120"/>
        <w:jc w:val="both"/>
        <w:rPr>
          <w:sz w:val="26"/>
          <w:szCs w:val="26"/>
          <w:lang w:val="uk-UA"/>
        </w:rPr>
      </w:pPr>
      <w:r w:rsidRPr="00820E20">
        <w:rPr>
          <w:sz w:val="26"/>
          <w:szCs w:val="26"/>
          <w:lang w:val="uk-UA"/>
        </w:rPr>
        <w:t xml:space="preserve">У січні 2016 року Рада з МСФЗ опублікувала новий стандарт МСФЗ (IFRS) 16 </w:t>
      </w:r>
      <w:r w:rsidRPr="00820E20">
        <w:rPr>
          <w:i/>
          <w:sz w:val="26"/>
          <w:szCs w:val="26"/>
          <w:lang w:val="uk-UA"/>
        </w:rPr>
        <w:t>«Оренда»</w:t>
      </w:r>
      <w:r w:rsidRPr="00820E20">
        <w:rPr>
          <w:sz w:val="26"/>
          <w:szCs w:val="26"/>
          <w:lang w:val="uk-UA"/>
        </w:rPr>
        <w:t>, який регулює облік договорів оренди. Для орендодавців порядок обліку договорів оренди за новим стандартом істотно не зміниться. Однак для орендарів вводиться вимога визнавати більшість договорів оренди шляхом відображення на балансі зобов’язань з оренди та відповідних їм активів в формі права користування. Орендарі повинні використовувати єдину модель для всіх визнаних договорів оренди, але мають можливість не визнавати короткострокову оренду і оренду, в якій базовий актив має низьку вартість. Порядок визнання прибутку або збитку за всіма визнаним договорами оренди в цілому відповідає поточному порядку визнання фінансової оренди, при цьому відсоткові і амортизаційні витрати повинні будуть визнаватися окремо в звіті про фінансові результати.</w:t>
      </w:r>
    </w:p>
    <w:p w:rsidR="001F423F" w:rsidRPr="00820E20" w:rsidRDefault="001F423F" w:rsidP="00D36594">
      <w:pPr>
        <w:spacing w:before="120" w:after="120"/>
        <w:jc w:val="both"/>
        <w:rPr>
          <w:sz w:val="26"/>
          <w:szCs w:val="26"/>
          <w:lang w:val="uk-UA"/>
        </w:rPr>
      </w:pPr>
      <w:r w:rsidRPr="00820E20">
        <w:rPr>
          <w:sz w:val="26"/>
          <w:szCs w:val="26"/>
          <w:lang w:val="uk-UA"/>
        </w:rPr>
        <w:t>МСФЗ (IFRS) 16 набуває чинності для річних звітних періодів, що починаються 1 січня 2019 року або після цієї дати. Допускається застосування до цієї дати за умови, що з тієї ж дати компанія почне застосовувати новий стандарт з обліку виручки МСФЗ (IFRS) 15.</w:t>
      </w:r>
    </w:p>
    <w:p w:rsidR="001F423F" w:rsidRPr="00820E20" w:rsidRDefault="001F423F" w:rsidP="00D36594">
      <w:pPr>
        <w:spacing w:before="120" w:after="120"/>
        <w:jc w:val="both"/>
        <w:rPr>
          <w:sz w:val="26"/>
          <w:szCs w:val="26"/>
          <w:lang w:val="uk-UA"/>
        </w:rPr>
      </w:pPr>
      <w:r w:rsidRPr="00820E20">
        <w:rPr>
          <w:sz w:val="26"/>
          <w:szCs w:val="26"/>
          <w:lang w:val="uk-UA"/>
        </w:rPr>
        <w:t>Банк не планує застосовувати МСФЗ (IFRS) 16 достроково і в даний час оцінює вплив даного стандарту.</w:t>
      </w:r>
    </w:p>
    <w:p w:rsidR="001F423F" w:rsidRPr="00820E20" w:rsidRDefault="001F423F" w:rsidP="00D36594">
      <w:pPr>
        <w:spacing w:before="120" w:after="120"/>
        <w:jc w:val="both"/>
        <w:rPr>
          <w:sz w:val="26"/>
          <w:szCs w:val="26"/>
          <w:lang w:val="uk-UA"/>
        </w:rPr>
      </w:pPr>
      <w:r w:rsidRPr="00820E20">
        <w:rPr>
          <w:i/>
          <w:sz w:val="26"/>
          <w:szCs w:val="26"/>
          <w:lang w:val="uk-UA"/>
        </w:rPr>
        <w:t>Поправки до МСФЗ (IAS) 12 «Податки на прибуток»</w:t>
      </w:r>
    </w:p>
    <w:p w:rsidR="001F423F" w:rsidRPr="00820E20" w:rsidRDefault="001F423F" w:rsidP="00D36594">
      <w:pPr>
        <w:spacing w:before="120" w:after="120"/>
        <w:jc w:val="both"/>
        <w:rPr>
          <w:sz w:val="26"/>
          <w:szCs w:val="26"/>
          <w:lang w:val="uk-UA"/>
        </w:rPr>
      </w:pPr>
      <w:r w:rsidRPr="00820E20">
        <w:rPr>
          <w:sz w:val="26"/>
          <w:szCs w:val="26"/>
          <w:lang w:val="uk-UA"/>
        </w:rPr>
        <w:t>У січні 2016 року Рада з МСФЗ опублікувала поправки до МСФЗ (IAS) 12, що роз’яснюють порядок обліку відстрочених податкових активів, пов’язаних з борговими інструментами, які для цілей бухгалтерського обліку оцінюються за справедливою вартістю, а для цілей податкового обліку − за первісною вартістю. Банк вважає, що застосування даних поправок не зробить істотного впливу на його фінансову звітність.</w:t>
      </w:r>
    </w:p>
    <w:p w:rsidR="001F423F" w:rsidRPr="00820E20" w:rsidRDefault="001F423F" w:rsidP="00D36594">
      <w:pPr>
        <w:spacing w:before="120" w:after="120"/>
        <w:jc w:val="both"/>
        <w:rPr>
          <w:sz w:val="26"/>
          <w:szCs w:val="26"/>
          <w:lang w:val="uk-UA"/>
        </w:rPr>
      </w:pPr>
      <w:r w:rsidRPr="00820E20">
        <w:rPr>
          <w:i/>
          <w:sz w:val="26"/>
          <w:szCs w:val="26"/>
          <w:lang w:val="uk-UA"/>
        </w:rPr>
        <w:t>Поправки до МСФЗ (IAS) 7 «Звіт про рух грошових коштів»</w:t>
      </w:r>
    </w:p>
    <w:p w:rsidR="001F423F" w:rsidRPr="00820E20" w:rsidRDefault="001F423F" w:rsidP="00D36594">
      <w:pPr>
        <w:spacing w:before="120" w:after="120"/>
        <w:jc w:val="both"/>
        <w:rPr>
          <w:sz w:val="26"/>
          <w:szCs w:val="26"/>
          <w:lang w:val="uk-UA"/>
        </w:rPr>
      </w:pPr>
      <w:r w:rsidRPr="00820E20">
        <w:rPr>
          <w:sz w:val="26"/>
          <w:szCs w:val="26"/>
          <w:lang w:val="uk-UA"/>
        </w:rPr>
        <w:lastRenderedPageBreak/>
        <w:t xml:space="preserve">У січні 2016 року Рада з МСФЗ опублікувала поправки до МСФЗ (IAS) 7 </w:t>
      </w:r>
      <w:r w:rsidRPr="00820E20">
        <w:rPr>
          <w:i/>
          <w:sz w:val="26"/>
          <w:szCs w:val="26"/>
          <w:lang w:val="uk-UA"/>
        </w:rPr>
        <w:t>«Звіт про рух грошових коштів»</w:t>
      </w:r>
      <w:r w:rsidRPr="00820E20">
        <w:rPr>
          <w:sz w:val="26"/>
          <w:szCs w:val="26"/>
          <w:lang w:val="uk-UA"/>
        </w:rPr>
        <w:t>, щоб поліпшити розкриття компаніями інформації про свою фінансову діяльність і забезпечити користувачам більш точне уявлення про позиції компаній по ліквідності. Згідно з новими вимогами, компанії повинні будуть розкривати інформацію про зміни в зобов’язаннях, обумовлених фінансовою діяльністю, включаючи як зміни, зумовлені грошовими потоками, так і зміни, не обумовлені ними (наприклад, в результаті коливань валютних курсів). Поправки набувають чинності 1 січня 2017 року Нині Банк оцінює вплив цих поправок.</w:t>
      </w:r>
    </w:p>
    <w:p w:rsidR="001F423F" w:rsidRPr="00820E20" w:rsidRDefault="001F423F" w:rsidP="00D36594">
      <w:pPr>
        <w:spacing w:before="120" w:after="120"/>
        <w:jc w:val="both"/>
        <w:rPr>
          <w:sz w:val="26"/>
          <w:szCs w:val="26"/>
          <w:lang w:val="uk-UA"/>
        </w:rPr>
      </w:pPr>
      <w:r w:rsidRPr="00820E20">
        <w:rPr>
          <w:i/>
          <w:sz w:val="26"/>
          <w:szCs w:val="26"/>
          <w:lang w:val="uk-UA"/>
        </w:rPr>
        <w:t>Поправки до МСФЗ (IFRS) 2 «Виплати на основі акцій»</w:t>
      </w:r>
    </w:p>
    <w:p w:rsidR="001F423F" w:rsidRPr="00820E20" w:rsidRDefault="001F423F" w:rsidP="00D36594">
      <w:pPr>
        <w:spacing w:before="120" w:after="120"/>
        <w:jc w:val="both"/>
        <w:rPr>
          <w:sz w:val="26"/>
          <w:szCs w:val="26"/>
          <w:lang w:val="uk-UA"/>
        </w:rPr>
      </w:pPr>
      <w:r w:rsidRPr="00820E20">
        <w:rPr>
          <w:sz w:val="26"/>
          <w:szCs w:val="26"/>
          <w:lang w:val="uk-UA"/>
        </w:rPr>
        <w:t xml:space="preserve">Рада з МСФЗ випустила поправки до МСФЗ (IFRS) 2 </w:t>
      </w:r>
      <w:r w:rsidRPr="00820E20">
        <w:rPr>
          <w:i/>
          <w:sz w:val="26"/>
          <w:szCs w:val="26"/>
          <w:lang w:val="uk-UA"/>
        </w:rPr>
        <w:t>«Виплати на основі акцій»</w:t>
      </w:r>
      <w:r w:rsidRPr="00820E20">
        <w:rPr>
          <w:sz w:val="26"/>
          <w:szCs w:val="26"/>
          <w:lang w:val="uk-UA"/>
        </w:rPr>
        <w:t>, які стосуються класифікації та оцінки операцій з виплат на основі акцій. Поправки покликані усунути розбіжності в практиці застосування стандарту, але розглядають обмежене коло питань, що стосуються тільки класифікації та оцінки. У поправках уточнюються вимоги за трьома основними областям:</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вплив умов переходу прав на оцінку операцій з виплат на основі акцій з розрахунками грошовими коштами;</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класифікація операції з виплати на основі акцій, умови якої дозволяють компанії утримати частину дольових інструментів, що підлягають передачі співробітнику, для виконання обов’язку зі сплати відповідного податку за цього співробітника;</w:t>
      </w:r>
    </w:p>
    <w:p w:rsidR="001F423F" w:rsidRPr="00820E20" w:rsidRDefault="001F423F" w:rsidP="00D36594">
      <w:pPr>
        <w:pStyle w:val="a7"/>
        <w:numPr>
          <w:ilvl w:val="0"/>
          <w:numId w:val="43"/>
        </w:numPr>
        <w:spacing w:before="120" w:after="120"/>
        <w:ind w:left="426" w:hanging="426"/>
        <w:jc w:val="both"/>
        <w:rPr>
          <w:sz w:val="26"/>
          <w:szCs w:val="26"/>
          <w:lang w:val="uk-UA"/>
        </w:rPr>
      </w:pPr>
      <w:r w:rsidRPr="00820E20">
        <w:rPr>
          <w:sz w:val="26"/>
          <w:szCs w:val="26"/>
          <w:lang w:val="uk-UA"/>
        </w:rPr>
        <w:t>порядок обліку у випадках, коли модифікація умов операції з виплати на основі акцій вимагає її рекласифікації з категорії операцій з розрахунками грошовими коштами в категорію операцій з розрахунками дольовими інструментами.</w:t>
      </w:r>
    </w:p>
    <w:p w:rsidR="001F423F" w:rsidRPr="00820E20" w:rsidRDefault="001F423F" w:rsidP="00D36594">
      <w:pPr>
        <w:spacing w:before="120" w:after="120"/>
        <w:jc w:val="both"/>
        <w:rPr>
          <w:i/>
          <w:sz w:val="26"/>
          <w:szCs w:val="26"/>
          <w:lang w:val="uk-UA"/>
        </w:rPr>
      </w:pPr>
      <w:r w:rsidRPr="00820E20">
        <w:rPr>
          <w:sz w:val="26"/>
          <w:szCs w:val="26"/>
          <w:lang w:val="uk-UA"/>
        </w:rPr>
        <w:t>Дані поправки вступають в силу для річних звітних періодів, що починаються 1 січня 2018 року або після цієї дати. Застосування поправок не вимагає від компаній перерахунку даних за попередні періоди; ретроспективне застосування дозволяється за умови, що компанія прийме рішення застосовувати всі три поправки відразу і виконає деякі інші критерії. Також дозволяється дострокове застосування. Очікується, що ці поправки не зроблять будь-якого впливу на Банк.</w:t>
      </w:r>
    </w:p>
    <w:p w:rsidR="001F423F" w:rsidRPr="00820E20" w:rsidRDefault="001F423F" w:rsidP="00D36594">
      <w:pPr>
        <w:spacing w:before="120" w:after="120"/>
        <w:jc w:val="both"/>
        <w:rPr>
          <w:sz w:val="26"/>
          <w:szCs w:val="26"/>
          <w:lang w:val="uk-UA"/>
        </w:rPr>
      </w:pPr>
      <w:r w:rsidRPr="00820E20">
        <w:rPr>
          <w:i/>
          <w:sz w:val="26"/>
          <w:szCs w:val="26"/>
          <w:lang w:val="uk-UA"/>
        </w:rPr>
        <w:t>Поправки до МСФЗ (IFRS) 4 «Застосування МСФЗ (IFRS) 9 «Фінансові інструменти» одночасно з МСФЗ (IFRS) 4 «Страхові контракти»</w:t>
      </w:r>
    </w:p>
    <w:p w:rsidR="001F423F" w:rsidRPr="00820E20" w:rsidRDefault="001F423F" w:rsidP="00D36594">
      <w:pPr>
        <w:spacing w:before="120" w:after="120"/>
        <w:jc w:val="both"/>
        <w:rPr>
          <w:sz w:val="26"/>
          <w:szCs w:val="26"/>
          <w:lang w:val="uk-UA"/>
        </w:rPr>
      </w:pPr>
      <w:r w:rsidRPr="00820E20">
        <w:rPr>
          <w:sz w:val="26"/>
          <w:szCs w:val="26"/>
          <w:lang w:val="uk-UA"/>
        </w:rPr>
        <w:t xml:space="preserve">Поправки покликані усунути проблеми, що виникають у зв’язку із застосуванням нового стандарту за фінансовими інструментами МСФЗ (IFRS) 9 до того моменту, як компанії почнуть застосовувати новий стандарт з обліку договорів страхування, який зараз розробляється Радою з МСФЗ замість МСФЗ (IFRS) 4. Згідно з поправками, компанії, які укладають договори страхування, можуть вибрати один з двох варіантів: тимчасове звільнення від застосування МСФЗ (IFRS) 9 або використання методу накладення. Тимчасове звільнення від застосування МСФЗ (IFRS) 9 можуть використовувати компанії, діяльність яких пов’язана переважно зі страхуванням. Такі компанії зможуть продовжити застосовувати МСФЗ (IAS) 39 </w:t>
      </w:r>
      <w:r w:rsidRPr="00820E20">
        <w:rPr>
          <w:i/>
          <w:sz w:val="26"/>
          <w:szCs w:val="26"/>
          <w:lang w:val="uk-UA"/>
        </w:rPr>
        <w:t>«Фінансові інструменти: визнання та оцінка»</w:t>
      </w:r>
      <w:r w:rsidRPr="00820E20">
        <w:rPr>
          <w:sz w:val="26"/>
          <w:szCs w:val="26"/>
          <w:lang w:val="uk-UA"/>
        </w:rPr>
        <w:t>, відклавши застосування МСФЗ (IFRS) 9 до 1 січня 2021 року, але не пізніше цього терміну. Компенсуючий підхід передбачає обов’язкову корекцію прибутку або збитку, щоб виключити їх додаткову волатильність, яка може виникнути при одночасному застосуванні МСФЗ (IFRS) 9 і МСФЗ (IFRS) 4.</w:t>
      </w:r>
    </w:p>
    <w:p w:rsidR="001F423F" w:rsidRPr="00820E20" w:rsidRDefault="001F423F" w:rsidP="00D36594">
      <w:pPr>
        <w:spacing w:before="120" w:after="120"/>
        <w:jc w:val="both"/>
        <w:rPr>
          <w:sz w:val="26"/>
          <w:szCs w:val="26"/>
          <w:lang w:val="uk-UA"/>
        </w:rPr>
      </w:pPr>
      <w:r w:rsidRPr="00820E20">
        <w:rPr>
          <w:sz w:val="26"/>
          <w:szCs w:val="26"/>
          <w:lang w:val="uk-UA"/>
        </w:rPr>
        <w:lastRenderedPageBreak/>
        <w:t>Тимчасове звільнення дозволяється вперше застосувати в ті періоди, починаючи з 1 січня 2018 року або після цієї дати. Компенсуючий підхід може бути обраний компанією при першому застосуванні МСФЗ (IFRS) 9 і повинен застосовуватися ретроспективно щодо фінансових активів, які віднесені до певної категорії при переході на МСФЗ (IFRS) 9. Очікується, що ці поправки не зроблять будь-якого впливу на Банк.</w:t>
      </w:r>
    </w:p>
    <w:p w:rsidR="001F423F" w:rsidRPr="00820E20" w:rsidRDefault="001F423F" w:rsidP="00D36594">
      <w:pPr>
        <w:spacing w:before="120" w:after="120"/>
        <w:jc w:val="both"/>
        <w:rPr>
          <w:sz w:val="26"/>
          <w:szCs w:val="26"/>
          <w:lang w:val="uk-UA"/>
        </w:rPr>
      </w:pPr>
      <w:r w:rsidRPr="00820E20">
        <w:rPr>
          <w:i/>
          <w:sz w:val="26"/>
          <w:szCs w:val="26"/>
          <w:lang w:val="uk-UA"/>
        </w:rPr>
        <w:t>КТМФЗ (IFRIC) 22 «Операції в іноземній валюті та передоплата відшкодування»</w:t>
      </w:r>
    </w:p>
    <w:p w:rsidR="001F423F" w:rsidRPr="00820E20" w:rsidRDefault="001F423F" w:rsidP="00D36594">
      <w:pPr>
        <w:spacing w:before="120" w:after="120"/>
        <w:jc w:val="both"/>
        <w:rPr>
          <w:sz w:val="26"/>
          <w:szCs w:val="26"/>
          <w:lang w:val="uk-UA"/>
        </w:rPr>
      </w:pPr>
      <w:r w:rsidRPr="00820E20">
        <w:rPr>
          <w:sz w:val="26"/>
          <w:szCs w:val="26"/>
          <w:lang w:val="uk-UA"/>
        </w:rPr>
        <w:t>Роз’яснення врегулює питання про визначення дати операції з метою визначення валютного курсу, використовується при початковому визнанні відповідного активу, витрат або доходу (або їх частини) при припиненні визнання негрошового активу або негрошового зобов’язання, що виникли внаслідок попередньої оплати в іноземній валюті. Відповідно до МСФЗ (IAS) 21, дата операції для мети визначення валютного курсу, що використовується при початковому визнанні відповідного активу, витрат або доходу (або їх частини), − це дата, на яку організація спочатку приймає до обліку негрошовий актив або негрошове зобов’язання, що виникають у результаті передоплати відшкодування в іноземній валюті. У випадку декількох платежів або надходжень, здійснених на умовах передоплати, організації необхідно визначити кожну дату платежу або надходження, які здійснені на умовах передоплати. КТМФЗ (IFRIC) 22 застосовується тільки у випадках, коли організація визнає негрошовий актив або негрошове зобов’язання, що виникли в результаті передоплати. КТМФЗ (IFRIC) 22 не містить практичного керівництва для визначення об’єкта обліку в якості грошового або негрошового. У загальному випадку платіж або надходження відшкодування, здійснені на умовах передоплати, призводять до визнання негрошового активу або негрошового зобов’язання, однак вони можуть також призводити до виникнення грошового активу або зобов’язання. Організації може знадобиться застосування професійного судження при визначенні того, чи є конкретний об’єкт обліку грошовим чи негрошовим.</w:t>
      </w:r>
    </w:p>
    <w:p w:rsidR="001F423F" w:rsidRPr="00820E20" w:rsidRDefault="001F423F" w:rsidP="00D36594">
      <w:pPr>
        <w:spacing w:before="120" w:after="120"/>
        <w:jc w:val="both"/>
        <w:rPr>
          <w:sz w:val="26"/>
          <w:szCs w:val="26"/>
          <w:lang w:val="uk-UA"/>
        </w:rPr>
      </w:pPr>
      <w:r w:rsidRPr="00820E20">
        <w:rPr>
          <w:i/>
          <w:sz w:val="26"/>
          <w:szCs w:val="26"/>
          <w:lang w:val="uk-UA"/>
        </w:rPr>
        <w:t>«Переведення до складу або зі складу інвестиційної нерухомості» − Поправки до МСФЗ (IAS) 40</w:t>
      </w:r>
    </w:p>
    <w:p w:rsidR="001F423F" w:rsidRPr="00820E20" w:rsidRDefault="001F423F" w:rsidP="00D36594">
      <w:pPr>
        <w:spacing w:before="120" w:after="120"/>
        <w:jc w:val="both"/>
        <w:rPr>
          <w:sz w:val="26"/>
          <w:szCs w:val="26"/>
          <w:lang w:val="uk-UA"/>
        </w:rPr>
      </w:pPr>
      <w:r w:rsidRPr="00820E20">
        <w:rPr>
          <w:sz w:val="26"/>
          <w:szCs w:val="26"/>
          <w:lang w:val="uk-UA"/>
        </w:rPr>
        <w:t>Поправки уточнюють вимоги щодо переведення до складу / зі складу інвестиційної нерухомості в частині об’єктів незавершеного будівництва. До виходу поправок, МСФЗ (IAS) 40 не було окремого керівництва щодо переведення до складу / зі складу інвестиційної нерухомості стосовно до об’єктів незавершеного будівництва. Поправка уточнює, що не було наміру заборонити переведення до складу інвестиційної нерухомості об’єктів інвестиційної нерухомості, які перебувають у процесі будівництва чи розвитку і класифікуються як запаси, у разі очевидної зміни характеру використання. МСФЗ (IAS) 40 був доповнений для підкріплення порядку застосування принципів переведення до складу / зі складу інвестиційної нерухомості відповідно до МСФЗ (IAS) 40 з уточненням, що переведення до складу / зі складу інвестиційної нерухомості може бути здійснений лише в разі зміни характеру використання нерухомості; і така зміна характеру використання буде вимагати оцінки можливості класифікації нерухомості як інвестиційної. Така зміна характеру використання повинна бути підтверджена фактами. На даний час Банк вивчає положення цих стандартів, їх вплив на Банк та строки їх застосування.</w:t>
      </w:r>
      <w:bookmarkStart w:id="51" w:name="_Toc353816797"/>
      <w:bookmarkStart w:id="52" w:name="_Toc480373045"/>
    </w:p>
    <w:p w:rsidR="001F423F" w:rsidRPr="00820E20" w:rsidRDefault="001F423F" w:rsidP="00D36594">
      <w:pPr>
        <w:spacing w:before="120" w:after="120"/>
        <w:jc w:val="both"/>
        <w:rPr>
          <w:b/>
          <w:sz w:val="26"/>
          <w:szCs w:val="26"/>
          <w:lang w:val="uk-UA"/>
        </w:rPr>
      </w:pPr>
      <w:r w:rsidRPr="00820E20">
        <w:rPr>
          <w:b/>
          <w:sz w:val="26"/>
          <w:szCs w:val="26"/>
          <w:lang w:val="uk-UA"/>
        </w:rPr>
        <w:t xml:space="preserve">Примітка 6. </w:t>
      </w:r>
      <w:bookmarkEnd w:id="15"/>
      <w:bookmarkEnd w:id="16"/>
      <w:bookmarkEnd w:id="17"/>
      <w:r w:rsidRPr="00820E20">
        <w:rPr>
          <w:b/>
          <w:sz w:val="26"/>
          <w:szCs w:val="26"/>
          <w:lang w:val="uk-UA"/>
        </w:rPr>
        <w:t>Грошові кошти та їх еквіваленти</w:t>
      </w:r>
      <w:bookmarkEnd w:id="51"/>
      <w:bookmarkEnd w:id="52"/>
    </w:p>
    <w:p w:rsidR="001F423F" w:rsidRPr="00820E20" w:rsidRDefault="001F423F" w:rsidP="00D36594">
      <w:pPr>
        <w:spacing w:before="120" w:after="120"/>
        <w:jc w:val="both"/>
        <w:rPr>
          <w:rStyle w:val="aff"/>
          <w:b/>
          <w:i w:val="0"/>
          <w:noProof/>
          <w:sz w:val="26"/>
          <w:szCs w:val="26"/>
          <w:lang w:val="uk-UA"/>
        </w:rPr>
      </w:pPr>
      <w:r w:rsidRPr="00820E20">
        <w:rPr>
          <w:b/>
          <w:i/>
          <w:noProof/>
          <w:sz w:val="26"/>
          <w:szCs w:val="26"/>
          <w:lang w:val="uk-UA"/>
        </w:rPr>
        <w:t>Таблиця 6.1. Грошові кошти та їх еквіваленти</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5" w:type="pct"/>
            <w:tcBorders>
              <w:bottom w:val="single" w:sz="4" w:space="0" w:color="auto"/>
            </w:tcBorders>
            <w:shd w:val="clear" w:color="auto" w:fill="auto"/>
            <w:vAlign w:val="bottom"/>
            <w:hideMark/>
          </w:tcPr>
          <w:p w:rsidR="001F423F" w:rsidRPr="00820E20" w:rsidRDefault="001F423F" w:rsidP="001F423F">
            <w:pPr>
              <w:jc w:val="right"/>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5" w:type="pct"/>
            <w:tcBorders>
              <w:top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Готівкові кошти</w:t>
            </w:r>
          </w:p>
        </w:tc>
        <w:tc>
          <w:tcPr>
            <w:tcW w:w="882" w:type="pct"/>
            <w:tcBorders>
              <w:top w:val="single" w:sz="4" w:space="0" w:color="auto"/>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134 946</w:t>
            </w:r>
          </w:p>
        </w:tc>
        <w:tc>
          <w:tcPr>
            <w:tcW w:w="882" w:type="pct"/>
            <w:tcBorders>
              <w:top w:val="single" w:sz="4" w:space="0" w:color="auto"/>
            </w:tcBorders>
            <w:vAlign w:val="bottom"/>
          </w:tcPr>
          <w:p w:rsidR="001F423F" w:rsidRPr="00820E20" w:rsidRDefault="001F423F" w:rsidP="001F423F">
            <w:pPr>
              <w:tabs>
                <w:tab w:val="decimal" w:pos="1304"/>
              </w:tabs>
              <w:rPr>
                <w:sz w:val="26"/>
                <w:szCs w:val="26"/>
                <w:lang w:val="uk-UA"/>
              </w:rPr>
            </w:pPr>
            <w:r w:rsidRPr="00820E20">
              <w:rPr>
                <w:sz w:val="26"/>
                <w:szCs w:val="26"/>
                <w:lang w:val="uk-UA"/>
              </w:rPr>
              <w:t>63 674</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xml:space="preserve">Кошти в Національному банку України </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151 513</w:t>
            </w:r>
          </w:p>
        </w:tc>
        <w:tc>
          <w:tcPr>
            <w:tcW w:w="882" w:type="pct"/>
            <w:tcBorders>
              <w:top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49 660</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та кредити овернайт у банках:</w:t>
            </w:r>
          </w:p>
        </w:tc>
        <w:tc>
          <w:tcPr>
            <w:tcW w:w="882"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781 600</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325 848</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108" w:right="-108"/>
              <w:rPr>
                <w:sz w:val="26"/>
                <w:szCs w:val="26"/>
                <w:lang w:val="uk-UA"/>
              </w:rPr>
            </w:pPr>
            <w:r w:rsidRPr="00820E20">
              <w:rPr>
                <w:sz w:val="26"/>
                <w:szCs w:val="26"/>
                <w:lang w:val="uk-UA"/>
              </w:rPr>
              <w:t>- України</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422 721</w:t>
            </w:r>
          </w:p>
        </w:tc>
        <w:tc>
          <w:tcPr>
            <w:tcW w:w="882" w:type="pct"/>
            <w:tcBorders>
              <w:top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302 284</w:t>
            </w:r>
          </w:p>
        </w:tc>
      </w:tr>
      <w:tr w:rsidR="00E03FAF" w:rsidRPr="00820E20" w:rsidTr="001F423F">
        <w:trPr>
          <w:cantSplit/>
          <w:trHeight w:val="23"/>
          <w:jc w:val="center"/>
        </w:trPr>
        <w:tc>
          <w:tcPr>
            <w:tcW w:w="3235" w:type="pct"/>
            <w:tcBorders>
              <w:top w:val="nil"/>
              <w:bottom w:val="single" w:sz="4" w:space="0" w:color="auto"/>
            </w:tcBorders>
            <w:shd w:val="clear" w:color="auto" w:fill="auto"/>
            <w:vAlign w:val="bottom"/>
            <w:hideMark/>
          </w:tcPr>
          <w:p w:rsidR="001F423F" w:rsidRPr="00820E20" w:rsidRDefault="001F423F" w:rsidP="001F423F">
            <w:pPr>
              <w:ind w:left="-108" w:right="-108"/>
              <w:rPr>
                <w:sz w:val="26"/>
                <w:szCs w:val="26"/>
                <w:lang w:val="uk-UA"/>
              </w:rPr>
            </w:pPr>
            <w:r w:rsidRPr="00820E20">
              <w:rPr>
                <w:sz w:val="26"/>
                <w:szCs w:val="26"/>
                <w:lang w:val="uk-UA"/>
              </w:rPr>
              <w:t>- інших країн</w:t>
            </w:r>
          </w:p>
        </w:tc>
        <w:tc>
          <w:tcPr>
            <w:tcW w:w="882" w:type="pct"/>
            <w:tcBorders>
              <w:top w:val="nil"/>
              <w:bottom w:val="single" w:sz="4" w:space="0" w:color="auto"/>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358 879</w:t>
            </w:r>
          </w:p>
        </w:tc>
        <w:tc>
          <w:tcPr>
            <w:tcW w:w="882" w:type="pct"/>
            <w:tcBorders>
              <w:top w:val="nil"/>
              <w:bottom w:val="single" w:sz="4" w:space="0" w:color="auto"/>
            </w:tcBorders>
            <w:vAlign w:val="bottom"/>
          </w:tcPr>
          <w:p w:rsidR="001F423F" w:rsidRPr="00820E20" w:rsidRDefault="001F423F" w:rsidP="001F423F">
            <w:pPr>
              <w:tabs>
                <w:tab w:val="decimal" w:pos="1304"/>
              </w:tabs>
              <w:rPr>
                <w:sz w:val="26"/>
                <w:szCs w:val="26"/>
                <w:lang w:val="uk-UA"/>
              </w:rPr>
            </w:pPr>
            <w:r w:rsidRPr="00820E20">
              <w:rPr>
                <w:sz w:val="26"/>
                <w:szCs w:val="26"/>
                <w:lang w:val="uk-UA"/>
              </w:rPr>
              <w:t>23 564</w:t>
            </w:r>
          </w:p>
        </w:tc>
      </w:tr>
      <w:tr w:rsidR="00E03FAF" w:rsidRPr="00820E20" w:rsidTr="001F423F">
        <w:trPr>
          <w:cantSplit/>
          <w:trHeight w:val="23"/>
          <w:jc w:val="center"/>
        </w:trPr>
        <w:tc>
          <w:tcPr>
            <w:tcW w:w="3235" w:type="pct"/>
            <w:tcBorders>
              <w:top w:val="single" w:sz="4" w:space="0" w:color="auto"/>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1 068 059</w:t>
            </w:r>
          </w:p>
        </w:tc>
        <w:tc>
          <w:tcPr>
            <w:tcW w:w="882" w:type="pct"/>
            <w:tcBorders>
              <w:top w:val="single" w:sz="4" w:space="0" w:color="auto"/>
              <w:bottom w:val="double" w:sz="4" w:space="0" w:color="auto"/>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439 182</w:t>
            </w:r>
          </w:p>
        </w:tc>
      </w:tr>
    </w:tbl>
    <w:p w:rsidR="001F423F" w:rsidRPr="00820E20" w:rsidRDefault="001F423F" w:rsidP="00D36594">
      <w:pPr>
        <w:spacing w:before="120" w:after="120"/>
        <w:jc w:val="both"/>
        <w:rPr>
          <w:noProof/>
          <w:sz w:val="26"/>
          <w:szCs w:val="26"/>
          <w:lang w:val="uk-UA" w:eastAsia="ru-RU"/>
        </w:rPr>
      </w:pPr>
      <w:r w:rsidRPr="00820E20">
        <w:rPr>
          <w:noProof/>
          <w:sz w:val="26"/>
          <w:szCs w:val="26"/>
          <w:lang w:val="uk-UA" w:eastAsia="ru-RU"/>
        </w:rPr>
        <w:t>До складу грошових коштів та їх еквівалентів на кінець 2016 року включені нараховані процентні доходи в сумі 62 тис. грн. (2015 рік: 83 тис. грн.).</w:t>
      </w:r>
    </w:p>
    <w:p w:rsidR="001F423F" w:rsidRPr="00820E20" w:rsidRDefault="001F423F" w:rsidP="001F423F">
      <w:pPr>
        <w:pStyle w:val="Taskombank"/>
        <w:rPr>
          <w:rFonts w:ascii="Times New Roman" w:hAnsi="Times New Roman" w:cs="Times New Roman"/>
          <w:sz w:val="26"/>
          <w:szCs w:val="26"/>
        </w:rPr>
      </w:pPr>
      <w:bookmarkStart w:id="53" w:name="_Toc287548061"/>
      <w:bookmarkStart w:id="54" w:name="_Toc287620498"/>
      <w:bookmarkStart w:id="55" w:name="_Toc287621890"/>
      <w:bookmarkStart w:id="56" w:name="_Toc353816798"/>
      <w:bookmarkStart w:id="57" w:name="_Toc480373046"/>
      <w:r w:rsidRPr="00820E20">
        <w:rPr>
          <w:rFonts w:ascii="Times New Roman" w:hAnsi="Times New Roman" w:cs="Times New Roman"/>
          <w:sz w:val="26"/>
          <w:szCs w:val="26"/>
        </w:rPr>
        <w:t>Примітка 7. Кошти в інших банках</w:t>
      </w:r>
      <w:bookmarkEnd w:id="53"/>
      <w:bookmarkEnd w:id="54"/>
      <w:bookmarkEnd w:id="55"/>
      <w:bookmarkEnd w:id="56"/>
      <w:bookmarkEnd w:id="5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7.1. Кошти в інших банках</w:t>
      </w:r>
    </w:p>
    <w:tbl>
      <w:tblPr>
        <w:tblW w:w="9638" w:type="dxa"/>
        <w:jc w:val="center"/>
        <w:tblLayout w:type="fixed"/>
        <w:tblLook w:val="04A0" w:firstRow="1" w:lastRow="0" w:firstColumn="1" w:lastColumn="0" w:noHBand="0" w:noVBand="1"/>
      </w:tblPr>
      <w:tblGrid>
        <w:gridCol w:w="6236"/>
        <w:gridCol w:w="1702"/>
        <w:gridCol w:w="1700"/>
      </w:tblGrid>
      <w:tr w:rsidR="00E03FAF" w:rsidRPr="00820E20" w:rsidTr="001F423F">
        <w:trPr>
          <w:cantSplit/>
          <w:trHeight w:val="23"/>
          <w:jc w:val="center"/>
        </w:trPr>
        <w:tc>
          <w:tcPr>
            <w:tcW w:w="3235" w:type="pct"/>
            <w:tcBorders>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5"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надані іншим банкам:</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140 976</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короткострокові</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120 275</w:t>
            </w:r>
          </w:p>
        </w:tc>
      </w:tr>
      <w:tr w:rsidR="00E03FAF" w:rsidRPr="00820E20" w:rsidTr="001F423F">
        <w:trPr>
          <w:cantSplit/>
          <w:trHeight w:val="23"/>
          <w:jc w:val="center"/>
        </w:trPr>
        <w:tc>
          <w:tcPr>
            <w:tcW w:w="3235"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 довгострокові</w:t>
            </w:r>
          </w:p>
        </w:tc>
        <w:tc>
          <w:tcPr>
            <w:tcW w:w="883" w:type="pct"/>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20 701</w:t>
            </w:r>
          </w:p>
        </w:tc>
      </w:tr>
      <w:tr w:rsidR="00E03FAF" w:rsidRPr="00820E20" w:rsidTr="001F423F">
        <w:trPr>
          <w:cantSplit/>
          <w:trHeight w:val="23"/>
          <w:jc w:val="center"/>
        </w:trPr>
        <w:tc>
          <w:tcPr>
            <w:tcW w:w="3235"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коштів в інших банках</w:t>
            </w:r>
          </w:p>
        </w:tc>
        <w:tc>
          <w:tcPr>
            <w:tcW w:w="883"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(15 371)</w:t>
            </w:r>
          </w:p>
        </w:tc>
      </w:tr>
      <w:tr w:rsidR="001F423F" w:rsidRPr="00820E20" w:rsidTr="001F423F">
        <w:trPr>
          <w:cantSplit/>
          <w:trHeight w:val="23"/>
          <w:jc w:val="center"/>
        </w:trPr>
        <w:tc>
          <w:tcPr>
            <w:tcW w:w="32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в інших банках</w:t>
            </w:r>
          </w:p>
        </w:tc>
        <w:tc>
          <w:tcPr>
            <w:tcW w:w="88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125 605</w:t>
            </w:r>
          </w:p>
        </w:tc>
      </w:tr>
    </w:tbl>
    <w:p w:rsidR="001F423F" w:rsidRPr="00820E20" w:rsidRDefault="001F423F" w:rsidP="001F423F">
      <w:pPr>
        <w:rPr>
          <w:sz w:val="26"/>
          <w:szCs w:val="26"/>
          <w:lang w:val="uk-UA"/>
        </w:rPr>
      </w:pPr>
    </w:p>
    <w:p w:rsidR="001F423F" w:rsidRPr="00820E20" w:rsidRDefault="001F423F" w:rsidP="001F423F">
      <w:pPr>
        <w:rPr>
          <w:noProof/>
          <w:sz w:val="26"/>
          <w:szCs w:val="26"/>
          <w:lang w:val="uk-UA" w:eastAsia="ru-RU"/>
        </w:rPr>
      </w:pPr>
      <w:r w:rsidRPr="00820E20">
        <w:rPr>
          <w:noProof/>
          <w:sz w:val="26"/>
          <w:szCs w:val="26"/>
          <w:lang w:val="uk-UA" w:eastAsia="ru-RU"/>
        </w:rPr>
        <w:t>До складу коштів в інших банках включені нараховані процентні доходи:</w:t>
      </w:r>
    </w:p>
    <w:p w:rsidR="001F423F" w:rsidRPr="00820E20" w:rsidRDefault="001F423F" w:rsidP="009D744E">
      <w:pPr>
        <w:pStyle w:val="a7"/>
        <w:numPr>
          <w:ilvl w:val="0"/>
          <w:numId w:val="44"/>
        </w:numPr>
        <w:tabs>
          <w:tab w:val="right" w:pos="6804"/>
        </w:tabs>
        <w:spacing w:before="120"/>
        <w:ind w:left="426" w:hanging="426"/>
        <w:jc w:val="both"/>
        <w:rPr>
          <w:sz w:val="26"/>
          <w:szCs w:val="26"/>
          <w:lang w:val="uk-UA"/>
        </w:rPr>
      </w:pPr>
      <w:r w:rsidRPr="00820E20">
        <w:rPr>
          <w:sz w:val="26"/>
          <w:szCs w:val="26"/>
          <w:lang w:val="uk-UA"/>
        </w:rPr>
        <w:t>станом на 31 грудня 2016 року у сумі</w:t>
      </w:r>
      <w:r w:rsidRPr="00820E20">
        <w:rPr>
          <w:sz w:val="26"/>
          <w:szCs w:val="26"/>
          <w:lang w:val="uk-UA"/>
        </w:rPr>
        <w:tab/>
        <w:t>0 тис. грн.</w:t>
      </w:r>
    </w:p>
    <w:p w:rsidR="001F423F" w:rsidRPr="00820E20" w:rsidRDefault="001F423F" w:rsidP="009D744E">
      <w:pPr>
        <w:pStyle w:val="a7"/>
        <w:numPr>
          <w:ilvl w:val="0"/>
          <w:numId w:val="44"/>
        </w:numPr>
        <w:tabs>
          <w:tab w:val="right" w:pos="6804"/>
        </w:tabs>
        <w:spacing w:before="120"/>
        <w:ind w:left="426" w:hanging="426"/>
        <w:jc w:val="both"/>
        <w:rPr>
          <w:sz w:val="26"/>
          <w:szCs w:val="26"/>
          <w:lang w:val="uk-UA"/>
        </w:rPr>
      </w:pPr>
      <w:r w:rsidRPr="00820E20">
        <w:rPr>
          <w:sz w:val="26"/>
          <w:szCs w:val="26"/>
          <w:lang w:val="uk-UA"/>
        </w:rPr>
        <w:t xml:space="preserve">станом на 31 грудня 2015 року у сумі </w:t>
      </w:r>
      <w:r w:rsidRPr="00820E20">
        <w:rPr>
          <w:sz w:val="26"/>
          <w:szCs w:val="26"/>
          <w:lang w:val="uk-UA"/>
        </w:rPr>
        <w:tab/>
        <w:t>619 тис. грн.</w:t>
      </w:r>
    </w:p>
    <w:p w:rsidR="001F423F" w:rsidRPr="00820E20" w:rsidRDefault="001F423F" w:rsidP="001F423F">
      <w:pPr>
        <w:jc w:val="right"/>
        <w:rPr>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7.2. Аналіз кредитної якості коштів в інших банках за звітний період не заповнюється так як на 31 грудня 2016 відсутні кошти в інших банках</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7.3. Аналіз кредитної якості коштів в інших банках за попередній період</w:t>
      </w:r>
    </w:p>
    <w:tbl>
      <w:tblPr>
        <w:tblW w:w="9636" w:type="dxa"/>
        <w:jc w:val="center"/>
        <w:tblLayout w:type="fixed"/>
        <w:tblLook w:val="04A0" w:firstRow="1" w:lastRow="0" w:firstColumn="1" w:lastColumn="0" w:noHBand="0" w:noVBand="1"/>
      </w:tblPr>
      <w:tblGrid>
        <w:gridCol w:w="4534"/>
        <w:gridCol w:w="1702"/>
        <w:gridCol w:w="1702"/>
        <w:gridCol w:w="1698"/>
      </w:tblGrid>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jc w:val="center"/>
              <w:rPr>
                <w:b/>
                <w:bCs/>
                <w:sz w:val="26"/>
                <w:szCs w:val="26"/>
                <w:lang w:val="uk-UA"/>
              </w:rPr>
            </w:pPr>
          </w:p>
        </w:tc>
        <w:tc>
          <w:tcPr>
            <w:tcW w:w="883" w:type="pct"/>
            <w:tcBorders>
              <w:top w:val="single" w:sz="4" w:space="0" w:color="auto"/>
              <w:left w:val="nil"/>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Депозити</w:t>
            </w:r>
          </w:p>
        </w:tc>
        <w:tc>
          <w:tcPr>
            <w:tcW w:w="883" w:type="pc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Кредити</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353"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Знецінені кошти, які оцінені на індивідуальній основі:</w:t>
            </w:r>
          </w:p>
        </w:tc>
        <w:tc>
          <w:tcPr>
            <w:tcW w:w="883" w:type="pct"/>
            <w:tcBorders>
              <w:top w:val="single" w:sz="4" w:space="0" w:color="auto"/>
              <w:left w:val="nil"/>
              <w:right w:val="nil"/>
            </w:tcBorders>
            <w:vAlign w:val="bottom"/>
          </w:tcPr>
          <w:p w:rsidR="001F423F" w:rsidRPr="00820E20" w:rsidRDefault="001F423F" w:rsidP="001F423F">
            <w:pPr>
              <w:tabs>
                <w:tab w:val="decimal" w:pos="1304"/>
              </w:tabs>
              <w:rPr>
                <w:sz w:val="26"/>
                <w:szCs w:val="26"/>
                <w:lang w:val="uk-UA"/>
              </w:rPr>
            </w:pPr>
          </w:p>
        </w:tc>
        <w:tc>
          <w:tcPr>
            <w:tcW w:w="883"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sz w:val="26"/>
                <w:szCs w:val="26"/>
                <w:lang w:val="uk-UA"/>
              </w:rPr>
            </w:pPr>
          </w:p>
        </w:tc>
        <w:tc>
          <w:tcPr>
            <w:tcW w:w="882" w:type="pct"/>
            <w:tcBorders>
              <w:top w:val="single" w:sz="4" w:space="0" w:color="auto"/>
              <w:left w:val="nil"/>
            </w:tcBorders>
            <w:shd w:val="clear" w:color="auto" w:fill="auto"/>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 без затримки платежу</w:t>
            </w:r>
          </w:p>
        </w:tc>
        <w:tc>
          <w:tcPr>
            <w:tcW w:w="883" w:type="pct"/>
            <w:tcBorders>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3" w:type="pct"/>
            <w:tcBorders>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140 976</w:t>
            </w:r>
          </w:p>
        </w:tc>
        <w:tc>
          <w:tcPr>
            <w:tcW w:w="882" w:type="pct"/>
            <w:tcBorders>
              <w:lef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140 976</w:t>
            </w:r>
          </w:p>
        </w:tc>
      </w:tr>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Кошти в інших банках до вирахування резервів</w:t>
            </w:r>
          </w:p>
        </w:tc>
        <w:tc>
          <w:tcPr>
            <w:tcW w:w="883" w:type="pct"/>
            <w:tcBorders>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3" w:type="pct"/>
            <w:tcBorders>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140 976</w:t>
            </w:r>
          </w:p>
        </w:tc>
        <w:tc>
          <w:tcPr>
            <w:tcW w:w="882" w:type="pct"/>
            <w:tcBorders>
              <w:lef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140 976</w:t>
            </w:r>
          </w:p>
        </w:tc>
      </w:tr>
      <w:tr w:rsidR="00E03FAF" w:rsidRPr="00820E20" w:rsidTr="001F423F">
        <w:trPr>
          <w:cantSplit/>
          <w:trHeight w:val="23"/>
          <w:jc w:val="center"/>
        </w:trPr>
        <w:tc>
          <w:tcPr>
            <w:tcW w:w="2353" w:type="pct"/>
            <w:tcBorders>
              <w:left w:val="nil"/>
              <w:bottom w:val="single" w:sz="4" w:space="0" w:color="auto"/>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Резерв під знецінення коштів в інших банках</w:t>
            </w:r>
          </w:p>
        </w:tc>
        <w:tc>
          <w:tcPr>
            <w:tcW w:w="883" w:type="pct"/>
            <w:tcBorders>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3" w:type="pct"/>
            <w:tcBorders>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(15 371)</w:t>
            </w:r>
          </w:p>
        </w:tc>
        <w:tc>
          <w:tcPr>
            <w:tcW w:w="882" w:type="pct"/>
            <w:tcBorders>
              <w:left w:val="nil"/>
              <w:bottom w:val="single" w:sz="4" w:space="0" w:color="auto"/>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(15 371)</w:t>
            </w:r>
          </w:p>
        </w:tc>
      </w:tr>
      <w:tr w:rsidR="00E03FAF" w:rsidRPr="00820E20"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в інших банках за мінусом резервів</w:t>
            </w:r>
          </w:p>
        </w:tc>
        <w:tc>
          <w:tcPr>
            <w:tcW w:w="883"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w:t>
            </w:r>
          </w:p>
        </w:tc>
        <w:tc>
          <w:tcPr>
            <w:tcW w:w="88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125 605</w:t>
            </w:r>
          </w:p>
        </w:tc>
        <w:tc>
          <w:tcPr>
            <w:tcW w:w="882" w:type="pct"/>
            <w:tcBorders>
              <w:top w:val="single" w:sz="4" w:space="0" w:color="auto"/>
              <w:left w:val="nil"/>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125 605</w:t>
            </w:r>
          </w:p>
        </w:tc>
      </w:tr>
    </w:tbl>
    <w:p w:rsidR="001F423F" w:rsidRPr="00820E20" w:rsidRDefault="001F423F" w:rsidP="001F423F">
      <w:pPr>
        <w:spacing w:before="120" w:after="120"/>
        <w:rPr>
          <w:noProof/>
          <w:sz w:val="26"/>
          <w:szCs w:val="26"/>
          <w:lang w:val="uk-UA"/>
        </w:rPr>
      </w:pPr>
      <w:r w:rsidRPr="00820E20">
        <w:rPr>
          <w:b/>
          <w:i/>
          <w:noProof/>
          <w:sz w:val="26"/>
          <w:szCs w:val="26"/>
          <w:lang w:val="uk-UA"/>
        </w:rPr>
        <w:t>Таблиця 7.4. Аналіз зміни резерву під знецінення коштів в інших банках</w:t>
      </w:r>
    </w:p>
    <w:tbl>
      <w:tblPr>
        <w:tblW w:w="9639" w:type="dxa"/>
        <w:jc w:val="center"/>
        <w:tblLayout w:type="fixed"/>
        <w:tblLook w:val="04A0" w:firstRow="1" w:lastRow="0" w:firstColumn="1" w:lastColumn="0" w:noHBand="0" w:noVBand="1"/>
      </w:tblPr>
      <w:tblGrid>
        <w:gridCol w:w="3969"/>
        <w:gridCol w:w="1417"/>
        <w:gridCol w:w="1418"/>
        <w:gridCol w:w="1417"/>
        <w:gridCol w:w="1418"/>
      </w:tblGrid>
      <w:tr w:rsidR="00E03FAF" w:rsidRPr="00820E20" w:rsidTr="001F423F">
        <w:trPr>
          <w:cantSplit/>
          <w:trHeight w:val="23"/>
          <w:jc w:val="center"/>
        </w:trPr>
        <w:tc>
          <w:tcPr>
            <w:tcW w:w="3969" w:type="dxa"/>
            <w:vMerge w:val="restart"/>
            <w:tcBorders>
              <w:left w:val="nil"/>
              <w:bottom w:val="single" w:sz="4" w:space="0" w:color="000000"/>
              <w:right w:val="nil"/>
            </w:tcBorders>
            <w:shd w:val="clear" w:color="auto" w:fill="auto"/>
            <w:vAlign w:val="bottom"/>
            <w:hideMark/>
          </w:tcPr>
          <w:p w:rsidR="001F423F" w:rsidRPr="00820E20" w:rsidRDefault="001F423F" w:rsidP="001F423F">
            <w:pPr>
              <w:jc w:val="center"/>
              <w:rPr>
                <w:b/>
                <w:sz w:val="26"/>
                <w:szCs w:val="26"/>
                <w:lang w:val="uk-UA"/>
              </w:rPr>
            </w:pPr>
            <w:bookmarkStart w:id="58" w:name="_Toc287548062"/>
            <w:bookmarkStart w:id="59" w:name="_Toc287620499"/>
            <w:bookmarkStart w:id="60" w:name="_Toc287621891"/>
            <w:r w:rsidRPr="00820E20">
              <w:rPr>
                <w:b/>
                <w:sz w:val="26"/>
                <w:szCs w:val="26"/>
                <w:lang w:val="uk-UA"/>
              </w:rPr>
              <w:t>Рух резервів</w:t>
            </w:r>
          </w:p>
        </w:tc>
        <w:tc>
          <w:tcPr>
            <w:tcW w:w="2835" w:type="dxa"/>
            <w:gridSpan w:val="2"/>
            <w:tcBorders>
              <w:left w:val="nil"/>
              <w:bottom w:val="single" w:sz="4" w:space="0" w:color="auto"/>
              <w:right w:val="nil"/>
            </w:tcBorders>
            <w:shd w:val="clear" w:color="auto" w:fill="auto"/>
            <w:vAlign w:val="bottom"/>
            <w:hideMark/>
          </w:tcPr>
          <w:p w:rsidR="001F423F" w:rsidRPr="00820E20" w:rsidRDefault="001F423F" w:rsidP="001F423F">
            <w:pPr>
              <w:pBdr>
                <w:top w:val="single" w:sz="4" w:space="1" w:color="auto"/>
              </w:pBdr>
              <w:ind w:left="-108" w:right="-108"/>
              <w:jc w:val="center"/>
              <w:rPr>
                <w:b/>
                <w:bCs/>
                <w:sz w:val="26"/>
                <w:szCs w:val="26"/>
                <w:lang w:val="uk-UA"/>
              </w:rPr>
            </w:pPr>
            <w:r w:rsidRPr="00820E20">
              <w:rPr>
                <w:b/>
                <w:bCs/>
                <w:sz w:val="26"/>
                <w:szCs w:val="26"/>
                <w:lang w:val="uk-UA"/>
              </w:rPr>
              <w:t>2016 р.</w:t>
            </w:r>
          </w:p>
        </w:tc>
        <w:tc>
          <w:tcPr>
            <w:tcW w:w="2835" w:type="dxa"/>
            <w:gridSpan w:val="2"/>
            <w:tcBorders>
              <w:left w:val="nil"/>
              <w:bottom w:val="single" w:sz="4" w:space="0" w:color="auto"/>
              <w:right w:val="nil"/>
            </w:tcBorders>
            <w:shd w:val="clear" w:color="auto" w:fill="auto"/>
            <w:vAlign w:val="bottom"/>
            <w:hideMark/>
          </w:tcPr>
          <w:p w:rsidR="001F423F" w:rsidRPr="00820E20" w:rsidRDefault="001F423F" w:rsidP="001F423F">
            <w:pPr>
              <w:pBdr>
                <w:top w:val="single" w:sz="4" w:space="1" w:color="auto"/>
              </w:pBd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969" w:type="dxa"/>
            <w:vMerge/>
            <w:tcBorders>
              <w:top w:val="single" w:sz="4" w:space="0" w:color="000000"/>
              <w:left w:val="nil"/>
              <w:bottom w:val="single" w:sz="4" w:space="0" w:color="000000"/>
              <w:right w:val="nil"/>
            </w:tcBorders>
            <w:vAlign w:val="bottom"/>
            <w:hideMark/>
          </w:tcPr>
          <w:p w:rsidR="001F423F" w:rsidRPr="00820E20" w:rsidRDefault="001F423F" w:rsidP="001F423F">
            <w:pPr>
              <w:rPr>
                <w:b/>
                <w:sz w:val="26"/>
                <w:szCs w:val="26"/>
                <w:lang w:val="uk-UA"/>
              </w:rPr>
            </w:pP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rPr>
            </w:pPr>
            <w:r w:rsidRPr="00820E20">
              <w:rPr>
                <w:b/>
                <w:sz w:val="26"/>
                <w:szCs w:val="26"/>
                <w:lang w:val="uk-UA"/>
              </w:rPr>
              <w:t xml:space="preserve">Кошти </w:t>
            </w:r>
            <w:r w:rsidRPr="00820E20">
              <w:rPr>
                <w:b/>
                <w:sz w:val="26"/>
                <w:szCs w:val="26"/>
                <w:lang w:val="uk-UA"/>
              </w:rPr>
              <w:br/>
              <w:t xml:space="preserve">в інших </w:t>
            </w:r>
            <w:r w:rsidRPr="00820E20">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rPr>
            </w:pPr>
            <w:r w:rsidRPr="00820E20">
              <w:rPr>
                <w:b/>
                <w:sz w:val="26"/>
                <w:szCs w:val="26"/>
                <w:lang w:val="uk-UA"/>
              </w:rPr>
              <w:t>Договори зворотного репо</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rPr>
            </w:pPr>
            <w:r w:rsidRPr="00820E20">
              <w:rPr>
                <w:b/>
                <w:sz w:val="26"/>
                <w:szCs w:val="26"/>
                <w:lang w:val="uk-UA"/>
              </w:rPr>
              <w:t xml:space="preserve">Кошти </w:t>
            </w:r>
            <w:r w:rsidRPr="00820E20">
              <w:rPr>
                <w:b/>
                <w:sz w:val="26"/>
                <w:szCs w:val="26"/>
                <w:lang w:val="uk-UA"/>
              </w:rPr>
              <w:br/>
              <w:t xml:space="preserve">в інших </w:t>
            </w:r>
            <w:r w:rsidRPr="00820E20">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rPr>
            </w:pPr>
            <w:r w:rsidRPr="00820E20">
              <w:rPr>
                <w:b/>
                <w:sz w:val="26"/>
                <w:szCs w:val="26"/>
                <w:lang w:val="uk-UA"/>
              </w:rPr>
              <w:t>Договори зворотного репо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lastRenderedPageBreak/>
              <w:t>Резерв під знецінення за станом на початок періоду</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(15 371)</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(31 133)</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Зменшення резерву під знецінення протягом періоду</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15 371</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15 762</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r>
      <w:tr w:rsidR="001F423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за станом на кінець періоду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(15 371)</w:t>
            </w:r>
          </w:p>
        </w:tc>
        <w:tc>
          <w:tcPr>
            <w:tcW w:w="1418"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r>
    </w:tbl>
    <w:p w:rsidR="001F423F" w:rsidRPr="00820E20" w:rsidRDefault="001F423F" w:rsidP="001F423F">
      <w:pPr>
        <w:rPr>
          <w:b/>
          <w:noProof/>
          <w:sz w:val="26"/>
          <w:szCs w:val="26"/>
          <w:lang w:val="uk-UA" w:eastAsia="x-none"/>
        </w:rPr>
      </w:pPr>
      <w:bookmarkStart w:id="61" w:name="_Toc353816799"/>
    </w:p>
    <w:p w:rsidR="001F423F" w:rsidRPr="00820E20" w:rsidRDefault="001F423F" w:rsidP="001F423F">
      <w:pPr>
        <w:pStyle w:val="Taskombank"/>
        <w:rPr>
          <w:rFonts w:ascii="Times New Roman" w:hAnsi="Times New Roman" w:cs="Times New Roman"/>
          <w:sz w:val="26"/>
          <w:szCs w:val="26"/>
        </w:rPr>
      </w:pPr>
      <w:bookmarkStart w:id="62" w:name="_Toc480373047"/>
      <w:r w:rsidRPr="00820E20">
        <w:rPr>
          <w:rFonts w:ascii="Times New Roman" w:hAnsi="Times New Roman" w:cs="Times New Roman"/>
          <w:sz w:val="26"/>
          <w:szCs w:val="26"/>
        </w:rPr>
        <w:t xml:space="preserve">Примітка </w:t>
      </w:r>
      <w:bookmarkEnd w:id="58"/>
      <w:bookmarkEnd w:id="59"/>
      <w:bookmarkEnd w:id="60"/>
      <w:r w:rsidRPr="00820E20">
        <w:rPr>
          <w:rFonts w:ascii="Times New Roman" w:hAnsi="Times New Roman" w:cs="Times New Roman"/>
          <w:sz w:val="26"/>
          <w:szCs w:val="26"/>
        </w:rPr>
        <w:t>8. Кредити та заборгованість клієнтів</w:t>
      </w:r>
      <w:bookmarkEnd w:id="61"/>
      <w:bookmarkEnd w:id="62"/>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8.1. Кредити та заборгованість клієнтів</w:t>
      </w:r>
    </w:p>
    <w:tbl>
      <w:tblPr>
        <w:tblW w:w="9639" w:type="dxa"/>
        <w:jc w:val="center"/>
        <w:tblLayout w:type="fixed"/>
        <w:tblLook w:val="04A0" w:firstRow="1" w:lastRow="0" w:firstColumn="1" w:lastColumn="0" w:noHBand="0" w:noVBand="1"/>
      </w:tblPr>
      <w:tblGrid>
        <w:gridCol w:w="6237"/>
        <w:gridCol w:w="1700"/>
        <w:gridCol w:w="1702"/>
      </w:tblGrid>
      <w:tr w:rsidR="00E03FAF" w:rsidRPr="00820E20" w:rsidTr="001F423F">
        <w:trPr>
          <w:cantSplit/>
          <w:trHeight w:val="23"/>
          <w:jc w:val="center"/>
        </w:trPr>
        <w:tc>
          <w:tcPr>
            <w:tcW w:w="3235" w:type="pct"/>
            <w:tcBorders>
              <w:bottom w:val="sing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p>
        </w:tc>
        <w:tc>
          <w:tcPr>
            <w:tcW w:w="882" w:type="pct"/>
            <w:tcBorders>
              <w:top w:val="single" w:sz="4" w:space="0" w:color="auto"/>
              <w:bottom w:val="single" w:sz="4" w:space="0" w:color="000000"/>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3" w:type="pct"/>
            <w:tcBorders>
              <w:top w:val="single" w:sz="4" w:space="0" w:color="auto"/>
              <w:bottom w:val="single" w:sz="4" w:space="0" w:color="000000"/>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юридичним особам</w:t>
            </w:r>
          </w:p>
        </w:tc>
        <w:tc>
          <w:tcPr>
            <w:tcW w:w="882" w:type="pct"/>
            <w:tcBorders>
              <w:top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5 543 772</w:t>
            </w:r>
          </w:p>
        </w:tc>
        <w:tc>
          <w:tcPr>
            <w:tcW w:w="883" w:type="pct"/>
            <w:tcBorders>
              <w:top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2 854 885</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особам-підприємцям</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28 285</w:t>
            </w:r>
          </w:p>
        </w:tc>
        <w:tc>
          <w:tcPr>
            <w:tcW w:w="883"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26 810</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Іпотечні кредити фізичних осіб</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10 628</w:t>
            </w:r>
          </w:p>
        </w:tc>
        <w:tc>
          <w:tcPr>
            <w:tcW w:w="883"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7 601</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 на поточні потреби</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139 280</w:t>
            </w:r>
          </w:p>
        </w:tc>
        <w:tc>
          <w:tcPr>
            <w:tcW w:w="883"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41 992</w:t>
            </w:r>
          </w:p>
        </w:tc>
      </w:tr>
      <w:tr w:rsidR="00E03FAF" w:rsidRPr="00820E20" w:rsidTr="001F423F">
        <w:trPr>
          <w:cantSplit/>
          <w:trHeight w:val="23"/>
          <w:jc w:val="center"/>
        </w:trPr>
        <w:tc>
          <w:tcPr>
            <w:tcW w:w="3235"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кредити, що надані фізичним особам</w:t>
            </w:r>
          </w:p>
        </w:tc>
        <w:tc>
          <w:tcPr>
            <w:tcW w:w="882"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122 837</w:t>
            </w:r>
          </w:p>
        </w:tc>
        <w:tc>
          <w:tcPr>
            <w:tcW w:w="883" w:type="pct"/>
            <w:tcBorders>
              <w:top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62 399</w:t>
            </w:r>
          </w:p>
        </w:tc>
      </w:tr>
      <w:tr w:rsidR="00E03FAF" w:rsidRPr="00820E20" w:rsidTr="001F423F">
        <w:trPr>
          <w:cantSplit/>
          <w:trHeight w:val="23"/>
          <w:jc w:val="center"/>
        </w:trPr>
        <w:tc>
          <w:tcPr>
            <w:tcW w:w="3235" w:type="pct"/>
            <w:tcBorders>
              <w:top w:val="nil"/>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кредитів</w:t>
            </w:r>
          </w:p>
        </w:tc>
        <w:tc>
          <w:tcPr>
            <w:tcW w:w="882" w:type="pct"/>
            <w:tcBorders>
              <w:top w:val="nil"/>
              <w:bottom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(366 457)</w:t>
            </w:r>
          </w:p>
        </w:tc>
        <w:tc>
          <w:tcPr>
            <w:tcW w:w="883" w:type="pct"/>
            <w:tcBorders>
              <w:top w:val="nil"/>
              <w:bottom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(252 142)</w:t>
            </w:r>
          </w:p>
        </w:tc>
      </w:tr>
      <w:tr w:rsidR="00E03FAF" w:rsidRPr="00820E20" w:rsidTr="001F423F">
        <w:trPr>
          <w:cantSplit/>
          <w:trHeight w:val="23"/>
          <w:jc w:val="center"/>
        </w:trPr>
        <w:tc>
          <w:tcPr>
            <w:tcW w:w="3235" w:type="pct"/>
            <w:tcBorders>
              <w:top w:val="single" w:sz="4" w:space="0" w:color="000000"/>
              <w:bottom w:val="double" w:sz="4" w:space="0" w:color="000000"/>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кредитів за мінусом резервів</w:t>
            </w:r>
          </w:p>
        </w:tc>
        <w:tc>
          <w:tcPr>
            <w:tcW w:w="882" w:type="pct"/>
            <w:tcBorders>
              <w:top w:val="single" w:sz="4" w:space="0" w:color="000000"/>
              <w:bottom w:val="double" w:sz="4" w:space="0" w:color="000000"/>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5 478 345</w:t>
            </w:r>
          </w:p>
        </w:tc>
        <w:tc>
          <w:tcPr>
            <w:tcW w:w="883" w:type="pct"/>
            <w:tcBorders>
              <w:top w:val="single" w:sz="4" w:space="0" w:color="000000"/>
              <w:bottom w:val="double" w:sz="4" w:space="0" w:color="000000"/>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2 741 545</w:t>
            </w:r>
          </w:p>
        </w:tc>
      </w:tr>
    </w:tbl>
    <w:p w:rsidR="001F423F" w:rsidRPr="00820E20" w:rsidRDefault="001F423F" w:rsidP="001F423F">
      <w:pPr>
        <w:spacing w:before="120" w:after="120"/>
        <w:rPr>
          <w:noProof/>
          <w:sz w:val="26"/>
          <w:szCs w:val="26"/>
          <w:lang w:val="uk-UA" w:eastAsia="ru-RU"/>
        </w:rPr>
      </w:pPr>
      <w:r w:rsidRPr="00820E20">
        <w:rPr>
          <w:noProof/>
          <w:sz w:val="26"/>
          <w:szCs w:val="26"/>
          <w:lang w:val="uk-UA" w:eastAsia="ru-RU"/>
        </w:rPr>
        <w:t>До складу кредитів та заборгованості клієнтів включені нараховані процентні доходи:</w:t>
      </w:r>
    </w:p>
    <w:p w:rsidR="001F423F" w:rsidRPr="00820E20" w:rsidRDefault="001F423F" w:rsidP="009D744E">
      <w:pPr>
        <w:pStyle w:val="a7"/>
        <w:numPr>
          <w:ilvl w:val="0"/>
          <w:numId w:val="44"/>
        </w:numPr>
        <w:tabs>
          <w:tab w:val="right" w:pos="6804"/>
        </w:tabs>
        <w:spacing w:before="120"/>
        <w:ind w:left="426" w:hanging="426"/>
        <w:jc w:val="both"/>
        <w:rPr>
          <w:sz w:val="26"/>
          <w:szCs w:val="26"/>
          <w:lang w:val="uk-UA"/>
        </w:rPr>
      </w:pPr>
      <w:r w:rsidRPr="00820E20">
        <w:rPr>
          <w:sz w:val="26"/>
          <w:szCs w:val="26"/>
          <w:lang w:val="uk-UA"/>
        </w:rPr>
        <w:t>станом на 31 грудня 2016 року у сумі</w:t>
      </w:r>
      <w:r w:rsidRPr="00820E20">
        <w:rPr>
          <w:sz w:val="26"/>
          <w:szCs w:val="26"/>
          <w:lang w:val="uk-UA"/>
        </w:rPr>
        <w:tab/>
        <w:t>145 201 тис. грн.</w:t>
      </w:r>
    </w:p>
    <w:p w:rsidR="001F423F" w:rsidRPr="00820E20" w:rsidRDefault="001F423F" w:rsidP="009D744E">
      <w:pPr>
        <w:pStyle w:val="a7"/>
        <w:numPr>
          <w:ilvl w:val="0"/>
          <w:numId w:val="44"/>
        </w:numPr>
        <w:tabs>
          <w:tab w:val="right" w:pos="6804"/>
        </w:tabs>
        <w:spacing w:before="120"/>
        <w:ind w:left="426" w:hanging="426"/>
        <w:jc w:val="both"/>
        <w:rPr>
          <w:sz w:val="26"/>
          <w:szCs w:val="26"/>
          <w:lang w:val="uk-UA"/>
        </w:rPr>
      </w:pPr>
      <w:r w:rsidRPr="00820E20">
        <w:rPr>
          <w:sz w:val="26"/>
          <w:szCs w:val="26"/>
          <w:lang w:val="uk-UA"/>
        </w:rPr>
        <w:t>станом на 31 грудня 2015 року у сумі</w:t>
      </w:r>
      <w:r w:rsidRPr="00820E20">
        <w:rPr>
          <w:sz w:val="26"/>
          <w:szCs w:val="26"/>
          <w:lang w:val="uk-UA"/>
        </w:rPr>
        <w:tab/>
        <w:t>77 431 тис. грн.</w:t>
      </w:r>
    </w:p>
    <w:p w:rsidR="001F423F" w:rsidRPr="00820E20" w:rsidRDefault="001F423F" w:rsidP="00D36594">
      <w:pPr>
        <w:spacing w:before="120" w:after="120"/>
        <w:jc w:val="both"/>
        <w:rPr>
          <w:noProof/>
          <w:sz w:val="26"/>
          <w:szCs w:val="26"/>
          <w:lang w:val="uk-UA"/>
        </w:rPr>
      </w:pPr>
      <w:r w:rsidRPr="00820E20">
        <w:rPr>
          <w:noProof/>
          <w:sz w:val="26"/>
          <w:szCs w:val="26"/>
          <w:lang w:val="uk-UA"/>
        </w:rPr>
        <w:t>Станом на кінець звітного року загальна заборгованість за кредитами, що були надані 10 найбільшим позичальникам Банку, становила 2 182 428 тис. грн., що склало 39,84% від загального обсягу кредитів, наданих клієнтам (2015: 1 222 575 тис. грн., що склало 44,59% від загального обсягу кредитів).</w:t>
      </w:r>
    </w:p>
    <w:p w:rsidR="001F423F" w:rsidRPr="00820E20" w:rsidRDefault="001F423F" w:rsidP="00D36594">
      <w:pPr>
        <w:spacing w:before="120" w:after="120"/>
        <w:jc w:val="both"/>
        <w:rPr>
          <w:noProof/>
          <w:sz w:val="26"/>
          <w:szCs w:val="26"/>
          <w:lang w:val="uk-UA"/>
        </w:rPr>
      </w:pPr>
      <w:r w:rsidRPr="00820E20">
        <w:rPr>
          <w:noProof/>
          <w:sz w:val="26"/>
          <w:szCs w:val="26"/>
          <w:lang w:val="uk-UA"/>
        </w:rPr>
        <w:t>Протягом 2016 року Банк здійснив прощення кредитного портфеля на суму 685 тис. грн., за рахунок резерву.</w:t>
      </w:r>
    </w:p>
    <w:p w:rsidR="001F423F" w:rsidRPr="00820E20" w:rsidRDefault="001F423F" w:rsidP="00D36594">
      <w:pPr>
        <w:spacing w:before="120" w:after="120"/>
        <w:jc w:val="both"/>
        <w:rPr>
          <w:noProof/>
          <w:sz w:val="26"/>
          <w:szCs w:val="26"/>
          <w:lang w:val="uk-UA"/>
        </w:rPr>
      </w:pPr>
      <w:r w:rsidRPr="00820E20">
        <w:rPr>
          <w:noProof/>
          <w:sz w:val="26"/>
          <w:szCs w:val="26"/>
          <w:lang w:val="uk-UA"/>
        </w:rPr>
        <w:t>Протягом 2015 року Банк здійснив продаж кредитного портфеля на балансовою вартістю 11 956 тис. грн. станом на 11 лютого 2015 року. Результат від продажу портфелю склав 8 692 тис. грн.</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8.2.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820E20"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820E20" w:rsidRDefault="001F423F" w:rsidP="001F423F">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1F423F">
        <w:trPr>
          <w:cantSplit/>
          <w:trHeight w:val="23"/>
          <w:jc w:val="center"/>
        </w:trPr>
        <w:tc>
          <w:tcPr>
            <w:tcW w:w="1294" w:type="pct"/>
            <w:tcBorders>
              <w:top w:val="single" w:sz="4" w:space="0" w:color="auto"/>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(236 645)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(3 791)</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(3 315)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(8 006)</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(385)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(252 142)</w:t>
            </w:r>
          </w:p>
        </w:tc>
      </w:tr>
      <w:tr w:rsidR="00E03FAF" w:rsidRPr="00820E20" w:rsidTr="001F423F">
        <w:trPr>
          <w:cantSplit/>
          <w:trHeight w:val="23"/>
          <w:jc w:val="center"/>
        </w:trPr>
        <w:tc>
          <w:tcPr>
            <w:tcW w:w="1294" w:type="pct"/>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lastRenderedPageBreak/>
              <w:t>(Збільшення)/зменшення резерву під знецінення протягом періоду</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(113 551)</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1 453</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3 252</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299</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(6 453)</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(115 000)</w:t>
            </w:r>
          </w:p>
        </w:tc>
      </w:tr>
      <w:tr w:rsidR="00E03FAF" w:rsidRPr="00820E20" w:rsidTr="001F423F">
        <w:trPr>
          <w:cantSplit/>
          <w:trHeight w:val="23"/>
          <w:jc w:val="center"/>
        </w:trPr>
        <w:tc>
          <w:tcPr>
            <w:tcW w:w="1294" w:type="pct"/>
            <w:tcBorders>
              <w:bottom w:val="single" w:sz="4" w:space="0" w:color="000000"/>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Зменшення заборгованості за рахунок резерву</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685</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685</w:t>
            </w:r>
          </w:p>
        </w:tc>
      </w:tr>
      <w:tr w:rsidR="00E03FAF" w:rsidRPr="00820E20"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(349 511)</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(2 338)</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(63)</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(7 707)</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(6 838)</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(366 457)</w:t>
            </w:r>
          </w:p>
        </w:tc>
      </w:tr>
    </w:tbl>
    <w:p w:rsidR="001F423F" w:rsidRPr="00820E20" w:rsidRDefault="001F423F" w:rsidP="001F423F">
      <w:pPr>
        <w:spacing w:before="120" w:after="120"/>
        <w:rPr>
          <w:noProof/>
          <w:sz w:val="26"/>
          <w:szCs w:val="26"/>
          <w:lang w:val="uk-UA"/>
        </w:rPr>
      </w:pPr>
      <w:r w:rsidRPr="00820E20">
        <w:rPr>
          <w:noProof/>
          <w:sz w:val="26"/>
          <w:szCs w:val="26"/>
          <w:lang w:val="uk-UA"/>
        </w:rPr>
        <w:t>За 2016 рік було погашено 3 516 тис.грн. списаної за рахунок спеціального резерву суми безнадiйної заборгованості. (Примітка 28).</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8.3. Аналіз зміни резервів під заборгованість за кредитами за попередній період</w:t>
      </w:r>
    </w:p>
    <w:tbl>
      <w:tblPr>
        <w:tblW w:w="9641" w:type="dxa"/>
        <w:jc w:val="center"/>
        <w:tblLayout w:type="fixed"/>
        <w:tblLook w:val="04A0" w:firstRow="1" w:lastRow="0" w:firstColumn="1" w:lastColumn="0" w:noHBand="0" w:noVBand="1"/>
      </w:tblPr>
      <w:tblGrid>
        <w:gridCol w:w="2494"/>
        <w:gridCol w:w="1191"/>
        <w:gridCol w:w="1192"/>
        <w:gridCol w:w="1192"/>
        <w:gridCol w:w="1192"/>
        <w:gridCol w:w="1192"/>
        <w:gridCol w:w="1188"/>
      </w:tblGrid>
      <w:tr w:rsidR="00E03FAF" w:rsidRPr="00820E20"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820E20" w:rsidRDefault="001F423F" w:rsidP="001F423F">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1F423F">
        <w:trPr>
          <w:cantSplit/>
          <w:trHeight w:val="23"/>
          <w:jc w:val="center"/>
        </w:trPr>
        <w:tc>
          <w:tcPr>
            <w:tcW w:w="1294" w:type="pct"/>
            <w:tcBorders>
              <w:top w:val="single" w:sz="4" w:space="0" w:color="auto"/>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(115 045)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(3 805)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(2 168)</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(4 571)</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(278)</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(125 867)</w:t>
            </w:r>
          </w:p>
        </w:tc>
      </w:tr>
      <w:tr w:rsidR="00E03FAF" w:rsidRPr="00820E20" w:rsidTr="001F423F">
        <w:trPr>
          <w:cantSplit/>
          <w:trHeight w:val="23"/>
          <w:jc w:val="center"/>
        </w:trPr>
        <w:tc>
          <w:tcPr>
            <w:tcW w:w="1294" w:type="pct"/>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під знецінення протягом періоду</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(129 966)</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14</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(1 308)</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(3 593)</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(107)</w:t>
            </w:r>
          </w:p>
        </w:tc>
        <w:tc>
          <w:tcPr>
            <w:tcW w:w="618" w:type="pct"/>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(134 960)</w:t>
            </w:r>
          </w:p>
        </w:tc>
      </w:tr>
      <w:tr w:rsidR="00E03FAF" w:rsidRPr="00820E20" w:rsidTr="001F423F">
        <w:trPr>
          <w:cantSplit/>
          <w:trHeight w:val="23"/>
          <w:jc w:val="center"/>
        </w:trPr>
        <w:tc>
          <w:tcPr>
            <w:tcW w:w="1294" w:type="pct"/>
            <w:tcBorders>
              <w:bottom w:val="single" w:sz="4" w:space="0" w:color="000000"/>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Зменшення заборгованості за рахунок резерву при продажу активу</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8 366</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161</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158</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8 685</w:t>
            </w:r>
          </w:p>
        </w:tc>
      </w:tr>
      <w:tr w:rsidR="00E03FAF" w:rsidRPr="00820E20"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(236 645)</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(3 791)</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(3 315)</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(8 006)</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(385)</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(252 142)</w:t>
            </w:r>
          </w:p>
        </w:tc>
      </w:tr>
    </w:tbl>
    <w:p w:rsidR="001F423F" w:rsidRPr="00820E20" w:rsidRDefault="001F423F" w:rsidP="001F423F">
      <w:pPr>
        <w:spacing w:before="120" w:after="120"/>
        <w:jc w:val="both"/>
        <w:rPr>
          <w:b/>
          <w:i/>
          <w:noProof/>
          <w:sz w:val="26"/>
          <w:szCs w:val="26"/>
          <w:lang w:val="uk-UA"/>
        </w:rPr>
      </w:pPr>
      <w:r w:rsidRPr="00820E20">
        <w:rPr>
          <w:noProof/>
          <w:sz w:val="26"/>
          <w:szCs w:val="26"/>
          <w:lang w:val="uk-UA"/>
        </w:rPr>
        <w:t>За 2015 рік було погашено 2 722 тис.грн. списаної за рахунок спеціального резерву суми безнадiйної заборгованості. (Примітка 28).</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8.4. Структура кредитів за видами економічної діяльності</w:t>
      </w:r>
    </w:p>
    <w:p w:rsidR="001F423F" w:rsidRPr="00820E20" w:rsidRDefault="001F423F" w:rsidP="001F423F">
      <w:pPr>
        <w:contextualSpacing/>
        <w:rPr>
          <w:b/>
          <w:i/>
          <w:noProof/>
          <w:sz w:val="26"/>
          <w:szCs w:val="26"/>
          <w:lang w:val="uk-UA"/>
        </w:rPr>
      </w:pPr>
    </w:p>
    <w:tbl>
      <w:tblPr>
        <w:tblW w:w="9636" w:type="dxa"/>
        <w:jc w:val="center"/>
        <w:tblLayout w:type="fixed"/>
        <w:tblLook w:val="04A0" w:firstRow="1" w:lastRow="0" w:firstColumn="1" w:lastColumn="0" w:noHBand="0" w:noVBand="1"/>
      </w:tblPr>
      <w:tblGrid>
        <w:gridCol w:w="3969"/>
        <w:gridCol w:w="1418"/>
        <w:gridCol w:w="1418"/>
        <w:gridCol w:w="1418"/>
        <w:gridCol w:w="1413"/>
      </w:tblGrid>
      <w:tr w:rsidR="00E03FAF" w:rsidRPr="00820E20"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jc w:val="center"/>
              <w:rPr>
                <w:b/>
                <w:bCs/>
                <w:sz w:val="26"/>
                <w:szCs w:val="26"/>
                <w:lang w:val="uk-UA"/>
              </w:rPr>
            </w:pPr>
            <w:r w:rsidRPr="00820E20">
              <w:rPr>
                <w:b/>
                <w:bCs/>
                <w:sz w:val="26"/>
                <w:szCs w:val="26"/>
                <w:lang w:val="uk-UA"/>
              </w:rPr>
              <w:t>Вид економічної діяльності</w:t>
            </w:r>
          </w:p>
        </w:tc>
        <w:tc>
          <w:tcPr>
            <w:tcW w:w="1472" w:type="pct"/>
            <w:gridSpan w:val="2"/>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1469" w:type="pct"/>
            <w:gridSpan w:val="2"/>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2059" w:type="pct"/>
            <w:vMerge/>
            <w:tcBorders>
              <w:top w:val="single" w:sz="4" w:space="0" w:color="auto"/>
              <w:left w:val="nil"/>
              <w:bottom w:val="single" w:sz="4" w:space="0" w:color="000000"/>
              <w:right w:val="nil"/>
            </w:tcBorders>
            <w:vAlign w:val="bottom"/>
            <w:hideMark/>
          </w:tcPr>
          <w:p w:rsidR="001F423F" w:rsidRPr="00820E20" w:rsidRDefault="001F423F" w:rsidP="001F423F">
            <w:pPr>
              <w:rPr>
                <w:b/>
                <w:bCs/>
                <w:sz w:val="26"/>
                <w:szCs w:val="26"/>
                <w:lang w:val="uk-UA"/>
              </w:rPr>
            </w:pPr>
          </w:p>
        </w:tc>
        <w:tc>
          <w:tcPr>
            <w:tcW w:w="736"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6"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c>
          <w:tcPr>
            <w:tcW w:w="736"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3"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Торгівля; ремонт автомобілів, побутових виробів та предметів особистого вжитку</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1 706 775</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29,20</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834 345</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27,87</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Добувна та переробна промисловість; виробництво та розподілення електроенергії, газу та води</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1 625 782</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27,82</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776 992</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25,95</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Транспорт, складське господарство, поштова та кур’єрська діяльність</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832 641</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14,25</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525 487</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17,55</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lastRenderedPageBreak/>
              <w:t>Будівництво; операції з нерухомим майном, оренда, інжиніринг та надання послуг</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570 074</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9,75</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427 877</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14,29</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Сільське господарство, мисливство, лісове господарство; рибальство</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131"/>
              </w:tabs>
              <w:rPr>
                <w:sz w:val="26"/>
                <w:szCs w:val="26"/>
                <w:lang w:val="uk-UA"/>
              </w:rPr>
            </w:pPr>
            <w:r w:rsidRPr="00820E20">
              <w:rPr>
                <w:sz w:val="26"/>
                <w:szCs w:val="26"/>
                <w:lang w:val="uk-UA"/>
              </w:rPr>
              <w:t>513 721</w:t>
            </w:r>
          </w:p>
        </w:tc>
        <w:tc>
          <w:tcPr>
            <w:tcW w:w="736" w:type="pct"/>
            <w:tcBorders>
              <w:top w:val="nil"/>
              <w:left w:val="nil"/>
              <w:bottom w:val="nil"/>
              <w:right w:val="nil"/>
            </w:tcBorders>
            <w:shd w:val="clear" w:color="auto" w:fill="auto"/>
            <w:vAlign w:val="bottom"/>
          </w:tcPr>
          <w:p w:rsidR="001F423F" w:rsidRPr="00820E20" w:rsidRDefault="001F423F" w:rsidP="001F423F">
            <w:pPr>
              <w:ind w:right="57"/>
              <w:jc w:val="right"/>
              <w:rPr>
                <w:sz w:val="26"/>
                <w:szCs w:val="26"/>
                <w:lang w:val="uk-UA"/>
              </w:rPr>
            </w:pPr>
            <w:r w:rsidRPr="00820E20">
              <w:rPr>
                <w:sz w:val="26"/>
                <w:szCs w:val="26"/>
                <w:lang w:val="uk-UA"/>
              </w:rPr>
              <w:t>8,79</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131"/>
              </w:tabs>
              <w:rPr>
                <w:sz w:val="26"/>
                <w:szCs w:val="26"/>
                <w:lang w:val="uk-UA"/>
              </w:rPr>
            </w:pPr>
            <w:r w:rsidRPr="00820E20">
              <w:rPr>
                <w:sz w:val="26"/>
                <w:szCs w:val="26"/>
                <w:lang w:val="uk-UA"/>
              </w:rPr>
              <w:t>169 012</w:t>
            </w:r>
          </w:p>
        </w:tc>
        <w:tc>
          <w:tcPr>
            <w:tcW w:w="733" w:type="pct"/>
            <w:tcBorders>
              <w:top w:val="nil"/>
              <w:left w:val="nil"/>
              <w:bottom w:val="nil"/>
              <w:right w:val="nil"/>
            </w:tcBorders>
            <w:shd w:val="clear" w:color="auto" w:fill="auto"/>
            <w:vAlign w:val="bottom"/>
          </w:tcPr>
          <w:p w:rsidR="001F423F" w:rsidRPr="00820E20" w:rsidRDefault="001F423F" w:rsidP="001F423F">
            <w:pPr>
              <w:ind w:right="57"/>
              <w:jc w:val="right"/>
              <w:rPr>
                <w:sz w:val="26"/>
                <w:szCs w:val="26"/>
                <w:lang w:val="uk-UA"/>
              </w:rPr>
            </w:pPr>
            <w:r w:rsidRPr="00820E20">
              <w:rPr>
                <w:sz w:val="26"/>
                <w:szCs w:val="26"/>
                <w:lang w:val="uk-UA"/>
              </w:rPr>
              <w:t>5,65</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Фізичні особи, у тому числі:</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272 745</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4,67</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111 992</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3,74</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i/>
                <w:sz w:val="26"/>
                <w:szCs w:val="26"/>
                <w:lang w:val="uk-UA"/>
              </w:rPr>
            </w:pPr>
            <w:r w:rsidRPr="00820E20">
              <w:rPr>
                <w:i/>
                <w:sz w:val="26"/>
                <w:szCs w:val="26"/>
                <w:lang w:val="uk-UA"/>
              </w:rPr>
              <w:t>- нерезиденти</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i/>
                <w:sz w:val="26"/>
                <w:szCs w:val="26"/>
                <w:lang w:val="uk-UA"/>
              </w:rPr>
            </w:pPr>
            <w:r w:rsidRPr="00820E20">
              <w:rPr>
                <w:i/>
                <w:sz w:val="26"/>
                <w:szCs w:val="26"/>
                <w:lang w:val="uk-UA"/>
              </w:rPr>
              <w:t>4</w:t>
            </w:r>
          </w:p>
        </w:tc>
        <w:tc>
          <w:tcPr>
            <w:tcW w:w="736" w:type="pct"/>
            <w:tcBorders>
              <w:top w:val="nil"/>
              <w:left w:val="nil"/>
              <w:bottom w:val="nil"/>
              <w:right w:val="nil"/>
            </w:tcBorders>
            <w:shd w:val="clear" w:color="auto" w:fill="auto"/>
            <w:vAlign w:val="bottom"/>
            <w:hideMark/>
          </w:tcPr>
          <w:p w:rsidR="001F423F" w:rsidRPr="00820E20" w:rsidRDefault="001F423F" w:rsidP="001F423F">
            <w:pPr>
              <w:ind w:right="57"/>
              <w:jc w:val="right"/>
              <w:rPr>
                <w:i/>
                <w:sz w:val="26"/>
                <w:szCs w:val="26"/>
                <w:lang w:val="uk-UA"/>
              </w:rPr>
            </w:pPr>
            <w:r w:rsidRPr="00820E20">
              <w:rPr>
                <w:i/>
                <w:sz w:val="26"/>
                <w:szCs w:val="26"/>
                <w:lang w:val="uk-UA"/>
              </w:rPr>
              <w:t>−</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131"/>
              </w:tabs>
              <w:rPr>
                <w:i/>
                <w:sz w:val="26"/>
                <w:szCs w:val="26"/>
                <w:lang w:val="uk-UA"/>
              </w:rPr>
            </w:pPr>
            <w:r w:rsidRPr="00820E20">
              <w:rPr>
                <w:i/>
                <w:sz w:val="26"/>
                <w:szCs w:val="26"/>
                <w:lang w:val="uk-UA"/>
              </w:rPr>
              <w:t>2</w:t>
            </w:r>
          </w:p>
        </w:tc>
        <w:tc>
          <w:tcPr>
            <w:tcW w:w="733" w:type="pct"/>
            <w:tcBorders>
              <w:top w:val="nil"/>
              <w:left w:val="nil"/>
              <w:bottom w:val="nil"/>
              <w:right w:val="nil"/>
            </w:tcBorders>
            <w:shd w:val="clear" w:color="auto" w:fill="auto"/>
            <w:vAlign w:val="bottom"/>
            <w:hideMark/>
          </w:tcPr>
          <w:p w:rsidR="001F423F" w:rsidRPr="00820E20" w:rsidRDefault="001F423F" w:rsidP="001F423F">
            <w:pPr>
              <w:ind w:right="57"/>
              <w:jc w:val="right"/>
              <w:rPr>
                <w:i/>
                <w:sz w:val="26"/>
                <w:szCs w:val="26"/>
                <w:lang w:val="uk-UA"/>
              </w:rPr>
            </w:pPr>
            <w:r w:rsidRPr="00820E20">
              <w:rPr>
                <w:i/>
                <w:sz w:val="26"/>
                <w:szCs w:val="26"/>
                <w:lang w:val="uk-UA"/>
              </w:rPr>
              <w:t>−</w:t>
            </w:r>
          </w:p>
        </w:tc>
      </w:tr>
      <w:tr w:rsidR="00E03FAF" w:rsidRPr="00820E20" w:rsidTr="001F423F">
        <w:trPr>
          <w:cantSplit/>
          <w:trHeight w:val="23"/>
          <w:jc w:val="center"/>
        </w:trPr>
        <w:tc>
          <w:tcPr>
            <w:tcW w:w="2059"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Фінансова діяльність</w:t>
            </w:r>
          </w:p>
        </w:tc>
        <w:tc>
          <w:tcPr>
            <w:tcW w:w="736" w:type="pct"/>
            <w:tcBorders>
              <w:top w:val="nil"/>
              <w:left w:val="nil"/>
              <w:right w:val="nil"/>
            </w:tcBorders>
            <w:shd w:val="clear" w:color="auto" w:fill="auto"/>
            <w:vAlign w:val="bottom"/>
          </w:tcPr>
          <w:p w:rsidR="001F423F" w:rsidRPr="00820E20" w:rsidRDefault="001F423F" w:rsidP="001F423F">
            <w:pPr>
              <w:tabs>
                <w:tab w:val="decimal" w:pos="1131"/>
              </w:tabs>
              <w:rPr>
                <w:sz w:val="26"/>
                <w:szCs w:val="26"/>
                <w:lang w:val="uk-UA"/>
              </w:rPr>
            </w:pPr>
            <w:r w:rsidRPr="00820E20">
              <w:rPr>
                <w:sz w:val="26"/>
                <w:szCs w:val="26"/>
                <w:lang w:val="uk-UA"/>
              </w:rPr>
              <w:t>251 424</w:t>
            </w:r>
          </w:p>
        </w:tc>
        <w:tc>
          <w:tcPr>
            <w:tcW w:w="736" w:type="pct"/>
            <w:tcBorders>
              <w:top w:val="nil"/>
              <w:left w:val="nil"/>
              <w:right w:val="nil"/>
            </w:tcBorders>
            <w:shd w:val="clear" w:color="auto" w:fill="auto"/>
            <w:vAlign w:val="bottom"/>
          </w:tcPr>
          <w:p w:rsidR="001F423F" w:rsidRPr="00820E20" w:rsidRDefault="001F423F" w:rsidP="001F423F">
            <w:pPr>
              <w:ind w:right="57"/>
              <w:jc w:val="right"/>
              <w:rPr>
                <w:sz w:val="26"/>
                <w:szCs w:val="26"/>
                <w:lang w:val="uk-UA"/>
              </w:rPr>
            </w:pPr>
            <w:r w:rsidRPr="00820E20">
              <w:rPr>
                <w:sz w:val="26"/>
                <w:szCs w:val="26"/>
                <w:lang w:val="uk-UA"/>
              </w:rPr>
              <w:t>4,30</w:t>
            </w:r>
          </w:p>
        </w:tc>
        <w:tc>
          <w:tcPr>
            <w:tcW w:w="736" w:type="pct"/>
            <w:tcBorders>
              <w:top w:val="nil"/>
              <w:left w:val="nil"/>
              <w:right w:val="nil"/>
            </w:tcBorders>
            <w:shd w:val="clear" w:color="auto" w:fill="auto"/>
            <w:vAlign w:val="bottom"/>
          </w:tcPr>
          <w:p w:rsidR="001F423F" w:rsidRPr="00820E20" w:rsidRDefault="001F423F" w:rsidP="001F423F">
            <w:pPr>
              <w:tabs>
                <w:tab w:val="decimal" w:pos="1131"/>
              </w:tabs>
              <w:rPr>
                <w:sz w:val="26"/>
                <w:szCs w:val="26"/>
                <w:lang w:val="uk-UA"/>
              </w:rPr>
            </w:pPr>
            <w:r w:rsidRPr="00820E20">
              <w:rPr>
                <w:sz w:val="26"/>
                <w:szCs w:val="26"/>
                <w:lang w:val="uk-UA"/>
              </w:rPr>
              <w:t>125 902</w:t>
            </w:r>
          </w:p>
        </w:tc>
        <w:tc>
          <w:tcPr>
            <w:tcW w:w="733" w:type="pct"/>
            <w:tcBorders>
              <w:top w:val="nil"/>
              <w:left w:val="nil"/>
              <w:right w:val="nil"/>
            </w:tcBorders>
            <w:shd w:val="clear" w:color="auto" w:fill="auto"/>
            <w:vAlign w:val="bottom"/>
          </w:tcPr>
          <w:p w:rsidR="001F423F" w:rsidRPr="00820E20" w:rsidRDefault="001F423F" w:rsidP="001F423F">
            <w:pPr>
              <w:ind w:right="57"/>
              <w:jc w:val="right"/>
              <w:rPr>
                <w:sz w:val="26"/>
                <w:szCs w:val="26"/>
                <w:lang w:val="uk-UA"/>
              </w:rPr>
            </w:pPr>
            <w:r w:rsidRPr="00820E20">
              <w:rPr>
                <w:sz w:val="26"/>
                <w:szCs w:val="26"/>
                <w:lang w:val="uk-UA"/>
              </w:rPr>
              <w:t>4,21</w:t>
            </w:r>
          </w:p>
        </w:tc>
      </w:tr>
      <w:tr w:rsidR="00E03FAF" w:rsidRPr="00820E20" w:rsidTr="001F423F">
        <w:trPr>
          <w:cantSplit/>
          <w:trHeight w:val="23"/>
          <w:jc w:val="center"/>
        </w:trPr>
        <w:tc>
          <w:tcPr>
            <w:tcW w:w="2059"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736"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71 640</w:t>
            </w:r>
          </w:p>
        </w:tc>
        <w:tc>
          <w:tcPr>
            <w:tcW w:w="736" w:type="pct"/>
            <w:tcBorders>
              <w:top w:val="nil"/>
              <w:left w:val="nil"/>
              <w:bottom w:val="single" w:sz="4" w:space="0" w:color="000000"/>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1,22</w:t>
            </w:r>
          </w:p>
        </w:tc>
        <w:tc>
          <w:tcPr>
            <w:tcW w:w="736"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1"/>
              </w:tabs>
              <w:rPr>
                <w:sz w:val="26"/>
                <w:szCs w:val="26"/>
                <w:lang w:val="uk-UA"/>
              </w:rPr>
            </w:pPr>
            <w:r w:rsidRPr="00820E20">
              <w:rPr>
                <w:sz w:val="26"/>
                <w:szCs w:val="26"/>
                <w:lang w:val="uk-UA"/>
              </w:rPr>
              <w:t>22 080</w:t>
            </w:r>
          </w:p>
        </w:tc>
        <w:tc>
          <w:tcPr>
            <w:tcW w:w="733" w:type="pct"/>
            <w:tcBorders>
              <w:top w:val="nil"/>
              <w:left w:val="nil"/>
              <w:bottom w:val="single" w:sz="4" w:space="0" w:color="000000"/>
              <w:right w:val="nil"/>
            </w:tcBorders>
            <w:shd w:val="clear" w:color="auto" w:fill="auto"/>
            <w:vAlign w:val="bottom"/>
            <w:hideMark/>
          </w:tcPr>
          <w:p w:rsidR="001F423F" w:rsidRPr="00820E20" w:rsidRDefault="001F423F" w:rsidP="001F423F">
            <w:pPr>
              <w:ind w:right="57"/>
              <w:jc w:val="right"/>
              <w:rPr>
                <w:sz w:val="26"/>
                <w:szCs w:val="26"/>
                <w:lang w:val="uk-UA"/>
              </w:rPr>
            </w:pPr>
            <w:r w:rsidRPr="00820E20">
              <w:rPr>
                <w:sz w:val="26"/>
                <w:szCs w:val="26"/>
                <w:lang w:val="uk-UA"/>
              </w:rPr>
              <w:t>0,74</w:t>
            </w:r>
          </w:p>
        </w:tc>
      </w:tr>
      <w:tr w:rsidR="00E03FAF" w:rsidRPr="00820E20"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кредитів та заборгованості клієнтів без резервів</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1"/>
              </w:tabs>
              <w:rPr>
                <w:b/>
                <w:sz w:val="26"/>
                <w:szCs w:val="26"/>
                <w:lang w:val="uk-UA"/>
              </w:rPr>
            </w:pPr>
            <w:r w:rsidRPr="00820E20">
              <w:rPr>
                <w:b/>
                <w:sz w:val="26"/>
                <w:szCs w:val="26"/>
                <w:lang w:val="uk-UA"/>
              </w:rPr>
              <w:t>5 844 802</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right="57"/>
              <w:jc w:val="right"/>
              <w:rPr>
                <w:b/>
                <w:bCs/>
                <w:sz w:val="26"/>
                <w:szCs w:val="26"/>
                <w:lang w:val="uk-UA"/>
              </w:rPr>
            </w:pPr>
            <w:r w:rsidRPr="00820E20">
              <w:rPr>
                <w:b/>
                <w:bCs/>
                <w:sz w:val="26"/>
                <w:szCs w:val="26"/>
                <w:lang w:val="uk-UA"/>
              </w:rPr>
              <w:t>100,00</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1"/>
              </w:tabs>
              <w:rPr>
                <w:b/>
                <w:sz w:val="26"/>
                <w:szCs w:val="26"/>
                <w:lang w:val="uk-UA"/>
              </w:rPr>
            </w:pPr>
            <w:r w:rsidRPr="00820E20">
              <w:rPr>
                <w:b/>
                <w:sz w:val="26"/>
                <w:szCs w:val="26"/>
                <w:lang w:val="uk-UA"/>
              </w:rPr>
              <w:t>2 993 687</w:t>
            </w:r>
          </w:p>
        </w:tc>
        <w:tc>
          <w:tcPr>
            <w:tcW w:w="73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right="57"/>
              <w:jc w:val="right"/>
              <w:rPr>
                <w:b/>
                <w:bCs/>
                <w:sz w:val="26"/>
                <w:szCs w:val="26"/>
                <w:lang w:val="uk-UA"/>
              </w:rPr>
            </w:pPr>
            <w:r w:rsidRPr="00820E20">
              <w:rPr>
                <w:b/>
                <w:bCs/>
                <w:sz w:val="26"/>
                <w:szCs w:val="26"/>
                <w:lang w:val="uk-UA"/>
              </w:rPr>
              <w:t>100,00</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8.5. Інформація про кредити в розрізі видів забезпечення за звітний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820E20"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 xml:space="preserve">кредити, </w:t>
            </w:r>
            <w:r w:rsidRPr="00820E20">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Незабезпечені кредити</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1 115 624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107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688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49 802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122 222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1 288 443</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що забезпечені:</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4 428 148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28 178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89 478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615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4 556 359</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грошовими коштами</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797 255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92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303</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615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798 265</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нерухомим майном</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2 288 885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25 794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67 449</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2 392 068</w:t>
            </w:r>
          </w:p>
        </w:tc>
      </w:tr>
      <w:tr w:rsidR="00E03FAF" w:rsidRPr="00820E20" w:rsidTr="001F423F">
        <w:trPr>
          <w:cantSplit/>
          <w:trHeight w:val="23"/>
          <w:jc w:val="center"/>
        </w:trPr>
        <w:tc>
          <w:tcPr>
            <w:tcW w:w="2494" w:type="dxa"/>
            <w:tcBorders>
              <w:top w:val="nil"/>
              <w:left w:val="nil"/>
              <w:right w:val="nil"/>
            </w:tcBorders>
            <w:shd w:val="clear" w:color="auto" w:fill="auto"/>
            <w:vAlign w:val="bottom"/>
            <w:hideMark/>
          </w:tcPr>
          <w:p w:rsidR="001F423F" w:rsidRPr="00820E20" w:rsidRDefault="001F423F" w:rsidP="001F423F">
            <w:pPr>
              <w:ind w:left="142" w:right="-108" w:hanging="142"/>
              <w:rPr>
                <w:i/>
                <w:sz w:val="26"/>
                <w:szCs w:val="26"/>
                <w:lang w:val="uk-UA" w:eastAsia="ru-RU"/>
              </w:rPr>
            </w:pPr>
            <w:r w:rsidRPr="00820E20">
              <w:rPr>
                <w:i/>
                <w:sz w:val="26"/>
                <w:szCs w:val="26"/>
                <w:lang w:val="uk-UA" w:eastAsia="ru-RU"/>
              </w:rPr>
              <w:t>у т.ч. житлового призначення</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92 928</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5 033</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9 785</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58 681</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i/>
                <w:sz w:val="26"/>
                <w:szCs w:val="26"/>
                <w:lang w:val="uk-UA" w:eastAsia="ru-RU"/>
              </w:rPr>
            </w:pPr>
            <w:r w:rsidRPr="00820E20">
              <w:rPr>
                <w:i/>
                <w:sz w:val="26"/>
                <w:szCs w:val="26"/>
                <w:lang w:val="uk-UA"/>
              </w:rPr>
              <w:t>166 427</w:t>
            </w:r>
          </w:p>
        </w:tc>
      </w:tr>
      <w:tr w:rsidR="00E03FAF" w:rsidRPr="00820E20"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іншими активами</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1 342 008</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2 292</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21 726</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rPr>
              <w:t>1 366 026</w:t>
            </w:r>
          </w:p>
        </w:tc>
      </w:tr>
      <w:tr w:rsidR="00E03FAF" w:rsidRPr="00820E20"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 та заборгованості клієнтів без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5 543 772</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28 285</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10 628</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139 280</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122 837</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eastAsia="ru-RU"/>
              </w:rPr>
            </w:pPr>
            <w:r w:rsidRPr="00820E20">
              <w:rPr>
                <w:b/>
                <w:sz w:val="26"/>
                <w:szCs w:val="26"/>
                <w:lang w:val="uk-UA"/>
              </w:rPr>
              <w:t>5 844 802</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8.6. Інформація про кредити в розрізі видів забезпечення за попередній період</w:t>
      </w:r>
    </w:p>
    <w:tbl>
      <w:tblPr>
        <w:tblW w:w="9641" w:type="dxa"/>
        <w:jc w:val="center"/>
        <w:tblLayout w:type="fixed"/>
        <w:tblLook w:val="04A0" w:firstRow="1" w:lastRow="0" w:firstColumn="1" w:lastColumn="0" w:noHBand="0" w:noVBand="1"/>
      </w:tblPr>
      <w:tblGrid>
        <w:gridCol w:w="2493"/>
        <w:gridCol w:w="1192"/>
        <w:gridCol w:w="1192"/>
        <w:gridCol w:w="1192"/>
        <w:gridCol w:w="1192"/>
        <w:gridCol w:w="1192"/>
        <w:gridCol w:w="1188"/>
      </w:tblGrid>
      <w:tr w:rsidR="00E03FAF" w:rsidRPr="00820E20" w:rsidTr="001F423F">
        <w:trPr>
          <w:cantSplit/>
          <w:trHeight w:val="23"/>
          <w:jc w:val="center"/>
        </w:trPr>
        <w:tc>
          <w:tcPr>
            <w:tcW w:w="1293"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Найменування статті</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Кредити, надані юридичним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Кредити, </w:t>
            </w:r>
            <w:r w:rsidRPr="00820E20">
              <w:rPr>
                <w:b/>
                <w:bCs/>
                <w:sz w:val="26"/>
                <w:szCs w:val="26"/>
                <w:lang w:val="uk-UA"/>
              </w:rPr>
              <w:br/>
              <w:t>що надані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Кредити, </w:t>
            </w:r>
            <w:r w:rsidRPr="00820E20">
              <w:rPr>
                <w:b/>
                <w:bCs/>
                <w:sz w:val="26"/>
                <w:szCs w:val="26"/>
                <w:lang w:val="uk-UA"/>
              </w:rPr>
              <w:br/>
              <w:t>що надані фізичним особам на поточні потреби</w:t>
            </w:r>
          </w:p>
        </w:tc>
        <w:tc>
          <w:tcPr>
            <w:tcW w:w="618"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 xml:space="preserve">кредити, </w:t>
            </w:r>
            <w:r w:rsidRPr="00820E20">
              <w:rPr>
                <w:b/>
                <w:bCs/>
                <w:sz w:val="26"/>
                <w:szCs w:val="26"/>
                <w:lang w:val="uk-UA"/>
              </w:rPr>
              <w:br/>
              <w:t>що надані фізичним особам</w:t>
            </w:r>
          </w:p>
        </w:tc>
        <w:tc>
          <w:tcPr>
            <w:tcW w:w="616"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1293" w:type="pct"/>
            <w:tcBorders>
              <w:top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Незабезпечені кредити</w:t>
            </w:r>
          </w:p>
        </w:tc>
        <w:tc>
          <w:tcPr>
            <w:tcW w:w="618" w:type="pct"/>
            <w:tcBorders>
              <w:top w:val="single" w:sz="4" w:space="0" w:color="auto"/>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57 141</w:t>
            </w:r>
          </w:p>
        </w:tc>
        <w:tc>
          <w:tcPr>
            <w:tcW w:w="618" w:type="pct"/>
            <w:tcBorders>
              <w:top w:val="single" w:sz="4" w:space="0" w:color="auto"/>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84</w:t>
            </w:r>
          </w:p>
        </w:tc>
        <w:tc>
          <w:tcPr>
            <w:tcW w:w="618" w:type="pct"/>
            <w:tcBorders>
              <w:top w:val="single" w:sz="4" w:space="0" w:color="auto"/>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single" w:sz="4" w:space="0" w:color="auto"/>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7 726</w:t>
            </w:r>
          </w:p>
        </w:tc>
        <w:tc>
          <w:tcPr>
            <w:tcW w:w="618" w:type="pct"/>
            <w:tcBorders>
              <w:top w:val="single" w:sz="4" w:space="0" w:color="auto"/>
            </w:tcBorders>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62 399</w:t>
            </w:r>
          </w:p>
        </w:tc>
        <w:tc>
          <w:tcPr>
            <w:tcW w:w="616" w:type="pct"/>
            <w:tcBorders>
              <w:top w:val="single" w:sz="4" w:space="0" w:color="auto"/>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127 350</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забезпечені:</w:t>
            </w:r>
          </w:p>
        </w:tc>
        <w:tc>
          <w:tcPr>
            <w:tcW w:w="618" w:type="pct"/>
            <w:tcBorders>
              <w:top w:val="nil"/>
            </w:tcBorders>
            <w:shd w:val="clear" w:color="auto" w:fill="auto"/>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2 797 744</w:t>
            </w:r>
          </w:p>
        </w:tc>
        <w:tc>
          <w:tcPr>
            <w:tcW w:w="618" w:type="pct"/>
            <w:tcBorders>
              <w:top w:val="nil"/>
            </w:tcBorders>
            <w:shd w:val="clear" w:color="auto" w:fill="auto"/>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26 726</w:t>
            </w:r>
          </w:p>
        </w:tc>
        <w:tc>
          <w:tcPr>
            <w:tcW w:w="618" w:type="pct"/>
            <w:tcBorders>
              <w:top w:val="nil"/>
            </w:tcBorders>
            <w:shd w:val="clear" w:color="auto" w:fill="auto"/>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7 601</w:t>
            </w:r>
          </w:p>
        </w:tc>
        <w:tc>
          <w:tcPr>
            <w:tcW w:w="618" w:type="pct"/>
            <w:tcBorders>
              <w:top w:val="nil"/>
            </w:tcBorders>
            <w:shd w:val="clear" w:color="auto" w:fill="auto"/>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34 266</w:t>
            </w:r>
          </w:p>
        </w:tc>
        <w:tc>
          <w:tcPr>
            <w:tcW w:w="618" w:type="pct"/>
            <w:tcBorders>
              <w:top w:val="nil"/>
            </w:tcBorders>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6" w:type="pct"/>
            <w:tcBorders>
              <w:top w:val="nil"/>
            </w:tcBorders>
            <w:shd w:val="clear" w:color="auto" w:fill="auto"/>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2 866 337</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9D744E">
            <w:pPr>
              <w:pStyle w:val="a7"/>
              <w:numPr>
                <w:ilvl w:val="0"/>
                <w:numId w:val="41"/>
              </w:numPr>
              <w:ind w:left="34" w:right="-108" w:hanging="142"/>
              <w:rPr>
                <w:sz w:val="26"/>
                <w:szCs w:val="26"/>
                <w:lang w:val="uk-UA"/>
              </w:rPr>
            </w:pPr>
            <w:r w:rsidRPr="00820E20">
              <w:rPr>
                <w:sz w:val="26"/>
                <w:szCs w:val="26"/>
                <w:lang w:val="uk-UA"/>
              </w:rPr>
              <w:t>грошовими коштами</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313 622</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798</w:t>
            </w:r>
          </w:p>
        </w:tc>
        <w:tc>
          <w:tcPr>
            <w:tcW w:w="618" w:type="pct"/>
            <w:tcBorders>
              <w:top w:val="nil"/>
            </w:tcBorders>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6"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314 422</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9D744E">
            <w:pPr>
              <w:pStyle w:val="a7"/>
              <w:numPr>
                <w:ilvl w:val="0"/>
                <w:numId w:val="41"/>
              </w:numPr>
              <w:ind w:left="34" w:right="-108" w:hanging="142"/>
              <w:rPr>
                <w:sz w:val="26"/>
                <w:szCs w:val="26"/>
                <w:lang w:val="uk-UA"/>
              </w:rPr>
            </w:pPr>
            <w:r w:rsidRPr="00820E20">
              <w:rPr>
                <w:sz w:val="26"/>
                <w:szCs w:val="26"/>
                <w:lang w:val="uk-UA"/>
              </w:rPr>
              <w:lastRenderedPageBreak/>
              <w:t>цінними паперами</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6"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9D744E">
            <w:pPr>
              <w:pStyle w:val="a7"/>
              <w:numPr>
                <w:ilvl w:val="0"/>
                <w:numId w:val="41"/>
              </w:numPr>
              <w:ind w:left="34" w:right="-108" w:hanging="142"/>
              <w:rPr>
                <w:sz w:val="26"/>
                <w:szCs w:val="26"/>
                <w:lang w:val="uk-UA"/>
              </w:rPr>
            </w:pPr>
            <w:r w:rsidRPr="00820E20">
              <w:rPr>
                <w:sz w:val="26"/>
                <w:szCs w:val="26"/>
                <w:lang w:val="uk-UA"/>
              </w:rPr>
              <w:t>нерухомим майном</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1 476 325</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26 652</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7 601</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31 336</w:t>
            </w:r>
          </w:p>
        </w:tc>
        <w:tc>
          <w:tcPr>
            <w:tcW w:w="618" w:type="pct"/>
            <w:tcBorders>
              <w:top w:val="nil"/>
            </w:tcBorders>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6"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1 541 914</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1F423F">
            <w:pPr>
              <w:ind w:left="142" w:right="-108" w:hanging="142"/>
              <w:rPr>
                <w:i/>
                <w:sz w:val="26"/>
                <w:szCs w:val="26"/>
                <w:lang w:val="uk-UA"/>
              </w:rPr>
            </w:pPr>
            <w:r w:rsidRPr="00820E20">
              <w:rPr>
                <w:i/>
                <w:sz w:val="26"/>
                <w:szCs w:val="26"/>
                <w:lang w:val="uk-UA"/>
              </w:rPr>
              <w:t>у т.ч. житлового призначення</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i/>
                <w:sz w:val="26"/>
                <w:szCs w:val="26"/>
                <w:lang w:val="uk-UA"/>
              </w:rPr>
            </w:pPr>
            <w:r w:rsidRPr="00820E20">
              <w:rPr>
                <w:i/>
                <w:sz w:val="26"/>
                <w:szCs w:val="26"/>
                <w:lang w:val="uk-UA"/>
              </w:rPr>
              <w:t>54 431</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i/>
                <w:sz w:val="26"/>
                <w:szCs w:val="26"/>
                <w:lang w:val="uk-UA"/>
              </w:rPr>
            </w:pPr>
            <w:r w:rsidRPr="00820E20">
              <w:rPr>
                <w:i/>
                <w:sz w:val="26"/>
                <w:szCs w:val="26"/>
                <w:lang w:val="uk-UA"/>
              </w:rPr>
              <w:t>4 801</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i/>
                <w:sz w:val="26"/>
                <w:szCs w:val="26"/>
                <w:lang w:val="uk-UA"/>
              </w:rPr>
            </w:pPr>
            <w:r w:rsidRPr="00820E20">
              <w:rPr>
                <w:i/>
                <w:sz w:val="26"/>
                <w:szCs w:val="26"/>
                <w:lang w:val="uk-UA"/>
              </w:rPr>
              <w:t>6 685</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i/>
                <w:sz w:val="26"/>
                <w:szCs w:val="26"/>
                <w:lang w:val="uk-UA"/>
              </w:rPr>
            </w:pPr>
            <w:r w:rsidRPr="00820E20">
              <w:rPr>
                <w:i/>
                <w:sz w:val="26"/>
                <w:szCs w:val="26"/>
                <w:lang w:val="uk-UA"/>
              </w:rPr>
              <w:t>25 831</w:t>
            </w:r>
          </w:p>
        </w:tc>
        <w:tc>
          <w:tcPr>
            <w:tcW w:w="618" w:type="pct"/>
            <w:tcBorders>
              <w:top w:val="nil"/>
            </w:tcBorders>
            <w:vAlign w:val="bottom"/>
          </w:tcPr>
          <w:p w:rsidR="001F423F" w:rsidRPr="00820E20" w:rsidRDefault="001F423F" w:rsidP="001F423F">
            <w:pPr>
              <w:tabs>
                <w:tab w:val="decimal" w:pos="851"/>
              </w:tabs>
              <w:ind w:left="-57" w:right="-57"/>
              <w:rPr>
                <w:i/>
                <w:sz w:val="26"/>
                <w:szCs w:val="26"/>
                <w:lang w:val="uk-UA"/>
              </w:rPr>
            </w:pPr>
            <w:r w:rsidRPr="00820E20">
              <w:rPr>
                <w:i/>
                <w:sz w:val="26"/>
                <w:szCs w:val="26"/>
                <w:lang w:val="uk-UA"/>
              </w:rPr>
              <w:t>−</w:t>
            </w:r>
          </w:p>
        </w:tc>
        <w:tc>
          <w:tcPr>
            <w:tcW w:w="616" w:type="pct"/>
            <w:tcBorders>
              <w:top w:val="nil"/>
            </w:tcBorders>
            <w:shd w:val="clear" w:color="auto" w:fill="auto"/>
            <w:vAlign w:val="bottom"/>
            <w:hideMark/>
          </w:tcPr>
          <w:p w:rsidR="001F423F" w:rsidRPr="00820E20" w:rsidRDefault="001F423F" w:rsidP="001F423F">
            <w:pPr>
              <w:tabs>
                <w:tab w:val="decimal" w:pos="851"/>
              </w:tabs>
              <w:ind w:left="-57" w:right="-57"/>
              <w:rPr>
                <w:i/>
                <w:sz w:val="26"/>
                <w:szCs w:val="26"/>
                <w:lang w:val="uk-UA"/>
              </w:rPr>
            </w:pPr>
            <w:r w:rsidRPr="00820E20">
              <w:rPr>
                <w:i/>
                <w:sz w:val="26"/>
                <w:szCs w:val="26"/>
                <w:lang w:val="uk-UA"/>
              </w:rPr>
              <w:t>91 748</w:t>
            </w:r>
          </w:p>
        </w:tc>
      </w:tr>
      <w:tr w:rsidR="00E03FAF" w:rsidRPr="00820E20" w:rsidTr="001F423F">
        <w:trPr>
          <w:cantSplit/>
          <w:trHeight w:val="23"/>
          <w:jc w:val="center"/>
        </w:trPr>
        <w:tc>
          <w:tcPr>
            <w:tcW w:w="1293" w:type="pct"/>
            <w:tcBorders>
              <w:top w:val="nil"/>
            </w:tcBorders>
            <w:shd w:val="clear" w:color="auto" w:fill="auto"/>
            <w:vAlign w:val="bottom"/>
            <w:hideMark/>
          </w:tcPr>
          <w:p w:rsidR="001F423F" w:rsidRPr="00820E20" w:rsidRDefault="001F423F" w:rsidP="009D744E">
            <w:pPr>
              <w:pStyle w:val="a7"/>
              <w:numPr>
                <w:ilvl w:val="0"/>
                <w:numId w:val="41"/>
              </w:numPr>
              <w:ind w:left="34" w:right="-108" w:hanging="142"/>
              <w:rPr>
                <w:sz w:val="26"/>
                <w:szCs w:val="26"/>
                <w:lang w:val="uk-UA"/>
              </w:rPr>
            </w:pPr>
            <w:r w:rsidRPr="00820E20">
              <w:rPr>
                <w:sz w:val="26"/>
                <w:szCs w:val="26"/>
                <w:lang w:val="uk-UA"/>
              </w:rPr>
              <w:t>іншими активами</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1 007 797</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72</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8"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2 132</w:t>
            </w:r>
          </w:p>
        </w:tc>
        <w:tc>
          <w:tcPr>
            <w:tcW w:w="618" w:type="pct"/>
            <w:tcBorders>
              <w:top w:val="nil"/>
            </w:tcBorders>
            <w:vAlign w:val="bottom"/>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616" w:type="pct"/>
            <w:tcBorders>
              <w:top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1 010 001</w:t>
            </w:r>
          </w:p>
        </w:tc>
      </w:tr>
      <w:tr w:rsidR="001F423F" w:rsidRPr="00820E20" w:rsidTr="001F423F">
        <w:trPr>
          <w:cantSplit/>
          <w:trHeight w:val="23"/>
          <w:jc w:val="center"/>
        </w:trPr>
        <w:tc>
          <w:tcPr>
            <w:tcW w:w="1293" w:type="pct"/>
            <w:tcBorders>
              <w:top w:val="nil"/>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кредитів та заборгованості клієнтів без резервів</w:t>
            </w:r>
          </w:p>
        </w:tc>
        <w:tc>
          <w:tcPr>
            <w:tcW w:w="618" w:type="pct"/>
            <w:tcBorders>
              <w:top w:val="nil"/>
              <w:bottom w:val="double" w:sz="4" w:space="0" w:color="auto"/>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2 854 885</w:t>
            </w:r>
          </w:p>
        </w:tc>
        <w:tc>
          <w:tcPr>
            <w:tcW w:w="618" w:type="pct"/>
            <w:tcBorders>
              <w:top w:val="nil"/>
              <w:bottom w:val="double" w:sz="4" w:space="0" w:color="auto"/>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26 810</w:t>
            </w:r>
          </w:p>
        </w:tc>
        <w:tc>
          <w:tcPr>
            <w:tcW w:w="618" w:type="pct"/>
            <w:tcBorders>
              <w:top w:val="nil"/>
              <w:bottom w:val="double" w:sz="4" w:space="0" w:color="auto"/>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7 601</w:t>
            </w:r>
          </w:p>
        </w:tc>
        <w:tc>
          <w:tcPr>
            <w:tcW w:w="618" w:type="pct"/>
            <w:tcBorders>
              <w:top w:val="nil"/>
              <w:bottom w:val="double" w:sz="4" w:space="0" w:color="auto"/>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41 992</w:t>
            </w:r>
          </w:p>
        </w:tc>
        <w:tc>
          <w:tcPr>
            <w:tcW w:w="618" w:type="pct"/>
            <w:tcBorders>
              <w:top w:val="nil"/>
              <w:bottom w:val="double" w:sz="4" w:space="0" w:color="auto"/>
            </w:tcBorders>
            <w:vAlign w:val="bottom"/>
          </w:tcPr>
          <w:p w:rsidR="001F423F" w:rsidRPr="00820E20" w:rsidRDefault="001F423F" w:rsidP="001F423F">
            <w:pPr>
              <w:tabs>
                <w:tab w:val="decimal" w:pos="851"/>
              </w:tabs>
              <w:ind w:left="-57" w:right="-57"/>
              <w:rPr>
                <w:b/>
                <w:sz w:val="26"/>
                <w:szCs w:val="26"/>
                <w:lang w:val="uk-UA"/>
              </w:rPr>
            </w:pPr>
            <w:r w:rsidRPr="00820E20">
              <w:rPr>
                <w:b/>
                <w:sz w:val="26"/>
                <w:szCs w:val="26"/>
                <w:lang w:val="uk-UA"/>
              </w:rPr>
              <w:t>62 399</w:t>
            </w:r>
          </w:p>
        </w:tc>
        <w:tc>
          <w:tcPr>
            <w:tcW w:w="616" w:type="pct"/>
            <w:tcBorders>
              <w:top w:val="nil"/>
              <w:bottom w:val="double" w:sz="4" w:space="0" w:color="auto"/>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2 993 687</w:t>
            </w:r>
          </w:p>
        </w:tc>
      </w:tr>
    </w:tbl>
    <w:p w:rsidR="001F423F" w:rsidRPr="00820E20" w:rsidRDefault="001F423F" w:rsidP="001F423F">
      <w:pPr>
        <w:rPr>
          <w:b/>
          <w:i/>
          <w:noProof/>
          <w:sz w:val="26"/>
          <w:szCs w:val="26"/>
          <w:lang w:val="uk-UA"/>
        </w:rPr>
      </w:pPr>
    </w:p>
    <w:p w:rsidR="001F423F" w:rsidRPr="00820E20" w:rsidRDefault="001F423F" w:rsidP="001F423F">
      <w:pPr>
        <w:rPr>
          <w:b/>
          <w:i/>
          <w:noProof/>
          <w:sz w:val="26"/>
          <w:szCs w:val="26"/>
          <w:lang w:val="uk-UA"/>
        </w:rPr>
      </w:pPr>
      <w:r w:rsidRPr="00820E20">
        <w:rPr>
          <w:b/>
          <w:i/>
          <w:noProof/>
          <w:sz w:val="26"/>
          <w:szCs w:val="26"/>
          <w:lang w:val="uk-UA"/>
        </w:rPr>
        <w:t>Таблиця 8.7. Аналіз кредитної якості кредитів за звітний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820E20"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 xml:space="preserve">кредити, </w:t>
            </w:r>
            <w:r w:rsidRPr="00820E20">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Непрострочені та незнецінені:</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141 940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92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303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615</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142 950</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великі позичальники з кредитною історією більше 2 років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113 727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92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113 819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кредити середнім компаніям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17 844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17 844</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кредити малим компаніям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10 369</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10 369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інші кредити фізичним особам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303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615</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918</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Кредити під які сформовано резерв: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5 401 831</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28 194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10 628</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138 977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122 222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5 701 852</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без затримки платежу</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5 195 342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28 074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9 624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130 476</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111 244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5 474 762</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до 31 дня</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8 352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120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1 004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921</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4 178</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14 575</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32 до 92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3 733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197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2 389</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6 319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93 до 183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74 282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362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1 707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76 351</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184 до 365 (366)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13 410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1 237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2 280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16 927</w:t>
            </w:r>
          </w:p>
        </w:tc>
      </w:tr>
      <w:tr w:rsidR="00E03FAF" w:rsidRPr="00820E20"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lastRenderedPageBreak/>
              <w:t>- із затримкою платежу більше ніж 366 (367) днів</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106 710</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5 784</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424</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112 918</w:t>
            </w:r>
          </w:p>
        </w:tc>
      </w:tr>
      <w:tr w:rsidR="00E03FAF" w:rsidRPr="00820E20"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5 543 771</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28 286</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10 628</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sz w:val="26"/>
                <w:szCs w:val="26"/>
                <w:lang w:val="uk-UA"/>
              </w:rPr>
              <w:t>139 280</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sz w:val="26"/>
                <w:szCs w:val="26"/>
                <w:lang w:val="uk-UA"/>
              </w:rPr>
              <w:t>122 837</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5 844 802</w:t>
            </w:r>
          </w:p>
        </w:tc>
      </w:tr>
      <w:tr w:rsidR="00E03FAF" w:rsidRPr="00820E20"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(349 512)</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(2 337)</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(63)</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sz w:val="26"/>
                <w:szCs w:val="26"/>
                <w:lang w:val="uk-UA"/>
              </w:rPr>
              <w:t>(7 707)</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sz w:val="26"/>
                <w:szCs w:val="26"/>
                <w:lang w:val="uk-UA"/>
              </w:rPr>
              <w:t>(6 838)</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(366 457)</w:t>
            </w:r>
          </w:p>
        </w:tc>
      </w:tr>
      <w:tr w:rsidR="00E03FAF" w:rsidRPr="00820E20"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5 194 260</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25 948</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10 565</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sz w:val="26"/>
                <w:szCs w:val="26"/>
                <w:lang w:val="uk-UA"/>
              </w:rPr>
              <w:t>131 573</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sz w:val="26"/>
                <w:szCs w:val="26"/>
                <w:lang w:val="uk-UA"/>
              </w:rPr>
              <w:t>115 999</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5 478 345</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У рядку «</w:t>
      </w:r>
      <w:r w:rsidRPr="00820E20">
        <w:rPr>
          <w:sz w:val="26"/>
          <w:szCs w:val="26"/>
          <w:lang w:val="uk-UA"/>
        </w:rPr>
        <w:t>Непрострочені</w:t>
      </w:r>
      <w:r w:rsidRPr="00820E20">
        <w:rPr>
          <w:noProof/>
          <w:sz w:val="26"/>
          <w:szCs w:val="26"/>
          <w:lang w:val="uk-UA"/>
        </w:rPr>
        <w:t xml:space="preserve"> та незнецінені» зазначена сума кредитів та заборгованості клієнтів, які на звітну дату були непростроченими та за якими не було сформовано резерв під знецінення.</w:t>
      </w:r>
    </w:p>
    <w:p w:rsidR="001F423F" w:rsidRPr="00820E20" w:rsidRDefault="001F423F" w:rsidP="00D36594">
      <w:pPr>
        <w:spacing w:before="120" w:after="120"/>
        <w:jc w:val="both"/>
        <w:rPr>
          <w:noProof/>
          <w:sz w:val="26"/>
          <w:szCs w:val="26"/>
          <w:lang w:val="uk-UA"/>
        </w:rPr>
      </w:pPr>
      <w:r w:rsidRPr="00820E20">
        <w:rPr>
          <w:noProof/>
          <w:sz w:val="26"/>
          <w:szCs w:val="26"/>
          <w:lang w:val="uk-UA"/>
        </w:rPr>
        <w:t>У рядку «Прострочені, але незнецінені» зазначена сума кредитів та заборгованості клієнтів, які на звітну дату були простроченими та за якими не було сформовано резерв під знецінення.</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8.8. Аналіз кредитної якості кредитів за попередній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820E20"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 xml:space="preserve">кредити, </w:t>
            </w:r>
            <w:r w:rsidRPr="00820E20">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Непрострочені та незнецінені:</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2 384 233</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21 340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3 157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32 012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59 531</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2 500 273</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великі позичальники з кредитною історією більше 2 років</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2 237 254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21 340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2 258 594</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кредити середнім компаніям</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31 835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31 835</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кредити малим компаніям</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115 144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115 144</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інші кредити фізичним особам</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3 157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32 012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59 531</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94 700</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Прострочені, але незнецінені:</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1 632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2 741</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4 380</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до 31 дня</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1 353</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2 569</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3 929</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від 32 до 92 днів</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279</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172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451</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Кредити під які сформовано резерв:</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470 645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5 470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4 444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8 348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127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489 034</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lastRenderedPageBreak/>
              <w:t xml:space="preserve">- </w:t>
            </w:r>
            <w:r w:rsidRPr="00820E20">
              <w:rPr>
                <w:sz w:val="26"/>
                <w:szCs w:val="26"/>
                <w:lang w:val="uk-UA" w:eastAsia="ru-RU"/>
              </w:rPr>
              <w:t>без затримки платежу</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205 964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5 470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3 305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214 739</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до 31 дня</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2 929</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2 930</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від 32 до 92 днів</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124 550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525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43</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125 118</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від 93 до 183 днів</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20 248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4 190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130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21</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24 589</w:t>
            </w:r>
          </w:p>
        </w:tc>
      </w:tr>
      <w:tr w:rsidR="00E03FAF" w:rsidRPr="00820E20" w:rsidTr="001F423F">
        <w:trPr>
          <w:cantSplit/>
          <w:trHeight w:val="23"/>
          <w:jc w:val="center"/>
        </w:trPr>
        <w:tc>
          <w:tcPr>
            <w:tcW w:w="2494"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 xml:space="preserve">із затримкою платежу </w:t>
            </w:r>
            <w:r w:rsidRPr="00820E20">
              <w:rPr>
                <w:sz w:val="26"/>
                <w:szCs w:val="26"/>
                <w:lang w:val="uk-UA" w:eastAsia="ru-RU"/>
              </w:rPr>
              <w:br/>
              <w:t>від 184 до 365 (366) днів</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20 485</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254</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62</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20 801</w:t>
            </w:r>
          </w:p>
        </w:tc>
      </w:tr>
      <w:tr w:rsidR="00E03FAF" w:rsidRPr="00820E20"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eastAsia="ru-RU"/>
              </w:rPr>
              <w:t xml:space="preserve">- </w:t>
            </w:r>
            <w:r w:rsidRPr="00820E20">
              <w:rPr>
                <w:sz w:val="26"/>
                <w:szCs w:val="26"/>
                <w:lang w:val="uk-UA" w:eastAsia="ru-RU"/>
              </w:rPr>
              <w:t>із затримкою платежу більше ніж 366 (367) днів</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96 469</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4 388</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100 857</w:t>
            </w:r>
          </w:p>
        </w:tc>
      </w:tr>
      <w:tr w:rsidR="00E03FAF" w:rsidRPr="00820E20"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2 854 885</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26 810</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7 601</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41 992</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62 399</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2 993 687</w:t>
            </w:r>
          </w:p>
        </w:tc>
      </w:tr>
      <w:tr w:rsidR="00E03FAF" w:rsidRPr="00820E20"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(236 645)</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(3 791)</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(3 315)</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(8 006)</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(385)</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rPr>
            </w:pPr>
            <w:r w:rsidRPr="00820E20">
              <w:rPr>
                <w:sz w:val="26"/>
                <w:szCs w:val="26"/>
                <w:lang w:val="uk-UA"/>
              </w:rPr>
              <w:t>(252 142)</w:t>
            </w:r>
          </w:p>
        </w:tc>
      </w:tr>
      <w:tr w:rsidR="00E03FAF" w:rsidRPr="00820E20"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2 618 240</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23 019</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4 286</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33 986</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62 014</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sz w:val="26"/>
                <w:szCs w:val="26"/>
                <w:lang w:val="uk-UA"/>
              </w:rPr>
            </w:pPr>
            <w:r w:rsidRPr="00820E20">
              <w:rPr>
                <w:b/>
                <w:sz w:val="26"/>
                <w:szCs w:val="26"/>
                <w:lang w:val="uk-UA"/>
              </w:rPr>
              <w:t>2 741 545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8.9. Вплив вартості застави на якість кредиту на звітну дату</w:t>
      </w:r>
    </w:p>
    <w:tbl>
      <w:tblPr>
        <w:tblW w:w="9637" w:type="dxa"/>
        <w:jc w:val="center"/>
        <w:tblLayout w:type="fixed"/>
        <w:tblLook w:val="04A0" w:firstRow="1" w:lastRow="0" w:firstColumn="1" w:lastColumn="0" w:noHBand="0" w:noVBand="1"/>
      </w:tblPr>
      <w:tblGrid>
        <w:gridCol w:w="4535"/>
        <w:gridCol w:w="1702"/>
        <w:gridCol w:w="1702"/>
        <w:gridCol w:w="1698"/>
      </w:tblGrid>
      <w:tr w:rsidR="00E03FAF" w:rsidRPr="00820E20"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Вартість </w:t>
            </w:r>
            <w:r w:rsidRPr="00820E20">
              <w:rPr>
                <w:b/>
                <w:bCs/>
                <w:sz w:val="26"/>
                <w:szCs w:val="26"/>
                <w:lang w:val="uk-UA"/>
              </w:rPr>
              <w:br/>
              <w:t>застави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Недостатнє / (надлишкове) забезпечення заставою</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5 543 772</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7 300 160</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(1 756 388)</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w:t>
            </w:r>
            <w:r w:rsidRPr="00820E20">
              <w:rPr>
                <w:sz w:val="26"/>
                <w:szCs w:val="26"/>
                <w:lang w:val="uk-UA"/>
              </w:rPr>
              <w:noBreakHyphen/>
              <w:t>підприємцям</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28 285</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81 834</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(53 549)</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Іпотечні кредити фізичних осіб</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10 628</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53 228</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(42 600)</w:t>
            </w:r>
          </w:p>
        </w:tc>
      </w:tr>
      <w:tr w:rsidR="00E03FAF" w:rsidRPr="00820E20" w:rsidTr="001F423F">
        <w:trPr>
          <w:cantSplit/>
          <w:trHeight w:val="23"/>
          <w:jc w:val="center"/>
        </w:trPr>
        <w:tc>
          <w:tcPr>
            <w:tcW w:w="2353"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139 280</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239 123</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(99 843)</w:t>
            </w:r>
          </w:p>
        </w:tc>
      </w:tr>
      <w:tr w:rsidR="00E03FAF" w:rsidRPr="00820E20"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122 837</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1 100</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121 737</w:t>
            </w:r>
          </w:p>
        </w:tc>
      </w:tr>
      <w:tr w:rsidR="001F423F" w:rsidRPr="00820E20"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5 844 802</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7 675 445</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(1 830 643)</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8.10. Вплив вартості застави на якість кредиту за попередній період</w:t>
      </w:r>
    </w:p>
    <w:tbl>
      <w:tblPr>
        <w:tblW w:w="9637" w:type="dxa"/>
        <w:jc w:val="center"/>
        <w:tblLayout w:type="fixed"/>
        <w:tblLook w:val="04A0" w:firstRow="1" w:lastRow="0" w:firstColumn="1" w:lastColumn="0" w:noHBand="0" w:noVBand="1"/>
      </w:tblPr>
      <w:tblGrid>
        <w:gridCol w:w="4535"/>
        <w:gridCol w:w="1702"/>
        <w:gridCol w:w="1702"/>
        <w:gridCol w:w="1698"/>
      </w:tblGrid>
      <w:tr w:rsidR="00E03FAF" w:rsidRPr="00820E20"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Вартість </w:t>
            </w:r>
            <w:r w:rsidRPr="00820E20">
              <w:rPr>
                <w:b/>
                <w:bCs/>
                <w:sz w:val="26"/>
                <w:szCs w:val="26"/>
                <w:lang w:val="uk-UA"/>
              </w:rPr>
              <w:br/>
              <w:t>застави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Недостатнє / (надлишкове) забезпечення заставою</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2 854 885</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3 251 610</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(396 725)</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lastRenderedPageBreak/>
              <w:t>Кредити, що надані фізичним особам</w:t>
            </w:r>
            <w:r w:rsidRPr="00820E20">
              <w:rPr>
                <w:sz w:val="26"/>
                <w:szCs w:val="26"/>
                <w:lang w:val="uk-UA"/>
              </w:rPr>
              <w:noBreakHyphen/>
              <w:t>підприємцям</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26 810</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43 551</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(16 741)</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Іпотечні кредити фізичних осіб</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7 601</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15 402</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(7 801)</w:t>
            </w:r>
          </w:p>
        </w:tc>
      </w:tr>
      <w:tr w:rsidR="00E03FAF" w:rsidRPr="00820E20" w:rsidTr="001F423F">
        <w:trPr>
          <w:cantSplit/>
          <w:trHeight w:val="23"/>
          <w:jc w:val="center"/>
        </w:trPr>
        <w:tc>
          <w:tcPr>
            <w:tcW w:w="2353"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41 992</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103 228</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(61 236)</w:t>
            </w:r>
          </w:p>
        </w:tc>
      </w:tr>
      <w:tr w:rsidR="00E03FAF" w:rsidRPr="00820E20"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62 399</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1 299</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61 100</w:t>
            </w:r>
          </w:p>
        </w:tc>
      </w:tr>
      <w:tr w:rsidR="00E03FAF" w:rsidRPr="00820E20"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2 993 687</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3 415 090</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(421 403)</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Cправедлива вартість застави визначається на момент укладання первісного договору застави, під час реструктуризації, а також щорічно відповідно до нормативних документів. В процесі визначення справедливої вартості застави застосовувались наступні методи:</w:t>
      </w:r>
    </w:p>
    <w:p w:rsidR="001F423F" w:rsidRPr="00820E20"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820E20">
        <w:rPr>
          <w:noProof/>
          <w:sz w:val="26"/>
          <w:szCs w:val="26"/>
          <w:lang w:val="uk-UA"/>
        </w:rPr>
        <w:t>нерухомість − використовувався порівняльний підхід та дохідний;</w:t>
      </w:r>
    </w:p>
    <w:p w:rsidR="001F423F" w:rsidRPr="00820E20"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820E20">
        <w:rPr>
          <w:noProof/>
          <w:sz w:val="26"/>
          <w:szCs w:val="26"/>
          <w:lang w:val="uk-UA"/>
        </w:rPr>
        <w:t>земельні ділянки − порівняльний;</w:t>
      </w:r>
    </w:p>
    <w:p w:rsidR="001F423F" w:rsidRPr="00820E20"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820E20">
        <w:rPr>
          <w:noProof/>
          <w:sz w:val="26"/>
          <w:szCs w:val="26"/>
          <w:lang w:val="uk-UA"/>
        </w:rPr>
        <w:t xml:space="preserve">обладнання − порівняльний, рідше </w:t>
      </w:r>
      <w:r w:rsidRPr="00820E20">
        <w:rPr>
          <w:bCs/>
          <w:sz w:val="26"/>
          <w:szCs w:val="26"/>
          <w:lang w:val="uk-UA"/>
        </w:rPr>
        <w:t>витратно-порівняльний (виходячи з первісної балансової вартості);</w:t>
      </w:r>
    </w:p>
    <w:p w:rsidR="001F423F" w:rsidRPr="00820E20"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820E20">
        <w:rPr>
          <w:noProof/>
          <w:sz w:val="26"/>
          <w:szCs w:val="26"/>
          <w:lang w:val="uk-UA"/>
        </w:rPr>
        <w:t>товари в обороті − переважно по балансовій вартості та перевіряються порівняльно;</w:t>
      </w:r>
    </w:p>
    <w:p w:rsidR="001F423F" w:rsidRPr="00820E20" w:rsidRDefault="001F423F" w:rsidP="00D36594">
      <w:pPr>
        <w:numPr>
          <w:ilvl w:val="0"/>
          <w:numId w:val="45"/>
        </w:numPr>
        <w:tabs>
          <w:tab w:val="clear" w:pos="714"/>
        </w:tabs>
        <w:autoSpaceDE w:val="0"/>
        <w:autoSpaceDN w:val="0"/>
        <w:spacing w:before="120" w:after="120"/>
        <w:ind w:left="426" w:hanging="426"/>
        <w:jc w:val="both"/>
        <w:rPr>
          <w:noProof/>
          <w:sz w:val="26"/>
          <w:szCs w:val="26"/>
          <w:lang w:val="uk-UA"/>
        </w:rPr>
      </w:pPr>
      <w:r w:rsidRPr="00820E20">
        <w:rPr>
          <w:noProof/>
          <w:sz w:val="26"/>
          <w:szCs w:val="26"/>
          <w:lang w:val="uk-UA"/>
        </w:rPr>
        <w:t>автотранспортні засоби − порівняльний.</w:t>
      </w:r>
    </w:p>
    <w:p w:rsidR="001F423F" w:rsidRPr="00820E20" w:rsidRDefault="001F423F" w:rsidP="00D36594">
      <w:pPr>
        <w:spacing w:before="120" w:after="120"/>
        <w:jc w:val="both"/>
        <w:rPr>
          <w:sz w:val="26"/>
          <w:szCs w:val="26"/>
          <w:lang w:val="uk-UA"/>
        </w:rPr>
      </w:pPr>
      <w:r w:rsidRPr="00820E20">
        <w:rPr>
          <w:sz w:val="26"/>
          <w:szCs w:val="26"/>
          <w:lang w:val="uk-UA"/>
        </w:rPr>
        <w:t>У звітному році, Банк прийняв у власність шляхом набуття права володіння заставою, яку він утримував як забезпечення майно на суму 2 437 тис. грн. (2015: Банк не отримував нефінансові активи шляхом набуття права володіння заставою, яку він утримував як забезпечення).</w:t>
      </w:r>
    </w:p>
    <w:p w:rsidR="001F423F" w:rsidRPr="00820E20" w:rsidRDefault="001F423F" w:rsidP="00D36594">
      <w:pPr>
        <w:spacing w:before="120" w:after="120"/>
        <w:jc w:val="both"/>
        <w:rPr>
          <w:sz w:val="26"/>
          <w:szCs w:val="26"/>
          <w:lang w:val="uk-UA"/>
        </w:rPr>
      </w:pPr>
      <w:r w:rsidRPr="00820E20">
        <w:rPr>
          <w:sz w:val="26"/>
          <w:szCs w:val="26"/>
          <w:lang w:val="uk-UA"/>
        </w:rPr>
        <w:t>Станом на 31 грудня 2016 року в складі інших активів, необоротних активів, утримуваних для продажу та інвестиційної нерухомості обліковуються активи, які перейшли у власність Банку шляхом набуття права володіння заставою у минулих роках, загальною вартістю 20 379 тис. грн., 633 тис. грн. та 49 785 тис. грн., відповідно (2015: в складі необоротних активів, утримуваних для продажу та інвестиційної нерухомості балансовою вартістю 20 379 тис. грн. та 49 785 тис. грн., відповідно).</w:t>
      </w:r>
    </w:p>
    <w:p w:rsidR="001F423F" w:rsidRPr="00820E20" w:rsidRDefault="001F423F" w:rsidP="001F423F">
      <w:pPr>
        <w:pStyle w:val="Taskombank"/>
        <w:rPr>
          <w:rFonts w:ascii="Times New Roman" w:hAnsi="Times New Roman" w:cs="Times New Roman"/>
          <w:sz w:val="26"/>
          <w:szCs w:val="26"/>
        </w:rPr>
      </w:pPr>
      <w:bookmarkStart w:id="63" w:name="_Toc287548063"/>
      <w:bookmarkStart w:id="64" w:name="_Toc287620500"/>
      <w:bookmarkStart w:id="65" w:name="_Toc287621892"/>
      <w:bookmarkStart w:id="66" w:name="_Toc353816800"/>
      <w:bookmarkStart w:id="67" w:name="_Toc480373048"/>
      <w:r w:rsidRPr="00820E20">
        <w:rPr>
          <w:rFonts w:ascii="Times New Roman" w:hAnsi="Times New Roman" w:cs="Times New Roman"/>
          <w:sz w:val="26"/>
          <w:szCs w:val="26"/>
        </w:rPr>
        <w:t xml:space="preserve">Примітка </w:t>
      </w:r>
      <w:bookmarkEnd w:id="63"/>
      <w:bookmarkEnd w:id="64"/>
      <w:bookmarkEnd w:id="65"/>
      <w:r w:rsidRPr="00820E20">
        <w:rPr>
          <w:rFonts w:ascii="Times New Roman" w:hAnsi="Times New Roman" w:cs="Times New Roman"/>
          <w:sz w:val="26"/>
          <w:szCs w:val="26"/>
        </w:rPr>
        <w:t>9. Цінні папери в портфелі банку на продаж</w:t>
      </w:r>
      <w:bookmarkEnd w:id="66"/>
      <w:bookmarkEnd w:id="6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9.1. Цінні папери в портфелі банку на продаж</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820E20"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tcBorders>
              <w:top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w:t>
            </w:r>
          </w:p>
        </w:tc>
        <w:tc>
          <w:tcPr>
            <w:tcW w:w="882" w:type="pct"/>
            <w:tcBorders>
              <w:top w:val="single" w:sz="4" w:space="0" w:color="auto"/>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435 270</w:t>
            </w:r>
          </w:p>
        </w:tc>
        <w:tc>
          <w:tcPr>
            <w:tcW w:w="882" w:type="pct"/>
            <w:tcBorders>
              <w:top w:val="single" w:sz="4" w:space="0" w:color="auto"/>
            </w:tcBorders>
            <w:vAlign w:val="bottom"/>
          </w:tcPr>
          <w:p w:rsidR="001F423F" w:rsidRPr="00820E20" w:rsidRDefault="001F423F" w:rsidP="001F423F">
            <w:pPr>
              <w:tabs>
                <w:tab w:val="decimal" w:pos="1304"/>
              </w:tabs>
              <w:rPr>
                <w:sz w:val="26"/>
                <w:szCs w:val="26"/>
                <w:lang w:val="uk-UA"/>
              </w:rPr>
            </w:pPr>
            <w:r w:rsidRPr="00820E20">
              <w:rPr>
                <w:sz w:val="26"/>
                <w:szCs w:val="26"/>
                <w:lang w:val="uk-UA"/>
              </w:rPr>
              <w:t>24 469</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9D744E">
            <w:pPr>
              <w:pStyle w:val="a7"/>
              <w:numPr>
                <w:ilvl w:val="0"/>
                <w:numId w:val="42"/>
              </w:numPr>
              <w:ind w:left="34" w:right="-108" w:hanging="142"/>
              <w:rPr>
                <w:sz w:val="26"/>
                <w:szCs w:val="26"/>
                <w:lang w:val="uk-UA"/>
              </w:rPr>
            </w:pPr>
            <w:r w:rsidRPr="00820E20">
              <w:rPr>
                <w:sz w:val="26"/>
                <w:szCs w:val="26"/>
                <w:lang w:val="uk-UA"/>
              </w:rPr>
              <w:t>державні облігації</w:t>
            </w:r>
          </w:p>
        </w:tc>
        <w:tc>
          <w:tcPr>
            <w:tcW w:w="882"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435 270</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24 469</w:t>
            </w:r>
          </w:p>
        </w:tc>
      </w:tr>
      <w:tr w:rsidR="00E03FAF" w:rsidRPr="00820E20" w:rsidTr="001F423F">
        <w:trPr>
          <w:cantSplit/>
          <w:trHeight w:val="23"/>
          <w:jc w:val="center"/>
        </w:trPr>
        <w:tc>
          <w:tcPr>
            <w:tcW w:w="3236" w:type="pct"/>
            <w:tcBorders>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bottom w:val="single" w:sz="4" w:space="0" w:color="000000"/>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000000"/>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435 270</w:t>
            </w:r>
          </w:p>
        </w:tc>
        <w:tc>
          <w:tcPr>
            <w:tcW w:w="882" w:type="pct"/>
            <w:tcBorders>
              <w:top w:val="single" w:sz="4" w:space="0" w:color="000000"/>
              <w:bottom w:val="double" w:sz="4" w:space="0" w:color="auto"/>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24 469</w:t>
            </w:r>
          </w:p>
        </w:tc>
      </w:tr>
    </w:tbl>
    <w:p w:rsidR="001F423F" w:rsidRPr="00820E20" w:rsidRDefault="001F423F" w:rsidP="001F423F">
      <w:pPr>
        <w:spacing w:before="120" w:after="120"/>
        <w:rPr>
          <w:noProof/>
          <w:sz w:val="26"/>
          <w:szCs w:val="26"/>
          <w:lang w:val="uk-UA"/>
        </w:rPr>
      </w:pPr>
      <w:r w:rsidRPr="00820E20">
        <w:rPr>
          <w:noProof/>
          <w:sz w:val="26"/>
          <w:szCs w:val="26"/>
          <w:lang w:val="uk-UA"/>
        </w:rPr>
        <w:t xml:space="preserve">До складу цінних паперів в портфелі банку на продаж включені нараховані процентні доходи: </w:t>
      </w:r>
    </w:p>
    <w:p w:rsidR="001F423F" w:rsidRPr="00820E20"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820E20">
        <w:rPr>
          <w:noProof/>
          <w:sz w:val="26"/>
          <w:szCs w:val="26"/>
          <w:lang w:val="uk-UA"/>
        </w:rPr>
        <w:t>станом на 31 грудня 2016 року у сумі</w:t>
      </w:r>
      <w:r w:rsidRPr="00820E20">
        <w:rPr>
          <w:noProof/>
          <w:sz w:val="26"/>
          <w:szCs w:val="26"/>
          <w:lang w:val="uk-UA"/>
        </w:rPr>
        <w:tab/>
        <w:t>7 835 тис. грн.</w:t>
      </w:r>
    </w:p>
    <w:p w:rsidR="001F423F" w:rsidRPr="00820E20"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820E20">
        <w:rPr>
          <w:noProof/>
          <w:sz w:val="26"/>
          <w:szCs w:val="26"/>
          <w:lang w:val="uk-UA"/>
        </w:rPr>
        <w:lastRenderedPageBreak/>
        <w:t>станом на 31 грудня 2015 року у сумі</w:t>
      </w:r>
      <w:r w:rsidRPr="00820E20">
        <w:rPr>
          <w:noProof/>
          <w:sz w:val="26"/>
          <w:szCs w:val="26"/>
          <w:lang w:val="uk-UA"/>
        </w:rPr>
        <w:tab/>
        <w:t>528 тис. грн.</w:t>
      </w:r>
    </w:p>
    <w:p w:rsidR="001F423F" w:rsidRPr="00820E20" w:rsidRDefault="001F423F" w:rsidP="00D36594">
      <w:pPr>
        <w:spacing w:before="120" w:after="120"/>
        <w:rPr>
          <w:noProof/>
          <w:sz w:val="26"/>
          <w:szCs w:val="26"/>
          <w:lang w:val="uk-UA"/>
        </w:rPr>
      </w:pPr>
      <w:r w:rsidRPr="00820E20">
        <w:rPr>
          <w:noProof/>
          <w:sz w:val="26"/>
          <w:szCs w:val="26"/>
          <w:lang w:val="uk-UA"/>
        </w:rPr>
        <w:t>Станом на 31 грудня 2016 року у складі цінних паперів, наявних для продажу, обліковуються ОВДП номінальною вартістю 426 353 тис. грн. (2015: ОВДП номінальною вартістю 24 001 тис. грн).</w:t>
      </w:r>
    </w:p>
    <w:p w:rsidR="001F423F" w:rsidRPr="00820E20" w:rsidRDefault="001F423F" w:rsidP="00D36594">
      <w:pPr>
        <w:spacing w:before="120" w:after="120"/>
        <w:rPr>
          <w:noProof/>
          <w:sz w:val="26"/>
          <w:szCs w:val="26"/>
          <w:lang w:val="uk-UA"/>
        </w:rPr>
      </w:pPr>
      <w:r w:rsidRPr="00820E20">
        <w:rPr>
          <w:noProof/>
          <w:sz w:val="26"/>
          <w:szCs w:val="26"/>
          <w:lang w:val="uk-UA"/>
        </w:rPr>
        <w:t>Станом на 31 грудня 2016 та 2015 років цінні папери, наявні для продажу, є непростроченими та незнеціненими.</w:t>
      </w:r>
      <w:bookmarkStart w:id="68" w:name="_Toc480373050"/>
      <w:bookmarkStart w:id="69" w:name="_Toc287548066"/>
      <w:bookmarkStart w:id="70" w:name="_Toc287620503"/>
      <w:bookmarkStart w:id="71" w:name="_Toc287621895"/>
      <w:bookmarkStart w:id="72" w:name="_Toc353816803"/>
    </w:p>
    <w:p w:rsidR="001F423F" w:rsidRPr="00820E20" w:rsidRDefault="001F423F" w:rsidP="001F423F">
      <w:pPr>
        <w:spacing w:before="120" w:after="120"/>
        <w:rPr>
          <w:b/>
          <w:sz w:val="26"/>
          <w:szCs w:val="26"/>
          <w:lang w:val="uk-UA"/>
        </w:rPr>
      </w:pPr>
      <w:r w:rsidRPr="00820E20">
        <w:rPr>
          <w:b/>
          <w:sz w:val="26"/>
          <w:szCs w:val="26"/>
          <w:lang w:val="uk-UA"/>
        </w:rPr>
        <w:t>Примітка 10. Цінні папери в портфелі банку до погашення</w:t>
      </w:r>
      <w:bookmarkEnd w:id="68"/>
    </w:p>
    <w:p w:rsidR="001F423F" w:rsidRPr="00820E20" w:rsidRDefault="001F423F" w:rsidP="001F423F">
      <w:pPr>
        <w:spacing w:before="120" w:after="120"/>
        <w:rPr>
          <w:b/>
          <w:i/>
          <w:sz w:val="26"/>
          <w:szCs w:val="26"/>
          <w:lang w:val="uk-UA"/>
        </w:rPr>
      </w:pPr>
      <w:r w:rsidRPr="00820E20">
        <w:rPr>
          <w:b/>
          <w:i/>
          <w:sz w:val="26"/>
          <w:szCs w:val="26"/>
          <w:lang w:val="uk-UA"/>
        </w:rPr>
        <w:t>Таблиця 10.1. Цінні папери в портфелі банку до погашення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460 870</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220 171</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цінних паперів у портфелі банку до погашення</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цінних паперів у портфелі банку до погашення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460 870</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220 171</w:t>
            </w:r>
          </w:p>
        </w:tc>
      </w:tr>
    </w:tbl>
    <w:p w:rsidR="001F423F" w:rsidRPr="00820E20" w:rsidRDefault="001F423F" w:rsidP="001F423F">
      <w:pPr>
        <w:spacing w:before="120" w:after="120"/>
        <w:rPr>
          <w:noProof/>
          <w:sz w:val="26"/>
          <w:szCs w:val="26"/>
          <w:lang w:val="uk-UA"/>
        </w:rPr>
      </w:pPr>
      <w:r w:rsidRPr="00820E20">
        <w:rPr>
          <w:noProof/>
          <w:sz w:val="26"/>
          <w:szCs w:val="26"/>
          <w:lang w:val="uk-UA"/>
        </w:rPr>
        <w:t xml:space="preserve">До складу цінних паперів в портфелі банку до погашення включені нараховані процентні доходи: </w:t>
      </w:r>
    </w:p>
    <w:p w:rsidR="001F423F" w:rsidRPr="00820E20"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820E20">
        <w:rPr>
          <w:noProof/>
          <w:sz w:val="26"/>
          <w:szCs w:val="26"/>
          <w:lang w:val="uk-UA"/>
        </w:rPr>
        <w:t>станом на 31 грудня 2016 року у сумі</w:t>
      </w:r>
      <w:r w:rsidRPr="00820E20">
        <w:rPr>
          <w:noProof/>
          <w:sz w:val="26"/>
          <w:szCs w:val="26"/>
          <w:lang w:val="uk-UA"/>
        </w:rPr>
        <w:tab/>
        <w:t xml:space="preserve">870 тис. грн. </w:t>
      </w:r>
    </w:p>
    <w:p w:rsidR="001F423F" w:rsidRPr="00820E20" w:rsidRDefault="001F423F" w:rsidP="009D744E">
      <w:pPr>
        <w:numPr>
          <w:ilvl w:val="0"/>
          <w:numId w:val="45"/>
        </w:numPr>
        <w:tabs>
          <w:tab w:val="clear" w:pos="714"/>
          <w:tab w:val="right" w:pos="6804"/>
        </w:tabs>
        <w:autoSpaceDE w:val="0"/>
        <w:autoSpaceDN w:val="0"/>
        <w:spacing w:before="120" w:after="120"/>
        <w:ind w:left="284" w:hanging="284"/>
        <w:jc w:val="both"/>
        <w:rPr>
          <w:noProof/>
          <w:sz w:val="26"/>
          <w:szCs w:val="26"/>
          <w:lang w:val="uk-UA"/>
        </w:rPr>
      </w:pPr>
      <w:r w:rsidRPr="00820E20">
        <w:rPr>
          <w:noProof/>
          <w:sz w:val="26"/>
          <w:szCs w:val="26"/>
          <w:lang w:val="uk-UA"/>
        </w:rPr>
        <w:t>станом на 31 грудня 2015 року у сумі</w:t>
      </w:r>
      <w:r w:rsidRPr="00820E20">
        <w:rPr>
          <w:noProof/>
          <w:sz w:val="26"/>
          <w:szCs w:val="26"/>
          <w:lang w:val="uk-UA"/>
        </w:rPr>
        <w:tab/>
        <w:t xml:space="preserve">171 тис. грн. </w:t>
      </w:r>
    </w:p>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2016 та 2015 років цінні папери у портфелі банку до погашення, є непростроченими та незнеціненими.</w:t>
      </w:r>
    </w:p>
    <w:p w:rsidR="001F423F" w:rsidRPr="00820E20" w:rsidRDefault="001F423F" w:rsidP="001F423F">
      <w:pPr>
        <w:pStyle w:val="Taskombank"/>
        <w:rPr>
          <w:rFonts w:ascii="Times New Roman" w:hAnsi="Times New Roman" w:cs="Times New Roman"/>
          <w:sz w:val="26"/>
          <w:szCs w:val="26"/>
        </w:rPr>
      </w:pPr>
      <w:bookmarkStart w:id="73" w:name="_Toc480373051"/>
      <w:r w:rsidRPr="00820E20">
        <w:rPr>
          <w:rFonts w:ascii="Times New Roman" w:hAnsi="Times New Roman" w:cs="Times New Roman"/>
          <w:sz w:val="26"/>
          <w:szCs w:val="26"/>
        </w:rPr>
        <w:t xml:space="preserve">Примітка </w:t>
      </w:r>
      <w:bookmarkEnd w:id="69"/>
      <w:bookmarkEnd w:id="70"/>
      <w:bookmarkEnd w:id="71"/>
      <w:r w:rsidRPr="00820E20">
        <w:rPr>
          <w:rFonts w:ascii="Times New Roman" w:hAnsi="Times New Roman" w:cs="Times New Roman"/>
          <w:sz w:val="26"/>
          <w:szCs w:val="26"/>
        </w:rPr>
        <w:t>11. Інвестиційна нерухомість</w:t>
      </w:r>
      <w:bookmarkEnd w:id="72"/>
      <w:bookmarkEnd w:id="7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11.1. Інвестиційна нерухомість за звітний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53 192</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71 280</w:t>
            </w:r>
          </w:p>
        </w:tc>
      </w:tr>
      <w:tr w:rsidR="00E03FAF" w:rsidRPr="00820E20" w:rsidTr="001F423F">
        <w:trPr>
          <w:cantSplit/>
          <w:trHeight w:val="23"/>
          <w:jc w:val="center"/>
        </w:trPr>
        <w:tc>
          <w:tcPr>
            <w:tcW w:w="45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57 833</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75 921</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(3 006)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(3 006)</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Зменшення корисності</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(1 635)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(1 635)</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(1 128)</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(1 128)</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(1 663)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(1 663)</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3 066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3 066</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(373)</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(373)</w:t>
            </w:r>
          </w:p>
        </w:tc>
      </w:tr>
      <w:tr w:rsidR="00E03FAF" w:rsidRPr="00820E20" w:rsidTr="001F423F">
        <w:trPr>
          <w:cantSplit/>
          <w:trHeight w:val="23"/>
          <w:jc w:val="center"/>
        </w:trPr>
        <w:tc>
          <w:tcPr>
            <w:tcW w:w="4535" w:type="dxa"/>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Зменшення корисності</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eastAsia="ru-RU"/>
              </w:rPr>
              <w:t>(</w:t>
            </w:r>
            <w:r w:rsidRPr="00820E20">
              <w:rPr>
                <w:sz w:val="26"/>
                <w:szCs w:val="26"/>
                <w:lang w:val="uk-UA"/>
              </w:rPr>
              <w:t>1 030</w:t>
            </w: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eastAsia="ru-RU"/>
              </w:rPr>
              <w:t>(</w:t>
            </w:r>
            <w:r w:rsidRPr="00820E20">
              <w:rPr>
                <w:sz w:val="26"/>
                <w:szCs w:val="26"/>
                <w:lang w:val="uk-UA"/>
              </w:rPr>
              <w:t>1 030</w:t>
            </w:r>
            <w:r w:rsidRPr="00820E20">
              <w:rPr>
                <w:sz w:val="26"/>
                <w:szCs w:val="26"/>
                <w:lang w:val="uk-UA" w:eastAsia="ru-RU"/>
              </w:rPr>
              <w:t>)</w:t>
            </w:r>
          </w:p>
        </w:tc>
      </w:tr>
      <w:tr w:rsidR="00E03FAF" w:rsidRPr="00820E20"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50 401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68 489</w:t>
            </w:r>
          </w:p>
        </w:tc>
      </w:tr>
      <w:tr w:rsidR="00E03FAF" w:rsidRPr="00820E20"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54 767</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72 855</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(3 762)</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(3 762)</w:t>
            </w:r>
          </w:p>
        </w:tc>
      </w:tr>
      <w:tr w:rsidR="00E03FA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Зменшення корисності</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(604)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11.2. Інвестиційна нерухомість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sz w:val="26"/>
                <w:szCs w:val="26"/>
                <w:lang w:val="uk-UA" w:eastAsia="ru-RU"/>
              </w:rPr>
            </w:pPr>
            <w:r w:rsidRPr="00820E20">
              <w:rPr>
                <w:b/>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sz w:val="26"/>
                <w:szCs w:val="26"/>
                <w:lang w:val="uk-UA" w:eastAsia="ru-RU"/>
              </w:rPr>
            </w:pPr>
            <w:r w:rsidRPr="00820E20">
              <w:rPr>
                <w:b/>
                <w:sz w:val="26"/>
                <w:szCs w:val="26"/>
                <w:lang w:val="uk-UA" w:eastAsia="ru-RU"/>
              </w:rPr>
              <w:t>54 601</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sz w:val="26"/>
                <w:szCs w:val="26"/>
                <w:lang w:val="uk-UA" w:eastAsia="ru-RU"/>
              </w:rPr>
            </w:pPr>
            <w:r w:rsidRPr="00820E20">
              <w:rPr>
                <w:b/>
                <w:sz w:val="26"/>
                <w:szCs w:val="26"/>
                <w:lang w:val="uk-UA" w:eastAsia="ru-RU"/>
              </w:rPr>
              <w:t>72 689</w:t>
            </w:r>
          </w:p>
        </w:tc>
      </w:tr>
      <w:tr w:rsidR="00E03FAF" w:rsidRPr="00820E20" w:rsidTr="001F423F">
        <w:trPr>
          <w:cantSplit/>
          <w:trHeight w:val="23"/>
          <w:jc w:val="center"/>
        </w:trPr>
        <w:tc>
          <w:tcPr>
            <w:tcW w:w="45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58 504</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76 592</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(2 515)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(2 515)</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lastRenderedPageBreak/>
              <w:t>Зменшення корисності</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(1 388)</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(1 388)</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(1 153)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(1 153)</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Переведення до категорії будівель, займаних власником</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(256)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(256)</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(671)</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(671)</w:t>
            </w:r>
          </w:p>
        </w:tc>
      </w:tr>
      <w:tr w:rsidR="00E03FAF" w:rsidRPr="00820E20" w:rsidTr="001F423F">
        <w:trPr>
          <w:cantSplit/>
          <w:trHeight w:val="23"/>
          <w:jc w:val="center"/>
        </w:trPr>
        <w:tc>
          <w:tcPr>
            <w:tcW w:w="4535"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415</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415</w:t>
            </w:r>
          </w:p>
        </w:tc>
      </w:tr>
      <w:tr w:rsidR="00E03FAF" w:rsidRPr="00820E20"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53 192</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71 280</w:t>
            </w:r>
          </w:p>
        </w:tc>
      </w:tr>
      <w:tr w:rsidR="00E03FAF" w:rsidRPr="00820E20"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57 833</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75 921</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(3 006)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(3 006)</w:t>
            </w:r>
          </w:p>
        </w:tc>
      </w:tr>
      <w:tr w:rsidR="00E03FA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Зменшення корисності</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(1 635)</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(1 635)</w:t>
            </w:r>
          </w:p>
        </w:tc>
      </w:tr>
    </w:tbl>
    <w:p w:rsidR="001F423F" w:rsidRPr="00820E20" w:rsidRDefault="001F423F" w:rsidP="00D36594">
      <w:pPr>
        <w:spacing w:before="120" w:after="120"/>
        <w:jc w:val="both"/>
        <w:rPr>
          <w:noProof/>
          <w:sz w:val="26"/>
          <w:szCs w:val="26"/>
          <w:lang w:val="uk-UA"/>
        </w:rPr>
      </w:pPr>
      <w:r w:rsidRPr="00820E20">
        <w:rPr>
          <w:sz w:val="26"/>
          <w:szCs w:val="26"/>
          <w:lang w:val="uk-UA"/>
        </w:rPr>
        <w:t xml:space="preserve">Балансова вартість інвестиційної нерухомості суттєво не перевищує її справедливу вартість станом на 31 грудня 2016 року, що підтверджено звітом про незалежну оцінку ТОВ «Вектор оцінки» (сертифікат суб’єкта оціночної діяльності № 15383/13 від 18 жовтня 2013 року). В результаті, Банк не визнавав зменшення корисності інвестиційної нерухомості в 2016 році. </w:t>
      </w:r>
      <w:r w:rsidRPr="00820E20">
        <w:rPr>
          <w:noProof/>
          <w:sz w:val="26"/>
          <w:szCs w:val="26"/>
          <w:lang w:val="uk-UA"/>
        </w:rPr>
        <w:t xml:space="preserve">Протягом 2016 року припинено визнання об`єктів інвестиційної нерухомості </w:t>
      </w:r>
      <w:r w:rsidRPr="00820E20">
        <w:rPr>
          <w:sz w:val="26"/>
          <w:szCs w:val="26"/>
          <w:lang w:val="uk-UA"/>
        </w:rPr>
        <w:t>вартістю 1 663 тис. грн.</w:t>
      </w:r>
      <w:r w:rsidRPr="00820E20">
        <w:rPr>
          <w:b/>
          <w:sz w:val="26"/>
          <w:szCs w:val="26"/>
          <w:lang w:val="uk-UA"/>
        </w:rPr>
        <w:t xml:space="preserve"> </w:t>
      </w:r>
      <w:r w:rsidRPr="00820E20">
        <w:rPr>
          <w:noProof/>
          <w:sz w:val="26"/>
          <w:szCs w:val="26"/>
          <w:lang w:val="uk-UA"/>
        </w:rPr>
        <w:t xml:space="preserve">внаслідок продажу. Станом на 31 грудня 2016 року справедлива вартість Інвестиційної нерухомості згідно звіту </w:t>
      </w:r>
      <w:r w:rsidRPr="00820E20">
        <w:rPr>
          <w:sz w:val="26"/>
          <w:szCs w:val="26"/>
          <w:lang w:val="uk-UA"/>
        </w:rPr>
        <w:t>про незалежну оцінку ТОВ «Вектор оцінки» складала 67 854 тис. грн.</w:t>
      </w:r>
    </w:p>
    <w:p w:rsidR="001F423F" w:rsidRPr="00820E20" w:rsidRDefault="001F423F" w:rsidP="00D36594">
      <w:pPr>
        <w:jc w:val="both"/>
        <w:rPr>
          <w:noProof/>
          <w:sz w:val="26"/>
          <w:szCs w:val="26"/>
          <w:lang w:val="uk-UA"/>
        </w:rPr>
      </w:pPr>
      <w:r w:rsidRPr="00820E20">
        <w:rPr>
          <w:sz w:val="26"/>
          <w:szCs w:val="26"/>
          <w:lang w:val="uk-UA"/>
        </w:rPr>
        <w:t xml:space="preserve">Станом на 31 грудня 2015 року до категорії Інвестиційна нерухомість не відбувалось введення об’єктів. Балансова вартість інвестиційної нерухомості суттєво не перевищує її справедливу вартість станом на 31 грудня 2015 року (справедлива вартість – 69 875 тис. грн.), що підтверджено звітом про незалежну оцінку ТОВ «Вектор оцінки» (сертифікат суб’єкта оціночної діяльності №15383/13 від 18.10.2013 р). </w:t>
      </w:r>
      <w:r w:rsidRPr="00820E20">
        <w:rPr>
          <w:noProof/>
          <w:sz w:val="26"/>
          <w:szCs w:val="26"/>
          <w:lang w:val="uk-UA"/>
        </w:rPr>
        <w:t xml:space="preserve">Протягом 2015 року припинено визнання об`єктів  інвестиційної нерухомості </w:t>
      </w:r>
      <w:r w:rsidRPr="00820E20">
        <w:rPr>
          <w:sz w:val="26"/>
          <w:szCs w:val="26"/>
          <w:lang w:val="uk-UA"/>
        </w:rPr>
        <w:t>вартістю 256 тис. грн</w:t>
      </w:r>
      <w:r w:rsidRPr="00820E20">
        <w:rPr>
          <w:b/>
          <w:sz w:val="26"/>
          <w:szCs w:val="26"/>
          <w:lang w:val="uk-UA"/>
        </w:rPr>
        <w:t xml:space="preserve">. </w:t>
      </w:r>
      <w:r w:rsidRPr="00820E20">
        <w:rPr>
          <w:noProof/>
          <w:sz w:val="26"/>
          <w:szCs w:val="26"/>
          <w:lang w:val="uk-UA"/>
        </w:rPr>
        <w:t xml:space="preserve">внаслідок переведення до категорії будівель займаних власником. Станом на 31 грудня 2016 року справедлива вартість Інвестиційної нерухомості згідно звіту </w:t>
      </w:r>
      <w:r w:rsidRPr="00820E20">
        <w:rPr>
          <w:sz w:val="26"/>
          <w:szCs w:val="26"/>
          <w:lang w:val="uk-UA"/>
        </w:rPr>
        <w:t>про незалежну оцінку ТОВ «Вектор оцінки» складала 69 875 тис. грн.</w:t>
      </w:r>
    </w:p>
    <w:p w:rsidR="001F423F" w:rsidRPr="00820E20" w:rsidRDefault="001F423F" w:rsidP="00D36594">
      <w:pPr>
        <w:spacing w:before="120" w:after="120"/>
        <w:jc w:val="both"/>
        <w:rPr>
          <w:sz w:val="26"/>
          <w:szCs w:val="26"/>
          <w:lang w:val="uk-UA"/>
        </w:rPr>
      </w:pPr>
      <w:r w:rsidRPr="00820E20">
        <w:rPr>
          <w:sz w:val="26"/>
          <w:szCs w:val="26"/>
          <w:lang w:val="uk-UA"/>
        </w:rPr>
        <w:t>Дохід від оренди інвестиційної нерухомості за 2016 та 2015 роки склав 8 857 тис. грн. та 7 100 тис. грн., відповідно (Примітка 28).</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11.3. Суми, що визнані у Звіті про прибутки і збитки та інший сукупний дохід</w:t>
      </w:r>
    </w:p>
    <w:tbl>
      <w:tblPr>
        <w:tblW w:w="9637" w:type="dxa"/>
        <w:jc w:val="center"/>
        <w:tblLayout w:type="fixed"/>
        <w:tblLook w:val="04A0" w:firstRow="1" w:lastRow="0" w:firstColumn="1" w:lastColumn="0" w:noHBand="0" w:noVBand="1"/>
      </w:tblPr>
      <w:tblGrid>
        <w:gridCol w:w="6237"/>
        <w:gridCol w:w="1702"/>
        <w:gridCol w:w="1698"/>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Суми доходів і витрат</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1"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Дохід від оренди інвестиційної нерухомості</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8 857</w:t>
            </w:r>
          </w:p>
        </w:tc>
        <w:tc>
          <w:tcPr>
            <w:tcW w:w="881"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7 100</w:t>
            </w:r>
          </w:p>
        </w:tc>
      </w:tr>
      <w:tr w:rsidR="00E03FAF" w:rsidRPr="00820E20" w:rsidTr="001F423F">
        <w:trPr>
          <w:cantSplit/>
          <w:trHeight w:val="23"/>
          <w:jc w:val="center"/>
        </w:trPr>
        <w:tc>
          <w:tcPr>
            <w:tcW w:w="3235"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Прямі операційні витрати (включаючи ремонт і обслуговування) від інвестиційної нерухомості, що генерує дохід від оренди</w:t>
            </w:r>
          </w:p>
        </w:tc>
        <w:tc>
          <w:tcPr>
            <w:tcW w:w="883"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3 009</w:t>
            </w:r>
          </w:p>
        </w:tc>
        <w:tc>
          <w:tcPr>
            <w:tcW w:w="881" w:type="pct"/>
            <w:tcBorders>
              <w:top w:val="nil"/>
              <w:left w:val="nil"/>
              <w:bottom w:val="doub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4 774</w:t>
            </w:r>
          </w:p>
        </w:tc>
      </w:tr>
    </w:tbl>
    <w:p w:rsidR="001F423F" w:rsidRPr="00820E20" w:rsidRDefault="001F423F" w:rsidP="001F423F">
      <w:pPr>
        <w:spacing w:before="120" w:after="120"/>
        <w:rPr>
          <w:sz w:val="26"/>
          <w:szCs w:val="26"/>
          <w:lang w:val="uk-UA"/>
        </w:rPr>
      </w:pPr>
      <w:r w:rsidRPr="00820E20">
        <w:rPr>
          <w:sz w:val="26"/>
          <w:szCs w:val="26"/>
          <w:lang w:val="uk-UA"/>
        </w:rPr>
        <w:t>Операційні витрати, пов’язані з інвестиційною нерухомістю, які були понесені Банком протягом років, які закінчилися 31 грудня 2016 та 2015 років, в основному включали витрати на основні комунальні послуги.</w:t>
      </w:r>
    </w:p>
    <w:p w:rsidR="001F423F" w:rsidRPr="00820E20" w:rsidRDefault="001F423F" w:rsidP="001F423F">
      <w:pPr>
        <w:spacing w:before="120" w:after="120"/>
        <w:rPr>
          <w:b/>
          <w:sz w:val="26"/>
          <w:szCs w:val="26"/>
          <w:lang w:val="uk-UA"/>
        </w:rPr>
        <w:sectPr w:rsidR="001F423F" w:rsidRPr="00820E20" w:rsidSect="00295E0A">
          <w:footerReference w:type="default" r:id="rId10"/>
          <w:pgSz w:w="11906" w:h="16838"/>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74" w:name="_Toc287548067"/>
      <w:bookmarkStart w:id="75" w:name="_Toc287620504"/>
      <w:bookmarkStart w:id="76" w:name="_Toc287621896"/>
      <w:bookmarkStart w:id="77" w:name="_Toc353816804"/>
      <w:bookmarkStart w:id="78" w:name="_Toc480373052"/>
      <w:r w:rsidRPr="00820E20">
        <w:rPr>
          <w:rFonts w:ascii="Times New Roman" w:hAnsi="Times New Roman" w:cs="Times New Roman"/>
          <w:sz w:val="26"/>
          <w:szCs w:val="26"/>
        </w:rPr>
        <w:lastRenderedPageBreak/>
        <w:t xml:space="preserve">Примітка </w:t>
      </w:r>
      <w:bookmarkEnd w:id="74"/>
      <w:bookmarkEnd w:id="75"/>
      <w:bookmarkEnd w:id="76"/>
      <w:r w:rsidRPr="00820E20">
        <w:rPr>
          <w:rFonts w:ascii="Times New Roman" w:hAnsi="Times New Roman" w:cs="Times New Roman"/>
          <w:sz w:val="26"/>
          <w:szCs w:val="26"/>
        </w:rPr>
        <w:t>12. Основні засоби та нематеріальні активи</w:t>
      </w:r>
      <w:bookmarkEnd w:id="77"/>
      <w:bookmarkEnd w:id="78"/>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12.1. Основні засоби та нематеріальні активи</w:t>
      </w:r>
    </w:p>
    <w:tbl>
      <w:tblPr>
        <w:tblW w:w="14882" w:type="dxa"/>
        <w:jc w:val="center"/>
        <w:tblLayout w:type="fixed"/>
        <w:tblLook w:val="04A0" w:firstRow="1" w:lastRow="0" w:firstColumn="1" w:lastColumn="0" w:noHBand="0" w:noVBand="1"/>
      </w:tblPr>
      <w:tblGrid>
        <w:gridCol w:w="3445"/>
        <w:gridCol w:w="1146"/>
        <w:gridCol w:w="1146"/>
        <w:gridCol w:w="1146"/>
        <w:gridCol w:w="1146"/>
        <w:gridCol w:w="1146"/>
        <w:gridCol w:w="1091"/>
        <w:gridCol w:w="1146"/>
        <w:gridCol w:w="1346"/>
        <w:gridCol w:w="1033"/>
        <w:gridCol w:w="1091"/>
      </w:tblGrid>
      <w:tr w:rsidR="00E03FAF" w:rsidRPr="00820E20" w:rsidTr="008D43AC">
        <w:trPr>
          <w:trHeight w:val="20"/>
          <w:jc w:val="center"/>
        </w:trPr>
        <w:tc>
          <w:tcPr>
            <w:tcW w:w="344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Земельні ділянки</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Будівлі, споруди та переда-вальні пристрої</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Машини </w:t>
            </w:r>
            <w:r w:rsidRPr="00820E20">
              <w:rPr>
                <w:b/>
                <w:bCs/>
                <w:sz w:val="26"/>
                <w:szCs w:val="26"/>
                <w:lang w:val="uk-UA" w:eastAsia="ru-RU"/>
              </w:rPr>
              <w:br/>
              <w:t>та обладнання</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Транспортні засоби</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Інстру-менти, прилади, інвентар (меблі)</w:t>
            </w:r>
          </w:p>
        </w:tc>
        <w:tc>
          <w:tcPr>
            <w:tcW w:w="10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основні засоби</w:t>
            </w:r>
          </w:p>
        </w:tc>
        <w:tc>
          <w:tcPr>
            <w:tcW w:w="11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необоротні матеріальні активи</w:t>
            </w:r>
          </w:p>
        </w:tc>
        <w:tc>
          <w:tcPr>
            <w:tcW w:w="134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Незавершені капітальні вкладення в основні засоби та немате-ріальні активи</w:t>
            </w:r>
          </w:p>
        </w:tc>
        <w:tc>
          <w:tcPr>
            <w:tcW w:w="1033"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Немате-ріальні активи</w:t>
            </w:r>
          </w:p>
        </w:tc>
        <w:tc>
          <w:tcPr>
            <w:tcW w:w="10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Балансова вартість на 1 січня 2015 р.</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25 955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5 629</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1 529</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1 873</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6</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394</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1 126</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b/>
                <w:bCs/>
                <w:sz w:val="26"/>
                <w:szCs w:val="26"/>
                <w:lang w:val="uk-UA" w:eastAsia="ru-RU"/>
              </w:rPr>
            </w:pPr>
            <w:r w:rsidRPr="00820E20">
              <w:rPr>
                <w:b/>
                <w:bCs/>
                <w:sz w:val="26"/>
                <w:szCs w:val="26"/>
                <w:lang w:val="uk-UA" w:eastAsia="ru-RU"/>
              </w:rPr>
              <w:t>7 178</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43 691</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(переоцінена) вартість</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33 830</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17 363</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3 220</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6 106</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28</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4 688</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1 126</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10 180</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76 542</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 на початок попереднього періоду</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(7 875)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(11 734)</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(1 691)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(4 233)</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(22)</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(4 294)</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(3 002)</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bCs/>
                <w:sz w:val="26"/>
                <w:szCs w:val="26"/>
                <w:lang w:val="uk-UA" w:eastAsia="ru-RU"/>
              </w:rPr>
            </w:pPr>
            <w:r w:rsidRPr="00820E20">
              <w:rPr>
                <w:bCs/>
                <w:sz w:val="26"/>
                <w:szCs w:val="26"/>
                <w:lang w:val="uk-UA" w:eastAsia="ru-RU"/>
              </w:rPr>
              <w:t>(32 851)</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Придбання, пов'язане з об'єднанням компаній</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Надходження</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27 118</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5 843</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26 791</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71 728</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735</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132 215</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 на добудову основних засобів та вдосконалення нематеріальних активів</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701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1 262</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915</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2 878</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Вибуття </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(59 896)</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(59 904)</w:t>
            </w:r>
          </w:p>
        </w:tc>
      </w:tr>
      <w:tr w:rsidR="00E03FAF" w:rsidRPr="00820E20" w:rsidTr="008D43AC">
        <w:trPr>
          <w:trHeight w:val="20"/>
          <w:jc w:val="center"/>
        </w:trPr>
        <w:tc>
          <w:tcPr>
            <w:tcW w:w="344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Амортизаційні відрахування</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(661)</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(5 065)</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(545)</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(1 118)</w:t>
            </w:r>
          </w:p>
        </w:tc>
        <w:tc>
          <w:tcPr>
            <w:tcW w:w="10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(10 692)</w:t>
            </w:r>
          </w:p>
        </w:tc>
        <w:tc>
          <w:tcPr>
            <w:tcW w:w="13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(1 196)</w:t>
            </w:r>
          </w:p>
        </w:tc>
        <w:tc>
          <w:tcPr>
            <w:tcW w:w="10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(19 279)</w:t>
            </w:r>
          </w:p>
        </w:tc>
      </w:tr>
      <w:tr w:rsidR="00E03FAF" w:rsidRPr="00820E20" w:rsidTr="008D43AC">
        <w:trPr>
          <w:trHeight w:val="20"/>
          <w:jc w:val="center"/>
        </w:trPr>
        <w:tc>
          <w:tcPr>
            <w:tcW w:w="3445"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зміни</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197</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28</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(9)</w:t>
            </w:r>
          </w:p>
        </w:tc>
        <w:tc>
          <w:tcPr>
            <w:tcW w:w="109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12</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w:t>
            </w:r>
          </w:p>
        </w:tc>
        <w:tc>
          <w:tcPr>
            <w:tcW w:w="13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(720)</w:t>
            </w:r>
          </w:p>
        </w:tc>
        <w:tc>
          <w:tcPr>
            <w:tcW w:w="109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(488)</w:t>
            </w:r>
          </w:p>
        </w:tc>
      </w:tr>
      <w:tr w:rsidR="00E03FAF" w:rsidRPr="00820E20" w:rsidTr="008D43AC">
        <w:trPr>
          <w:trHeight w:val="20"/>
          <w:jc w:val="center"/>
        </w:trPr>
        <w:tc>
          <w:tcPr>
            <w:tcW w:w="3445" w:type="dxa"/>
            <w:tcBorders>
              <w:top w:val="single" w:sz="4" w:space="0" w:color="000000"/>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Балансова вартість на 1 січня 2016 р.</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25 491</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28 404</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984</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6 589</w:t>
            </w:r>
          </w:p>
        </w:tc>
        <w:tc>
          <w:tcPr>
            <w:tcW w:w="1091"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16</w:t>
            </w:r>
          </w:p>
        </w:tc>
        <w:tc>
          <w:tcPr>
            <w:tcW w:w="11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17 759</w:t>
            </w:r>
          </w:p>
        </w:tc>
        <w:tc>
          <w:tcPr>
            <w:tcW w:w="1346"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12 958</w:t>
            </w:r>
          </w:p>
        </w:tc>
        <w:tc>
          <w:tcPr>
            <w:tcW w:w="1033" w:type="dxa"/>
            <w:tcBorders>
              <w:top w:val="single" w:sz="4" w:space="0" w:color="000000"/>
              <w:left w:val="nil"/>
              <w:right w:val="nil"/>
            </w:tcBorders>
            <w:shd w:val="clear" w:color="auto" w:fill="auto"/>
            <w:vAlign w:val="bottom"/>
            <w:hideMark/>
          </w:tcPr>
          <w:p w:rsidR="001F423F" w:rsidRPr="00820E20" w:rsidRDefault="001F423F" w:rsidP="001F423F">
            <w:pPr>
              <w:tabs>
                <w:tab w:val="decimal" w:pos="798"/>
              </w:tabs>
              <w:ind w:left="-57" w:right="-57"/>
              <w:rPr>
                <w:b/>
                <w:bCs/>
                <w:sz w:val="26"/>
                <w:szCs w:val="26"/>
                <w:lang w:val="uk-UA" w:eastAsia="ru-RU"/>
              </w:rPr>
            </w:pPr>
            <w:r w:rsidRPr="00820E20">
              <w:rPr>
                <w:b/>
                <w:bCs/>
                <w:sz w:val="26"/>
                <w:szCs w:val="26"/>
                <w:lang w:val="uk-UA" w:eastAsia="ru-RU"/>
              </w:rPr>
              <w:t>6 912</w:t>
            </w:r>
          </w:p>
        </w:tc>
        <w:tc>
          <w:tcPr>
            <w:tcW w:w="1091" w:type="dxa"/>
            <w:tcBorders>
              <w:top w:val="single" w:sz="4" w:space="0" w:color="000000"/>
              <w:left w:val="nil"/>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99 113</w:t>
            </w:r>
          </w:p>
        </w:tc>
      </w:tr>
      <w:tr w:rsidR="00E03FAF" w:rsidRPr="00820E20" w:rsidTr="008D43AC">
        <w:trPr>
          <w:trHeight w:val="20"/>
          <w:jc w:val="center"/>
        </w:trPr>
        <w:tc>
          <w:tcPr>
            <w:tcW w:w="344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(переоцінена) вартість</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34 456</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44 508</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3 116</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11 507</w:t>
            </w:r>
          </w:p>
        </w:tc>
        <w:tc>
          <w:tcPr>
            <w:tcW w:w="1091"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41</w:t>
            </w:r>
          </w:p>
        </w:tc>
        <w:tc>
          <w:tcPr>
            <w:tcW w:w="11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32 530</w:t>
            </w:r>
          </w:p>
        </w:tc>
        <w:tc>
          <w:tcPr>
            <w:tcW w:w="1346"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12 958</w:t>
            </w:r>
          </w:p>
        </w:tc>
        <w:tc>
          <w:tcPr>
            <w:tcW w:w="1033" w:type="dxa"/>
            <w:tcBorders>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11 135</w:t>
            </w:r>
          </w:p>
        </w:tc>
        <w:tc>
          <w:tcPr>
            <w:tcW w:w="1091" w:type="dxa"/>
            <w:tcBorders>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150 251</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lastRenderedPageBreak/>
              <w:t>Знос на кінець попереднього періоду (на початок звітного періоду)</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(8 965)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(16 104)</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(2 132)</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(4 918)</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(14 771)</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(4 223)</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(51 138)</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Надходження</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8 664</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9 975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8 658</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3 191</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6 126</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295 997</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332 611</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 на добудову основних засобів та вдосконалення нематеріальних активів</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17</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446</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20</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1 320</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(2 017)</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221</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11</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переведення</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285 125</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7 911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3 174</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767</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3 890</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(300 867)</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переведення (знос)</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(372)</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372</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r>
      <w:tr w:rsidR="00E03FAF" w:rsidRPr="00820E20" w:rsidTr="008D43AC">
        <w:trPr>
          <w:trHeight w:val="20"/>
          <w:jc w:val="center"/>
        </w:trPr>
        <w:tc>
          <w:tcPr>
            <w:tcW w:w="344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Вибуття </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(338)</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(441)</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(381)</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(258)</w:t>
            </w:r>
          </w:p>
        </w:tc>
        <w:tc>
          <w:tcPr>
            <w:tcW w:w="1346"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(1 418)</w:t>
            </w:r>
          </w:p>
        </w:tc>
      </w:tr>
      <w:tr w:rsidR="00E03FAF" w:rsidRPr="00820E20" w:rsidTr="008D43AC">
        <w:trPr>
          <w:trHeight w:val="20"/>
          <w:jc w:val="center"/>
        </w:trPr>
        <w:tc>
          <w:tcPr>
            <w:tcW w:w="344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Вибуття (знос)</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336</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381</w:t>
            </w:r>
          </w:p>
        </w:tc>
        <w:tc>
          <w:tcPr>
            <w:tcW w:w="10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247</w:t>
            </w:r>
          </w:p>
        </w:tc>
        <w:tc>
          <w:tcPr>
            <w:tcW w:w="1346"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w:t>
            </w:r>
          </w:p>
        </w:tc>
        <w:tc>
          <w:tcPr>
            <w:tcW w:w="10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964</w:t>
            </w:r>
          </w:p>
        </w:tc>
      </w:tr>
      <w:tr w:rsidR="00E03FAF" w:rsidRPr="00820E20" w:rsidTr="008D43AC">
        <w:trPr>
          <w:trHeight w:val="20"/>
          <w:jc w:val="center"/>
        </w:trPr>
        <w:tc>
          <w:tcPr>
            <w:tcW w:w="3445"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Амортизаційні відрахування</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(1 787)</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(13 574)</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(846)</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(2 252)</w:t>
            </w:r>
          </w:p>
        </w:tc>
        <w:tc>
          <w:tcPr>
            <w:tcW w:w="109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w:t>
            </w:r>
          </w:p>
        </w:tc>
        <w:tc>
          <w:tcPr>
            <w:tcW w:w="11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(15 094)</w:t>
            </w:r>
          </w:p>
        </w:tc>
        <w:tc>
          <w:tcPr>
            <w:tcW w:w="1346"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(1 277)</w:t>
            </w:r>
          </w:p>
        </w:tc>
        <w:tc>
          <w:tcPr>
            <w:tcW w:w="109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(34 832)</w:t>
            </w:r>
          </w:p>
        </w:tc>
      </w:tr>
      <w:tr w:rsidR="00E03FAF" w:rsidRPr="00820E20" w:rsidTr="008D43AC">
        <w:trPr>
          <w:trHeight w:val="20"/>
          <w:jc w:val="center"/>
        </w:trPr>
        <w:tc>
          <w:tcPr>
            <w:tcW w:w="344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Балансова вартість на 1 січня 2017 р.</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317 510</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32 788</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11 549</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8 671</w:t>
            </w:r>
          </w:p>
        </w:tc>
        <w:tc>
          <w:tcPr>
            <w:tcW w:w="109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14</w:t>
            </w:r>
          </w:p>
        </w:tc>
        <w:tc>
          <w:tcPr>
            <w:tcW w:w="11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13 990</w:t>
            </w:r>
          </w:p>
        </w:tc>
        <w:tc>
          <w:tcPr>
            <w:tcW w:w="134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6 071</w:t>
            </w:r>
          </w:p>
        </w:tc>
        <w:tc>
          <w:tcPr>
            <w:tcW w:w="1033"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798"/>
              </w:tabs>
              <w:ind w:left="-57" w:right="-57"/>
              <w:rPr>
                <w:b/>
                <w:bCs/>
                <w:sz w:val="26"/>
                <w:szCs w:val="26"/>
                <w:lang w:val="uk-UA" w:eastAsia="ru-RU"/>
              </w:rPr>
            </w:pPr>
            <w:r w:rsidRPr="00820E20">
              <w:rPr>
                <w:b/>
                <w:bCs/>
                <w:sz w:val="26"/>
                <w:szCs w:val="26"/>
                <w:lang w:val="uk-UA" w:eastAsia="ru-RU"/>
              </w:rPr>
              <w:t>5 856</w:t>
            </w:r>
          </w:p>
        </w:tc>
        <w:tc>
          <w:tcPr>
            <w:tcW w:w="109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b/>
                <w:bCs/>
                <w:sz w:val="26"/>
                <w:szCs w:val="26"/>
                <w:lang w:val="uk-UA" w:eastAsia="ru-RU"/>
              </w:rPr>
            </w:pPr>
            <w:r w:rsidRPr="00820E20">
              <w:rPr>
                <w:b/>
                <w:bCs/>
                <w:sz w:val="26"/>
                <w:szCs w:val="26"/>
                <w:lang w:val="uk-UA" w:eastAsia="ru-RU"/>
              </w:rPr>
              <w:t>396 449</w:t>
            </w:r>
          </w:p>
        </w:tc>
      </w:tr>
      <w:tr w:rsidR="00E03FAF" w:rsidRPr="00820E20" w:rsidTr="008D43AC">
        <w:trPr>
          <w:trHeight w:val="20"/>
          <w:jc w:val="center"/>
        </w:trPr>
        <w:tc>
          <w:tcPr>
            <w:tcW w:w="3445" w:type="dxa"/>
            <w:tcBorders>
              <w:top w:val="doub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(переоцінена) вартість</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328 262</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62 502</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14 527</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15 088</w:t>
            </w:r>
          </w:p>
        </w:tc>
        <w:tc>
          <w:tcPr>
            <w:tcW w:w="1091"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41</w:t>
            </w:r>
          </w:p>
        </w:tc>
        <w:tc>
          <w:tcPr>
            <w:tcW w:w="11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43 608</w:t>
            </w:r>
          </w:p>
        </w:tc>
        <w:tc>
          <w:tcPr>
            <w:tcW w:w="1346"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6 071</w:t>
            </w:r>
          </w:p>
        </w:tc>
        <w:tc>
          <w:tcPr>
            <w:tcW w:w="1033" w:type="dxa"/>
            <w:tcBorders>
              <w:top w:val="double" w:sz="4" w:space="0" w:color="auto"/>
              <w:left w:val="nil"/>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11 356</w:t>
            </w:r>
          </w:p>
        </w:tc>
        <w:tc>
          <w:tcPr>
            <w:tcW w:w="1091" w:type="dxa"/>
            <w:tcBorders>
              <w:top w:val="double" w:sz="4" w:space="0" w:color="auto"/>
              <w:left w:val="nil"/>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481 455</w:t>
            </w:r>
          </w:p>
        </w:tc>
      </w:tr>
      <w:tr w:rsidR="00E03FAF" w:rsidRPr="00820E20" w:rsidTr="008D43AC">
        <w:trPr>
          <w:trHeight w:val="20"/>
          <w:jc w:val="center"/>
        </w:trPr>
        <w:tc>
          <w:tcPr>
            <w:tcW w:w="344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 на кінець звітного періоду</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(10 752)</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(29 714)</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(2 978)</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(6 417)</w:t>
            </w:r>
          </w:p>
        </w:tc>
        <w:tc>
          <w:tcPr>
            <w:tcW w:w="109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(27)</w:t>
            </w:r>
          </w:p>
        </w:tc>
        <w:tc>
          <w:tcPr>
            <w:tcW w:w="11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(29 618)</w:t>
            </w:r>
          </w:p>
        </w:tc>
        <w:tc>
          <w:tcPr>
            <w:tcW w:w="1346"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w:t>
            </w:r>
          </w:p>
        </w:tc>
        <w:tc>
          <w:tcPr>
            <w:tcW w:w="1033"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798"/>
              </w:tabs>
              <w:ind w:left="-57" w:right="-57"/>
              <w:rPr>
                <w:sz w:val="26"/>
                <w:szCs w:val="26"/>
                <w:lang w:val="uk-UA" w:eastAsia="ru-RU"/>
              </w:rPr>
            </w:pPr>
            <w:r w:rsidRPr="00820E20">
              <w:rPr>
                <w:sz w:val="26"/>
                <w:szCs w:val="26"/>
                <w:lang w:val="uk-UA" w:eastAsia="ru-RU"/>
              </w:rPr>
              <w:t>(5 500)</w:t>
            </w:r>
          </w:p>
        </w:tc>
        <w:tc>
          <w:tcPr>
            <w:tcW w:w="109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rPr>
                <w:sz w:val="26"/>
                <w:szCs w:val="26"/>
                <w:lang w:val="uk-UA" w:eastAsia="ru-RU"/>
              </w:rPr>
            </w:pPr>
            <w:r w:rsidRPr="00820E20">
              <w:rPr>
                <w:sz w:val="26"/>
                <w:szCs w:val="26"/>
                <w:lang w:val="uk-UA" w:eastAsia="ru-RU"/>
              </w:rPr>
              <w:t>(85 006)</w:t>
            </w:r>
          </w:p>
        </w:tc>
      </w:tr>
    </w:tbl>
    <w:p w:rsidR="001F423F" w:rsidRPr="00820E20" w:rsidRDefault="001F423F" w:rsidP="008D43AC">
      <w:pPr>
        <w:spacing w:before="120" w:after="120"/>
        <w:jc w:val="both"/>
        <w:rPr>
          <w:noProof/>
          <w:sz w:val="26"/>
          <w:szCs w:val="26"/>
          <w:lang w:val="uk-UA"/>
        </w:rPr>
      </w:pPr>
      <w:r w:rsidRPr="00820E20">
        <w:rPr>
          <w:noProof/>
          <w:sz w:val="26"/>
          <w:szCs w:val="26"/>
          <w:lang w:val="uk-UA"/>
        </w:rPr>
        <w:t xml:space="preserve">Первісна вартість повністю амортизованих основних засобів складає: за 2016 р. − </w:t>
      </w:r>
      <w:r w:rsidRPr="00820E20">
        <w:rPr>
          <w:sz w:val="26"/>
          <w:szCs w:val="26"/>
          <w:lang w:val="uk-UA"/>
        </w:rPr>
        <w:t>34 690</w:t>
      </w:r>
      <w:r w:rsidRPr="00820E20">
        <w:rPr>
          <w:noProof/>
          <w:sz w:val="26"/>
          <w:szCs w:val="26"/>
          <w:lang w:val="uk-UA"/>
        </w:rPr>
        <w:t xml:space="preserve"> тис. грн., за 2015 р. − </w:t>
      </w:r>
      <w:r w:rsidRPr="00820E20">
        <w:rPr>
          <w:sz w:val="26"/>
          <w:szCs w:val="26"/>
          <w:lang w:val="uk-UA"/>
        </w:rPr>
        <w:t>12 496</w:t>
      </w:r>
      <w:r w:rsidRPr="00820E20">
        <w:rPr>
          <w:noProof/>
          <w:sz w:val="26"/>
          <w:szCs w:val="26"/>
          <w:lang w:val="uk-UA"/>
        </w:rPr>
        <w:t xml:space="preserve"> тис. грн. </w:t>
      </w:r>
    </w:p>
    <w:p w:rsidR="001F423F" w:rsidRPr="00820E20" w:rsidRDefault="001F423F" w:rsidP="00D36594">
      <w:pPr>
        <w:spacing w:before="120" w:after="120"/>
        <w:jc w:val="both"/>
        <w:rPr>
          <w:noProof/>
          <w:spacing w:val="-2"/>
          <w:sz w:val="26"/>
          <w:szCs w:val="26"/>
          <w:lang w:val="uk-UA"/>
        </w:rPr>
      </w:pPr>
      <w:r w:rsidRPr="00820E20">
        <w:rPr>
          <w:noProof/>
          <w:spacing w:val="-2"/>
          <w:sz w:val="26"/>
          <w:szCs w:val="26"/>
          <w:lang w:val="uk-UA"/>
        </w:rPr>
        <w:t>Станом на 31 грудня 2016 року відхилення справедливої вартості будівель визначеної у відповідності з Міжнародними стандартами оцінки та МСФЗ згідно звіту ТОВ «</w:t>
      </w:r>
      <w:r w:rsidRPr="00820E20">
        <w:rPr>
          <w:spacing w:val="-2"/>
          <w:sz w:val="26"/>
          <w:szCs w:val="26"/>
          <w:lang w:val="uk-UA"/>
        </w:rPr>
        <w:t>Вектор оцінки» (сертифікат суб’єкта оціночної діяльності № 15383/13 від 18 жовтня 2013 року) від балансової вартості не є суттєвим (менше 10%)</w:t>
      </w:r>
      <w:r w:rsidRPr="00820E20">
        <w:rPr>
          <w:noProof/>
          <w:spacing w:val="-2"/>
          <w:sz w:val="26"/>
          <w:szCs w:val="26"/>
          <w:lang w:val="uk-UA"/>
        </w:rPr>
        <w:t xml:space="preserve">. </w:t>
      </w:r>
    </w:p>
    <w:p w:rsidR="001F423F" w:rsidRPr="00820E20" w:rsidRDefault="001F423F" w:rsidP="001F423F">
      <w:pPr>
        <w:contextualSpacing/>
        <w:rPr>
          <w:noProof/>
          <w:sz w:val="26"/>
          <w:szCs w:val="26"/>
          <w:lang w:val="uk-UA"/>
        </w:rPr>
      </w:pPr>
    </w:p>
    <w:p w:rsidR="001F423F" w:rsidRPr="00820E20" w:rsidRDefault="001F423F" w:rsidP="001F423F">
      <w:pPr>
        <w:contextualSpacing/>
        <w:rPr>
          <w:sz w:val="26"/>
          <w:szCs w:val="26"/>
          <w:lang w:val="uk-UA"/>
        </w:rPr>
        <w:sectPr w:rsidR="001F423F" w:rsidRPr="00820E20" w:rsidSect="001F423F">
          <w:headerReference w:type="default" r:id="rId11"/>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79" w:name="_Toc287548068"/>
      <w:bookmarkStart w:id="80" w:name="_Toc287620505"/>
      <w:bookmarkStart w:id="81" w:name="_Toc287621897"/>
      <w:bookmarkStart w:id="82" w:name="_Toc353816805"/>
      <w:bookmarkStart w:id="83" w:name="_Toc480373053"/>
      <w:r w:rsidRPr="00820E20">
        <w:rPr>
          <w:rFonts w:ascii="Times New Roman" w:hAnsi="Times New Roman" w:cs="Times New Roman"/>
          <w:sz w:val="26"/>
          <w:szCs w:val="26"/>
        </w:rPr>
        <w:lastRenderedPageBreak/>
        <w:t xml:space="preserve">Примітка </w:t>
      </w:r>
      <w:bookmarkEnd w:id="79"/>
      <w:bookmarkEnd w:id="80"/>
      <w:bookmarkEnd w:id="81"/>
      <w:r w:rsidRPr="00820E20">
        <w:rPr>
          <w:rFonts w:ascii="Times New Roman" w:hAnsi="Times New Roman" w:cs="Times New Roman"/>
          <w:sz w:val="26"/>
          <w:szCs w:val="26"/>
        </w:rPr>
        <w:t>13. Інші фінансові активи</w:t>
      </w:r>
      <w:bookmarkEnd w:id="82"/>
      <w:bookmarkEnd w:id="8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13.1. Інші фінансові активи</w:t>
      </w:r>
    </w:p>
    <w:tbl>
      <w:tblPr>
        <w:tblW w:w="9634" w:type="dxa"/>
        <w:jc w:val="center"/>
        <w:tblLayout w:type="fixed"/>
        <w:tblLook w:val="04A0" w:firstRow="1" w:lastRow="0" w:firstColumn="1" w:lastColumn="0" w:noHBand="0" w:noVBand="1"/>
      </w:tblPr>
      <w:tblGrid>
        <w:gridCol w:w="6236"/>
        <w:gridCol w:w="1699"/>
        <w:gridCol w:w="1699"/>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14 385</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6 403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20 487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Грошові кошти з обмеженим правом використання</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159 312</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37 657</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7 517</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7 338</w:t>
            </w:r>
          </w:p>
        </w:tc>
      </w:tr>
      <w:tr w:rsidR="00E03FAF" w:rsidRPr="00820E20" w:rsidTr="001F423F">
        <w:trPr>
          <w:cantSplit/>
          <w:trHeight w:val="23"/>
          <w:jc w:val="center"/>
        </w:trPr>
        <w:tc>
          <w:tcPr>
            <w:tcW w:w="3236"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(21 486)</w:t>
            </w:r>
          </w:p>
        </w:tc>
        <w:tc>
          <w:tcPr>
            <w:tcW w:w="882" w:type="pct"/>
            <w:tcBorders>
              <w:top w:val="nil"/>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(582)</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180 215</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50 816</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 xml:space="preserve">В статті «Грошові кошти з обмеженим правом використання» станом на 31 грудня 2016 та 2015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820E20"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(582)</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(582)</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(19 147)</w:t>
            </w:r>
          </w:p>
        </w:tc>
        <w:tc>
          <w:tcPr>
            <w:tcW w:w="736" w:type="pct"/>
            <w:tcBorders>
              <w:top w:val="nil"/>
              <w:left w:val="nil"/>
              <w:right w:val="nil"/>
            </w:tcBorders>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(1 278)</w:t>
            </w:r>
          </w:p>
        </w:tc>
        <w:tc>
          <w:tcPr>
            <w:tcW w:w="736"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(496)</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(20 921)</w:t>
            </w:r>
          </w:p>
        </w:tc>
      </w:tr>
      <w:tr w:rsidR="00E03FAF" w:rsidRPr="00820E20"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rPr>
                <w:bCs/>
                <w:sz w:val="26"/>
                <w:szCs w:val="26"/>
                <w:lang w:val="uk-UA"/>
              </w:rPr>
            </w:pPr>
            <w:r w:rsidRPr="00820E20">
              <w:rPr>
                <w:bCs/>
                <w:sz w:val="26"/>
                <w:szCs w:val="26"/>
                <w:lang w:val="uk-UA"/>
              </w:rPr>
              <w:t>−</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17</w:t>
            </w:r>
          </w:p>
        </w:tc>
        <w:tc>
          <w:tcPr>
            <w:tcW w:w="735"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17</w:t>
            </w:r>
          </w:p>
        </w:tc>
      </w:tr>
      <w:tr w:rsidR="00E03FAF" w:rsidRPr="00820E20"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(1 278)</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(1 061)</w:t>
            </w:r>
          </w:p>
        </w:tc>
        <w:tc>
          <w:tcPr>
            <w:tcW w:w="7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(21 486)</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13.3. Аналіз зміни резерву під знецінення інших фінансових активів за попередній період</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3235"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(181)</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(181)</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(497)</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(497)</w:t>
            </w:r>
          </w:p>
        </w:tc>
      </w:tr>
      <w:tr w:rsidR="00E03FAF" w:rsidRPr="00820E20" w:rsidTr="001F423F">
        <w:trPr>
          <w:cantSplit/>
          <w:trHeight w:val="23"/>
          <w:jc w:val="center"/>
        </w:trPr>
        <w:tc>
          <w:tcPr>
            <w:tcW w:w="3235" w:type="pct"/>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sz w:val="26"/>
                <w:szCs w:val="26"/>
                <w:lang w:val="uk-UA"/>
              </w:rPr>
              <w:t>Списання безнадійної заборгованості</w:t>
            </w:r>
          </w:p>
        </w:tc>
        <w:tc>
          <w:tcPr>
            <w:tcW w:w="882"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96</w:t>
            </w:r>
          </w:p>
        </w:tc>
        <w:tc>
          <w:tcPr>
            <w:tcW w:w="882"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96</w:t>
            </w:r>
          </w:p>
        </w:tc>
      </w:tr>
      <w:tr w:rsidR="001F423F" w:rsidRPr="00820E20"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(582)</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(582)</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13.4. Аналіз кредитної якості інших фінансових активів за звітний період</w:t>
      </w:r>
    </w:p>
    <w:tbl>
      <w:tblPr>
        <w:tblW w:w="9921" w:type="dxa"/>
        <w:jc w:val="center"/>
        <w:tblLayout w:type="fixed"/>
        <w:tblLook w:val="04A0" w:firstRow="1" w:lastRow="0" w:firstColumn="1" w:lastColumn="0" w:noHBand="0" w:noVBand="1"/>
      </w:tblPr>
      <w:tblGrid>
        <w:gridCol w:w="2551"/>
        <w:gridCol w:w="1560"/>
        <w:gridCol w:w="1559"/>
        <w:gridCol w:w="1417"/>
        <w:gridCol w:w="1417"/>
        <w:gridCol w:w="1417"/>
      </w:tblGrid>
      <w:tr w:rsidR="00E03FAF" w:rsidRPr="00820E20" w:rsidTr="008D43AC">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560"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платіжними картками</w:t>
            </w:r>
          </w:p>
        </w:tc>
        <w:tc>
          <w:tcPr>
            <w:tcW w:w="155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2551"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Непрострочена та незнецінена заборгованість:</w:t>
            </w:r>
          </w:p>
        </w:tc>
        <w:tc>
          <w:tcPr>
            <w:tcW w:w="1560"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14 385</w:t>
            </w:r>
          </w:p>
        </w:tc>
        <w:tc>
          <w:tcPr>
            <w:tcW w:w="1559"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1 340</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159 312</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6 578</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181 615</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Великі клієнти з кредитною історією більше 2 років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14 385</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1 340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159 312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175 037</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Малі компанії</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6 578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6 578</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Заборгованість знецінена на індивідуальній основі:</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939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20 086</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до 31 дня</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114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114</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32 до 92 днів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100</w:t>
            </w:r>
          </w:p>
        </w:tc>
      </w:tr>
      <w:tr w:rsidR="00E03FAF" w:rsidRPr="00820E20" w:rsidTr="008D43AC">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93 до 183 днів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132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19 279</w:t>
            </w:r>
          </w:p>
        </w:tc>
      </w:tr>
      <w:tr w:rsidR="00E03FAF" w:rsidRPr="00820E20" w:rsidTr="008D43AC">
        <w:trPr>
          <w:cantSplit/>
          <w:trHeight w:val="23"/>
          <w:jc w:val="center"/>
        </w:trPr>
        <w:tc>
          <w:tcPr>
            <w:tcW w:w="2551"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184 до 365 (366) днів</w:t>
            </w:r>
          </w:p>
        </w:tc>
        <w:tc>
          <w:tcPr>
            <w:tcW w:w="1560"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246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246</w:t>
            </w:r>
          </w:p>
        </w:tc>
      </w:tr>
      <w:tr w:rsidR="00E03FAF" w:rsidRPr="00820E20" w:rsidTr="008D43AC">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більше ніж 366 (367) днів</w:t>
            </w:r>
          </w:p>
        </w:tc>
        <w:tc>
          <w:tcPr>
            <w:tcW w:w="15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347</w:t>
            </w:r>
          </w:p>
        </w:tc>
      </w:tr>
      <w:tr w:rsidR="00E03FAF" w:rsidRPr="00820E20" w:rsidTr="008D43AC">
        <w:trPr>
          <w:cantSplit/>
          <w:trHeight w:val="23"/>
          <w:jc w:val="center"/>
        </w:trPr>
        <w:tc>
          <w:tcPr>
            <w:tcW w:w="2551" w:type="dxa"/>
            <w:tcBorders>
              <w:top w:val="single" w:sz="4" w:space="0" w:color="000000"/>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Усього інших фінансових активів до вирахування резерву</w:t>
            </w:r>
          </w:p>
        </w:tc>
        <w:tc>
          <w:tcPr>
            <w:tcW w:w="1560"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14 385</w:t>
            </w:r>
          </w:p>
        </w:tc>
        <w:tc>
          <w:tcPr>
            <w:tcW w:w="1559"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20 487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rPr>
              <w:t>159 312</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7 517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rPr>
              <w:t>201 701</w:t>
            </w:r>
          </w:p>
        </w:tc>
      </w:tr>
      <w:tr w:rsidR="00E03FAF" w:rsidRPr="00820E20" w:rsidTr="008D43AC">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інших фінансових активів</w:t>
            </w:r>
          </w:p>
        </w:tc>
        <w:tc>
          <w:tcPr>
            <w:tcW w:w="15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559"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(1 278)</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(1 061)</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rPr>
              <w:t>(21 486)</w:t>
            </w:r>
          </w:p>
        </w:tc>
      </w:tr>
      <w:tr w:rsidR="00E03FAF" w:rsidRPr="00820E20" w:rsidTr="008D43AC">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інших фінансових активів за мінусом резерву</w:t>
            </w:r>
          </w:p>
        </w:tc>
        <w:tc>
          <w:tcPr>
            <w:tcW w:w="156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14 385</w:t>
            </w:r>
          </w:p>
        </w:tc>
        <w:tc>
          <w:tcPr>
            <w:tcW w:w="155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1 340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rPr>
              <w:t>158 034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rPr>
              <w:t>180 215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lastRenderedPageBreak/>
        <w:t>Таблиця 13.5. Аналіз кредитної якості інших фінансових активів за попередній період</w:t>
      </w:r>
    </w:p>
    <w:tbl>
      <w:tblPr>
        <w:tblW w:w="9780" w:type="dxa"/>
        <w:jc w:val="center"/>
        <w:tblLayout w:type="fixed"/>
        <w:tblLook w:val="04A0" w:firstRow="1" w:lastRow="0" w:firstColumn="1" w:lastColumn="0" w:noHBand="0" w:noVBand="1"/>
      </w:tblPr>
      <w:tblGrid>
        <w:gridCol w:w="3969"/>
        <w:gridCol w:w="1560"/>
        <w:gridCol w:w="1417"/>
        <w:gridCol w:w="1417"/>
        <w:gridCol w:w="1417"/>
      </w:tblGrid>
      <w:tr w:rsidR="00E03FAF" w:rsidRPr="00820E20" w:rsidTr="008D43AC">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bookmarkStart w:id="84" w:name="_Toc287548069"/>
            <w:bookmarkStart w:id="85" w:name="_Toc287620506"/>
            <w:bookmarkStart w:id="86" w:name="_Toc287621898"/>
            <w:bookmarkStart w:id="87" w:name="_Toc353816806"/>
            <w:r w:rsidRPr="00820E20">
              <w:rPr>
                <w:b/>
                <w:bCs/>
                <w:sz w:val="26"/>
                <w:szCs w:val="26"/>
                <w:lang w:val="uk-UA" w:eastAsia="ru-RU"/>
              </w:rPr>
              <w:t>Найменування статті</w:t>
            </w:r>
          </w:p>
        </w:tc>
        <w:tc>
          <w:tcPr>
            <w:tcW w:w="1560"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Непрострочена та незнецінена заборгованість:</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6 755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50 815</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Великі клієнти з кредитною історією більше 2 років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44 060</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Малі компанії</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6 755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6 755</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Заборгованість знецінена на індивідуальній основі:</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583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583</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до 31 дня</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45</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від 32 до 92 днів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192</w:t>
            </w:r>
          </w:p>
        </w:tc>
      </w:tr>
      <w:tr w:rsidR="00E03FAF" w:rsidRPr="00820E20" w:rsidTr="008D43AC">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від 93 до 183 днів</w:t>
            </w:r>
          </w:p>
        </w:tc>
        <w:tc>
          <w:tcPr>
            <w:tcW w:w="1560"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77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77</w:t>
            </w:r>
          </w:p>
        </w:tc>
      </w:tr>
      <w:tr w:rsidR="00E03FAF" w:rsidRPr="00820E20" w:rsidTr="008D43AC">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від 184 до </w:t>
            </w:r>
            <w:r w:rsidRPr="00820E20">
              <w:rPr>
                <w:sz w:val="26"/>
                <w:szCs w:val="26"/>
                <w:lang w:val="uk-UA" w:eastAsia="ru-RU"/>
              </w:rPr>
              <w:br/>
              <w:t>365 (366) днів</w:t>
            </w:r>
          </w:p>
        </w:tc>
        <w:tc>
          <w:tcPr>
            <w:tcW w:w="1560"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136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136</w:t>
            </w:r>
          </w:p>
        </w:tc>
      </w:tr>
      <w:tr w:rsidR="00E03FAF" w:rsidRPr="00820E20" w:rsidTr="008D43AC">
        <w:trPr>
          <w:cantSplit/>
          <w:trHeight w:val="23"/>
          <w:jc w:val="center"/>
        </w:trPr>
        <w:tc>
          <w:tcPr>
            <w:tcW w:w="3969"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більше ніж </w:t>
            </w:r>
            <w:r w:rsidRPr="00820E20">
              <w:rPr>
                <w:sz w:val="26"/>
                <w:szCs w:val="26"/>
                <w:lang w:val="uk-UA" w:eastAsia="ru-RU"/>
              </w:rPr>
              <w:br/>
              <w:t>366 (367) днів</w:t>
            </w:r>
          </w:p>
        </w:tc>
        <w:tc>
          <w:tcPr>
            <w:tcW w:w="15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133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133</w:t>
            </w:r>
          </w:p>
        </w:tc>
      </w:tr>
      <w:tr w:rsidR="00E03FAF" w:rsidRPr="00820E20" w:rsidTr="008D43AC">
        <w:trPr>
          <w:cantSplit/>
          <w:trHeight w:val="23"/>
          <w:jc w:val="center"/>
        </w:trPr>
        <w:tc>
          <w:tcPr>
            <w:tcW w:w="3969" w:type="dxa"/>
            <w:tcBorders>
              <w:top w:val="single" w:sz="4" w:space="0" w:color="000000"/>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Усього інших фінансових активів до вирахування резерву</w:t>
            </w:r>
          </w:p>
        </w:tc>
        <w:tc>
          <w:tcPr>
            <w:tcW w:w="1560"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6 403</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37 657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7 338</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rPr>
                <w:b/>
                <w:sz w:val="26"/>
                <w:szCs w:val="26"/>
                <w:lang w:val="uk-UA" w:eastAsia="ru-RU"/>
              </w:rPr>
            </w:pPr>
            <w:r w:rsidRPr="00820E20">
              <w:rPr>
                <w:b/>
                <w:sz w:val="26"/>
                <w:szCs w:val="26"/>
                <w:lang w:val="uk-UA" w:eastAsia="ru-RU"/>
              </w:rPr>
              <w:t>51 398</w:t>
            </w:r>
          </w:p>
        </w:tc>
      </w:tr>
      <w:tr w:rsidR="00E03FAF" w:rsidRPr="00820E20" w:rsidTr="008D43AC">
        <w:trPr>
          <w:cantSplit/>
          <w:trHeight w:val="23"/>
          <w:jc w:val="center"/>
        </w:trPr>
        <w:tc>
          <w:tcPr>
            <w:tcW w:w="3969"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інших фінансових активів</w:t>
            </w:r>
          </w:p>
        </w:tc>
        <w:tc>
          <w:tcPr>
            <w:tcW w:w="15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(582)</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(582)</w:t>
            </w:r>
          </w:p>
        </w:tc>
      </w:tr>
      <w:tr w:rsidR="00E03FAF" w:rsidRPr="00820E20" w:rsidTr="008D43AC">
        <w:trPr>
          <w:cantSplit/>
          <w:trHeight w:val="23"/>
          <w:jc w:val="center"/>
        </w:trPr>
        <w:tc>
          <w:tcPr>
            <w:tcW w:w="396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інших фінансових активів за мінусом резерву</w:t>
            </w:r>
          </w:p>
        </w:tc>
        <w:tc>
          <w:tcPr>
            <w:tcW w:w="156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6 403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37 657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6 756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50 816</w:t>
            </w:r>
          </w:p>
        </w:tc>
      </w:tr>
    </w:tbl>
    <w:p w:rsidR="001F423F" w:rsidRPr="00820E20" w:rsidRDefault="001F423F" w:rsidP="001F423F">
      <w:pPr>
        <w:pStyle w:val="Taskombank"/>
        <w:rPr>
          <w:rFonts w:ascii="Times New Roman" w:hAnsi="Times New Roman" w:cs="Times New Roman"/>
          <w:sz w:val="26"/>
          <w:szCs w:val="26"/>
        </w:rPr>
      </w:pPr>
      <w:bookmarkStart w:id="88" w:name="_Toc480373054"/>
      <w:r w:rsidRPr="00820E20">
        <w:rPr>
          <w:rFonts w:ascii="Times New Roman" w:hAnsi="Times New Roman" w:cs="Times New Roman"/>
          <w:sz w:val="26"/>
          <w:szCs w:val="26"/>
        </w:rPr>
        <w:t>Примітка 14. Інші активи</w:t>
      </w:r>
      <w:bookmarkEnd w:id="84"/>
      <w:bookmarkEnd w:id="85"/>
      <w:bookmarkEnd w:id="86"/>
      <w:bookmarkEnd w:id="87"/>
      <w:bookmarkEnd w:id="88"/>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14.1.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20 379</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7 074</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4 847</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5 229</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1 106</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2 543</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9 229</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1 999</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1 251</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Матеріали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1 639</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1 109</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активи</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1 190</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141</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(1 501)</w:t>
            </w:r>
          </w:p>
        </w:tc>
        <w:tc>
          <w:tcPr>
            <w:tcW w:w="1701" w:type="dxa"/>
            <w:tcBorders>
              <w:top w:val="nil"/>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(1 152)</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38 552</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16 531</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14.2.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7"/>
        <w:gridCol w:w="1701"/>
        <w:gridCol w:w="1700"/>
        <w:gridCol w:w="1700"/>
      </w:tblGrid>
      <w:tr w:rsidR="00E03FAF" w:rsidRPr="00820E20"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lastRenderedPageBreak/>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Всього</w:t>
            </w:r>
          </w:p>
        </w:tc>
      </w:tr>
      <w:tr w:rsidR="00E03FAF" w:rsidRPr="00820E20" w:rsidTr="001F423F">
        <w:trPr>
          <w:cantSplit/>
          <w:trHeight w:val="23"/>
          <w:jc w:val="center"/>
        </w:trPr>
        <w:tc>
          <w:tcPr>
            <w:tcW w:w="2353"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bookmarkStart w:id="89" w:name="_Hlk353541918"/>
            <w:r w:rsidRPr="00820E20">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(925)</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(227)</w:t>
            </w:r>
          </w:p>
        </w:tc>
        <w:tc>
          <w:tcPr>
            <w:tcW w:w="882" w:type="pct"/>
            <w:tcBorders>
              <w:top w:val="nil"/>
              <w:left w:val="nil"/>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(1 152)</w:t>
            </w:r>
          </w:p>
        </w:tc>
      </w:tr>
      <w:tr w:rsidR="00E03FAF" w:rsidRPr="00820E20" w:rsidTr="001F423F">
        <w:trPr>
          <w:cantSplit/>
          <w:trHeight w:val="23"/>
          <w:jc w:val="center"/>
        </w:trPr>
        <w:tc>
          <w:tcPr>
            <w:tcW w:w="2353"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916</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(1 265)</w:t>
            </w:r>
          </w:p>
        </w:tc>
        <w:tc>
          <w:tcPr>
            <w:tcW w:w="882" w:type="pct"/>
            <w:tcBorders>
              <w:top w:val="nil"/>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(349)</w:t>
            </w:r>
          </w:p>
        </w:tc>
      </w:tr>
      <w:tr w:rsidR="00E03FAF" w:rsidRPr="00820E20" w:rsidTr="001F423F">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(9)</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(1 492)</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(1 501)</w:t>
            </w:r>
          </w:p>
        </w:tc>
      </w:tr>
    </w:tbl>
    <w:p w:rsidR="001F423F" w:rsidRPr="00820E20" w:rsidRDefault="001F423F" w:rsidP="001F423F">
      <w:pPr>
        <w:spacing w:before="120" w:after="120"/>
        <w:rPr>
          <w:b/>
          <w:i/>
          <w:noProof/>
          <w:sz w:val="26"/>
          <w:szCs w:val="26"/>
          <w:lang w:val="uk-UA"/>
        </w:rPr>
      </w:pPr>
      <w:bookmarkStart w:id="90" w:name="_Toc287548070"/>
      <w:bookmarkStart w:id="91" w:name="_Toc287620507"/>
      <w:bookmarkStart w:id="92" w:name="_Toc287621899"/>
      <w:bookmarkEnd w:id="89"/>
      <w:r w:rsidRPr="00820E20">
        <w:rPr>
          <w:b/>
          <w:i/>
          <w:noProof/>
          <w:sz w:val="26"/>
          <w:szCs w:val="26"/>
          <w:lang w:val="uk-UA"/>
        </w:rPr>
        <w:t>Таблиця 14.3. Аналіз зміни резерву під знецінення інших активів за попередній період</w:t>
      </w:r>
    </w:p>
    <w:tbl>
      <w:tblPr>
        <w:tblW w:w="9638" w:type="dxa"/>
        <w:jc w:val="center"/>
        <w:tblLayout w:type="fixed"/>
        <w:tblLook w:val="04A0" w:firstRow="1" w:lastRow="0" w:firstColumn="1" w:lastColumn="0" w:noHBand="0" w:noVBand="1"/>
      </w:tblPr>
      <w:tblGrid>
        <w:gridCol w:w="4537"/>
        <w:gridCol w:w="1701"/>
        <w:gridCol w:w="1700"/>
        <w:gridCol w:w="1700"/>
      </w:tblGrid>
      <w:tr w:rsidR="00E03FAF" w:rsidRPr="00820E20" w:rsidTr="001F423F">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Дебіторська заборгованість </w:t>
            </w:r>
            <w:r w:rsidRPr="00820E20">
              <w:rPr>
                <w:b/>
                <w:bCs/>
                <w:sz w:val="26"/>
                <w:szCs w:val="26"/>
                <w:lang w:val="uk-UA"/>
              </w:rPr>
              <w:br/>
              <w:t>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Передоплата </w:t>
            </w:r>
            <w:r w:rsidRPr="00820E20">
              <w:rPr>
                <w:b/>
                <w:bCs/>
                <w:sz w:val="26"/>
                <w:szCs w:val="26"/>
                <w:lang w:val="uk-UA"/>
              </w:rPr>
              <w:br/>
              <w:t>за послуги</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Всього</w:t>
            </w:r>
          </w:p>
        </w:tc>
      </w:tr>
      <w:tr w:rsidR="00E03FAF" w:rsidRPr="00820E20" w:rsidTr="001F423F">
        <w:trPr>
          <w:cantSplit/>
          <w:trHeight w:val="23"/>
          <w:jc w:val="center"/>
        </w:trPr>
        <w:tc>
          <w:tcPr>
            <w:tcW w:w="2353"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(151)</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(240)</w:t>
            </w:r>
          </w:p>
        </w:tc>
        <w:tc>
          <w:tcPr>
            <w:tcW w:w="882" w:type="pct"/>
            <w:tcBorders>
              <w:top w:val="nil"/>
              <w:left w:val="nil"/>
              <w:bottom w:val="nil"/>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(391)</w:t>
            </w:r>
          </w:p>
        </w:tc>
      </w:tr>
      <w:tr w:rsidR="00E03FAF" w:rsidRPr="00820E20" w:rsidTr="001F423F">
        <w:trPr>
          <w:cantSplit/>
          <w:trHeight w:val="23"/>
          <w:jc w:val="center"/>
        </w:trPr>
        <w:tc>
          <w:tcPr>
            <w:tcW w:w="2353"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на зменшення корисності протягом періоду</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(809)</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(16)</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(825)</w:t>
            </w:r>
          </w:p>
        </w:tc>
      </w:tr>
      <w:tr w:rsidR="00E03FAF" w:rsidRPr="00820E20" w:rsidTr="001F423F">
        <w:trPr>
          <w:cantSplit/>
          <w:trHeight w:val="23"/>
          <w:jc w:val="center"/>
        </w:trPr>
        <w:tc>
          <w:tcPr>
            <w:tcW w:w="2353"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Списання безнадійної заборгованості</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35</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29</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64</w:t>
            </w:r>
          </w:p>
        </w:tc>
      </w:tr>
      <w:tr w:rsidR="00E03FAF" w:rsidRPr="00820E20"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(925)</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(227)</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(1 152)</w:t>
            </w:r>
          </w:p>
        </w:tc>
      </w:tr>
    </w:tbl>
    <w:p w:rsidR="001F423F" w:rsidRPr="00820E20" w:rsidRDefault="001F423F" w:rsidP="001F423F">
      <w:pPr>
        <w:pStyle w:val="Taskombank"/>
        <w:rPr>
          <w:rFonts w:ascii="Times New Roman" w:hAnsi="Times New Roman" w:cs="Times New Roman"/>
          <w:sz w:val="26"/>
          <w:szCs w:val="26"/>
        </w:rPr>
      </w:pPr>
      <w:bookmarkStart w:id="93" w:name="_Toc480373055"/>
      <w:bookmarkStart w:id="94" w:name="_Toc353816807"/>
      <w:r w:rsidRPr="00820E20">
        <w:rPr>
          <w:rFonts w:ascii="Times New Roman" w:hAnsi="Times New Roman" w:cs="Times New Roman"/>
          <w:sz w:val="26"/>
          <w:szCs w:val="26"/>
        </w:rPr>
        <w:t xml:space="preserve">Примітка </w:t>
      </w:r>
      <w:bookmarkEnd w:id="90"/>
      <w:bookmarkEnd w:id="91"/>
      <w:bookmarkEnd w:id="92"/>
      <w:r w:rsidRPr="00820E20">
        <w:rPr>
          <w:rFonts w:ascii="Times New Roman" w:hAnsi="Times New Roman" w:cs="Times New Roman"/>
          <w:sz w:val="26"/>
          <w:szCs w:val="26"/>
        </w:rPr>
        <w:t>15. Необоротні активи, утримувані для продажу</w:t>
      </w:r>
      <w:bookmarkEnd w:id="93"/>
      <w:bookmarkEnd w:id="94"/>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15.1.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b/>
                <w:sz w:val="26"/>
                <w:szCs w:val="26"/>
                <w:lang w:val="uk-UA"/>
              </w:rPr>
            </w:pPr>
          </w:p>
        </w:tc>
        <w:tc>
          <w:tcPr>
            <w:tcW w:w="882" w:type="pct"/>
            <w:tcBorders>
              <w:top w:val="single" w:sz="4" w:space="0" w:color="auto"/>
              <w:left w:val="nil"/>
              <w:right w:val="nil"/>
            </w:tcBorders>
            <w:vAlign w:val="bottom"/>
          </w:tcPr>
          <w:p w:rsidR="001F423F" w:rsidRPr="00820E20" w:rsidRDefault="001F423F" w:rsidP="001F423F">
            <w:pPr>
              <w:tabs>
                <w:tab w:val="decimal" w:pos="1304"/>
              </w:tabs>
              <w:rPr>
                <w:b/>
                <w:sz w:val="26"/>
                <w:szCs w:val="26"/>
                <w:lang w:val="uk-UA"/>
              </w:rPr>
            </w:pPr>
          </w:p>
        </w:tc>
      </w:tr>
      <w:tr w:rsidR="00E03FAF" w:rsidRPr="00820E20"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b/>
                <w:sz w:val="26"/>
                <w:szCs w:val="26"/>
                <w:lang w:val="uk-UA"/>
              </w:rPr>
            </w:pPr>
            <w:r w:rsidRPr="00820E20">
              <w:rPr>
                <w:sz w:val="26"/>
                <w:szCs w:val="26"/>
                <w:lang w:val="uk-UA"/>
              </w:rPr>
              <w:t>633</w:t>
            </w:r>
          </w:p>
        </w:tc>
        <w:tc>
          <w:tcPr>
            <w:tcW w:w="882" w:type="pct"/>
            <w:tcBorders>
              <w:top w:val="single" w:sz="4" w:space="0" w:color="auto"/>
              <w:left w:val="nil"/>
              <w:right w:val="nil"/>
            </w:tcBorders>
            <w:vAlign w:val="bottom"/>
          </w:tcPr>
          <w:p w:rsidR="001F423F" w:rsidRPr="00820E20" w:rsidRDefault="001F423F" w:rsidP="001F423F">
            <w:pPr>
              <w:tabs>
                <w:tab w:val="decimal" w:pos="1304"/>
              </w:tabs>
              <w:rPr>
                <w:b/>
                <w:sz w:val="26"/>
                <w:szCs w:val="26"/>
                <w:lang w:val="uk-UA"/>
              </w:rPr>
            </w:pPr>
            <w:r w:rsidRPr="00820E20">
              <w:rPr>
                <w:sz w:val="26"/>
                <w:szCs w:val="26"/>
                <w:lang w:val="uk-UA"/>
              </w:rPr>
              <w:t>7 127</w:t>
            </w:r>
          </w:p>
        </w:tc>
      </w:tr>
      <w:tr w:rsidR="00E03FAF" w:rsidRPr="00820E20"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Земельні ділянки</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single" w:sz="4" w:space="0" w:color="auto"/>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9 046</w:t>
            </w:r>
          </w:p>
        </w:tc>
      </w:tr>
      <w:tr w:rsidR="00E03FAF" w:rsidRPr="00820E20" w:rsidTr="001F423F">
        <w:trPr>
          <w:cantSplit/>
          <w:trHeight w:val="23"/>
          <w:jc w:val="center"/>
        </w:trPr>
        <w:tc>
          <w:tcPr>
            <w:tcW w:w="3236" w:type="pct"/>
            <w:tcBorders>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Комерційна нерухомість</w:t>
            </w:r>
          </w:p>
        </w:tc>
        <w:tc>
          <w:tcPr>
            <w:tcW w:w="882" w:type="pct"/>
            <w:tcBorders>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4 206</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633</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20 379</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1F423F" w:rsidRPr="00820E20" w:rsidRDefault="001F423F" w:rsidP="00D36594">
      <w:pPr>
        <w:spacing w:before="120" w:after="120"/>
        <w:jc w:val="both"/>
        <w:rPr>
          <w:noProof/>
          <w:sz w:val="26"/>
          <w:szCs w:val="26"/>
          <w:lang w:val="uk-UA"/>
        </w:rPr>
      </w:pPr>
      <w:r w:rsidRPr="00820E20">
        <w:rPr>
          <w:noProof/>
          <w:sz w:val="26"/>
          <w:szCs w:val="26"/>
          <w:lang w:val="uk-UA"/>
        </w:rPr>
        <w:lastRenderedPageBreak/>
        <w:t>Станом на 31 грудня 2016 року відхилення справедливої вартості активів, утримуваних для продажу, згідно звіту ТОВ «</w:t>
      </w:r>
      <w:r w:rsidRPr="00820E20">
        <w:rPr>
          <w:sz w:val="26"/>
          <w:szCs w:val="26"/>
          <w:lang w:val="uk-UA"/>
        </w:rPr>
        <w:t>Вектор оцінки» (сертифікат суб’єкта оціночної діяльності № 15383/13 від 18 жовтня 2013 року)</w:t>
      </w:r>
      <w:r w:rsidRPr="00820E20">
        <w:rPr>
          <w:noProof/>
          <w:sz w:val="26"/>
          <w:szCs w:val="26"/>
          <w:lang w:val="uk-UA"/>
        </w:rPr>
        <w:t xml:space="preserve"> від балансової вартості не є суттєвим (менше 10%). Банк не визнавав у звітності зменшення корисності обєктів. </w:t>
      </w:r>
    </w:p>
    <w:p w:rsidR="001F423F" w:rsidRPr="00820E20" w:rsidRDefault="001F423F" w:rsidP="00D36594">
      <w:pPr>
        <w:spacing w:before="120" w:after="120"/>
        <w:jc w:val="both"/>
        <w:rPr>
          <w:noProof/>
          <w:spacing w:val="-2"/>
          <w:sz w:val="26"/>
          <w:szCs w:val="26"/>
          <w:lang w:val="uk-UA"/>
        </w:rPr>
      </w:pPr>
      <w:r w:rsidRPr="00820E20">
        <w:rPr>
          <w:noProof/>
          <w:sz w:val="26"/>
          <w:szCs w:val="26"/>
          <w:lang w:val="uk-UA"/>
        </w:rPr>
        <w:t xml:space="preserve">У звітному році, відповідно до вимог МСФЗ 5 </w:t>
      </w:r>
      <w:r w:rsidRPr="00820E20">
        <w:rPr>
          <w:i/>
          <w:noProof/>
          <w:sz w:val="26"/>
          <w:szCs w:val="26"/>
          <w:lang w:val="uk-UA"/>
        </w:rPr>
        <w:t>«Непоточні активи, утримувані для продажу, та припинена діяльність»</w:t>
      </w:r>
      <w:r w:rsidRPr="00820E20">
        <w:rPr>
          <w:noProof/>
          <w:sz w:val="26"/>
          <w:szCs w:val="26"/>
          <w:lang w:val="uk-UA"/>
        </w:rPr>
        <w:t xml:space="preserve"> активи на суму 20 379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820E20">
        <w:rPr>
          <w:noProof/>
          <w:spacing w:val="-2"/>
          <w:sz w:val="26"/>
          <w:szCs w:val="26"/>
          <w:lang w:val="uk-UA"/>
        </w:rPr>
        <w:t xml:space="preserve">забезпечення майно на суму 2 437 тис. грн. та реалізував майно за балансовою вартістю − 1 803 тис. грн. </w:t>
      </w:r>
    </w:p>
    <w:p w:rsidR="001F423F" w:rsidRPr="00820E20" w:rsidRDefault="001F423F" w:rsidP="00D36594">
      <w:pPr>
        <w:spacing w:before="120" w:after="120"/>
        <w:jc w:val="both"/>
        <w:rPr>
          <w:noProof/>
          <w:sz w:val="26"/>
          <w:szCs w:val="26"/>
          <w:lang w:val="uk-UA"/>
        </w:rPr>
      </w:pPr>
      <w:r w:rsidRPr="00820E20">
        <w:rPr>
          <w:noProof/>
          <w:sz w:val="26"/>
          <w:szCs w:val="26"/>
          <w:lang w:val="uk-UA"/>
        </w:rPr>
        <w:t>Протягом 2015 року було реалізовано майно за справедливою вартістю 110 457 тис. грн., яке набуте Банком за правами володіння заставою у 2013-2014 роках. Результат реалізації розкрито в Примітці 28.</w:t>
      </w:r>
    </w:p>
    <w:p w:rsidR="001F423F" w:rsidRPr="00820E20" w:rsidRDefault="001F423F" w:rsidP="001F423F">
      <w:pPr>
        <w:pStyle w:val="Taskombank"/>
        <w:rPr>
          <w:rFonts w:ascii="Times New Roman" w:hAnsi="Times New Roman" w:cs="Times New Roman"/>
          <w:sz w:val="26"/>
          <w:szCs w:val="26"/>
        </w:rPr>
      </w:pPr>
      <w:bookmarkStart w:id="95" w:name="_Toc287548071"/>
      <w:bookmarkStart w:id="96" w:name="_Toc287620508"/>
      <w:bookmarkStart w:id="97" w:name="_Toc287621900"/>
      <w:bookmarkStart w:id="98" w:name="_Toc353816808"/>
      <w:bookmarkStart w:id="99" w:name="_Toc480373056"/>
      <w:r w:rsidRPr="00820E20">
        <w:rPr>
          <w:rFonts w:ascii="Times New Roman" w:hAnsi="Times New Roman" w:cs="Times New Roman"/>
          <w:sz w:val="26"/>
          <w:szCs w:val="26"/>
        </w:rPr>
        <w:t xml:space="preserve">Примітка </w:t>
      </w:r>
      <w:bookmarkEnd w:id="95"/>
      <w:bookmarkEnd w:id="96"/>
      <w:bookmarkEnd w:id="97"/>
      <w:r w:rsidRPr="00820E20">
        <w:rPr>
          <w:rFonts w:ascii="Times New Roman" w:hAnsi="Times New Roman" w:cs="Times New Roman"/>
          <w:sz w:val="26"/>
          <w:szCs w:val="26"/>
        </w:rPr>
        <w:t>16. Кошти банків</w:t>
      </w:r>
      <w:bookmarkEnd w:id="98"/>
      <w:bookmarkEnd w:id="99"/>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16.1.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820E20"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245 091</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7 565</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отримані:</w:t>
            </w:r>
          </w:p>
        </w:tc>
        <w:tc>
          <w:tcPr>
            <w:tcW w:w="882" w:type="pct"/>
            <w:shd w:val="clear" w:color="auto" w:fill="auto"/>
            <w:vAlign w:val="bottom"/>
          </w:tcPr>
          <w:p w:rsidR="001F423F" w:rsidRPr="00820E20" w:rsidRDefault="001F423F" w:rsidP="001F423F">
            <w:pPr>
              <w:tabs>
                <w:tab w:val="decimal" w:pos="1304"/>
              </w:tabs>
              <w:rPr>
                <w:sz w:val="26"/>
                <w:szCs w:val="26"/>
                <w:lang w:val="uk-UA"/>
              </w:rPr>
            </w:pPr>
          </w:p>
        </w:tc>
        <w:tc>
          <w:tcPr>
            <w:tcW w:w="882" w:type="pct"/>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3236" w:type="pct"/>
            <w:tcBorders>
              <w:bottom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короткострокові</w:t>
            </w:r>
          </w:p>
        </w:tc>
        <w:tc>
          <w:tcPr>
            <w:tcW w:w="882" w:type="pct"/>
            <w:tcBorders>
              <w:bottom w:val="single" w:sz="4" w:space="0" w:color="auto"/>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4 028</w:t>
            </w:r>
          </w:p>
        </w:tc>
        <w:tc>
          <w:tcPr>
            <w:tcW w:w="882" w:type="pct"/>
            <w:tcBorders>
              <w:bottom w:val="single" w:sz="4" w:space="0" w:color="auto"/>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auto"/>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sz w:val="26"/>
                <w:szCs w:val="26"/>
                <w:lang w:val="uk-UA"/>
              </w:rPr>
              <w:t>249 119</w:t>
            </w:r>
          </w:p>
        </w:tc>
        <w:tc>
          <w:tcPr>
            <w:tcW w:w="882" w:type="pct"/>
            <w:tcBorders>
              <w:top w:val="single" w:sz="4" w:space="0" w:color="auto"/>
              <w:bottom w:val="double" w:sz="4" w:space="0" w:color="auto"/>
            </w:tcBorders>
            <w:vAlign w:val="bottom"/>
          </w:tcPr>
          <w:p w:rsidR="001F423F" w:rsidRPr="00820E20" w:rsidRDefault="001F423F" w:rsidP="001F423F">
            <w:pPr>
              <w:tabs>
                <w:tab w:val="decimal" w:pos="1304"/>
              </w:tabs>
              <w:rPr>
                <w:b/>
                <w:bCs/>
                <w:sz w:val="26"/>
                <w:szCs w:val="26"/>
                <w:lang w:val="uk-UA"/>
              </w:rPr>
            </w:pPr>
            <w:r w:rsidRPr="00820E20">
              <w:rPr>
                <w:b/>
                <w:sz w:val="26"/>
                <w:szCs w:val="26"/>
                <w:lang w:val="uk-UA"/>
              </w:rPr>
              <w:t>7 565</w:t>
            </w:r>
          </w:p>
        </w:tc>
      </w:tr>
    </w:tbl>
    <w:p w:rsidR="001F423F" w:rsidRPr="00820E20" w:rsidRDefault="001F423F" w:rsidP="001F423F">
      <w:pPr>
        <w:spacing w:before="120" w:after="120"/>
        <w:rPr>
          <w:sz w:val="26"/>
          <w:szCs w:val="26"/>
          <w:lang w:val="uk-UA"/>
        </w:rPr>
      </w:pPr>
      <w:r w:rsidRPr="00820E20">
        <w:rPr>
          <w:noProof/>
          <w:sz w:val="26"/>
          <w:szCs w:val="26"/>
          <w:lang w:val="uk-UA" w:eastAsia="ru-RU"/>
        </w:rPr>
        <w:t>До складу коштів банків включені нараховані процентні витрати:</w:t>
      </w:r>
    </w:p>
    <w:p w:rsidR="001F423F" w:rsidRPr="00820E20" w:rsidRDefault="001F423F" w:rsidP="009D744E">
      <w:pPr>
        <w:pStyle w:val="a7"/>
        <w:numPr>
          <w:ilvl w:val="0"/>
          <w:numId w:val="46"/>
        </w:numPr>
        <w:tabs>
          <w:tab w:val="right" w:pos="6804"/>
        </w:tabs>
        <w:spacing w:before="120" w:after="120"/>
        <w:ind w:left="567" w:hanging="567"/>
        <w:jc w:val="both"/>
        <w:rPr>
          <w:sz w:val="26"/>
          <w:szCs w:val="26"/>
          <w:lang w:val="uk-UA"/>
        </w:rPr>
      </w:pPr>
      <w:r w:rsidRPr="00820E20">
        <w:rPr>
          <w:sz w:val="26"/>
          <w:szCs w:val="26"/>
          <w:lang w:val="uk-UA"/>
        </w:rPr>
        <w:t>станом на 31 грудня 2016 року у сумі</w:t>
      </w:r>
      <w:r w:rsidRPr="00820E20">
        <w:rPr>
          <w:sz w:val="26"/>
          <w:szCs w:val="26"/>
          <w:lang w:val="uk-UA"/>
        </w:rPr>
        <w:tab/>
        <w:t>59 тис. грн.</w:t>
      </w:r>
    </w:p>
    <w:p w:rsidR="001F423F" w:rsidRPr="00820E20" w:rsidRDefault="001F423F" w:rsidP="009D744E">
      <w:pPr>
        <w:pStyle w:val="a7"/>
        <w:numPr>
          <w:ilvl w:val="0"/>
          <w:numId w:val="46"/>
        </w:numPr>
        <w:tabs>
          <w:tab w:val="right" w:pos="6804"/>
        </w:tabs>
        <w:spacing w:before="120" w:after="120"/>
        <w:ind w:left="567" w:hanging="567"/>
        <w:jc w:val="both"/>
        <w:rPr>
          <w:sz w:val="26"/>
          <w:szCs w:val="26"/>
          <w:lang w:val="uk-UA"/>
        </w:rPr>
      </w:pPr>
      <w:r w:rsidRPr="00820E20">
        <w:rPr>
          <w:sz w:val="26"/>
          <w:szCs w:val="26"/>
          <w:lang w:val="uk-UA"/>
        </w:rPr>
        <w:t>станом на 31 грудня 2015 року у сумі</w:t>
      </w:r>
      <w:r w:rsidRPr="00820E20">
        <w:rPr>
          <w:sz w:val="26"/>
          <w:szCs w:val="26"/>
          <w:lang w:val="uk-UA"/>
        </w:rPr>
        <w:tab/>
        <w:t>0 тис. грн.</w:t>
      </w:r>
    </w:p>
    <w:p w:rsidR="001F423F" w:rsidRPr="00820E20" w:rsidRDefault="001F423F" w:rsidP="001F423F">
      <w:pPr>
        <w:spacing w:before="120" w:after="120"/>
        <w:rPr>
          <w:sz w:val="26"/>
          <w:szCs w:val="26"/>
          <w:lang w:val="uk-UA"/>
        </w:rPr>
      </w:pPr>
      <w:r w:rsidRPr="00820E20">
        <w:rPr>
          <w:sz w:val="26"/>
          <w:szCs w:val="26"/>
          <w:lang w:val="uk-UA"/>
        </w:rPr>
        <w:t>Протягом звітного року у Банку відсутні ОВДП які надано як забезпечення своїх зобов'язань за отриманими кредитами. (Примітка 35)</w:t>
      </w:r>
    </w:p>
    <w:p w:rsidR="001F423F" w:rsidRPr="00820E20" w:rsidRDefault="001F423F" w:rsidP="001F423F">
      <w:pPr>
        <w:pStyle w:val="Taskombank"/>
        <w:rPr>
          <w:rFonts w:ascii="Times New Roman" w:hAnsi="Times New Roman" w:cs="Times New Roman"/>
          <w:sz w:val="26"/>
          <w:szCs w:val="26"/>
        </w:rPr>
      </w:pPr>
      <w:bookmarkStart w:id="100" w:name="_Toc287548072"/>
      <w:bookmarkStart w:id="101" w:name="_Toc287620509"/>
      <w:bookmarkStart w:id="102" w:name="_Toc287621901"/>
      <w:bookmarkStart w:id="103" w:name="_Toc353816811"/>
      <w:bookmarkStart w:id="104" w:name="_Toc480373057"/>
      <w:r w:rsidRPr="00820E20">
        <w:rPr>
          <w:rFonts w:ascii="Times New Roman" w:hAnsi="Times New Roman" w:cs="Times New Roman"/>
          <w:sz w:val="26"/>
          <w:szCs w:val="26"/>
        </w:rPr>
        <w:t xml:space="preserve">Примітка </w:t>
      </w:r>
      <w:bookmarkEnd w:id="100"/>
      <w:bookmarkEnd w:id="101"/>
      <w:bookmarkEnd w:id="102"/>
      <w:r w:rsidRPr="00820E20">
        <w:rPr>
          <w:rFonts w:ascii="Times New Roman" w:hAnsi="Times New Roman" w:cs="Times New Roman"/>
          <w:sz w:val="26"/>
          <w:szCs w:val="26"/>
        </w:rPr>
        <w:t>17. Кошти клієнтів</w:t>
      </w:r>
      <w:bookmarkEnd w:id="103"/>
      <w:bookmarkEnd w:id="104"/>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17.1.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820E20" w:rsidTr="001F423F">
        <w:trPr>
          <w:cantSplit/>
          <w:trHeight w:val="23"/>
          <w:jc w:val="center"/>
        </w:trPr>
        <w:tc>
          <w:tcPr>
            <w:tcW w:w="3235"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Інші юридичні особи</w:t>
            </w:r>
          </w:p>
        </w:tc>
        <w:tc>
          <w:tcPr>
            <w:tcW w:w="883" w:type="pct"/>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3 370 392</w:t>
            </w:r>
          </w:p>
        </w:tc>
        <w:tc>
          <w:tcPr>
            <w:tcW w:w="882" w:type="pct"/>
            <w:vAlign w:val="bottom"/>
          </w:tcPr>
          <w:p w:rsidR="001F423F" w:rsidRPr="00820E20" w:rsidRDefault="001F423F" w:rsidP="001F423F">
            <w:pPr>
              <w:tabs>
                <w:tab w:val="decimal" w:pos="1304"/>
              </w:tabs>
              <w:rPr>
                <w:b/>
                <w:sz w:val="26"/>
                <w:szCs w:val="26"/>
                <w:lang w:val="uk-UA"/>
              </w:rPr>
            </w:pPr>
            <w:r w:rsidRPr="00820E20">
              <w:rPr>
                <w:b/>
                <w:sz w:val="26"/>
                <w:szCs w:val="26"/>
                <w:lang w:val="uk-UA"/>
              </w:rPr>
              <w:t>1 404 378</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1 230 062</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522 734</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w:t>
            </w:r>
          </w:p>
        </w:tc>
        <w:tc>
          <w:tcPr>
            <w:tcW w:w="883"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2 140 330</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881 644</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Фізичні особи</w:t>
            </w:r>
          </w:p>
        </w:tc>
        <w:tc>
          <w:tcPr>
            <w:tcW w:w="883" w:type="pct"/>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2 363 977</w:t>
            </w:r>
          </w:p>
        </w:tc>
        <w:tc>
          <w:tcPr>
            <w:tcW w:w="882" w:type="pct"/>
            <w:vAlign w:val="bottom"/>
          </w:tcPr>
          <w:p w:rsidR="001F423F" w:rsidRPr="00820E20" w:rsidRDefault="001F423F" w:rsidP="001F423F">
            <w:pPr>
              <w:tabs>
                <w:tab w:val="decimal" w:pos="1304"/>
              </w:tabs>
              <w:rPr>
                <w:b/>
                <w:sz w:val="26"/>
                <w:szCs w:val="26"/>
                <w:lang w:val="uk-UA"/>
              </w:rPr>
            </w:pPr>
            <w:r w:rsidRPr="00820E20">
              <w:rPr>
                <w:b/>
                <w:sz w:val="26"/>
                <w:szCs w:val="26"/>
                <w:lang w:val="uk-UA"/>
              </w:rPr>
              <w:t>1 137 913</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181 186</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87 266</w:t>
            </w:r>
          </w:p>
        </w:tc>
      </w:tr>
      <w:tr w:rsidR="00E03FAF" w:rsidRPr="00820E20" w:rsidTr="001F423F">
        <w:trPr>
          <w:cantSplit/>
          <w:trHeight w:val="23"/>
          <w:jc w:val="center"/>
        </w:trPr>
        <w:tc>
          <w:tcPr>
            <w:tcW w:w="3235" w:type="pct"/>
            <w:tcBorders>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w:t>
            </w:r>
          </w:p>
        </w:tc>
        <w:tc>
          <w:tcPr>
            <w:tcW w:w="883" w:type="pct"/>
            <w:tcBorders>
              <w:bottom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2 182 791</w:t>
            </w:r>
          </w:p>
        </w:tc>
        <w:tc>
          <w:tcPr>
            <w:tcW w:w="882" w:type="pct"/>
            <w:tcBorders>
              <w:bottom w:val="single" w:sz="4" w:space="0" w:color="000000"/>
            </w:tcBorders>
            <w:vAlign w:val="bottom"/>
          </w:tcPr>
          <w:p w:rsidR="001F423F" w:rsidRPr="00820E20" w:rsidRDefault="001F423F" w:rsidP="001F423F">
            <w:pPr>
              <w:tabs>
                <w:tab w:val="decimal" w:pos="1304"/>
              </w:tabs>
              <w:rPr>
                <w:sz w:val="26"/>
                <w:szCs w:val="26"/>
                <w:lang w:val="uk-UA"/>
              </w:rPr>
            </w:pPr>
            <w:r w:rsidRPr="00820E20">
              <w:rPr>
                <w:sz w:val="26"/>
                <w:szCs w:val="26"/>
                <w:lang w:val="uk-UA"/>
              </w:rPr>
              <w:t>1 050 647</w:t>
            </w:r>
          </w:p>
        </w:tc>
      </w:tr>
      <w:tr w:rsidR="00E03FAF" w:rsidRPr="00820E20" w:rsidTr="001F423F">
        <w:trPr>
          <w:cantSplit/>
          <w:trHeight w:val="23"/>
          <w:jc w:val="center"/>
        </w:trPr>
        <w:tc>
          <w:tcPr>
            <w:tcW w:w="3235" w:type="pct"/>
            <w:tcBorders>
              <w:top w:val="single" w:sz="4" w:space="0" w:color="000000"/>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5 734 369</w:t>
            </w:r>
          </w:p>
        </w:tc>
        <w:tc>
          <w:tcPr>
            <w:tcW w:w="882" w:type="pct"/>
            <w:tcBorders>
              <w:top w:val="single" w:sz="4" w:space="0" w:color="000000"/>
              <w:bottom w:val="double" w:sz="4" w:space="0" w:color="auto"/>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2 542 291</w:t>
            </w:r>
          </w:p>
        </w:tc>
      </w:tr>
    </w:tbl>
    <w:p w:rsidR="001F423F" w:rsidRPr="00820E20" w:rsidRDefault="001F423F" w:rsidP="001F423F">
      <w:pPr>
        <w:spacing w:before="120" w:after="120"/>
        <w:rPr>
          <w:noProof/>
          <w:sz w:val="26"/>
          <w:szCs w:val="26"/>
          <w:lang w:val="uk-UA" w:eastAsia="ru-RU"/>
        </w:rPr>
      </w:pPr>
      <w:r w:rsidRPr="00820E20">
        <w:rPr>
          <w:noProof/>
          <w:sz w:val="26"/>
          <w:szCs w:val="26"/>
          <w:lang w:val="uk-UA" w:eastAsia="ru-RU"/>
        </w:rPr>
        <w:t>До складу коштів клієнтів включені нараховані процентні витрати:</w:t>
      </w:r>
    </w:p>
    <w:p w:rsidR="001F423F" w:rsidRPr="00820E20" w:rsidRDefault="001F423F" w:rsidP="009D744E">
      <w:pPr>
        <w:pStyle w:val="a7"/>
        <w:numPr>
          <w:ilvl w:val="0"/>
          <w:numId w:val="46"/>
        </w:numPr>
        <w:tabs>
          <w:tab w:val="right" w:pos="6804"/>
        </w:tabs>
        <w:spacing w:before="120" w:after="120"/>
        <w:ind w:left="567" w:hanging="567"/>
        <w:jc w:val="both"/>
        <w:rPr>
          <w:noProof/>
          <w:sz w:val="26"/>
          <w:szCs w:val="26"/>
          <w:lang w:val="uk-UA"/>
        </w:rPr>
      </w:pPr>
      <w:r w:rsidRPr="00820E20">
        <w:rPr>
          <w:sz w:val="26"/>
          <w:szCs w:val="26"/>
          <w:lang w:val="uk-UA"/>
        </w:rPr>
        <w:t>станом на 31 грудня 2016 року у сумі</w:t>
      </w:r>
      <w:r w:rsidRPr="00820E20">
        <w:rPr>
          <w:sz w:val="26"/>
          <w:szCs w:val="26"/>
          <w:lang w:val="uk-UA"/>
        </w:rPr>
        <w:tab/>
        <w:t>86 350 тис. грн.</w:t>
      </w:r>
    </w:p>
    <w:p w:rsidR="001F423F" w:rsidRPr="00820E20" w:rsidRDefault="001F423F" w:rsidP="009D744E">
      <w:pPr>
        <w:pStyle w:val="a7"/>
        <w:numPr>
          <w:ilvl w:val="0"/>
          <w:numId w:val="46"/>
        </w:numPr>
        <w:tabs>
          <w:tab w:val="right" w:pos="6804"/>
        </w:tabs>
        <w:spacing w:before="120" w:after="120"/>
        <w:ind w:left="567" w:hanging="567"/>
        <w:jc w:val="both"/>
        <w:rPr>
          <w:sz w:val="26"/>
          <w:szCs w:val="26"/>
          <w:lang w:val="uk-UA"/>
        </w:rPr>
      </w:pPr>
      <w:r w:rsidRPr="00820E20">
        <w:rPr>
          <w:sz w:val="26"/>
          <w:szCs w:val="26"/>
          <w:lang w:val="uk-UA"/>
        </w:rPr>
        <w:t>станом на 31 грудня 2015 року у сумі</w:t>
      </w:r>
      <w:r w:rsidRPr="00820E20">
        <w:rPr>
          <w:sz w:val="26"/>
          <w:szCs w:val="26"/>
          <w:lang w:val="uk-UA"/>
        </w:rPr>
        <w:tab/>
        <w:t>27 669 тис. грн.</w:t>
      </w:r>
    </w:p>
    <w:p w:rsidR="001F423F" w:rsidRPr="00820E20" w:rsidRDefault="001F423F" w:rsidP="00D36594">
      <w:pPr>
        <w:spacing w:before="120" w:after="120"/>
        <w:jc w:val="both"/>
        <w:rPr>
          <w:noProof/>
          <w:sz w:val="26"/>
          <w:szCs w:val="26"/>
          <w:lang w:val="uk-UA"/>
        </w:rPr>
      </w:pPr>
      <w:r w:rsidRPr="00820E20">
        <w:rPr>
          <w:noProof/>
          <w:sz w:val="26"/>
          <w:szCs w:val="26"/>
          <w:lang w:val="uk-UA"/>
        </w:rPr>
        <w:lastRenderedPageBreak/>
        <w:t xml:space="preserve">Станом на кінець звітного року загальний обсяг коштів, що був залучений від 10 найбільших клієнтів Банку, становив 1 972 705 тис. грн., що склало 34% від загального обсягу коштів клієнтів, залучених Банком (2015: 997 282 тис. грн., що що склало 39% від загального обсягу коштів клієнтів). </w:t>
      </w:r>
    </w:p>
    <w:p w:rsidR="001F423F" w:rsidRPr="00820E20" w:rsidRDefault="001F423F" w:rsidP="00D36594">
      <w:pPr>
        <w:spacing w:before="120" w:after="120"/>
        <w:jc w:val="both"/>
        <w:rPr>
          <w:b/>
          <w:i/>
          <w:noProof/>
          <w:sz w:val="26"/>
          <w:szCs w:val="26"/>
          <w:lang w:val="uk-UA"/>
        </w:rPr>
      </w:pPr>
      <w:r w:rsidRPr="00820E20">
        <w:rPr>
          <w:noProof/>
          <w:sz w:val="26"/>
          <w:szCs w:val="26"/>
          <w:lang w:val="uk-UA"/>
        </w:rPr>
        <w:t>Станом на 31 грудня 2016 та 2015 років кошти клієнтів у сумі 190 177 тис. грн. та 358 205 тис. грн., відповідно, утримувались як забезпечення зобов’язань за наданими кредитами, гарантіями, авалями та акредитивами.</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17.2. Розподіл коштів клієнтів за видами економічної діяльності</w:t>
      </w:r>
    </w:p>
    <w:tbl>
      <w:tblPr>
        <w:tblW w:w="9639" w:type="dxa"/>
        <w:jc w:val="center"/>
        <w:tblLayout w:type="fixed"/>
        <w:tblLook w:val="04A0" w:firstRow="1" w:lastRow="0" w:firstColumn="1" w:lastColumn="0" w:noHBand="0" w:noVBand="1"/>
      </w:tblPr>
      <w:tblGrid>
        <w:gridCol w:w="3969"/>
        <w:gridCol w:w="1417"/>
        <w:gridCol w:w="1419"/>
        <w:gridCol w:w="1417"/>
        <w:gridCol w:w="1417"/>
      </w:tblGrid>
      <w:tr w:rsidR="00E03FAF" w:rsidRPr="00820E20" w:rsidTr="001F423F">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2015 р.</w:t>
            </w:r>
          </w:p>
        </w:tc>
      </w:tr>
      <w:tr w:rsidR="00E03FAF" w:rsidRPr="00820E20"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Фізичні особи</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2 363 977</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47,41</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1 137 913</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44,75</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Фінансова діяльність</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852 249</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14,86</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385 834</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15,18</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Переробна промисловість</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544 136</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9,49</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199 319</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7,84</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496 777</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8,66</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44 749</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1,76</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425 728</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7,42</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196 332</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7,72</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359 380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6,27</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202 423</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7,96</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Сільське господарство, мисливство, лісове господарство</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210 978</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3,68</w:t>
            </w:r>
          </w:p>
        </w:tc>
        <w:tc>
          <w:tcPr>
            <w:tcW w:w="735" w:type="pct"/>
            <w:tcBorders>
              <w:top w:val="nil"/>
              <w:left w:val="nil"/>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330 031</w:t>
            </w:r>
          </w:p>
        </w:tc>
        <w:tc>
          <w:tcPr>
            <w:tcW w:w="736" w:type="pct"/>
            <w:tcBorders>
              <w:top w:val="nil"/>
              <w:left w:val="nil"/>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12,98</w:t>
            </w:r>
          </w:p>
        </w:tc>
      </w:tr>
      <w:tr w:rsidR="00E03FAF" w:rsidRPr="00820E20" w:rsidTr="001F423F">
        <w:trPr>
          <w:cantSplit/>
          <w:trHeight w:val="23"/>
          <w:jc w:val="center"/>
        </w:trPr>
        <w:tc>
          <w:tcPr>
            <w:tcW w:w="2059"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481 144</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35"/>
              </w:tabs>
              <w:ind w:left="-57" w:right="-57"/>
              <w:rPr>
                <w:sz w:val="26"/>
                <w:szCs w:val="26"/>
                <w:lang w:val="uk-UA"/>
              </w:rPr>
            </w:pPr>
            <w:r w:rsidRPr="00820E20">
              <w:rPr>
                <w:sz w:val="26"/>
                <w:szCs w:val="26"/>
                <w:lang w:val="uk-UA"/>
              </w:rPr>
              <w:t>2,21</w:t>
            </w:r>
          </w:p>
        </w:tc>
        <w:tc>
          <w:tcPr>
            <w:tcW w:w="73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rPr>
                <w:sz w:val="26"/>
                <w:szCs w:val="26"/>
                <w:lang w:val="uk-UA"/>
              </w:rPr>
            </w:pPr>
            <w:r w:rsidRPr="00820E20">
              <w:rPr>
                <w:sz w:val="26"/>
                <w:szCs w:val="26"/>
                <w:lang w:val="uk-UA"/>
              </w:rPr>
              <w:t>45 690</w:t>
            </w:r>
          </w:p>
        </w:tc>
        <w:tc>
          <w:tcPr>
            <w:tcW w:w="736"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735"/>
              </w:tabs>
              <w:ind w:left="-57" w:right="-57"/>
              <w:rPr>
                <w:sz w:val="26"/>
                <w:szCs w:val="26"/>
                <w:lang w:val="uk-UA"/>
              </w:rPr>
            </w:pPr>
            <w:r w:rsidRPr="00820E20">
              <w:rPr>
                <w:sz w:val="26"/>
                <w:szCs w:val="26"/>
                <w:lang w:val="uk-UA"/>
              </w:rPr>
              <w:t>1,81</w:t>
            </w:r>
          </w:p>
        </w:tc>
      </w:tr>
      <w:tr w:rsidR="00E03FAF" w:rsidRPr="00820E20" w:rsidTr="001F423F">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sz w:val="26"/>
                <w:szCs w:val="2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sz w:val="26"/>
                <w:szCs w:val="26"/>
                <w:lang w:val="uk-UA"/>
              </w:rPr>
              <w:t>5 734 369</w:t>
            </w:r>
          </w:p>
        </w:tc>
        <w:tc>
          <w:tcPr>
            <w:tcW w:w="7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sz w:val="26"/>
                <w:szCs w:val="26"/>
                <w:lang w:val="uk-UA"/>
              </w:rPr>
              <w:t>100</w:t>
            </w:r>
          </w:p>
        </w:tc>
        <w:tc>
          <w:tcPr>
            <w:tcW w:w="735"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021"/>
              </w:tabs>
              <w:ind w:left="-57" w:right="-57"/>
              <w:rPr>
                <w:b/>
                <w:sz w:val="26"/>
                <w:szCs w:val="26"/>
                <w:lang w:val="uk-UA"/>
              </w:rPr>
            </w:pPr>
            <w:r w:rsidRPr="00820E20">
              <w:rPr>
                <w:b/>
                <w:sz w:val="26"/>
                <w:szCs w:val="26"/>
                <w:lang w:val="uk-UA"/>
              </w:rPr>
              <w:t>2 542 291</w:t>
            </w:r>
          </w:p>
        </w:tc>
        <w:tc>
          <w:tcPr>
            <w:tcW w:w="736"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021"/>
              </w:tabs>
              <w:ind w:left="-57" w:right="-57"/>
              <w:rPr>
                <w:b/>
                <w:sz w:val="26"/>
                <w:szCs w:val="26"/>
                <w:lang w:val="uk-UA"/>
              </w:rPr>
            </w:pPr>
            <w:r w:rsidRPr="00820E20">
              <w:rPr>
                <w:b/>
                <w:sz w:val="26"/>
                <w:szCs w:val="26"/>
                <w:lang w:val="uk-UA"/>
              </w:rPr>
              <w:t>100</w:t>
            </w:r>
          </w:p>
        </w:tc>
      </w:tr>
    </w:tbl>
    <w:p w:rsidR="001F423F" w:rsidRPr="00820E20" w:rsidRDefault="001F423F" w:rsidP="001F423F">
      <w:pPr>
        <w:pStyle w:val="Taskombank"/>
        <w:rPr>
          <w:rFonts w:ascii="Times New Roman" w:hAnsi="Times New Roman" w:cs="Times New Roman"/>
          <w:sz w:val="26"/>
          <w:szCs w:val="26"/>
        </w:rPr>
      </w:pPr>
      <w:bookmarkStart w:id="105" w:name="_Toc353816814"/>
      <w:bookmarkStart w:id="106" w:name="_Toc480373058"/>
      <w:r w:rsidRPr="00820E20">
        <w:rPr>
          <w:rFonts w:ascii="Times New Roman" w:hAnsi="Times New Roman" w:cs="Times New Roman"/>
          <w:sz w:val="26"/>
          <w:szCs w:val="26"/>
        </w:rPr>
        <w:t>Примітка 18. Боргові цінні папери, емітовані банком</w:t>
      </w:r>
      <w:bookmarkEnd w:id="105"/>
      <w:bookmarkEnd w:id="106"/>
    </w:p>
    <w:p w:rsidR="001F423F" w:rsidRPr="00820E20" w:rsidRDefault="001F423F" w:rsidP="001F423F">
      <w:pPr>
        <w:tabs>
          <w:tab w:val="left" w:pos="4164"/>
        </w:tabs>
        <w:spacing w:before="120" w:after="120"/>
        <w:rPr>
          <w:b/>
          <w:i/>
          <w:noProof/>
          <w:sz w:val="26"/>
          <w:szCs w:val="26"/>
          <w:lang w:val="uk-UA"/>
        </w:rPr>
      </w:pPr>
      <w:r w:rsidRPr="00820E20">
        <w:rPr>
          <w:b/>
          <w:i/>
          <w:noProof/>
          <w:sz w:val="26"/>
          <w:szCs w:val="26"/>
          <w:lang w:val="uk-UA"/>
        </w:rPr>
        <w:t>Таблиця 18.1. Боргові цінні папери, емітовані банком</w:t>
      </w:r>
      <w:r w:rsidRPr="00820E20">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820E20" w:rsidTr="001F423F">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79"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4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Облігації, випущені на внутрішньому ринку</w:t>
            </w:r>
          </w:p>
        </w:tc>
        <w:tc>
          <w:tcPr>
            <w:tcW w:w="875"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119 071</w:t>
            </w:r>
          </w:p>
        </w:tc>
        <w:tc>
          <w:tcPr>
            <w:tcW w:w="879"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22 368</w:t>
            </w:r>
          </w:p>
        </w:tc>
      </w:tr>
      <w:tr w:rsidR="00E03FAF" w:rsidRPr="00820E20" w:rsidTr="001F423F">
        <w:trPr>
          <w:cantSplit/>
          <w:trHeight w:val="23"/>
          <w:jc w:val="center"/>
        </w:trPr>
        <w:tc>
          <w:tcPr>
            <w:tcW w:w="3246"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801 087</w:t>
            </w:r>
          </w:p>
        </w:tc>
        <w:tc>
          <w:tcPr>
            <w:tcW w:w="879"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536 634</w:t>
            </w:r>
          </w:p>
        </w:tc>
      </w:tr>
      <w:tr w:rsidR="00E03FAF" w:rsidRPr="00820E20" w:rsidTr="001F423F">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920 158</w:t>
            </w:r>
          </w:p>
        </w:tc>
        <w:tc>
          <w:tcPr>
            <w:tcW w:w="879"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559 002</w:t>
            </w:r>
          </w:p>
        </w:tc>
      </w:tr>
    </w:tbl>
    <w:p w:rsidR="001F423F" w:rsidRPr="00820E20" w:rsidRDefault="001F423F" w:rsidP="001F423F">
      <w:pPr>
        <w:spacing w:before="120" w:after="120"/>
        <w:rPr>
          <w:sz w:val="26"/>
          <w:szCs w:val="26"/>
          <w:lang w:val="uk-UA"/>
        </w:rPr>
      </w:pPr>
      <w:r w:rsidRPr="00820E20">
        <w:rPr>
          <w:sz w:val="26"/>
          <w:szCs w:val="26"/>
          <w:lang w:val="uk-UA"/>
        </w:rPr>
        <w:t>Станом на 31 грудня 2016 року облігації складались з:</w:t>
      </w:r>
    </w:p>
    <w:tbl>
      <w:tblPr>
        <w:tblW w:w="9640" w:type="dxa"/>
        <w:jc w:val="center"/>
        <w:tblLayout w:type="fixed"/>
        <w:tblLook w:val="04A0" w:firstRow="1" w:lastRow="0" w:firstColumn="1" w:lastColumn="0" w:noHBand="0" w:noVBand="1"/>
      </w:tblPr>
      <w:tblGrid>
        <w:gridCol w:w="907"/>
        <w:gridCol w:w="1021"/>
        <w:gridCol w:w="1589"/>
        <w:gridCol w:w="1589"/>
        <w:gridCol w:w="1139"/>
        <w:gridCol w:w="1139"/>
        <w:gridCol w:w="1138"/>
        <w:gridCol w:w="1118"/>
      </w:tblGrid>
      <w:tr w:rsidR="00E03FAF" w:rsidRPr="00820E20"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Серія</w:t>
            </w:r>
          </w:p>
        </w:tc>
        <w:tc>
          <w:tcPr>
            <w:tcW w:w="52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rPr>
            </w:pPr>
            <w:r w:rsidRPr="00820E20">
              <w:rPr>
                <w:b/>
                <w:bCs/>
                <w:sz w:val="26"/>
                <w:szCs w:val="26"/>
                <w:lang w:val="uk-UA"/>
              </w:rPr>
              <w:t>Неаморти</w:t>
            </w:r>
            <w:r w:rsidR="001F423F" w:rsidRPr="00820E20">
              <w:rPr>
                <w:b/>
                <w:bCs/>
                <w:sz w:val="26"/>
                <w:szCs w:val="26"/>
                <w:lang w:val="uk-UA"/>
              </w:rPr>
              <w:t>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1F423F">
        <w:trPr>
          <w:cantSplit/>
          <w:trHeight w:val="23"/>
          <w:jc w:val="center"/>
        </w:trPr>
        <w:tc>
          <w:tcPr>
            <w:tcW w:w="470" w:type="pct"/>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rPr>
            </w:pPr>
            <w:r w:rsidRPr="00820E20">
              <w:rPr>
                <w:sz w:val="26"/>
                <w:szCs w:val="26"/>
                <w:lang w:val="uk-UA"/>
              </w:rPr>
              <w:t>E</w:t>
            </w:r>
          </w:p>
        </w:tc>
        <w:tc>
          <w:tcPr>
            <w:tcW w:w="529" w:type="pct"/>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rPr>
            </w:pPr>
            <w:r w:rsidRPr="00820E20">
              <w:rPr>
                <w:sz w:val="26"/>
                <w:szCs w:val="26"/>
                <w:lang w:val="uk-UA"/>
              </w:rPr>
              <w:t>18%</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 серпня 2014 р.</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31 864</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264</w:t>
            </w:r>
          </w:p>
        </w:tc>
        <w:tc>
          <w:tcPr>
            <w:tcW w:w="59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801</w:t>
            </w:r>
          </w:p>
        </w:tc>
        <w:tc>
          <w:tcPr>
            <w:tcW w:w="58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32 929</w:t>
            </w:r>
          </w:p>
        </w:tc>
      </w:tr>
      <w:tr w:rsidR="00E03FAF" w:rsidRPr="00820E20"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820E20" w:rsidRDefault="001F423F" w:rsidP="001F423F">
            <w:pPr>
              <w:ind w:left="34" w:right="-108" w:hanging="142"/>
              <w:rPr>
                <w:sz w:val="26"/>
                <w:szCs w:val="26"/>
                <w:lang w:val="uk-UA"/>
              </w:rPr>
            </w:pPr>
            <w:r w:rsidRPr="00820E20">
              <w:rPr>
                <w:sz w:val="26"/>
                <w:szCs w:val="26"/>
                <w:lang w:val="uk-UA"/>
              </w:rPr>
              <w:t>D</w:t>
            </w:r>
          </w:p>
        </w:tc>
        <w:tc>
          <w:tcPr>
            <w:tcW w:w="529"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84 249</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w:t>
            </w:r>
          </w:p>
        </w:tc>
        <w:tc>
          <w:tcPr>
            <w:tcW w:w="59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1 893</w:t>
            </w:r>
          </w:p>
        </w:tc>
        <w:tc>
          <w:tcPr>
            <w:tcW w:w="58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86 142</w:t>
            </w:r>
          </w:p>
        </w:tc>
      </w:tr>
      <w:tr w:rsidR="00E03FAF" w:rsidRPr="00820E20"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29"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119 071</w:t>
            </w:r>
          </w:p>
        </w:tc>
      </w:tr>
    </w:tbl>
    <w:p w:rsidR="001F423F" w:rsidRPr="00820E20" w:rsidRDefault="001F423F" w:rsidP="001F423F">
      <w:pPr>
        <w:spacing w:before="120" w:after="120"/>
        <w:rPr>
          <w:sz w:val="26"/>
          <w:szCs w:val="26"/>
          <w:lang w:val="uk-UA"/>
        </w:rPr>
      </w:pPr>
      <w:r w:rsidRPr="00820E20">
        <w:rPr>
          <w:sz w:val="26"/>
          <w:szCs w:val="26"/>
          <w:lang w:val="uk-UA"/>
        </w:rPr>
        <w:t>Станом на 31 грудня 2015 року облігації складались з:</w:t>
      </w:r>
    </w:p>
    <w:tbl>
      <w:tblPr>
        <w:tblW w:w="9630" w:type="dxa"/>
        <w:jc w:val="center"/>
        <w:tblLayout w:type="fixed"/>
        <w:tblLook w:val="04A0" w:firstRow="1" w:lastRow="0" w:firstColumn="1" w:lastColumn="0" w:noHBand="0" w:noVBand="1"/>
      </w:tblPr>
      <w:tblGrid>
        <w:gridCol w:w="910"/>
        <w:gridCol w:w="1021"/>
        <w:gridCol w:w="1589"/>
        <w:gridCol w:w="1589"/>
        <w:gridCol w:w="1132"/>
        <w:gridCol w:w="1132"/>
        <w:gridCol w:w="1132"/>
        <w:gridCol w:w="1125"/>
      </w:tblGrid>
      <w:tr w:rsidR="00E03FAF" w:rsidRPr="00820E20" w:rsidTr="001F423F">
        <w:trPr>
          <w:cantSplit/>
          <w:trHeight w:val="23"/>
          <w:jc w:val="center"/>
        </w:trPr>
        <w:tc>
          <w:tcPr>
            <w:tcW w:w="47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lastRenderedPageBreak/>
              <w:t>Серія</w:t>
            </w:r>
          </w:p>
        </w:tc>
        <w:tc>
          <w:tcPr>
            <w:tcW w:w="53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Процентна ставка</w:t>
            </w:r>
          </w:p>
        </w:tc>
        <w:tc>
          <w:tcPr>
            <w:tcW w:w="82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Номінальна вартість</w:t>
            </w: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rPr>
            </w:pPr>
            <w:r w:rsidRPr="00820E20">
              <w:rPr>
                <w:b/>
                <w:bCs/>
                <w:sz w:val="26"/>
                <w:szCs w:val="26"/>
                <w:lang w:val="uk-UA"/>
              </w:rPr>
              <w:t>Неаморти</w:t>
            </w:r>
            <w:r w:rsidR="001F423F" w:rsidRPr="00820E20">
              <w:rPr>
                <w:b/>
                <w:bCs/>
                <w:sz w:val="26"/>
                <w:szCs w:val="26"/>
                <w:lang w:val="uk-UA"/>
              </w:rPr>
              <w:t>зована премія/ дисконт</w:t>
            </w: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1F423F">
        <w:trPr>
          <w:cantSplit/>
          <w:trHeight w:val="23"/>
          <w:jc w:val="center"/>
        </w:trPr>
        <w:tc>
          <w:tcPr>
            <w:tcW w:w="472" w:type="pct"/>
            <w:tcBorders>
              <w:top w:val="nil"/>
              <w:left w:val="nil"/>
              <w:bottom w:val="nil"/>
              <w:right w:val="nil"/>
            </w:tcBorders>
            <w:shd w:val="clear" w:color="auto" w:fill="auto"/>
            <w:noWrap/>
            <w:vAlign w:val="bottom"/>
            <w:hideMark/>
          </w:tcPr>
          <w:p w:rsidR="001F423F" w:rsidRPr="00820E20" w:rsidRDefault="001F423F" w:rsidP="001F423F">
            <w:pPr>
              <w:ind w:left="34" w:right="-108" w:hanging="142"/>
              <w:rPr>
                <w:sz w:val="26"/>
                <w:szCs w:val="26"/>
                <w:lang w:val="uk-UA"/>
              </w:rPr>
            </w:pPr>
            <w:r w:rsidRPr="00820E20">
              <w:rPr>
                <w:sz w:val="26"/>
                <w:szCs w:val="26"/>
                <w:lang w:val="uk-UA"/>
              </w:rPr>
              <w:t>E</w:t>
            </w:r>
          </w:p>
        </w:tc>
        <w:tc>
          <w:tcPr>
            <w:tcW w:w="530" w:type="pct"/>
            <w:tcBorders>
              <w:top w:val="nil"/>
              <w:left w:val="nil"/>
              <w:bottom w:val="nil"/>
              <w:right w:val="nil"/>
            </w:tcBorders>
            <w:shd w:val="clear" w:color="auto" w:fill="auto"/>
            <w:noWrap/>
            <w:vAlign w:val="bottom"/>
            <w:hideMark/>
          </w:tcPr>
          <w:p w:rsidR="001F423F" w:rsidRPr="00820E20" w:rsidRDefault="001F423F" w:rsidP="001F423F">
            <w:pPr>
              <w:ind w:left="-108" w:right="-108"/>
              <w:jc w:val="center"/>
              <w:rPr>
                <w:sz w:val="26"/>
                <w:szCs w:val="26"/>
                <w:lang w:val="uk-UA"/>
              </w:rPr>
            </w:pPr>
            <w:r w:rsidRPr="00820E20">
              <w:rPr>
                <w:sz w:val="26"/>
                <w:szCs w:val="26"/>
                <w:lang w:val="uk-UA"/>
              </w:rPr>
              <w:t>30%</w:t>
            </w:r>
          </w:p>
        </w:tc>
        <w:tc>
          <w:tcPr>
            <w:tcW w:w="825" w:type="pct"/>
            <w:tcBorders>
              <w:top w:val="nil"/>
              <w:left w:val="nil"/>
              <w:bottom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 серпня 2014 р.</w:t>
            </w:r>
          </w:p>
        </w:tc>
        <w:tc>
          <w:tcPr>
            <w:tcW w:w="825" w:type="pct"/>
            <w:tcBorders>
              <w:top w:val="nil"/>
              <w:left w:val="nil"/>
              <w:bottom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9 серпня 2019 р.</w:t>
            </w:r>
          </w:p>
        </w:tc>
        <w:tc>
          <w:tcPr>
            <w:tcW w:w="588" w:type="pct"/>
            <w:tcBorders>
              <w:top w:val="nil"/>
              <w:left w:val="nil"/>
              <w:bottom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15 750</w:t>
            </w:r>
          </w:p>
        </w:tc>
        <w:tc>
          <w:tcPr>
            <w:tcW w:w="588" w:type="pct"/>
            <w:tcBorders>
              <w:top w:val="nil"/>
              <w:left w:val="nil"/>
              <w:bottom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634</w:t>
            </w:r>
          </w:p>
        </w:tc>
        <w:tc>
          <w:tcPr>
            <w:tcW w:w="586" w:type="pct"/>
            <w:tcBorders>
              <w:top w:val="nil"/>
              <w:left w:val="nil"/>
              <w:bottom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16 384</w:t>
            </w:r>
          </w:p>
        </w:tc>
      </w:tr>
      <w:tr w:rsidR="00E03FAF" w:rsidRPr="00820E20" w:rsidTr="001F423F">
        <w:trPr>
          <w:cantSplit/>
          <w:trHeight w:val="23"/>
          <w:jc w:val="center"/>
        </w:trPr>
        <w:tc>
          <w:tcPr>
            <w:tcW w:w="472" w:type="pct"/>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rPr>
            </w:pPr>
            <w:r w:rsidRPr="00820E20">
              <w:rPr>
                <w:sz w:val="26"/>
                <w:szCs w:val="26"/>
                <w:lang w:val="uk-UA"/>
              </w:rPr>
              <w:t>C</w:t>
            </w:r>
          </w:p>
        </w:tc>
        <w:tc>
          <w:tcPr>
            <w:tcW w:w="530" w:type="pct"/>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rPr>
            </w:pPr>
            <w:r w:rsidRPr="00820E20">
              <w:rPr>
                <w:sz w:val="26"/>
                <w:szCs w:val="26"/>
                <w:lang w:val="uk-UA"/>
              </w:rPr>
              <w:t>19%</w:t>
            </w:r>
          </w:p>
        </w:tc>
        <w:tc>
          <w:tcPr>
            <w:tcW w:w="825"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24 березня 2011 р.</w:t>
            </w:r>
          </w:p>
        </w:tc>
        <w:tc>
          <w:tcPr>
            <w:tcW w:w="825"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17 березня 2016 р.</w:t>
            </w:r>
          </w:p>
        </w:tc>
        <w:tc>
          <w:tcPr>
            <w:tcW w:w="588"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5 948</w:t>
            </w:r>
          </w:p>
        </w:tc>
        <w:tc>
          <w:tcPr>
            <w:tcW w:w="588"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(41)</w:t>
            </w:r>
          </w:p>
        </w:tc>
        <w:tc>
          <w:tcPr>
            <w:tcW w:w="588"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46</w:t>
            </w:r>
          </w:p>
        </w:tc>
        <w:tc>
          <w:tcPr>
            <w:tcW w:w="586"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5 953</w:t>
            </w:r>
          </w:p>
        </w:tc>
      </w:tr>
      <w:tr w:rsidR="00E03FAF" w:rsidRPr="00820E20" w:rsidTr="001F423F">
        <w:trPr>
          <w:cantSplit/>
          <w:trHeight w:val="23"/>
          <w:jc w:val="center"/>
        </w:trPr>
        <w:tc>
          <w:tcPr>
            <w:tcW w:w="472" w:type="pct"/>
            <w:tcBorders>
              <w:top w:val="nil"/>
              <w:left w:val="nil"/>
              <w:bottom w:val="single" w:sz="4" w:space="0" w:color="000000"/>
              <w:right w:val="nil"/>
            </w:tcBorders>
            <w:shd w:val="clear" w:color="auto" w:fill="auto"/>
            <w:noWrap/>
            <w:vAlign w:val="bottom"/>
          </w:tcPr>
          <w:p w:rsidR="001F423F" w:rsidRPr="00820E20" w:rsidRDefault="001F423F" w:rsidP="001F423F">
            <w:pPr>
              <w:ind w:left="34" w:right="-108" w:hanging="142"/>
              <w:rPr>
                <w:sz w:val="26"/>
                <w:szCs w:val="26"/>
                <w:lang w:val="uk-UA"/>
              </w:rPr>
            </w:pPr>
            <w:r w:rsidRPr="00820E20">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22%</w:t>
            </w:r>
          </w:p>
        </w:tc>
        <w:tc>
          <w:tcPr>
            <w:tcW w:w="825"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30 квітня 2013 р.</w:t>
            </w:r>
          </w:p>
        </w:tc>
        <w:tc>
          <w:tcPr>
            <w:tcW w:w="825"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21 травня 2018 р.</w:t>
            </w:r>
          </w:p>
        </w:tc>
        <w:tc>
          <w:tcPr>
            <w:tcW w:w="588"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30</w:t>
            </w:r>
          </w:p>
        </w:tc>
        <w:tc>
          <w:tcPr>
            <w:tcW w:w="588"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w:t>
            </w:r>
          </w:p>
        </w:tc>
        <w:tc>
          <w:tcPr>
            <w:tcW w:w="588"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1</w:t>
            </w:r>
          </w:p>
        </w:tc>
        <w:tc>
          <w:tcPr>
            <w:tcW w:w="586"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31</w:t>
            </w:r>
          </w:p>
        </w:tc>
      </w:tr>
      <w:tr w:rsidR="00E03FAF" w:rsidRPr="00820E20" w:rsidTr="001F423F">
        <w:trPr>
          <w:cantSplit/>
          <w:trHeight w:val="23"/>
          <w:jc w:val="center"/>
        </w:trPr>
        <w:tc>
          <w:tcPr>
            <w:tcW w:w="472"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21 728</w:t>
            </w: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(41)</w:t>
            </w:r>
          </w:p>
        </w:tc>
        <w:tc>
          <w:tcPr>
            <w:tcW w:w="588"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681</w:t>
            </w:r>
          </w:p>
        </w:tc>
        <w:tc>
          <w:tcPr>
            <w:tcW w:w="586"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22 368</w:t>
            </w:r>
          </w:p>
        </w:tc>
      </w:tr>
    </w:tbl>
    <w:p w:rsidR="001F423F" w:rsidRPr="00820E20" w:rsidRDefault="001F423F" w:rsidP="001F423F">
      <w:pPr>
        <w:pStyle w:val="Taskombank"/>
        <w:rPr>
          <w:rFonts w:ascii="Times New Roman" w:hAnsi="Times New Roman" w:cs="Times New Roman"/>
          <w:sz w:val="26"/>
          <w:szCs w:val="26"/>
        </w:rPr>
      </w:pPr>
      <w:bookmarkStart w:id="107" w:name="_Toc480373059"/>
      <w:r w:rsidRPr="00820E20">
        <w:rPr>
          <w:rFonts w:ascii="Times New Roman" w:hAnsi="Times New Roman" w:cs="Times New Roman"/>
          <w:sz w:val="26"/>
          <w:szCs w:val="26"/>
        </w:rPr>
        <w:t>Примітка 19. Інші залучені кошти</w:t>
      </w:r>
      <w:bookmarkEnd w:id="10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19.1.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73 747</w:t>
            </w:r>
          </w:p>
        </w:tc>
        <w:tc>
          <w:tcPr>
            <w:tcW w:w="882" w:type="pct"/>
            <w:tcBorders>
              <w:top w:val="single" w:sz="4" w:space="0" w:color="auto"/>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3 628</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73 747</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sz w:val="26"/>
                <w:szCs w:val="26"/>
                <w:lang w:val="uk-UA"/>
              </w:rPr>
              <w:t>3 628</w:t>
            </w:r>
          </w:p>
        </w:tc>
      </w:tr>
    </w:tbl>
    <w:p w:rsidR="001F423F" w:rsidRPr="00820E20" w:rsidRDefault="001F423F" w:rsidP="00D36594">
      <w:pPr>
        <w:pStyle w:val="1"/>
        <w:spacing w:before="120" w:after="120"/>
        <w:jc w:val="both"/>
        <w:rPr>
          <w:rFonts w:ascii="Times New Roman" w:hAnsi="Times New Roman"/>
          <w:b w:val="0"/>
          <w:sz w:val="26"/>
          <w:szCs w:val="26"/>
          <w:lang w:val="uk-UA"/>
        </w:rPr>
      </w:pPr>
      <w:bookmarkStart w:id="108" w:name="_Toc287548075"/>
      <w:bookmarkStart w:id="109" w:name="_Toc287620512"/>
      <w:bookmarkStart w:id="110" w:name="_Toc287621904"/>
      <w:bookmarkStart w:id="111" w:name="_Toc353816815"/>
      <w:r w:rsidRPr="00820E20">
        <w:rPr>
          <w:rFonts w:ascii="Times New Roman" w:hAnsi="Times New Roman"/>
          <w:b w:val="0"/>
          <w:sz w:val="26"/>
          <w:szCs w:val="2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p>
    <w:p w:rsidR="001F423F" w:rsidRPr="00820E20" w:rsidRDefault="001F423F" w:rsidP="00D36594">
      <w:pPr>
        <w:pStyle w:val="1"/>
        <w:spacing w:before="120" w:after="120"/>
        <w:jc w:val="both"/>
        <w:rPr>
          <w:rFonts w:ascii="Times New Roman" w:hAnsi="Times New Roman"/>
          <w:b w:val="0"/>
          <w:sz w:val="26"/>
          <w:szCs w:val="26"/>
          <w:lang w:val="uk-UA" w:eastAsia="x-none"/>
        </w:rPr>
      </w:pPr>
      <w:bookmarkStart w:id="112" w:name="_Toc477518524"/>
      <w:bookmarkStart w:id="113" w:name="_Toc479689030"/>
      <w:bookmarkStart w:id="114" w:name="_Toc480276157"/>
      <w:r w:rsidRPr="00820E20">
        <w:rPr>
          <w:rFonts w:ascii="Times New Roman" w:hAnsi="Times New Roman"/>
          <w:b w:val="0"/>
          <w:sz w:val="26"/>
          <w:szCs w:val="26"/>
          <w:lang w:val="uk-UA"/>
        </w:rPr>
        <w:t>Протягом 2015 року Банк отримав кредит від нерезидента АКВЕРІ ЛІМІТЕД згідно договору позики № 3 від 26 жовтня 2015 року на суму 150 тис. доларів США під 9% річних.</w:t>
      </w:r>
      <w:bookmarkEnd w:id="112"/>
      <w:bookmarkEnd w:id="113"/>
      <w:bookmarkEnd w:id="114"/>
    </w:p>
    <w:p w:rsidR="001F423F" w:rsidRPr="00820E20" w:rsidRDefault="001F423F" w:rsidP="001F423F">
      <w:pPr>
        <w:pStyle w:val="Taskombank"/>
        <w:rPr>
          <w:rFonts w:ascii="Times New Roman" w:hAnsi="Times New Roman" w:cs="Times New Roman"/>
          <w:sz w:val="26"/>
          <w:szCs w:val="26"/>
        </w:rPr>
      </w:pPr>
      <w:bookmarkStart w:id="115" w:name="_Toc480373060"/>
      <w:r w:rsidRPr="00820E20">
        <w:rPr>
          <w:rFonts w:ascii="Times New Roman" w:hAnsi="Times New Roman" w:cs="Times New Roman"/>
          <w:sz w:val="26"/>
          <w:szCs w:val="26"/>
        </w:rPr>
        <w:t xml:space="preserve">Примітка </w:t>
      </w:r>
      <w:bookmarkEnd w:id="108"/>
      <w:bookmarkEnd w:id="109"/>
      <w:bookmarkEnd w:id="110"/>
      <w:r w:rsidRPr="00820E20">
        <w:rPr>
          <w:rFonts w:ascii="Times New Roman" w:hAnsi="Times New Roman" w:cs="Times New Roman"/>
          <w:sz w:val="26"/>
          <w:szCs w:val="26"/>
        </w:rPr>
        <w:t>20. Резерви за зобов'язаннями</w:t>
      </w:r>
      <w:bookmarkEnd w:id="111"/>
      <w:bookmarkEnd w:id="11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20.1.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383</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383</w:t>
            </w:r>
          </w:p>
        </w:tc>
      </w:tr>
      <w:tr w:rsidR="00E03FAF" w:rsidRPr="00820E20"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220</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220</w:t>
            </w:r>
          </w:p>
        </w:tc>
      </w:tr>
      <w:tr w:rsidR="00E03FAF" w:rsidRPr="00820E20"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603</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603</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20.2.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Формування та/або 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383</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383</w:t>
            </w:r>
          </w:p>
        </w:tc>
      </w:tr>
      <w:tr w:rsidR="00E03FAF" w:rsidRPr="00820E20"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383</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383</w:t>
            </w:r>
          </w:p>
        </w:tc>
      </w:tr>
    </w:tbl>
    <w:p w:rsidR="001F423F" w:rsidRPr="00820E20" w:rsidRDefault="001F423F" w:rsidP="001F423F">
      <w:pPr>
        <w:spacing w:before="120" w:after="120"/>
        <w:rPr>
          <w:sz w:val="26"/>
          <w:szCs w:val="26"/>
          <w:lang w:val="uk-UA" w:eastAsia="ru-RU"/>
        </w:rPr>
      </w:pPr>
      <w:r w:rsidRPr="00820E20">
        <w:rPr>
          <w:sz w:val="26"/>
          <w:szCs w:val="26"/>
          <w:lang w:val="uk-UA" w:eastAsia="ru-RU"/>
        </w:rPr>
        <w:t>Резерв під зобов’язання сформовано за гарантіями, наданими клієнтам, які станом на 31 грудня 2016 та 2015 років не потребують виконання.</w:t>
      </w:r>
    </w:p>
    <w:p w:rsidR="001F423F" w:rsidRPr="00820E20" w:rsidRDefault="001F423F" w:rsidP="001F423F">
      <w:pPr>
        <w:pStyle w:val="Taskombank"/>
        <w:rPr>
          <w:rFonts w:ascii="Times New Roman" w:hAnsi="Times New Roman" w:cs="Times New Roman"/>
          <w:sz w:val="26"/>
          <w:szCs w:val="26"/>
        </w:rPr>
      </w:pPr>
      <w:bookmarkStart w:id="116" w:name="_Toc287548076"/>
      <w:bookmarkStart w:id="117" w:name="_Toc287620513"/>
      <w:bookmarkStart w:id="118" w:name="_Toc287621905"/>
      <w:bookmarkStart w:id="119" w:name="_Toc353816816"/>
      <w:bookmarkStart w:id="120" w:name="_Toc480373061"/>
      <w:r w:rsidRPr="00820E20">
        <w:rPr>
          <w:rFonts w:ascii="Times New Roman" w:hAnsi="Times New Roman" w:cs="Times New Roman"/>
          <w:sz w:val="26"/>
          <w:szCs w:val="26"/>
        </w:rPr>
        <w:lastRenderedPageBreak/>
        <w:t xml:space="preserve">Примітка </w:t>
      </w:r>
      <w:bookmarkEnd w:id="116"/>
      <w:bookmarkEnd w:id="117"/>
      <w:bookmarkEnd w:id="118"/>
      <w:r w:rsidRPr="00820E20">
        <w:rPr>
          <w:rFonts w:ascii="Times New Roman" w:hAnsi="Times New Roman" w:cs="Times New Roman"/>
          <w:sz w:val="26"/>
          <w:szCs w:val="26"/>
        </w:rPr>
        <w:t>21. Інші фінансові зобов'язання</w:t>
      </w:r>
      <w:bookmarkEnd w:id="119"/>
      <w:bookmarkEnd w:id="120"/>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21.1.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64 057</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5 896</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48 293</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29 008</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Розрахунки по операціях клієнтів</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19 316</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4 962</w:t>
            </w:r>
          </w:p>
        </w:tc>
      </w:tr>
      <w:tr w:rsidR="00E03FAF" w:rsidRPr="00820E20" w:rsidTr="001F423F">
        <w:trPr>
          <w:cantSplit/>
          <w:trHeight w:val="23"/>
          <w:jc w:val="center"/>
        </w:trPr>
        <w:tc>
          <w:tcPr>
            <w:tcW w:w="6236"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Кошти в розрахунках інших банків</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6 311</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6236"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4 583</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2 592</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фінансові зобов'язання</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2 728</w:t>
            </w:r>
          </w:p>
        </w:tc>
        <w:tc>
          <w:tcPr>
            <w:tcW w:w="1701" w:type="dxa"/>
            <w:tcBorders>
              <w:top w:val="nil"/>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1 721</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145 288</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44 179</w:t>
            </w:r>
          </w:p>
        </w:tc>
      </w:tr>
    </w:tbl>
    <w:p w:rsidR="001F423F" w:rsidRPr="00820E20" w:rsidRDefault="001F423F" w:rsidP="001F423F">
      <w:pPr>
        <w:pStyle w:val="Taskombank"/>
        <w:rPr>
          <w:rFonts w:ascii="Times New Roman" w:hAnsi="Times New Roman" w:cs="Times New Roman"/>
          <w:sz w:val="26"/>
          <w:szCs w:val="26"/>
        </w:rPr>
      </w:pPr>
      <w:bookmarkStart w:id="121" w:name="_Toc287548077"/>
      <w:bookmarkStart w:id="122" w:name="_Toc287620514"/>
      <w:bookmarkStart w:id="123" w:name="_Toc287621906"/>
      <w:bookmarkStart w:id="124" w:name="_Toc353816817"/>
      <w:bookmarkStart w:id="125" w:name="_Toc480373062"/>
      <w:r w:rsidRPr="00820E20">
        <w:rPr>
          <w:rFonts w:ascii="Times New Roman" w:hAnsi="Times New Roman" w:cs="Times New Roman"/>
          <w:sz w:val="26"/>
          <w:szCs w:val="26"/>
        </w:rPr>
        <w:t xml:space="preserve">Примітка </w:t>
      </w:r>
      <w:bookmarkEnd w:id="121"/>
      <w:bookmarkEnd w:id="122"/>
      <w:bookmarkEnd w:id="123"/>
      <w:r w:rsidRPr="00820E20">
        <w:rPr>
          <w:rFonts w:ascii="Times New Roman" w:hAnsi="Times New Roman" w:cs="Times New Roman"/>
          <w:sz w:val="26"/>
          <w:szCs w:val="26"/>
        </w:rPr>
        <w:t>22. Інші зобов'язання</w:t>
      </w:r>
      <w:bookmarkEnd w:id="124"/>
      <w:bookmarkEnd w:id="12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22.1.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8 610</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4 681</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6 944</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4 610</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3 793</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1 678</w:t>
            </w:r>
          </w:p>
        </w:tc>
      </w:tr>
      <w:tr w:rsidR="00E03FAF" w:rsidRPr="00820E20" w:rsidTr="001F423F">
        <w:trPr>
          <w:cantSplit/>
          <w:trHeight w:val="23"/>
          <w:jc w:val="center"/>
        </w:trPr>
        <w:tc>
          <w:tcPr>
            <w:tcW w:w="6236"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2 954</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1 396</w:t>
            </w:r>
          </w:p>
        </w:tc>
      </w:tr>
      <w:tr w:rsidR="00E03FAF" w:rsidRPr="00820E20" w:rsidTr="001F423F">
        <w:trPr>
          <w:cantSplit/>
          <w:trHeight w:val="23"/>
          <w:jc w:val="center"/>
        </w:trPr>
        <w:tc>
          <w:tcPr>
            <w:tcW w:w="6236"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778</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74</w:t>
            </w:r>
          </w:p>
        </w:tc>
      </w:tr>
      <w:tr w:rsidR="00E03FAF" w:rsidRPr="00820E20" w:rsidTr="001F423F">
        <w:trPr>
          <w:cantSplit/>
          <w:trHeight w:val="23"/>
          <w:jc w:val="center"/>
        </w:trPr>
        <w:tc>
          <w:tcPr>
            <w:tcW w:w="6236"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податками та зборами, крім податку на прибуток</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606</w:t>
            </w:r>
          </w:p>
        </w:tc>
        <w:tc>
          <w:tcPr>
            <w:tcW w:w="1701" w:type="dxa"/>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1 076</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Інша заборгованість</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377</w:t>
            </w:r>
          </w:p>
        </w:tc>
        <w:tc>
          <w:tcPr>
            <w:tcW w:w="1701" w:type="dxa"/>
            <w:tcBorders>
              <w:top w:val="nil"/>
              <w:left w:val="nil"/>
              <w:bottom w:val="single" w:sz="4" w:space="0" w:color="000000"/>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53</w:t>
            </w:r>
          </w:p>
        </w:tc>
      </w:tr>
      <w:tr w:rsidR="001F423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24 062</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13 568</w:t>
            </w:r>
          </w:p>
        </w:tc>
      </w:tr>
    </w:tbl>
    <w:p w:rsidR="001F423F" w:rsidRPr="00820E20" w:rsidRDefault="001F423F" w:rsidP="001F423F">
      <w:pPr>
        <w:rPr>
          <w:b/>
          <w:noProof/>
          <w:sz w:val="26"/>
          <w:szCs w:val="26"/>
          <w:lang w:val="uk-UA" w:eastAsia="x-none"/>
        </w:rPr>
      </w:pPr>
      <w:bookmarkStart w:id="126" w:name="_Toc287548078"/>
      <w:bookmarkStart w:id="127" w:name="_Toc287620515"/>
      <w:bookmarkStart w:id="128" w:name="_Toc287621907"/>
      <w:bookmarkStart w:id="129" w:name="_Toc353816818"/>
    </w:p>
    <w:p w:rsidR="001F423F" w:rsidRPr="00820E20" w:rsidRDefault="001F423F" w:rsidP="001F423F">
      <w:pPr>
        <w:pStyle w:val="Taskombank"/>
        <w:rPr>
          <w:rFonts w:ascii="Times New Roman" w:hAnsi="Times New Roman" w:cs="Times New Roman"/>
          <w:sz w:val="26"/>
          <w:szCs w:val="26"/>
        </w:rPr>
      </w:pPr>
      <w:bookmarkStart w:id="130" w:name="_Toc480373063"/>
      <w:r w:rsidRPr="00820E20">
        <w:rPr>
          <w:rFonts w:ascii="Times New Roman" w:hAnsi="Times New Roman" w:cs="Times New Roman"/>
          <w:sz w:val="26"/>
          <w:szCs w:val="26"/>
        </w:rPr>
        <w:t xml:space="preserve">Примітка </w:t>
      </w:r>
      <w:bookmarkEnd w:id="126"/>
      <w:bookmarkEnd w:id="127"/>
      <w:bookmarkEnd w:id="128"/>
      <w:r w:rsidRPr="00820E20">
        <w:rPr>
          <w:rFonts w:ascii="Times New Roman" w:hAnsi="Times New Roman" w:cs="Times New Roman"/>
          <w:sz w:val="26"/>
          <w:szCs w:val="26"/>
        </w:rPr>
        <w:t>23. Субординований борг</w:t>
      </w:r>
      <w:bookmarkEnd w:id="129"/>
      <w:bookmarkEnd w:id="130"/>
    </w:p>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2016 та 2015 років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820E20" w:rsidTr="001F423F">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Процентна ставка, </w:t>
            </w:r>
            <w:r w:rsidRPr="00820E20">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Балансова вартість</w:t>
            </w:r>
          </w:p>
        </w:tc>
      </w:tr>
      <w:tr w:rsidR="00E03FAF" w:rsidRPr="00820E20" w:rsidTr="001F423F">
        <w:trPr>
          <w:cantSplit/>
          <w:trHeight w:val="23"/>
          <w:jc w:val="center"/>
        </w:trPr>
        <w:tc>
          <w:tcPr>
            <w:tcW w:w="1984"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2016 р.</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2015 р.</w:t>
            </w:r>
          </w:p>
        </w:tc>
      </w:tr>
      <w:tr w:rsidR="00E03FAF" w:rsidRPr="00820E20"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10 042</w:t>
            </w:r>
          </w:p>
        </w:tc>
        <w:tc>
          <w:tcPr>
            <w:tcW w:w="1418"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10 042</w:t>
            </w:r>
          </w:p>
        </w:tc>
      </w:tr>
      <w:tr w:rsidR="00E03FAF" w:rsidRPr="00820E20"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15 000</w:t>
            </w:r>
          </w:p>
        </w:tc>
        <w:tc>
          <w:tcPr>
            <w:tcW w:w="1417"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15 064</w:t>
            </w:r>
          </w:p>
        </w:tc>
        <w:tc>
          <w:tcPr>
            <w:tcW w:w="1418"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15 064</w:t>
            </w:r>
          </w:p>
        </w:tc>
      </w:tr>
      <w:tr w:rsidR="00E03FAF" w:rsidRPr="00820E20" w:rsidTr="001F423F">
        <w:trPr>
          <w:cantSplit/>
          <w:trHeight w:val="23"/>
          <w:jc w:val="center"/>
        </w:trPr>
        <w:tc>
          <w:tcPr>
            <w:tcW w:w="1984" w:type="dxa"/>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30 000</w:t>
            </w:r>
          </w:p>
        </w:tc>
        <w:tc>
          <w:tcPr>
            <w:tcW w:w="1417" w:type="dxa"/>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30 127</w:t>
            </w:r>
          </w:p>
        </w:tc>
        <w:tc>
          <w:tcPr>
            <w:tcW w:w="1418"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30 127</w:t>
            </w:r>
          </w:p>
        </w:tc>
      </w:tr>
      <w:tr w:rsidR="00E03FAF" w:rsidRPr="00820E20" w:rsidTr="001F423F">
        <w:trPr>
          <w:cantSplit/>
          <w:trHeight w:val="23"/>
          <w:jc w:val="center"/>
        </w:trPr>
        <w:tc>
          <w:tcPr>
            <w:tcW w:w="1984" w:type="dxa"/>
            <w:tcBorders>
              <w:top w:val="nil"/>
              <w:left w:val="nil"/>
              <w:bottom w:val="single" w:sz="4" w:space="0" w:color="auto"/>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lastRenderedPageBreak/>
              <w:t>САНДЕТЕЛЛІ ЛІМІТЕД</w:t>
            </w:r>
          </w:p>
        </w:tc>
        <w:tc>
          <w:tcPr>
            <w:tcW w:w="850" w:type="dxa"/>
            <w:tcBorders>
              <w:top w:val="nil"/>
              <w:left w:val="nil"/>
              <w:bottom w:val="single" w:sz="4" w:space="0" w:color="auto"/>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USD</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9 лютого 2025 р.</w:t>
            </w:r>
          </w:p>
        </w:tc>
        <w:tc>
          <w:tcPr>
            <w:tcW w:w="1134" w:type="dxa"/>
            <w:tcBorders>
              <w:top w:val="nil"/>
              <w:left w:val="nil"/>
              <w:bottom w:val="single" w:sz="4" w:space="0" w:color="auto"/>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8,5</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rPr>
            </w:pPr>
            <w:r w:rsidRPr="00820E20">
              <w:rPr>
                <w:sz w:val="26"/>
                <w:szCs w:val="26"/>
                <w:lang w:val="uk-UA"/>
              </w:rPr>
              <w:t>273 866</w:t>
            </w:r>
          </w:p>
        </w:tc>
        <w:tc>
          <w:tcPr>
            <w:tcW w:w="1418"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241 740</w:t>
            </w:r>
          </w:p>
        </w:tc>
      </w:tr>
      <w:tr w:rsidR="00E03FAF" w:rsidRPr="00820E20" w:rsidTr="001F423F">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329 099</w:t>
            </w:r>
          </w:p>
        </w:tc>
        <w:tc>
          <w:tcPr>
            <w:tcW w:w="1418"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rPr>
                <w:b/>
                <w:bCs/>
                <w:sz w:val="26"/>
                <w:szCs w:val="26"/>
                <w:lang w:val="uk-UA" w:eastAsia="ru-RU"/>
              </w:rPr>
            </w:pPr>
            <w:r w:rsidRPr="00820E20">
              <w:rPr>
                <w:b/>
                <w:bCs/>
                <w:sz w:val="26"/>
                <w:szCs w:val="26"/>
                <w:lang w:val="uk-UA" w:eastAsia="ru-RU"/>
              </w:rPr>
              <w:t>296 973</w:t>
            </w:r>
          </w:p>
        </w:tc>
      </w:tr>
    </w:tbl>
    <w:p w:rsidR="001F423F" w:rsidRPr="00820E20" w:rsidRDefault="001F423F" w:rsidP="001F423F">
      <w:pPr>
        <w:pStyle w:val="Taskombank"/>
        <w:rPr>
          <w:rFonts w:ascii="Times New Roman" w:hAnsi="Times New Roman" w:cs="Times New Roman"/>
          <w:sz w:val="26"/>
          <w:szCs w:val="26"/>
        </w:rPr>
      </w:pPr>
      <w:bookmarkStart w:id="131" w:name="_Toc351037284"/>
      <w:bookmarkStart w:id="132" w:name="_Toc353816819"/>
      <w:bookmarkStart w:id="133" w:name="_Toc480373064"/>
      <w:bookmarkStart w:id="134" w:name="_Toc287548080"/>
      <w:bookmarkStart w:id="135" w:name="_Toc287620517"/>
      <w:bookmarkStart w:id="136" w:name="_Toc287621909"/>
      <w:r w:rsidRPr="00820E20">
        <w:rPr>
          <w:rFonts w:ascii="Times New Roman" w:hAnsi="Times New Roman" w:cs="Times New Roman"/>
          <w:sz w:val="26"/>
          <w:szCs w:val="26"/>
        </w:rPr>
        <w:t>Примітка 24. Статутний капітал та емісійні різниці (емісійний дохід)</w:t>
      </w:r>
      <w:bookmarkEnd w:id="131"/>
      <w:bookmarkEnd w:id="132"/>
      <w:bookmarkEnd w:id="133"/>
    </w:p>
    <w:tbl>
      <w:tblPr>
        <w:tblW w:w="9635" w:type="dxa"/>
        <w:jc w:val="center"/>
        <w:tblLayout w:type="fixed"/>
        <w:tblLook w:val="04A0" w:firstRow="1" w:lastRow="0" w:firstColumn="1" w:lastColumn="0" w:noHBand="0" w:noVBand="1"/>
      </w:tblPr>
      <w:tblGrid>
        <w:gridCol w:w="3972"/>
        <w:gridCol w:w="1418"/>
        <w:gridCol w:w="1418"/>
        <w:gridCol w:w="1416"/>
        <w:gridCol w:w="1411"/>
      </w:tblGrid>
      <w:tr w:rsidR="00E03FAF" w:rsidRPr="00820E20" w:rsidTr="001F423F">
        <w:trPr>
          <w:cantSplit/>
          <w:trHeight w:val="23"/>
          <w:jc w:val="center"/>
        </w:trPr>
        <w:tc>
          <w:tcPr>
            <w:tcW w:w="206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Кількість акцій в обігу (тис. шт.)</w:t>
            </w: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Прості </w:t>
            </w:r>
            <w:r w:rsidRPr="00820E20">
              <w:rPr>
                <w:b/>
                <w:bCs/>
                <w:sz w:val="26"/>
                <w:szCs w:val="26"/>
                <w:lang w:val="uk-UA"/>
              </w:rPr>
              <w:br/>
              <w:t>акції</w:t>
            </w:r>
          </w:p>
        </w:tc>
        <w:tc>
          <w:tcPr>
            <w:tcW w:w="7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Емісійний дохід</w:t>
            </w:r>
          </w:p>
        </w:tc>
        <w:tc>
          <w:tcPr>
            <w:tcW w:w="73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061"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початок попереднього періоду</w:t>
            </w:r>
          </w:p>
        </w:tc>
        <w:tc>
          <w:tcPr>
            <w:tcW w:w="736"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4 400</w:t>
            </w:r>
          </w:p>
        </w:tc>
        <w:tc>
          <w:tcPr>
            <w:tcW w:w="736"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220 000</w:t>
            </w:r>
          </w:p>
        </w:tc>
        <w:tc>
          <w:tcPr>
            <w:tcW w:w="735"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11</w:t>
            </w:r>
          </w:p>
        </w:tc>
        <w:tc>
          <w:tcPr>
            <w:tcW w:w="732"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220 011</w:t>
            </w:r>
          </w:p>
        </w:tc>
      </w:tr>
      <w:tr w:rsidR="00E03FAF" w:rsidRPr="00820E20" w:rsidTr="001F423F">
        <w:trPr>
          <w:cantSplit/>
          <w:trHeight w:val="23"/>
          <w:jc w:val="center"/>
        </w:trPr>
        <w:tc>
          <w:tcPr>
            <w:tcW w:w="2061" w:type="pct"/>
            <w:tcBorders>
              <w:left w:val="nil"/>
              <w:bottom w:val="single" w:sz="4" w:space="0" w:color="auto"/>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Збільшення статутного капіталу за рахунок нерозподіленого прибутку</w:t>
            </w:r>
          </w:p>
        </w:tc>
        <w:tc>
          <w:tcPr>
            <w:tcW w:w="736" w:type="pct"/>
            <w:tcBorders>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rPr>
                <w:bCs/>
                <w:sz w:val="26"/>
                <w:szCs w:val="26"/>
                <w:lang w:val="uk-UA"/>
              </w:rPr>
            </w:pPr>
            <w:r w:rsidRPr="00820E20">
              <w:rPr>
                <w:bCs/>
                <w:sz w:val="26"/>
                <w:szCs w:val="26"/>
                <w:lang w:val="uk-UA"/>
              </w:rPr>
              <w:t>−</w:t>
            </w:r>
          </w:p>
        </w:tc>
        <w:tc>
          <w:tcPr>
            <w:tcW w:w="736" w:type="pct"/>
            <w:tcBorders>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rPr>
                <w:bCs/>
                <w:sz w:val="26"/>
                <w:szCs w:val="26"/>
                <w:lang w:val="uk-UA"/>
              </w:rPr>
            </w:pPr>
            <w:r w:rsidRPr="00820E20">
              <w:rPr>
                <w:bCs/>
                <w:sz w:val="26"/>
                <w:szCs w:val="26"/>
                <w:lang w:val="uk-UA"/>
              </w:rPr>
              <w:t>88 000</w:t>
            </w:r>
          </w:p>
        </w:tc>
        <w:tc>
          <w:tcPr>
            <w:tcW w:w="735" w:type="pct"/>
            <w:tcBorders>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rPr>
                <w:bCs/>
                <w:sz w:val="26"/>
                <w:szCs w:val="26"/>
                <w:lang w:val="uk-UA"/>
              </w:rPr>
            </w:pPr>
            <w:r w:rsidRPr="00820E20">
              <w:rPr>
                <w:bCs/>
                <w:sz w:val="26"/>
                <w:szCs w:val="26"/>
                <w:lang w:val="uk-UA"/>
              </w:rPr>
              <w:t>−</w:t>
            </w:r>
          </w:p>
        </w:tc>
        <w:tc>
          <w:tcPr>
            <w:tcW w:w="732" w:type="pct"/>
            <w:tcBorders>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rPr>
                <w:bCs/>
                <w:sz w:val="26"/>
                <w:szCs w:val="26"/>
                <w:lang w:val="uk-UA"/>
              </w:rPr>
            </w:pPr>
            <w:r w:rsidRPr="00820E20">
              <w:rPr>
                <w:bCs/>
                <w:sz w:val="26"/>
                <w:szCs w:val="26"/>
                <w:lang w:val="uk-UA"/>
              </w:rPr>
              <w:t>88 000</w:t>
            </w:r>
          </w:p>
        </w:tc>
      </w:tr>
      <w:tr w:rsidR="00E03FAF" w:rsidRPr="00820E20" w:rsidTr="001F423F">
        <w:trPr>
          <w:cantSplit/>
          <w:trHeight w:val="23"/>
          <w:jc w:val="center"/>
        </w:trPr>
        <w:tc>
          <w:tcPr>
            <w:tcW w:w="2061"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попереднього періоду (залишок на початок звітного періоду)</w:t>
            </w:r>
          </w:p>
        </w:tc>
        <w:tc>
          <w:tcPr>
            <w:tcW w:w="7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4 400</w:t>
            </w:r>
          </w:p>
        </w:tc>
        <w:tc>
          <w:tcPr>
            <w:tcW w:w="7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308 000</w:t>
            </w:r>
          </w:p>
        </w:tc>
        <w:tc>
          <w:tcPr>
            <w:tcW w:w="735"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11</w:t>
            </w:r>
          </w:p>
        </w:tc>
        <w:tc>
          <w:tcPr>
            <w:tcW w:w="732"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308 011</w:t>
            </w:r>
          </w:p>
        </w:tc>
      </w:tr>
      <w:tr w:rsidR="00E03FAF" w:rsidRPr="00820E20" w:rsidTr="001F423F">
        <w:trPr>
          <w:cantSplit/>
          <w:trHeight w:val="23"/>
          <w:jc w:val="center"/>
        </w:trPr>
        <w:tc>
          <w:tcPr>
            <w:tcW w:w="206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звітного періоду*</w:t>
            </w:r>
          </w:p>
        </w:tc>
        <w:tc>
          <w:tcPr>
            <w:tcW w:w="7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4 400</w:t>
            </w:r>
          </w:p>
        </w:tc>
        <w:tc>
          <w:tcPr>
            <w:tcW w:w="7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308 000</w:t>
            </w:r>
          </w:p>
        </w:tc>
        <w:tc>
          <w:tcPr>
            <w:tcW w:w="7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11</w:t>
            </w:r>
          </w:p>
        </w:tc>
        <w:tc>
          <w:tcPr>
            <w:tcW w:w="73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rPr>
                <w:b/>
                <w:bCs/>
                <w:sz w:val="26"/>
                <w:szCs w:val="26"/>
                <w:lang w:val="uk-UA"/>
              </w:rPr>
            </w:pPr>
            <w:r w:rsidRPr="00820E20">
              <w:rPr>
                <w:b/>
                <w:bCs/>
                <w:sz w:val="26"/>
                <w:szCs w:val="26"/>
                <w:lang w:val="uk-UA"/>
              </w:rPr>
              <w:t>308 011</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Станом на 31 грудня 2016 кількість випущених і сплачених акцій становить 4 400 000 штук.</w:t>
      </w:r>
    </w:p>
    <w:p w:rsidR="001F423F" w:rsidRPr="00820E20" w:rsidRDefault="001F423F" w:rsidP="00D36594">
      <w:pPr>
        <w:spacing w:before="120" w:after="120"/>
        <w:jc w:val="both"/>
        <w:rPr>
          <w:noProof/>
          <w:sz w:val="26"/>
          <w:szCs w:val="26"/>
          <w:lang w:val="uk-UA"/>
        </w:rPr>
      </w:pPr>
      <w:r w:rsidRPr="00820E20">
        <w:rPr>
          <w:noProof/>
          <w:sz w:val="26"/>
          <w:szCs w:val="26"/>
          <w:lang w:val="uk-UA"/>
        </w:rPr>
        <w:t>Номінальна вартість однієї акції складає 70 (сімдесят) гривень.</w:t>
      </w:r>
    </w:p>
    <w:p w:rsidR="001F423F" w:rsidRPr="00820E20" w:rsidRDefault="001F423F" w:rsidP="00D36594">
      <w:pPr>
        <w:spacing w:before="120" w:after="120"/>
        <w:jc w:val="both"/>
        <w:rPr>
          <w:noProof/>
          <w:sz w:val="26"/>
          <w:szCs w:val="26"/>
          <w:lang w:val="uk-UA"/>
        </w:rPr>
      </w:pPr>
      <w:r w:rsidRPr="00820E20">
        <w:rPr>
          <w:noProof/>
          <w:sz w:val="26"/>
          <w:szCs w:val="26"/>
          <w:lang w:val="uk-UA"/>
        </w:rPr>
        <w:t>Акції на пред'явника та привілейовані акції Банком не випускались.</w:t>
      </w:r>
    </w:p>
    <w:p w:rsidR="001F423F" w:rsidRPr="00820E20" w:rsidRDefault="001F423F" w:rsidP="00D36594">
      <w:pPr>
        <w:spacing w:before="120" w:after="120"/>
        <w:jc w:val="both"/>
        <w:rPr>
          <w:noProof/>
          <w:sz w:val="26"/>
          <w:szCs w:val="26"/>
          <w:lang w:val="uk-UA"/>
        </w:rPr>
      </w:pPr>
      <w:r w:rsidRPr="00820E20">
        <w:rPr>
          <w:noProof/>
          <w:sz w:val="26"/>
          <w:szCs w:val="26"/>
          <w:lang w:val="uk-UA"/>
        </w:rPr>
        <w:t>Банк випускає прості іменні акції. Відповідно до Статуту Банку cтатутний капітал поділено на 4 400 000 простих іменних акцій номінальною вартістю 70 гривень кожна, які розподіляються між акціонерами.</w:t>
      </w:r>
    </w:p>
    <w:p w:rsidR="001F423F" w:rsidRPr="00820E20" w:rsidRDefault="001F423F" w:rsidP="00D36594">
      <w:pPr>
        <w:spacing w:before="120" w:after="120"/>
        <w:jc w:val="both"/>
        <w:rPr>
          <w:noProof/>
          <w:sz w:val="26"/>
          <w:szCs w:val="26"/>
          <w:lang w:val="uk-UA"/>
        </w:rPr>
      </w:pPr>
      <w:r w:rsidRPr="00820E20">
        <w:rPr>
          <w:noProof/>
          <w:sz w:val="26"/>
          <w:szCs w:val="26"/>
          <w:lang w:val="uk-UA"/>
        </w:rPr>
        <w:t>Акціонери Банку мають право:</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брати участь в управлінні справами Банку в порядку, визначеному в Статуті та внутрішніх положеннях Банку;</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брати участь у розподілі прибутку Банку та одержувати його частку (дивіденди). Право отримувати частку прибутку (дивіденди) пропорційно кількості належних їм акцій мають особи, які є акціонерами на початок строку виплати дивідендів;</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отримувати повну та достовірну інформацію про діяльність Банку;</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розпоряджатися акціями, що їм належать, у порядку, визначеному чинним законодавством України;</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переважне право на придбання додатково випущених Банком акцій в кількості, пропорційній частці акціонера у статутному капіталі Банку у випадку приватного розміщення акцій Банку;</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вносити пропозиції щодо питань, включених до порядку денного Загальних зборів акціонерів Банку;</w:t>
      </w:r>
    </w:p>
    <w:p w:rsidR="001F423F" w:rsidRPr="00820E20" w:rsidRDefault="001F423F" w:rsidP="00D36594">
      <w:pPr>
        <w:pStyle w:val="a7"/>
        <w:numPr>
          <w:ilvl w:val="0"/>
          <w:numId w:val="47"/>
        </w:numPr>
        <w:spacing w:before="120" w:after="120"/>
        <w:ind w:left="567" w:hanging="425"/>
        <w:jc w:val="both"/>
        <w:rPr>
          <w:noProof/>
          <w:sz w:val="26"/>
          <w:szCs w:val="26"/>
          <w:lang w:val="uk-UA"/>
        </w:rPr>
      </w:pPr>
      <w:r w:rsidRPr="00820E20">
        <w:rPr>
          <w:noProof/>
          <w:sz w:val="26"/>
          <w:szCs w:val="26"/>
          <w:lang w:val="uk-UA"/>
        </w:rPr>
        <w:t>у разі ліквідації Банку отримати частину вартості його майна, пропорційну кількості належних їм акцій.</w:t>
      </w:r>
    </w:p>
    <w:p w:rsidR="001F423F" w:rsidRPr="00820E20" w:rsidRDefault="001F423F" w:rsidP="00D36594">
      <w:pPr>
        <w:spacing w:before="120" w:after="120"/>
        <w:jc w:val="both"/>
        <w:rPr>
          <w:sz w:val="26"/>
          <w:szCs w:val="26"/>
          <w:lang w:val="uk-UA"/>
        </w:rPr>
      </w:pPr>
      <w:r w:rsidRPr="00820E20">
        <w:rPr>
          <w:sz w:val="26"/>
          <w:szCs w:val="26"/>
          <w:lang w:val="uk-UA"/>
        </w:rPr>
        <w:lastRenderedPageBreak/>
        <w:t>У 2016 року відбулось збільшення капіталу на 300 000 тис. грн. станом на 31 грудня 2016 року дані внески обліковуються як Незареєстрован</w:t>
      </w:r>
      <w:r w:rsidR="001A649B" w:rsidRPr="00820E20">
        <w:rPr>
          <w:sz w:val="26"/>
          <w:szCs w:val="26"/>
          <w:lang w:val="uk-UA"/>
        </w:rPr>
        <w:t>і внески до статутного капіталу</w:t>
      </w:r>
      <w:r w:rsidRPr="00820E20">
        <w:rPr>
          <w:sz w:val="26"/>
          <w:szCs w:val="26"/>
          <w:lang w:val="uk-UA"/>
        </w:rPr>
        <w:t>.</w:t>
      </w:r>
    </w:p>
    <w:p w:rsidR="001F423F" w:rsidRPr="00820E20" w:rsidRDefault="001F423F" w:rsidP="00D36594">
      <w:pPr>
        <w:spacing w:before="120" w:after="120"/>
        <w:jc w:val="both"/>
        <w:rPr>
          <w:noProof/>
          <w:sz w:val="26"/>
          <w:szCs w:val="26"/>
          <w:lang w:val="uk-UA"/>
        </w:rPr>
      </w:pPr>
      <w:r w:rsidRPr="00820E20">
        <w:rPr>
          <w:sz w:val="26"/>
          <w:szCs w:val="26"/>
          <w:lang w:val="uk-UA"/>
        </w:rPr>
        <w:t xml:space="preserve">У 2015 році відбулось збільшення статутного капіталу до розміру 308 000 тис. грн. за рахунок нерозподіленого прибутку шляхом збільшення номінальної вартості акцій до 70,00 грн. </w:t>
      </w:r>
    </w:p>
    <w:p w:rsidR="001F423F" w:rsidRPr="00820E20" w:rsidRDefault="001F423F" w:rsidP="001F423F">
      <w:pPr>
        <w:rPr>
          <w:b/>
          <w:noProof/>
          <w:sz w:val="26"/>
          <w:szCs w:val="26"/>
          <w:lang w:val="uk-UA"/>
        </w:rPr>
      </w:pPr>
      <w:r w:rsidRPr="00820E20">
        <w:rPr>
          <w:b/>
          <w:noProof/>
          <w:sz w:val="26"/>
          <w:szCs w:val="26"/>
          <w:lang w:val="uk-UA"/>
        </w:rPr>
        <w:t>Характер та призначення інших фондів</w:t>
      </w:r>
    </w:p>
    <w:p w:rsidR="001F423F" w:rsidRPr="00820E20" w:rsidRDefault="001F423F" w:rsidP="00D36594">
      <w:pPr>
        <w:spacing w:before="120" w:after="120"/>
        <w:jc w:val="both"/>
        <w:rPr>
          <w:noProof/>
          <w:sz w:val="26"/>
          <w:szCs w:val="26"/>
          <w:lang w:val="uk-UA"/>
        </w:rPr>
      </w:pPr>
      <w:r w:rsidRPr="00820E20">
        <w:rPr>
          <w:i/>
          <w:noProof/>
          <w:sz w:val="26"/>
          <w:szCs w:val="26"/>
          <w:lang w:val="uk-UA"/>
        </w:rPr>
        <w:t>Резерв переоцінки основних засобів</w:t>
      </w:r>
      <w:r w:rsidRPr="00820E20">
        <w:rPr>
          <w:noProof/>
          <w:sz w:val="26"/>
          <w:szCs w:val="26"/>
          <w:lang w:val="uk-UA"/>
        </w:rPr>
        <w:t xml:space="preserve"> використовується для відображення збільшення справедливої вартості будівель, а також зменшення цієї вартості, але тільки в тій мірі, в якій таке зменшення пов'язане з попереднім збільшенням вартості того ж активу, раніше відображене у складі капіталу.</w:t>
      </w:r>
    </w:p>
    <w:p w:rsidR="001F423F" w:rsidRPr="00820E20" w:rsidRDefault="001F423F" w:rsidP="00D36594">
      <w:pPr>
        <w:spacing w:before="120" w:after="120"/>
        <w:jc w:val="both"/>
        <w:rPr>
          <w:i/>
          <w:noProof/>
          <w:sz w:val="26"/>
          <w:szCs w:val="26"/>
          <w:lang w:val="uk-UA"/>
        </w:rPr>
      </w:pPr>
      <w:r w:rsidRPr="00820E20">
        <w:rPr>
          <w:i/>
          <w:noProof/>
          <w:sz w:val="26"/>
          <w:szCs w:val="26"/>
          <w:lang w:val="uk-UA"/>
        </w:rPr>
        <w:t>Резерв переоцінки інвестиційними цінних паперів в портфелі Банку на продаж</w:t>
      </w:r>
    </w:p>
    <w:p w:rsidR="001F423F" w:rsidRPr="00820E20" w:rsidRDefault="001F423F" w:rsidP="00D36594">
      <w:pPr>
        <w:spacing w:before="120" w:after="120"/>
        <w:jc w:val="both"/>
        <w:rPr>
          <w:noProof/>
          <w:sz w:val="26"/>
          <w:szCs w:val="26"/>
          <w:lang w:val="uk-UA"/>
        </w:rPr>
      </w:pPr>
      <w:r w:rsidRPr="00820E20">
        <w:rPr>
          <w:noProof/>
          <w:sz w:val="26"/>
          <w:szCs w:val="26"/>
          <w:lang w:val="uk-UA"/>
        </w:rPr>
        <w:t>Даний фонд відображає зміну справедливої вартості інвестицій, в портфелі банку на продаж.</w:t>
      </w:r>
    </w:p>
    <w:p w:rsidR="001F423F" w:rsidRPr="00820E20" w:rsidRDefault="001F423F" w:rsidP="00D36594">
      <w:pPr>
        <w:spacing w:before="120" w:after="120"/>
        <w:jc w:val="both"/>
        <w:rPr>
          <w:i/>
          <w:noProof/>
          <w:sz w:val="26"/>
          <w:szCs w:val="26"/>
          <w:lang w:val="uk-UA"/>
        </w:rPr>
      </w:pPr>
      <w:r w:rsidRPr="00820E20">
        <w:rPr>
          <w:i/>
          <w:noProof/>
          <w:sz w:val="26"/>
          <w:szCs w:val="26"/>
          <w:lang w:val="uk-UA"/>
        </w:rPr>
        <w:t>Резервний фонд</w:t>
      </w:r>
    </w:p>
    <w:p w:rsidR="001F423F" w:rsidRPr="00820E20" w:rsidRDefault="001F423F" w:rsidP="00D36594">
      <w:pPr>
        <w:pStyle w:val="a7"/>
        <w:spacing w:before="120" w:after="120"/>
        <w:ind w:left="0"/>
        <w:jc w:val="both"/>
        <w:rPr>
          <w:noProof/>
          <w:sz w:val="26"/>
          <w:szCs w:val="26"/>
          <w:lang w:val="uk-UA"/>
        </w:rPr>
      </w:pPr>
      <w:r w:rsidRPr="00820E20">
        <w:rPr>
          <w:noProof/>
          <w:sz w:val="26"/>
          <w:szCs w:val="26"/>
          <w:lang w:val="uk-UA"/>
        </w:rPr>
        <w:t>Резервний фонд формується відповідно до українських нормативних вимог за загальними банківськими ризикам, включаючи майбутні збитки та інші непередбачені ризики і умовні зобов'язання. Фонд був сформований відповідно до Статуту Банку, що передбачає створення фонду для зазначених цілей в розмірі не менше 5% від статутного капіталу Банку до досягнення ним розміру регулятивного капіталу Банку.</w:t>
      </w:r>
    </w:p>
    <w:bookmarkEnd w:id="134"/>
    <w:bookmarkEnd w:id="135"/>
    <w:bookmarkEnd w:id="136"/>
    <w:p w:rsidR="001F423F" w:rsidRPr="00820E20" w:rsidRDefault="001F423F" w:rsidP="00D36594">
      <w:pPr>
        <w:spacing w:before="120" w:after="120"/>
        <w:jc w:val="both"/>
        <w:rPr>
          <w:noProof/>
          <w:sz w:val="26"/>
          <w:szCs w:val="26"/>
          <w:lang w:val="uk-UA"/>
        </w:rPr>
        <w:sectPr w:rsidR="001F423F" w:rsidRPr="00820E20" w:rsidSect="001F423F">
          <w:headerReference w:type="default" r:id="rId12"/>
          <w:pgSz w:w="11906" w:h="16838"/>
          <w:pgMar w:top="1134" w:right="851" w:bottom="851" w:left="1418" w:header="709" w:footer="709" w:gutter="0"/>
          <w:cols w:space="708"/>
          <w:docGrid w:linePitch="360"/>
        </w:sectPr>
      </w:pPr>
      <w:r w:rsidRPr="00820E20">
        <w:rPr>
          <w:noProof/>
          <w:sz w:val="26"/>
          <w:szCs w:val="26"/>
          <w:lang w:val="uk-UA"/>
        </w:rPr>
        <w:t xml:space="preserve">Станом на 31 грудня 2016 та 2015 років залишок резервів переоцінки включає тільки резерв переоцінки основних засобів. </w:t>
      </w:r>
    </w:p>
    <w:p w:rsidR="001F423F" w:rsidRPr="00820E20" w:rsidRDefault="001F423F" w:rsidP="001F423F">
      <w:pPr>
        <w:pStyle w:val="Taskombank"/>
        <w:spacing w:before="0"/>
        <w:rPr>
          <w:rFonts w:ascii="Times New Roman" w:hAnsi="Times New Roman" w:cs="Times New Roman"/>
          <w:sz w:val="26"/>
          <w:szCs w:val="26"/>
        </w:rPr>
      </w:pPr>
      <w:bookmarkStart w:id="137" w:name="_Toc353816821"/>
      <w:bookmarkStart w:id="138" w:name="_Toc480373065"/>
      <w:r w:rsidRPr="00820E20">
        <w:rPr>
          <w:rFonts w:ascii="Times New Roman" w:hAnsi="Times New Roman" w:cs="Times New Roman"/>
          <w:sz w:val="26"/>
          <w:szCs w:val="26"/>
        </w:rPr>
        <w:t>Примітка 25. Аналіз активів та зобов'язань за строками їх погашення</w:t>
      </w:r>
      <w:bookmarkEnd w:id="137"/>
      <w:bookmarkEnd w:id="138"/>
    </w:p>
    <w:tbl>
      <w:tblPr>
        <w:tblW w:w="14570" w:type="dxa"/>
        <w:jc w:val="center"/>
        <w:tblLayout w:type="fixed"/>
        <w:tblLook w:val="04A0" w:firstRow="1" w:lastRow="0" w:firstColumn="1" w:lastColumn="0" w:noHBand="0" w:noVBand="1"/>
      </w:tblPr>
      <w:tblGrid>
        <w:gridCol w:w="4932"/>
        <w:gridCol w:w="1134"/>
        <w:gridCol w:w="1417"/>
        <w:gridCol w:w="1417"/>
        <w:gridCol w:w="1418"/>
        <w:gridCol w:w="1417"/>
        <w:gridCol w:w="1417"/>
        <w:gridCol w:w="1418"/>
      </w:tblGrid>
      <w:tr w:rsidR="00E03FAF" w:rsidRPr="00820E20" w:rsidTr="001F423F">
        <w:trPr>
          <w:trHeight w:val="20"/>
          <w:jc w:val="center"/>
        </w:trPr>
        <w:tc>
          <w:tcPr>
            <w:tcW w:w="4932"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Найменування статті</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Примітки</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31 грудня 2016 р.</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31 грудня 2015 р.</w:t>
            </w:r>
          </w:p>
        </w:tc>
      </w:tr>
      <w:tr w:rsidR="00E03FAF" w:rsidRPr="00820E20" w:rsidTr="001F423F">
        <w:trPr>
          <w:trHeight w:val="20"/>
          <w:jc w:val="center"/>
        </w:trPr>
        <w:tc>
          <w:tcPr>
            <w:tcW w:w="4932"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5"/>
                <w:szCs w:val="25"/>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5"/>
                <w:szCs w:val="25"/>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 xml:space="preserve">Менше ніж </w:t>
            </w:r>
            <w:r w:rsidRPr="00820E20">
              <w:rPr>
                <w:b/>
                <w:bCs/>
                <w:sz w:val="25"/>
                <w:szCs w:val="25"/>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 xml:space="preserve">Більше ніж </w:t>
            </w:r>
            <w:r w:rsidRPr="00820E20">
              <w:rPr>
                <w:b/>
                <w:bCs/>
                <w:sz w:val="25"/>
                <w:szCs w:val="25"/>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Усього</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 xml:space="preserve">Менше ніж </w:t>
            </w:r>
            <w:r w:rsidRPr="00820E20">
              <w:rPr>
                <w:b/>
                <w:bCs/>
                <w:sz w:val="25"/>
                <w:szCs w:val="25"/>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 xml:space="preserve">Більше ніж </w:t>
            </w:r>
            <w:r w:rsidRPr="00820E20">
              <w:rPr>
                <w:b/>
                <w:bCs/>
                <w:sz w:val="25"/>
                <w:szCs w:val="25"/>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5"/>
                <w:szCs w:val="25"/>
                <w:lang w:val="uk-UA" w:eastAsia="ru-RU"/>
              </w:rPr>
            </w:pPr>
            <w:r w:rsidRPr="00820E20">
              <w:rPr>
                <w:b/>
                <w:bCs/>
                <w:sz w:val="25"/>
                <w:szCs w:val="25"/>
                <w:lang w:val="uk-UA" w:eastAsia="ru-RU"/>
              </w:rPr>
              <w:t>Усього</w:t>
            </w:r>
          </w:p>
        </w:tc>
      </w:tr>
      <w:tr w:rsidR="00E03FAF" w:rsidRPr="00820E20" w:rsidTr="001F423F">
        <w:trPr>
          <w:trHeight w:val="20"/>
          <w:jc w:val="center"/>
        </w:trPr>
        <w:tc>
          <w:tcPr>
            <w:tcW w:w="4932" w:type="dxa"/>
            <w:tcBorders>
              <w:top w:val="single" w:sz="4" w:space="0" w:color="auto"/>
              <w:left w:val="nil"/>
              <w:right w:val="nil"/>
            </w:tcBorders>
            <w:shd w:val="clear" w:color="auto" w:fill="auto"/>
            <w:vAlign w:val="bottom"/>
          </w:tcPr>
          <w:p w:rsidR="001F423F" w:rsidRPr="00820E20" w:rsidRDefault="001F423F" w:rsidP="001F423F">
            <w:pPr>
              <w:ind w:left="34" w:right="-108" w:hanging="142"/>
              <w:rPr>
                <w:b/>
                <w:bCs/>
                <w:sz w:val="25"/>
                <w:szCs w:val="25"/>
                <w:lang w:val="uk-UA" w:eastAsia="ru-RU"/>
              </w:rPr>
            </w:pPr>
            <w:r w:rsidRPr="00820E20">
              <w:rPr>
                <w:b/>
                <w:bCs/>
                <w:sz w:val="25"/>
                <w:szCs w:val="25"/>
                <w:lang w:val="uk-UA" w:eastAsia="ru-RU"/>
              </w:rPr>
              <w:t>АКТИВИ</w:t>
            </w:r>
          </w:p>
        </w:tc>
        <w:tc>
          <w:tcPr>
            <w:tcW w:w="1134" w:type="dxa"/>
            <w:tcBorders>
              <w:top w:val="single" w:sz="4" w:space="0" w:color="auto"/>
              <w:left w:val="nil"/>
              <w:right w:val="nil"/>
            </w:tcBorders>
            <w:shd w:val="clear" w:color="auto" w:fill="auto"/>
            <w:vAlign w:val="bottom"/>
          </w:tcPr>
          <w:p w:rsidR="001F423F" w:rsidRPr="00820E20" w:rsidRDefault="001F423F" w:rsidP="001F423F">
            <w:pPr>
              <w:jc w:val="center"/>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c>
          <w:tcPr>
            <w:tcW w:w="1418"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c>
          <w:tcPr>
            <w:tcW w:w="1418"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5"/>
                <w:szCs w:val="25"/>
                <w:lang w:val="uk-UA" w:eastAsia="ru-RU"/>
              </w:rPr>
            </w:pPr>
          </w:p>
        </w:tc>
      </w:tr>
      <w:tr w:rsidR="00E03FAF" w:rsidRPr="00820E20" w:rsidTr="001F423F">
        <w:trPr>
          <w:trHeight w:val="20"/>
          <w:jc w:val="center"/>
        </w:trPr>
        <w:tc>
          <w:tcPr>
            <w:tcW w:w="4932" w:type="dxa"/>
            <w:tcBorders>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Грошові кошти та їх еквіваленти</w:t>
            </w:r>
          </w:p>
        </w:tc>
        <w:tc>
          <w:tcPr>
            <w:tcW w:w="1134" w:type="dxa"/>
            <w:tcBorders>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6</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1 068 059</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1 068 059</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439 182</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439 182</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Кошти в інших банках</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125 605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125 605</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3 992 235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1 486 110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5 478 345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1 878 112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863 433</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2 741 545</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Цінні папери в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24 469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24 469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Цінні папери в портфелі банку до погашення</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460 870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460 870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220 171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220 171</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Інвестиційна нерухомість</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68 489</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68 489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71 280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71 280</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Дебіторська заборгованість щодо поточного податку на прибуток</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927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927</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Відстрочений податковий актив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30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2 668</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2 668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3 653</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3 653</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396 449</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396 449</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99 113</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99 113</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53 695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126 520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180 215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50 816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50 816</w:t>
            </w:r>
          </w:p>
        </w:tc>
      </w:tr>
      <w:tr w:rsidR="00E03FAF" w:rsidRPr="00820E20" w:rsidTr="001F423F">
        <w:trPr>
          <w:trHeight w:val="20"/>
          <w:jc w:val="center"/>
        </w:trPr>
        <w:tc>
          <w:tcPr>
            <w:tcW w:w="4932" w:type="dxa"/>
            <w:tcBorders>
              <w:top w:val="nil"/>
              <w:left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Інші активи</w:t>
            </w:r>
          </w:p>
        </w:tc>
        <w:tc>
          <w:tcPr>
            <w:tcW w:w="1134" w:type="dxa"/>
            <w:tcBorders>
              <w:top w:val="nil"/>
              <w:left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14</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38 552</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38 552</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16 531</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16 531</w:t>
            </w:r>
          </w:p>
        </w:tc>
      </w:tr>
      <w:tr w:rsidR="00E03FAF" w:rsidRPr="00820E20"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Необоротні активи, утримувані для продажу, та активи групи вибуття</w:t>
            </w:r>
          </w:p>
        </w:tc>
        <w:tc>
          <w:tcPr>
            <w:tcW w:w="1134" w:type="dxa"/>
            <w:tcBorders>
              <w:top w:val="nil"/>
              <w:left w:val="nil"/>
              <w:bottom w:val="single" w:sz="4" w:space="0" w:color="000000"/>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15</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633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633</w:t>
            </w:r>
          </w:p>
        </w:tc>
        <w:tc>
          <w:tcPr>
            <w:tcW w:w="1417" w:type="dxa"/>
            <w:tcBorders>
              <w:top w:val="nil"/>
              <w:left w:val="nil"/>
              <w:bottom w:val="single" w:sz="4" w:space="0" w:color="000000"/>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20 379</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20 379</w:t>
            </w:r>
          </w:p>
        </w:tc>
      </w:tr>
      <w:tr w:rsidR="00E03FAF" w:rsidRPr="00820E20"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5"/>
                <w:szCs w:val="25"/>
                <w:lang w:val="uk-UA" w:eastAsia="ru-RU"/>
              </w:rPr>
            </w:pPr>
            <w:r w:rsidRPr="00820E20">
              <w:rPr>
                <w:b/>
                <w:bCs/>
                <w:sz w:val="25"/>
                <w:szCs w:val="25"/>
                <w:lang w:val="uk-UA" w:eastAsia="ru-RU"/>
              </w:rPr>
              <w:t>Усього активів</w:t>
            </w:r>
          </w:p>
        </w:tc>
        <w:tc>
          <w:tcPr>
            <w:tcW w:w="1134"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center"/>
              <w:rPr>
                <w:b/>
                <w:bCs/>
                <w:sz w:val="25"/>
                <w:szCs w:val="25"/>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rPr>
            </w:pPr>
            <w:r w:rsidRPr="00820E20">
              <w:rPr>
                <w:b/>
                <w:sz w:val="25"/>
                <w:szCs w:val="25"/>
                <w:lang w:val="uk-UA"/>
              </w:rPr>
              <w:t>6 049 314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sz w:val="25"/>
                <w:szCs w:val="25"/>
                <w:lang w:val="uk-UA"/>
              </w:rPr>
              <w:t>2 080 236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rPr>
            </w:pPr>
            <w:r w:rsidRPr="00820E20">
              <w:rPr>
                <w:b/>
                <w:bCs/>
                <w:sz w:val="25"/>
                <w:szCs w:val="25"/>
                <w:lang w:val="uk-UA"/>
              </w:rPr>
              <w:t>8 129 550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2 776 192</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1 037 479</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3 813 671</w:t>
            </w:r>
          </w:p>
        </w:tc>
      </w:tr>
      <w:tr w:rsidR="00E03FAF" w:rsidRPr="00820E20" w:rsidTr="001F423F">
        <w:trPr>
          <w:trHeight w:val="20"/>
          <w:jc w:val="center"/>
        </w:trPr>
        <w:tc>
          <w:tcPr>
            <w:tcW w:w="4932"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5"/>
                <w:szCs w:val="25"/>
                <w:lang w:val="uk-UA"/>
              </w:rPr>
            </w:pPr>
            <w:r w:rsidRPr="00820E20">
              <w:rPr>
                <w:b/>
                <w:sz w:val="25"/>
                <w:szCs w:val="25"/>
                <w:lang w:val="uk-UA"/>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p>
        </w:tc>
        <w:tc>
          <w:tcPr>
            <w:tcW w:w="1418"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p>
        </w:tc>
        <w:tc>
          <w:tcPr>
            <w:tcW w:w="1418" w:type="dxa"/>
            <w:tcBorders>
              <w:top w:val="double" w:sz="4" w:space="0" w:color="auto"/>
              <w:left w:val="nil"/>
              <w:bottom w:val="nil"/>
              <w:right w:val="nil"/>
            </w:tcBorders>
            <w:shd w:val="clear" w:color="auto" w:fill="auto"/>
            <w:vAlign w:val="bottom"/>
          </w:tcPr>
          <w:p w:rsidR="001F423F" w:rsidRPr="00820E20" w:rsidRDefault="001F423F" w:rsidP="001F423F">
            <w:pPr>
              <w:tabs>
                <w:tab w:val="decimal" w:pos="1134"/>
              </w:tabs>
              <w:rPr>
                <w:sz w:val="25"/>
                <w:szCs w:val="25"/>
                <w:lang w:val="uk-UA" w:eastAsia="ru-RU"/>
              </w:rPr>
            </w:pP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249 119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249 119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7 565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7 565</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5 492 887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241 482</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5 734 369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2 222 275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320 016</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2 542 291</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781 008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139 150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920 158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337 684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221 318</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559 002</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73 747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73 747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3 628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3 628</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tcPr>
          <w:p w:rsidR="001F423F" w:rsidRPr="00820E20" w:rsidRDefault="001F423F" w:rsidP="001F423F">
            <w:pPr>
              <w:ind w:left="34" w:right="-108" w:hanging="142"/>
              <w:rPr>
                <w:sz w:val="25"/>
                <w:szCs w:val="25"/>
                <w:lang w:val="uk-UA" w:eastAsia="ru-RU"/>
              </w:rPr>
            </w:pPr>
            <w:r w:rsidRPr="00820E20">
              <w:rPr>
                <w:sz w:val="25"/>
                <w:szCs w:val="25"/>
                <w:lang w:val="uk-UA" w:eastAsia="ru-RU"/>
              </w:rPr>
              <w:t>Зобов'язання щодо поточного податку на прибуток</w:t>
            </w:r>
          </w:p>
        </w:tc>
        <w:tc>
          <w:tcPr>
            <w:tcW w:w="1134" w:type="dxa"/>
            <w:tcBorders>
              <w:top w:val="nil"/>
              <w:left w:val="nil"/>
              <w:bottom w:val="nil"/>
              <w:right w:val="nil"/>
            </w:tcBorders>
            <w:shd w:val="clear" w:color="auto" w:fill="auto"/>
            <w:vAlign w:val="bottom"/>
          </w:tcPr>
          <w:p w:rsidR="001F423F" w:rsidRPr="00820E20" w:rsidRDefault="001F423F" w:rsidP="001F423F">
            <w:pPr>
              <w:jc w:val="center"/>
              <w:rPr>
                <w:sz w:val="25"/>
                <w:szCs w:val="25"/>
                <w:lang w:val="uk-UA" w:eastAsia="ru-RU"/>
              </w:rPr>
            </w:pP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rPr>
            </w:pPr>
            <w:r w:rsidRPr="00820E20">
              <w:rPr>
                <w:sz w:val="25"/>
                <w:szCs w:val="25"/>
                <w:lang w:val="uk-UA"/>
              </w:rPr>
              <w:t>725</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rPr>
            </w:pPr>
            <w:r w:rsidRPr="00820E20">
              <w:rPr>
                <w:sz w:val="25"/>
                <w:szCs w:val="25"/>
                <w:lang w:val="uk-UA"/>
              </w:rPr>
              <w:t>725</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Резерви за зобов'язаннями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20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603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603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378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5</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383</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145 288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145 288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44 179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44 179</w:t>
            </w:r>
          </w:p>
        </w:tc>
      </w:tr>
      <w:tr w:rsidR="00E03FAF" w:rsidRPr="00820E20" w:rsidTr="001F423F">
        <w:trPr>
          <w:trHeight w:val="20"/>
          <w:jc w:val="center"/>
        </w:trPr>
        <w:tc>
          <w:tcPr>
            <w:tcW w:w="4932" w:type="dxa"/>
            <w:tcBorders>
              <w:top w:val="nil"/>
              <w:left w:val="nil"/>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Інші зобов'язання</w:t>
            </w:r>
          </w:p>
        </w:tc>
        <w:tc>
          <w:tcPr>
            <w:tcW w:w="1134" w:type="dxa"/>
            <w:tcBorders>
              <w:top w:val="nil"/>
              <w:left w:val="nil"/>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22</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24 059</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24 062</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13 568</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13 568</w:t>
            </w:r>
          </w:p>
        </w:tc>
      </w:tr>
      <w:tr w:rsidR="00E03FAF" w:rsidRPr="00820E20"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5"/>
                <w:szCs w:val="25"/>
                <w:lang w:val="uk-UA" w:eastAsia="ru-RU"/>
              </w:rPr>
            </w:pPr>
            <w:r w:rsidRPr="00820E20">
              <w:rPr>
                <w:sz w:val="25"/>
                <w:szCs w:val="25"/>
                <w:lang w:val="uk-UA" w:eastAsia="ru-RU"/>
              </w:rPr>
              <w:t>Субординований борг</w:t>
            </w:r>
          </w:p>
        </w:tc>
        <w:tc>
          <w:tcPr>
            <w:tcW w:w="1134" w:type="dxa"/>
            <w:tcBorders>
              <w:top w:val="nil"/>
              <w:left w:val="nil"/>
              <w:bottom w:val="single" w:sz="4" w:space="0" w:color="000000"/>
              <w:right w:val="nil"/>
            </w:tcBorders>
            <w:shd w:val="clear" w:color="auto" w:fill="auto"/>
            <w:vAlign w:val="bottom"/>
            <w:hideMark/>
          </w:tcPr>
          <w:p w:rsidR="001F423F" w:rsidRPr="00820E20" w:rsidRDefault="001F423F" w:rsidP="001F423F">
            <w:pPr>
              <w:jc w:val="center"/>
              <w:rPr>
                <w:sz w:val="25"/>
                <w:szCs w:val="25"/>
                <w:lang w:val="uk-UA" w:eastAsia="ru-RU"/>
              </w:rPr>
            </w:pPr>
            <w:r w:rsidRPr="00820E20">
              <w:rPr>
                <w:sz w:val="25"/>
                <w:szCs w:val="25"/>
                <w:lang w:val="uk-UA" w:eastAsia="ru-RU"/>
              </w:rPr>
              <w:t>23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2 191</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326 908</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rPr>
            </w:pPr>
            <w:r w:rsidRPr="00820E20">
              <w:rPr>
                <w:sz w:val="25"/>
                <w:szCs w:val="25"/>
                <w:lang w:val="uk-UA"/>
              </w:rPr>
              <w:t>329 099</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1 966</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295 007</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5"/>
                <w:szCs w:val="25"/>
                <w:lang w:val="uk-UA" w:eastAsia="ru-RU"/>
              </w:rPr>
            </w:pPr>
            <w:r w:rsidRPr="00820E20">
              <w:rPr>
                <w:sz w:val="25"/>
                <w:szCs w:val="25"/>
                <w:lang w:val="uk-UA" w:eastAsia="ru-RU"/>
              </w:rPr>
              <w:t>296 973</w:t>
            </w:r>
          </w:p>
        </w:tc>
      </w:tr>
      <w:tr w:rsidR="00E03FAF" w:rsidRPr="00820E20"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5"/>
                <w:szCs w:val="25"/>
                <w:lang w:val="uk-UA" w:eastAsia="ru-RU"/>
              </w:rPr>
            </w:pPr>
            <w:r w:rsidRPr="00820E20">
              <w:rPr>
                <w:b/>
                <w:bCs/>
                <w:sz w:val="25"/>
                <w:szCs w:val="25"/>
                <w:lang w:val="uk-UA" w:eastAsia="ru-RU"/>
              </w:rPr>
              <w:t>Усього зобов'язань</w:t>
            </w:r>
          </w:p>
        </w:tc>
        <w:tc>
          <w:tcPr>
            <w:tcW w:w="1134"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center"/>
              <w:rPr>
                <w:b/>
                <w:bCs/>
                <w:sz w:val="25"/>
                <w:szCs w:val="25"/>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rPr>
            </w:pPr>
            <w:r w:rsidRPr="00820E20">
              <w:rPr>
                <w:b/>
                <w:bCs/>
                <w:sz w:val="25"/>
                <w:szCs w:val="25"/>
                <w:lang w:val="uk-UA"/>
              </w:rPr>
              <w:t>6 769 627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rPr>
            </w:pPr>
            <w:r w:rsidRPr="00820E20">
              <w:rPr>
                <w:b/>
                <w:bCs/>
                <w:sz w:val="25"/>
                <w:szCs w:val="25"/>
                <w:lang w:val="uk-UA"/>
              </w:rPr>
              <w:t>707 543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rPr>
            </w:pPr>
            <w:r w:rsidRPr="00820E20">
              <w:rPr>
                <w:b/>
                <w:bCs/>
                <w:sz w:val="25"/>
                <w:szCs w:val="25"/>
                <w:lang w:val="uk-UA"/>
              </w:rPr>
              <w:t>7 477 170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2 631 243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836 346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5"/>
                <w:szCs w:val="25"/>
                <w:lang w:val="uk-UA" w:eastAsia="ru-RU"/>
              </w:rPr>
            </w:pPr>
            <w:r w:rsidRPr="00820E20">
              <w:rPr>
                <w:b/>
                <w:bCs/>
                <w:sz w:val="25"/>
                <w:szCs w:val="25"/>
                <w:lang w:val="uk-UA" w:eastAsia="ru-RU"/>
              </w:rPr>
              <w:t>3 467 589</w:t>
            </w:r>
          </w:p>
        </w:tc>
      </w:tr>
    </w:tbl>
    <w:p w:rsidR="001F423F" w:rsidRPr="00820E20" w:rsidRDefault="001F423F" w:rsidP="001F423F">
      <w:pPr>
        <w:contextualSpacing/>
        <w:rPr>
          <w:noProof/>
          <w:sz w:val="26"/>
          <w:szCs w:val="26"/>
          <w:lang w:val="uk-UA"/>
        </w:rPr>
        <w:sectPr w:rsidR="001F423F" w:rsidRPr="00820E20" w:rsidSect="001F423F">
          <w:headerReference w:type="default" r:id="rId13"/>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139" w:name="_Toc287548081"/>
      <w:bookmarkStart w:id="140" w:name="_Toc287620518"/>
      <w:bookmarkStart w:id="141" w:name="_Toc287621910"/>
      <w:bookmarkStart w:id="142" w:name="_Toc353816822"/>
      <w:bookmarkStart w:id="143" w:name="_Toc480373066"/>
      <w:r w:rsidRPr="00820E20">
        <w:rPr>
          <w:rFonts w:ascii="Times New Roman" w:hAnsi="Times New Roman" w:cs="Times New Roman"/>
          <w:sz w:val="26"/>
          <w:szCs w:val="26"/>
        </w:rPr>
        <w:t xml:space="preserve">Примітка </w:t>
      </w:r>
      <w:bookmarkEnd w:id="139"/>
      <w:bookmarkEnd w:id="140"/>
      <w:bookmarkEnd w:id="141"/>
      <w:r w:rsidRPr="00820E20">
        <w:rPr>
          <w:rFonts w:ascii="Times New Roman" w:hAnsi="Times New Roman" w:cs="Times New Roman"/>
          <w:sz w:val="26"/>
          <w:szCs w:val="26"/>
        </w:rPr>
        <w:t>26. Процентні доходи та витрати</w:t>
      </w:r>
      <w:bookmarkEnd w:id="142"/>
      <w:bookmarkEnd w:id="143"/>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ПРОЦЕНТНІ ДОХОДИ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rPr>
                <w:b/>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та заборгованість клієнтів</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842 089</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453 355</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Кошти в інших банках</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14 798</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17 946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Заборгованість з фінансового лізингу (оренди)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sz w:val="26"/>
                <w:szCs w:val="26"/>
                <w:lang w:val="uk-UA"/>
              </w:rPr>
              <w:t>11 971</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15 909</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в інших банках</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8 640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7 358</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Цінні папери в портфелі банку до погашення</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4 931</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6 334</w:t>
            </w:r>
          </w:p>
        </w:tc>
      </w:tr>
      <w:tr w:rsidR="00E03FAF" w:rsidRPr="00820E20" w:rsidTr="001F423F">
        <w:trPr>
          <w:cantSplit/>
          <w:trHeight w:val="23"/>
          <w:jc w:val="center"/>
        </w:trPr>
        <w:tc>
          <w:tcPr>
            <w:tcW w:w="3236"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Депозити та кредити овернайт в інших банках</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566</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5 895</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tabs>
                <w:tab w:val="decimal" w:pos="1304"/>
              </w:tabs>
              <w:rPr>
                <w:b/>
                <w:sz w:val="26"/>
                <w:szCs w:val="26"/>
                <w:lang w:val="uk-UA"/>
              </w:rPr>
            </w:pPr>
            <w:r w:rsidRPr="00820E20">
              <w:rPr>
                <w:b/>
                <w:sz w:val="26"/>
                <w:szCs w:val="26"/>
                <w:lang w:val="uk-UA"/>
              </w:rPr>
              <w:t>882 995</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506 797</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в портфелі банку на продаж</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13 704</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7 964</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13 704</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7 964</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процентних доходів</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896 699</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514 761</w:t>
            </w:r>
          </w:p>
        </w:tc>
      </w:tr>
      <w:tr w:rsidR="00E03FAF" w:rsidRPr="00820E20" w:rsidTr="001F423F">
        <w:trPr>
          <w:cantSplit/>
          <w:trHeight w:val="23"/>
          <w:jc w:val="center"/>
        </w:trPr>
        <w:tc>
          <w:tcPr>
            <w:tcW w:w="3236" w:type="pct"/>
            <w:tcBorders>
              <w:top w:val="single" w:sz="4" w:space="0" w:color="auto"/>
              <w:left w:val="nil"/>
              <w:bottom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ПРОЦЕНТНІ ВИТРАТИ</w:t>
            </w:r>
          </w:p>
        </w:tc>
        <w:tc>
          <w:tcPr>
            <w:tcW w:w="882" w:type="pct"/>
            <w:tcBorders>
              <w:top w:val="single" w:sz="4" w:space="0" w:color="auto"/>
              <w:left w:val="nil"/>
              <w:bottom w:val="nil"/>
              <w:right w:val="nil"/>
            </w:tcBorders>
            <w:shd w:val="clear" w:color="auto" w:fill="auto"/>
            <w:vAlign w:val="bottom"/>
          </w:tcPr>
          <w:p w:rsidR="001F423F" w:rsidRPr="00820E20" w:rsidRDefault="001F423F" w:rsidP="001F423F">
            <w:pPr>
              <w:tabs>
                <w:tab w:val="decimal" w:pos="1304"/>
              </w:tabs>
              <w:rPr>
                <w:b/>
                <w:sz w:val="26"/>
                <w:szCs w:val="26"/>
                <w:lang w:val="uk-UA"/>
              </w:rPr>
            </w:pPr>
          </w:p>
        </w:tc>
        <w:tc>
          <w:tcPr>
            <w:tcW w:w="882" w:type="pct"/>
            <w:tcBorders>
              <w:top w:val="single" w:sz="4" w:space="0" w:color="auto"/>
              <w:left w:val="nil"/>
              <w:bottom w:val="nil"/>
              <w:right w:val="nil"/>
            </w:tcBorders>
            <w:vAlign w:val="bottom"/>
          </w:tcPr>
          <w:p w:rsidR="001F423F" w:rsidRPr="00820E20" w:rsidRDefault="001F423F" w:rsidP="001F423F">
            <w:pPr>
              <w:tabs>
                <w:tab w:val="decimal" w:pos="1304"/>
              </w:tabs>
              <w:rPr>
                <w:b/>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 фізичних осіб</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(221 950)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(133 736)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Строкові кошти юридичних осіб</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(182 783)</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(110 733)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(87 615)</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(31 121)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що емітовані банком</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(65 437)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(45 000)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залучені кошти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(4 311)</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(2 754)</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Строкові кошти інших банків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(2 144)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(381)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Депозити овернайт інших банків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(430)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(747)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(31)</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(24 573)</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(19 737)</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(589 274)</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(344 212)</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307 425</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170 549</w:t>
            </w:r>
          </w:p>
        </w:tc>
      </w:tr>
    </w:tbl>
    <w:p w:rsidR="001F423F" w:rsidRPr="00820E20" w:rsidRDefault="001F423F" w:rsidP="001F423F">
      <w:pPr>
        <w:pStyle w:val="Taskombank"/>
        <w:rPr>
          <w:rFonts w:ascii="Times New Roman" w:hAnsi="Times New Roman" w:cs="Times New Roman"/>
          <w:sz w:val="26"/>
          <w:szCs w:val="26"/>
        </w:rPr>
      </w:pPr>
      <w:bookmarkStart w:id="144" w:name="_Toc287548082"/>
      <w:bookmarkStart w:id="145" w:name="_Toc287620519"/>
      <w:bookmarkStart w:id="146" w:name="_Toc287621911"/>
      <w:bookmarkStart w:id="147" w:name="_Toc353816823"/>
      <w:bookmarkStart w:id="148" w:name="_Toc480373067"/>
      <w:r w:rsidRPr="00820E20">
        <w:rPr>
          <w:rFonts w:ascii="Times New Roman" w:hAnsi="Times New Roman" w:cs="Times New Roman"/>
          <w:sz w:val="26"/>
          <w:szCs w:val="26"/>
        </w:rPr>
        <w:t xml:space="preserve">Примітка </w:t>
      </w:r>
      <w:bookmarkEnd w:id="144"/>
      <w:bookmarkEnd w:id="145"/>
      <w:bookmarkEnd w:id="146"/>
      <w:r w:rsidRPr="00820E20">
        <w:rPr>
          <w:rFonts w:ascii="Times New Roman" w:hAnsi="Times New Roman" w:cs="Times New Roman"/>
          <w:sz w:val="26"/>
          <w:szCs w:val="26"/>
        </w:rPr>
        <w:t>27. Комісійні доходи та витрати</w:t>
      </w:r>
      <w:bookmarkEnd w:id="147"/>
      <w:bookmarkEnd w:id="148"/>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КОМІСІЙНІ ДОХОДИ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94 984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41 147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 xml:space="preserve">За операціями на валютному ринку та ринку </w:t>
            </w:r>
            <w:r w:rsidRPr="00820E20">
              <w:rPr>
                <w:sz w:val="26"/>
                <w:szCs w:val="26"/>
                <w:lang w:val="uk-UA"/>
              </w:rPr>
              <w:br/>
              <w:t>банківських металів для клієнтів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bCs/>
                <w:sz w:val="26"/>
                <w:szCs w:val="26"/>
                <w:lang w:val="uk-UA"/>
              </w:rPr>
              <w:t>13 468</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9 452</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sz w:val="26"/>
                <w:szCs w:val="26"/>
                <w:lang w:val="uk-UA"/>
              </w:rPr>
              <w:t>2 727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473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bCs/>
                <w:sz w:val="26"/>
                <w:szCs w:val="26"/>
                <w:lang w:val="uk-UA"/>
              </w:rPr>
            </w:pPr>
            <w:r w:rsidRPr="00820E20">
              <w:rPr>
                <w:bCs/>
                <w:sz w:val="26"/>
                <w:szCs w:val="26"/>
                <w:lang w:val="uk-UA"/>
              </w:rPr>
              <w:t>544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434</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7 642</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1 003</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119 365</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52 509</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КОМІСІЙНІ ВИТРАТИ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(43 348)</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(17 997)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(466)</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(539)</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(97)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(103)</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(1 874)</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(317)</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(45 785)</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(18 956)</w:t>
            </w:r>
          </w:p>
        </w:tc>
      </w:tr>
      <w:tr w:rsidR="00EF36F6"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комісійний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73 580</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33 553</w:t>
            </w:r>
          </w:p>
        </w:tc>
      </w:tr>
    </w:tbl>
    <w:p w:rsidR="00096450" w:rsidRPr="00820E20" w:rsidRDefault="00096450" w:rsidP="001F423F">
      <w:pPr>
        <w:pStyle w:val="Taskombank"/>
        <w:rPr>
          <w:rFonts w:ascii="Times New Roman" w:hAnsi="Times New Roman" w:cs="Times New Roman"/>
          <w:sz w:val="26"/>
          <w:szCs w:val="26"/>
        </w:rPr>
      </w:pPr>
      <w:bookmarkStart w:id="149" w:name="_Toc287548083"/>
      <w:bookmarkStart w:id="150" w:name="_Toc287620520"/>
      <w:bookmarkStart w:id="151" w:name="_Toc287621912"/>
      <w:bookmarkStart w:id="152" w:name="_Toc353816824"/>
      <w:bookmarkStart w:id="153" w:name="_Toc480373068"/>
    </w:p>
    <w:p w:rsidR="001F423F" w:rsidRPr="00820E20" w:rsidRDefault="001F423F" w:rsidP="001F423F">
      <w:pPr>
        <w:pStyle w:val="Taskombank"/>
        <w:rPr>
          <w:rFonts w:ascii="Times New Roman" w:hAnsi="Times New Roman" w:cs="Times New Roman"/>
          <w:sz w:val="26"/>
          <w:szCs w:val="26"/>
        </w:rPr>
      </w:pPr>
      <w:r w:rsidRPr="00820E20">
        <w:rPr>
          <w:rFonts w:ascii="Times New Roman" w:hAnsi="Times New Roman" w:cs="Times New Roman"/>
          <w:sz w:val="26"/>
          <w:szCs w:val="26"/>
        </w:rPr>
        <w:t xml:space="preserve">Примітка </w:t>
      </w:r>
      <w:bookmarkEnd w:id="149"/>
      <w:bookmarkEnd w:id="150"/>
      <w:bookmarkEnd w:id="151"/>
      <w:r w:rsidRPr="00820E20">
        <w:rPr>
          <w:rFonts w:ascii="Times New Roman" w:hAnsi="Times New Roman" w:cs="Times New Roman"/>
          <w:sz w:val="26"/>
          <w:szCs w:val="26"/>
        </w:rPr>
        <w:t>28. Інші операційні доходи</w:t>
      </w:r>
      <w:bookmarkEnd w:id="152"/>
      <w:bookmarkEnd w:id="153"/>
    </w:p>
    <w:tbl>
      <w:tblPr>
        <w:tblW w:w="9638" w:type="dxa"/>
        <w:jc w:val="center"/>
        <w:tblLayout w:type="fixed"/>
        <w:tblLook w:val="04A0" w:firstRow="1" w:lastRow="0" w:firstColumn="1" w:lastColumn="0" w:noHBand="0" w:noVBand="1"/>
      </w:tblPr>
      <w:tblGrid>
        <w:gridCol w:w="5102"/>
        <w:gridCol w:w="1134"/>
        <w:gridCol w:w="1701"/>
        <w:gridCol w:w="1701"/>
      </w:tblGrid>
      <w:tr w:rsidR="00E03FAF" w:rsidRPr="00820E20" w:rsidTr="001F423F">
        <w:trPr>
          <w:cantSplit/>
          <w:trHeight w:val="23"/>
          <w:jc w:val="center"/>
        </w:trPr>
        <w:tc>
          <w:tcPr>
            <w:tcW w:w="510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Дохід від надання в оренду інвестиційної нерухомості</w:t>
            </w:r>
          </w:p>
        </w:tc>
        <w:tc>
          <w:tcPr>
            <w:tcW w:w="1134"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11</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8 857</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7 100</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Результат від дострокового викупу власних облігацій</w:t>
            </w:r>
          </w:p>
        </w:tc>
        <w:tc>
          <w:tcPr>
            <w:tcW w:w="1134" w:type="dxa"/>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3 943</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Погашення раніше списаної за рахунок резерву безнадійної заборгованості</w:t>
            </w:r>
          </w:p>
        </w:tc>
        <w:tc>
          <w:tcPr>
            <w:tcW w:w="1134" w:type="dxa"/>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r w:rsidRPr="00820E20">
              <w:rPr>
                <w:sz w:val="26"/>
                <w:szCs w:val="26"/>
                <w:lang w:val="uk-UA"/>
              </w:rPr>
              <w:t>8</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3 516</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2 722</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Дохід від операційного лізингу (оренди)</w:t>
            </w:r>
          </w:p>
        </w:tc>
        <w:tc>
          <w:tcPr>
            <w:tcW w:w="1134"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3 383</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977</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Штрафи, пені отримані</w:t>
            </w:r>
          </w:p>
        </w:tc>
        <w:tc>
          <w:tcPr>
            <w:tcW w:w="1134" w:type="dxa"/>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941</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77</w:t>
            </w:r>
          </w:p>
        </w:tc>
      </w:tr>
      <w:tr w:rsidR="00E03FAF" w:rsidRPr="00820E20" w:rsidTr="001F423F">
        <w:trPr>
          <w:cantSplit/>
          <w:trHeight w:val="23"/>
          <w:jc w:val="center"/>
        </w:trPr>
        <w:tc>
          <w:tcPr>
            <w:tcW w:w="5102" w:type="dxa"/>
            <w:tcBorders>
              <w:top w:val="nil"/>
              <w:left w:val="nil"/>
              <w:bottom w:val="nil"/>
              <w:right w:val="nil"/>
            </w:tcBorders>
            <w:shd w:val="clear" w:color="auto" w:fill="auto"/>
          </w:tcPr>
          <w:p w:rsidR="001F423F" w:rsidRPr="00820E20" w:rsidRDefault="001F423F" w:rsidP="001F423F">
            <w:pPr>
              <w:ind w:left="34" w:right="-108" w:hanging="142"/>
              <w:rPr>
                <w:sz w:val="26"/>
                <w:szCs w:val="26"/>
                <w:lang w:val="uk-UA"/>
              </w:rPr>
            </w:pPr>
            <w:r w:rsidRPr="00820E20">
              <w:rPr>
                <w:sz w:val="26"/>
                <w:szCs w:val="26"/>
                <w:lang w:val="uk-UA"/>
              </w:rPr>
              <w:t>Дохід під час первісного визнання фінансових зобов'язань за справедливою вартістю</w:t>
            </w:r>
          </w:p>
        </w:tc>
        <w:tc>
          <w:tcPr>
            <w:tcW w:w="1134" w:type="dxa"/>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center"/>
          </w:tcPr>
          <w:p w:rsidR="001F423F" w:rsidRPr="00820E20" w:rsidRDefault="001F423F" w:rsidP="001F423F">
            <w:pPr>
              <w:tabs>
                <w:tab w:val="decimal" w:pos="1304"/>
              </w:tabs>
              <w:rPr>
                <w:sz w:val="26"/>
                <w:szCs w:val="26"/>
                <w:lang w:val="uk-UA"/>
              </w:rPr>
            </w:pPr>
            <w:r w:rsidRPr="00820E20">
              <w:rPr>
                <w:sz w:val="26"/>
                <w:szCs w:val="26"/>
                <w:lang w:val="uk-UA"/>
              </w:rPr>
              <w:t>686</w:t>
            </w:r>
          </w:p>
        </w:tc>
        <w:tc>
          <w:tcPr>
            <w:tcW w:w="1701" w:type="dxa"/>
            <w:tcBorders>
              <w:top w:val="nil"/>
              <w:left w:val="nil"/>
              <w:bottom w:val="nil"/>
              <w:right w:val="nil"/>
            </w:tcBorders>
            <w:vAlign w:val="center"/>
          </w:tcPr>
          <w:p w:rsidR="001F423F" w:rsidRPr="00820E20" w:rsidRDefault="001F423F" w:rsidP="001F423F">
            <w:pPr>
              <w:tabs>
                <w:tab w:val="decimal" w:pos="1304"/>
              </w:tabs>
              <w:rPr>
                <w:sz w:val="26"/>
                <w:szCs w:val="26"/>
                <w:lang w:val="uk-UA"/>
              </w:rPr>
            </w:pPr>
            <w:r w:rsidRPr="00820E20">
              <w:rPr>
                <w:sz w:val="26"/>
                <w:szCs w:val="26"/>
                <w:lang w:val="uk-UA"/>
              </w:rPr>
              <w:t>1 742</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Дохід від реалізації активів на продаж</w:t>
            </w:r>
          </w:p>
        </w:tc>
        <w:tc>
          <w:tcPr>
            <w:tcW w:w="1134" w:type="dxa"/>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670</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7 535</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Дохід від вибуття основних засобів та нематеріальних активів</w:t>
            </w:r>
          </w:p>
        </w:tc>
        <w:tc>
          <w:tcPr>
            <w:tcW w:w="1134"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1701" w:type="dxa"/>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114</w:t>
            </w:r>
          </w:p>
        </w:tc>
      </w:tr>
      <w:tr w:rsidR="00E03FAF" w:rsidRPr="00820E20" w:rsidTr="001F423F">
        <w:trPr>
          <w:cantSplit/>
          <w:trHeight w:val="23"/>
          <w:jc w:val="center"/>
        </w:trPr>
        <w:tc>
          <w:tcPr>
            <w:tcW w:w="5102"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1 424</w:t>
            </w:r>
          </w:p>
        </w:tc>
        <w:tc>
          <w:tcPr>
            <w:tcW w:w="1701" w:type="dxa"/>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879</w:t>
            </w:r>
          </w:p>
        </w:tc>
      </w:tr>
      <w:tr w:rsidR="001F423F" w:rsidRPr="00820E20" w:rsidTr="001F423F">
        <w:trPr>
          <w:cantSplit/>
          <w:trHeight w:val="23"/>
          <w:jc w:val="center"/>
        </w:trPr>
        <w:tc>
          <w:tcPr>
            <w:tcW w:w="5102"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операційних доходів</w:t>
            </w:r>
          </w:p>
        </w:tc>
        <w:tc>
          <w:tcPr>
            <w:tcW w:w="1134"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double" w:sz="6" w:space="0" w:color="auto"/>
              <w:right w:val="nil"/>
            </w:tcBorders>
            <w:shd w:val="clear" w:color="auto" w:fill="auto"/>
            <w:vAlign w:val="center"/>
            <w:hideMark/>
          </w:tcPr>
          <w:p w:rsidR="001F423F" w:rsidRPr="00820E20" w:rsidRDefault="001F423F" w:rsidP="001F423F">
            <w:pPr>
              <w:tabs>
                <w:tab w:val="decimal" w:pos="1304"/>
              </w:tabs>
              <w:rPr>
                <w:b/>
                <w:bCs/>
                <w:sz w:val="26"/>
                <w:szCs w:val="26"/>
                <w:lang w:val="uk-UA"/>
              </w:rPr>
            </w:pPr>
            <w:r w:rsidRPr="00820E20">
              <w:rPr>
                <w:b/>
                <w:bCs/>
                <w:sz w:val="26"/>
                <w:szCs w:val="26"/>
                <w:lang w:val="uk-UA"/>
              </w:rPr>
              <w:t>23 420</w:t>
            </w:r>
          </w:p>
        </w:tc>
        <w:tc>
          <w:tcPr>
            <w:tcW w:w="1701" w:type="dxa"/>
            <w:tcBorders>
              <w:top w:val="single" w:sz="4" w:space="0" w:color="auto"/>
              <w:left w:val="nil"/>
              <w:bottom w:val="double" w:sz="6" w:space="0" w:color="auto"/>
              <w:right w:val="nil"/>
            </w:tcBorders>
            <w:vAlign w:val="center"/>
          </w:tcPr>
          <w:p w:rsidR="001F423F" w:rsidRPr="00820E20" w:rsidRDefault="001F423F" w:rsidP="001F423F">
            <w:pPr>
              <w:tabs>
                <w:tab w:val="decimal" w:pos="1304"/>
              </w:tabs>
              <w:rPr>
                <w:b/>
                <w:bCs/>
                <w:sz w:val="26"/>
                <w:szCs w:val="26"/>
                <w:lang w:val="uk-UA"/>
              </w:rPr>
            </w:pPr>
            <w:r w:rsidRPr="00820E20">
              <w:rPr>
                <w:b/>
                <w:bCs/>
                <w:sz w:val="26"/>
                <w:szCs w:val="26"/>
                <w:lang w:val="uk-UA"/>
              </w:rPr>
              <w:t>29 838</w:t>
            </w:r>
          </w:p>
        </w:tc>
      </w:tr>
    </w:tbl>
    <w:p w:rsidR="001F423F" w:rsidRPr="00820E20" w:rsidRDefault="001F423F" w:rsidP="001F423F">
      <w:pPr>
        <w:rPr>
          <w:b/>
          <w:noProof/>
          <w:sz w:val="26"/>
          <w:szCs w:val="26"/>
          <w:lang w:val="uk-UA" w:eastAsia="x-none"/>
        </w:rPr>
      </w:pPr>
      <w:bookmarkStart w:id="154" w:name="_Toc287548084"/>
      <w:bookmarkStart w:id="155" w:name="_Toc287620521"/>
      <w:bookmarkStart w:id="156" w:name="_Toc287621913"/>
      <w:bookmarkStart w:id="157" w:name="_Toc353816825"/>
    </w:p>
    <w:p w:rsidR="001F423F" w:rsidRPr="00820E20" w:rsidRDefault="001F423F" w:rsidP="001F423F">
      <w:pPr>
        <w:pStyle w:val="Taskombank"/>
        <w:rPr>
          <w:rFonts w:ascii="Times New Roman" w:hAnsi="Times New Roman" w:cs="Times New Roman"/>
          <w:sz w:val="26"/>
          <w:szCs w:val="26"/>
        </w:rPr>
      </w:pPr>
      <w:bookmarkStart w:id="158" w:name="_Toc480373069"/>
      <w:r w:rsidRPr="00820E20">
        <w:rPr>
          <w:rFonts w:ascii="Times New Roman" w:hAnsi="Times New Roman" w:cs="Times New Roman"/>
          <w:sz w:val="26"/>
          <w:szCs w:val="26"/>
        </w:rPr>
        <w:t xml:space="preserve">Примітка </w:t>
      </w:r>
      <w:bookmarkEnd w:id="154"/>
      <w:bookmarkEnd w:id="155"/>
      <w:bookmarkEnd w:id="156"/>
      <w:r w:rsidRPr="00820E20">
        <w:rPr>
          <w:rFonts w:ascii="Times New Roman" w:hAnsi="Times New Roman" w:cs="Times New Roman"/>
          <w:sz w:val="26"/>
          <w:szCs w:val="26"/>
        </w:rPr>
        <w:t>29. Адміністративні та інші операційні витрати</w:t>
      </w:r>
      <w:bookmarkEnd w:id="157"/>
      <w:bookmarkEnd w:id="158"/>
    </w:p>
    <w:tbl>
      <w:tblPr>
        <w:tblW w:w="9635" w:type="dxa"/>
        <w:jc w:val="center"/>
        <w:tblLayout w:type="fixed"/>
        <w:tblLook w:val="04A0" w:firstRow="1" w:lastRow="0" w:firstColumn="1" w:lastColumn="0" w:noHBand="0" w:noVBand="1"/>
      </w:tblPr>
      <w:tblGrid>
        <w:gridCol w:w="5102"/>
        <w:gridCol w:w="1133"/>
        <w:gridCol w:w="1700"/>
        <w:gridCol w:w="1700"/>
      </w:tblGrid>
      <w:tr w:rsidR="00E03FAF" w:rsidRPr="00820E20"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(162 773)</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(88 658)</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на оперативний лізинг (оренду)</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(36 303)</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(18 615)</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11, 12</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(35 960)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(20 432)</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(29 175)</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(21 693)</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(23 666)</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(12 044)</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Професійні послуги</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(23 594)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(8 095)</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Прощення заборгованості за рахунок витрат</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(23 254)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(11 335)</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(6 310)</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із страхування</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(8 887)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(4 217)</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Господарські витрати</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(6 300)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(4 012)</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Витрати на маркетинг та рекламу</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(5 693)</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(11 638)</w:t>
            </w:r>
          </w:p>
        </w:tc>
      </w:tr>
      <w:tr w:rsidR="00E03FAF" w:rsidRPr="00820E20" w:rsidTr="001F423F">
        <w:trPr>
          <w:cantSplit/>
          <w:trHeight w:val="23"/>
          <w:jc w:val="center"/>
        </w:trPr>
        <w:tc>
          <w:tcPr>
            <w:tcW w:w="2648" w:type="pct"/>
            <w:tcBorders>
              <w:top w:val="nil"/>
              <w:left w:val="nil"/>
              <w:bottom w:val="nil"/>
              <w:right w:val="nil"/>
            </w:tcBorders>
            <w:shd w:val="clear" w:color="auto" w:fill="auto"/>
          </w:tcPr>
          <w:p w:rsidR="001F423F" w:rsidRPr="00820E20" w:rsidRDefault="001F423F" w:rsidP="001F423F">
            <w:pPr>
              <w:ind w:left="34" w:right="-108" w:hanging="142"/>
              <w:rPr>
                <w:sz w:val="26"/>
                <w:szCs w:val="26"/>
                <w:lang w:val="uk-UA"/>
              </w:rPr>
            </w:pPr>
            <w:r w:rsidRPr="00820E20">
              <w:rPr>
                <w:sz w:val="26"/>
                <w:szCs w:val="26"/>
                <w:lang w:val="uk-UA"/>
              </w:rPr>
              <w:t>Витрати підчас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1F423F" w:rsidRPr="00820E20" w:rsidRDefault="001F423F" w:rsidP="001F423F">
            <w:pPr>
              <w:tabs>
                <w:tab w:val="decimal" w:pos="1304"/>
              </w:tabs>
              <w:rPr>
                <w:sz w:val="26"/>
                <w:szCs w:val="26"/>
                <w:lang w:val="uk-UA"/>
              </w:rPr>
            </w:pPr>
            <w:r w:rsidRPr="00820E20">
              <w:rPr>
                <w:sz w:val="26"/>
                <w:szCs w:val="26"/>
                <w:lang w:val="uk-UA"/>
              </w:rPr>
              <w:t>(4 874)</w:t>
            </w:r>
          </w:p>
        </w:tc>
        <w:tc>
          <w:tcPr>
            <w:tcW w:w="882" w:type="pct"/>
            <w:tcBorders>
              <w:top w:val="nil"/>
              <w:left w:val="nil"/>
              <w:bottom w:val="nil"/>
              <w:right w:val="nil"/>
            </w:tcBorders>
            <w:vAlign w:val="center"/>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2648" w:type="pct"/>
            <w:tcBorders>
              <w:top w:val="nil"/>
              <w:left w:val="nil"/>
              <w:right w:val="nil"/>
            </w:tcBorders>
            <w:shd w:val="clear" w:color="auto" w:fill="auto"/>
          </w:tcPr>
          <w:p w:rsidR="001F423F" w:rsidRPr="00820E20" w:rsidRDefault="001F423F" w:rsidP="001F423F">
            <w:pPr>
              <w:ind w:left="34" w:right="-108" w:hanging="142"/>
              <w:rPr>
                <w:sz w:val="26"/>
                <w:szCs w:val="26"/>
                <w:lang w:val="uk-UA"/>
              </w:rPr>
            </w:pPr>
            <w:r w:rsidRPr="00820E20">
              <w:rPr>
                <w:sz w:val="26"/>
                <w:szCs w:val="26"/>
                <w:lang w:val="uk-UA"/>
              </w:rPr>
              <w:t>Витрати підчас первісного визнання фінансових активів за справедливою вартістю</w:t>
            </w:r>
          </w:p>
        </w:tc>
        <w:tc>
          <w:tcPr>
            <w:tcW w:w="588" w:type="pct"/>
            <w:tcBorders>
              <w:top w:val="nil"/>
              <w:left w:val="nil"/>
              <w:right w:val="nil"/>
            </w:tcBorders>
            <w:shd w:val="clear" w:color="auto" w:fill="auto"/>
            <w:vAlign w:val="bottom"/>
          </w:tcPr>
          <w:p w:rsidR="001F423F" w:rsidRPr="00820E20"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center"/>
          </w:tcPr>
          <w:p w:rsidR="001F423F" w:rsidRPr="00820E20" w:rsidRDefault="001F423F" w:rsidP="001F423F">
            <w:pPr>
              <w:tabs>
                <w:tab w:val="decimal" w:pos="1304"/>
              </w:tabs>
              <w:rPr>
                <w:sz w:val="26"/>
                <w:szCs w:val="26"/>
                <w:lang w:val="uk-UA"/>
              </w:rPr>
            </w:pPr>
            <w:r w:rsidRPr="00820E20">
              <w:rPr>
                <w:sz w:val="26"/>
                <w:szCs w:val="26"/>
                <w:lang w:val="uk-UA"/>
              </w:rPr>
              <w:t>(3 604)</w:t>
            </w:r>
          </w:p>
        </w:tc>
        <w:tc>
          <w:tcPr>
            <w:tcW w:w="882" w:type="pct"/>
            <w:tcBorders>
              <w:top w:val="nil"/>
              <w:left w:val="nil"/>
              <w:right w:val="nil"/>
            </w:tcBorders>
            <w:vAlign w:val="center"/>
          </w:tcPr>
          <w:p w:rsidR="001F423F" w:rsidRPr="00820E20" w:rsidRDefault="001F423F" w:rsidP="001F423F">
            <w:pPr>
              <w:tabs>
                <w:tab w:val="decimal" w:pos="1304"/>
              </w:tabs>
              <w:rPr>
                <w:sz w:val="26"/>
                <w:szCs w:val="26"/>
                <w:lang w:val="uk-UA"/>
              </w:rPr>
            </w:pPr>
            <w:r w:rsidRPr="00820E20">
              <w:rPr>
                <w:sz w:val="26"/>
                <w:szCs w:val="26"/>
                <w:lang w:val="uk-UA"/>
              </w:rPr>
              <w:t>(7 087)</w:t>
            </w:r>
          </w:p>
        </w:tc>
      </w:tr>
      <w:tr w:rsidR="00E03FAF" w:rsidRPr="00820E20"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(39 085)</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(15 205)</w:t>
            </w:r>
          </w:p>
        </w:tc>
      </w:tr>
      <w:tr w:rsidR="00E03FAF" w:rsidRPr="00820E20"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1304"/>
              </w:tabs>
              <w:rPr>
                <w:b/>
                <w:sz w:val="26"/>
                <w:szCs w:val="26"/>
                <w:lang w:val="uk-UA"/>
              </w:rPr>
            </w:pPr>
            <w:r w:rsidRPr="00820E20">
              <w:rPr>
                <w:b/>
                <w:sz w:val="26"/>
                <w:szCs w:val="26"/>
                <w:lang w:val="uk-UA"/>
              </w:rPr>
              <w:t>(414 503)</w:t>
            </w:r>
          </w:p>
        </w:tc>
        <w:tc>
          <w:tcPr>
            <w:tcW w:w="882" w:type="pct"/>
            <w:tcBorders>
              <w:top w:val="single" w:sz="4" w:space="0" w:color="auto"/>
              <w:left w:val="nil"/>
              <w:bottom w:val="double" w:sz="4" w:space="0" w:color="auto"/>
              <w:right w:val="nil"/>
            </w:tcBorders>
            <w:vAlign w:val="center"/>
          </w:tcPr>
          <w:p w:rsidR="001F423F" w:rsidRPr="00820E20" w:rsidRDefault="001F423F" w:rsidP="001F423F">
            <w:pPr>
              <w:tabs>
                <w:tab w:val="decimal" w:pos="1304"/>
              </w:tabs>
              <w:rPr>
                <w:b/>
                <w:sz w:val="26"/>
                <w:szCs w:val="26"/>
                <w:lang w:val="uk-UA"/>
              </w:rPr>
            </w:pPr>
            <w:r w:rsidRPr="00820E20">
              <w:rPr>
                <w:b/>
                <w:sz w:val="26"/>
                <w:szCs w:val="26"/>
                <w:lang w:val="uk-UA"/>
              </w:rPr>
              <w:t>(218 006)</w:t>
            </w:r>
          </w:p>
        </w:tc>
      </w:tr>
    </w:tbl>
    <w:p w:rsidR="001F423F" w:rsidRPr="00820E20" w:rsidRDefault="001F423F" w:rsidP="001F423F">
      <w:pPr>
        <w:pStyle w:val="Taskombank"/>
        <w:rPr>
          <w:rFonts w:ascii="Times New Roman" w:hAnsi="Times New Roman" w:cs="Times New Roman"/>
          <w:sz w:val="26"/>
          <w:szCs w:val="26"/>
        </w:rPr>
      </w:pPr>
      <w:bookmarkStart w:id="159" w:name="_Toc287548085"/>
      <w:bookmarkStart w:id="160" w:name="_Toc287620522"/>
      <w:bookmarkStart w:id="161" w:name="_Toc287621914"/>
      <w:bookmarkStart w:id="162" w:name="_Toc353816826"/>
      <w:bookmarkStart w:id="163" w:name="_Toc480373070"/>
      <w:r w:rsidRPr="00820E20">
        <w:rPr>
          <w:rFonts w:ascii="Times New Roman" w:hAnsi="Times New Roman" w:cs="Times New Roman"/>
          <w:sz w:val="26"/>
          <w:szCs w:val="26"/>
        </w:rPr>
        <w:t xml:space="preserve">Примітка </w:t>
      </w:r>
      <w:bookmarkEnd w:id="159"/>
      <w:bookmarkEnd w:id="160"/>
      <w:bookmarkEnd w:id="161"/>
      <w:r w:rsidRPr="00820E20">
        <w:rPr>
          <w:rFonts w:ascii="Times New Roman" w:hAnsi="Times New Roman" w:cs="Times New Roman"/>
          <w:sz w:val="26"/>
          <w:szCs w:val="26"/>
        </w:rPr>
        <w:t>30. Витрати на податок на прибуток</w:t>
      </w:r>
      <w:bookmarkEnd w:id="162"/>
      <w:bookmarkEnd w:id="16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Поточний податок на прибуток</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3 192</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3 201</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985</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(1 790)</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985</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(1 790)</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4 177</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1 411</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30.2. Узгодження суми облікового прибутку та суми податкового прибутку</w:t>
      </w:r>
      <w:r w:rsidRPr="00820E20" w:rsidDel="006025A2">
        <w:rPr>
          <w:b/>
          <w:i/>
          <w:noProof/>
          <w:sz w:val="26"/>
          <w:szCs w:val="26"/>
          <w:lang w:val="uk-UA"/>
        </w:rPr>
        <w:t xml:space="preserve"> </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Прибуток до оподаткування</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10 476</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2398</w:t>
            </w:r>
          </w:p>
        </w:tc>
      </w:tr>
      <w:tr w:rsidR="00E03FAF" w:rsidRPr="00820E20" w:rsidTr="001F423F">
        <w:trPr>
          <w:cantSplit/>
          <w:trHeight w:val="23"/>
          <w:jc w:val="center"/>
        </w:trPr>
        <w:tc>
          <w:tcPr>
            <w:tcW w:w="3236" w:type="pct"/>
            <w:tcBorders>
              <w:top w:val="double" w:sz="4" w:space="0" w:color="auto"/>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Умовна сума податкових прибутків при застосуванні діючої ставки</w:t>
            </w:r>
          </w:p>
        </w:tc>
        <w:tc>
          <w:tcPr>
            <w:tcW w:w="882" w:type="pct"/>
            <w:tcBorders>
              <w:top w:val="double" w:sz="4" w:space="0" w:color="auto"/>
              <w:left w:val="nil"/>
              <w:bottom w:val="nil"/>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1 886</w:t>
            </w:r>
          </w:p>
        </w:tc>
        <w:tc>
          <w:tcPr>
            <w:tcW w:w="882" w:type="pct"/>
            <w:tcBorders>
              <w:top w:val="double" w:sz="4" w:space="0" w:color="auto"/>
              <w:left w:val="nil"/>
              <w:bottom w:val="nil"/>
              <w:right w:val="nil"/>
            </w:tcBorders>
            <w:vAlign w:val="bottom"/>
          </w:tcPr>
          <w:p w:rsidR="001F423F" w:rsidRPr="00820E20" w:rsidRDefault="001F423F" w:rsidP="001F423F">
            <w:pPr>
              <w:tabs>
                <w:tab w:val="decimal" w:pos="1304"/>
              </w:tabs>
              <w:rPr>
                <w:bCs/>
                <w:sz w:val="26"/>
                <w:szCs w:val="26"/>
                <w:lang w:val="uk-UA"/>
              </w:rPr>
            </w:pPr>
            <w:r w:rsidRPr="00820E20">
              <w:rPr>
                <w:bCs/>
                <w:sz w:val="26"/>
                <w:szCs w:val="26"/>
                <w:lang w:val="uk-UA"/>
              </w:rPr>
              <w:t>432</w:t>
            </w:r>
          </w:p>
        </w:tc>
      </w:tr>
      <w:tr w:rsidR="00E03FAF" w:rsidRPr="00820E20" w:rsidTr="001F423F">
        <w:trPr>
          <w:cantSplit/>
          <w:trHeight w:val="23"/>
          <w:jc w:val="center"/>
        </w:trPr>
        <w:tc>
          <w:tcPr>
            <w:tcW w:w="3236"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Коригування облікового прибутку:</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rPr>
                <w:bCs/>
                <w:sz w:val="26"/>
                <w:szCs w:val="26"/>
                <w:lang w:val="uk-UA"/>
              </w:rPr>
            </w:pPr>
          </w:p>
        </w:tc>
        <w:tc>
          <w:tcPr>
            <w:tcW w:w="882" w:type="pct"/>
            <w:tcBorders>
              <w:top w:val="nil"/>
              <w:left w:val="nil"/>
              <w:right w:val="nil"/>
            </w:tcBorders>
            <w:vAlign w:val="bottom"/>
          </w:tcPr>
          <w:p w:rsidR="001F423F" w:rsidRPr="00820E20" w:rsidRDefault="001F423F" w:rsidP="001F423F">
            <w:pPr>
              <w:tabs>
                <w:tab w:val="decimal" w:pos="1304"/>
              </w:tabs>
              <w:rPr>
                <w:bCs/>
                <w:sz w:val="26"/>
                <w:szCs w:val="26"/>
                <w:lang w:val="uk-UA"/>
              </w:rPr>
            </w:pP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Вплив інших різниць, що не враховуються в податковому обліку: облік цінних паперів, різниця обліку резервів</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bCs/>
                <w:sz w:val="26"/>
                <w:szCs w:val="26"/>
                <w:lang w:val="uk-UA"/>
              </w:rPr>
            </w:pPr>
            <w:r w:rsidRPr="00820E20">
              <w:rPr>
                <w:bCs/>
                <w:sz w:val="26"/>
                <w:szCs w:val="26"/>
                <w:lang w:val="uk-UA"/>
              </w:rPr>
              <w:t>2 291</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bCs/>
                <w:sz w:val="26"/>
                <w:szCs w:val="26"/>
                <w:lang w:val="uk-UA"/>
              </w:rPr>
            </w:pPr>
            <w:r w:rsidRPr="00820E20">
              <w:rPr>
                <w:bCs/>
                <w:sz w:val="26"/>
                <w:szCs w:val="26"/>
                <w:lang w:val="uk-UA"/>
              </w:rPr>
              <w:t>979</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4 177</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sz w:val="26"/>
                <w:szCs w:val="26"/>
                <w:lang w:val="uk-UA"/>
              </w:rPr>
            </w:pPr>
            <w:r w:rsidRPr="00820E20">
              <w:rPr>
                <w:b/>
                <w:sz w:val="26"/>
                <w:szCs w:val="26"/>
                <w:lang w:val="uk-UA"/>
              </w:rPr>
              <w:t>1 411</w:t>
            </w:r>
          </w:p>
        </w:tc>
      </w:tr>
    </w:tbl>
    <w:p w:rsidR="001F423F" w:rsidRPr="00820E20" w:rsidRDefault="001F423F" w:rsidP="001F423F">
      <w:pPr>
        <w:spacing w:before="120" w:after="120"/>
        <w:rPr>
          <w:noProof/>
          <w:sz w:val="26"/>
          <w:szCs w:val="26"/>
          <w:lang w:val="uk-UA"/>
        </w:rPr>
      </w:pPr>
      <w:r w:rsidRPr="00820E20">
        <w:rPr>
          <w:noProof/>
          <w:sz w:val="26"/>
          <w:szCs w:val="26"/>
          <w:lang w:val="uk-UA"/>
        </w:rPr>
        <w:t xml:space="preserve">Ставка оподаткування у 2016 році як і у 2015 році складала 18%. </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30.3. Податкові наслідки, пов'язані з визнанням відстрочених податкових активів та відстрочених податкових зобов'язань за звітний період</w:t>
      </w:r>
    </w:p>
    <w:tbl>
      <w:tblPr>
        <w:tblW w:w="9640" w:type="dxa"/>
        <w:jc w:val="center"/>
        <w:tblLayout w:type="fixed"/>
        <w:tblLook w:val="04A0" w:firstRow="1" w:lastRow="0" w:firstColumn="1" w:lastColumn="0" w:noHBand="0" w:noVBand="1"/>
      </w:tblPr>
      <w:tblGrid>
        <w:gridCol w:w="4536"/>
        <w:gridCol w:w="1707"/>
        <w:gridCol w:w="1706"/>
        <w:gridCol w:w="1691"/>
      </w:tblGrid>
      <w:tr w:rsidR="00E03FAF" w:rsidRPr="00820E20" w:rsidTr="001F423F">
        <w:trPr>
          <w:cantSplit/>
          <w:trHeight w:val="23"/>
          <w:jc w:val="center"/>
        </w:trPr>
        <w:tc>
          <w:tcPr>
            <w:tcW w:w="235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5"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Залишок 31 грудня </w:t>
            </w:r>
            <w:r w:rsidRPr="00820E20">
              <w:rPr>
                <w:b/>
                <w:bCs/>
                <w:sz w:val="26"/>
                <w:szCs w:val="26"/>
                <w:lang w:val="uk-UA"/>
              </w:rPr>
              <w:br/>
              <w:t>2015 р.</w:t>
            </w:r>
          </w:p>
        </w:tc>
        <w:tc>
          <w:tcPr>
            <w:tcW w:w="88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Визнані в прибутках/ збитках</w:t>
            </w:r>
          </w:p>
        </w:tc>
        <w:tc>
          <w:tcPr>
            <w:tcW w:w="877"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Залишок 31 грудня 2016 р.</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5"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3 653</w:t>
            </w:r>
          </w:p>
        </w:tc>
        <w:tc>
          <w:tcPr>
            <w:tcW w:w="885"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(985)</w:t>
            </w:r>
          </w:p>
        </w:tc>
        <w:tc>
          <w:tcPr>
            <w:tcW w:w="877"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2 668</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Основні засоби</w:t>
            </w:r>
          </w:p>
        </w:tc>
        <w:tc>
          <w:tcPr>
            <w:tcW w:w="885"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1 832</w:t>
            </w:r>
          </w:p>
        </w:tc>
        <w:tc>
          <w:tcPr>
            <w:tcW w:w="885"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1 673</w:t>
            </w:r>
          </w:p>
        </w:tc>
        <w:tc>
          <w:tcPr>
            <w:tcW w:w="877"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3 505</w:t>
            </w:r>
          </w:p>
        </w:tc>
      </w:tr>
      <w:tr w:rsidR="00E03FAF" w:rsidRPr="00820E20" w:rsidTr="001F423F">
        <w:trPr>
          <w:cantSplit/>
          <w:trHeight w:val="23"/>
          <w:jc w:val="center"/>
        </w:trPr>
        <w:tc>
          <w:tcPr>
            <w:tcW w:w="2352"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та доходи майбутніх періодів</w:t>
            </w:r>
          </w:p>
        </w:tc>
        <w:tc>
          <w:tcPr>
            <w:tcW w:w="885"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1 673</w:t>
            </w:r>
          </w:p>
        </w:tc>
        <w:tc>
          <w:tcPr>
            <w:tcW w:w="885" w:type="pct"/>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(2 510)</w:t>
            </w:r>
          </w:p>
        </w:tc>
        <w:tc>
          <w:tcPr>
            <w:tcW w:w="877" w:type="pct"/>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(837)</w:t>
            </w:r>
          </w:p>
        </w:tc>
      </w:tr>
      <w:tr w:rsidR="00E03FAF" w:rsidRPr="00820E20" w:rsidTr="001F423F">
        <w:trPr>
          <w:cantSplit/>
          <w:trHeight w:val="23"/>
          <w:jc w:val="center"/>
        </w:trPr>
        <w:tc>
          <w:tcPr>
            <w:tcW w:w="2352"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Нараховані доходи (витрати)</w:t>
            </w:r>
          </w:p>
        </w:tc>
        <w:tc>
          <w:tcPr>
            <w:tcW w:w="885"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148</w:t>
            </w:r>
          </w:p>
        </w:tc>
        <w:tc>
          <w:tcPr>
            <w:tcW w:w="88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(148)</w:t>
            </w:r>
          </w:p>
        </w:tc>
        <w:tc>
          <w:tcPr>
            <w:tcW w:w="877"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1F423F" w:rsidRPr="00820E20" w:rsidTr="001F423F">
        <w:trPr>
          <w:cantSplit/>
          <w:trHeight w:val="23"/>
          <w:jc w:val="center"/>
        </w:trPr>
        <w:tc>
          <w:tcPr>
            <w:tcW w:w="235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відстрочений податковий актив (зобов'язання)</w:t>
            </w:r>
          </w:p>
        </w:tc>
        <w:tc>
          <w:tcPr>
            <w:tcW w:w="885"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3 653</w:t>
            </w:r>
          </w:p>
        </w:tc>
        <w:tc>
          <w:tcPr>
            <w:tcW w:w="885"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rPr>
                <w:b/>
                <w:sz w:val="26"/>
                <w:szCs w:val="26"/>
                <w:lang w:val="uk-UA"/>
              </w:rPr>
            </w:pPr>
            <w:r w:rsidRPr="00820E20">
              <w:rPr>
                <w:b/>
                <w:sz w:val="26"/>
                <w:szCs w:val="26"/>
                <w:lang w:val="uk-UA"/>
              </w:rPr>
              <w:t>(985)</w:t>
            </w:r>
          </w:p>
        </w:tc>
        <w:tc>
          <w:tcPr>
            <w:tcW w:w="877"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rPr>
                <w:b/>
                <w:sz w:val="26"/>
                <w:szCs w:val="26"/>
                <w:lang w:val="uk-UA"/>
              </w:rPr>
            </w:pPr>
            <w:r w:rsidRPr="00820E20">
              <w:rPr>
                <w:b/>
                <w:sz w:val="26"/>
                <w:szCs w:val="26"/>
                <w:lang w:val="uk-UA"/>
              </w:rPr>
              <w:t>2 668</w:t>
            </w:r>
          </w:p>
        </w:tc>
      </w:tr>
    </w:tbl>
    <w:p w:rsidR="001F423F" w:rsidRPr="00820E20" w:rsidRDefault="001F423F" w:rsidP="001F423F">
      <w:pPr>
        <w:contextualSpacing/>
        <w:rPr>
          <w:b/>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30.4. Податкові наслідки, пов'язані з визнанням відстрочених податкових активів та відстрочених податкових зобов'язань за попередній період</w:t>
      </w:r>
    </w:p>
    <w:tbl>
      <w:tblPr>
        <w:tblW w:w="9639" w:type="dxa"/>
        <w:jc w:val="center"/>
        <w:tblLayout w:type="fixed"/>
        <w:tblLook w:val="04A0" w:firstRow="1" w:lastRow="0" w:firstColumn="1" w:lastColumn="0" w:noHBand="0" w:noVBand="1"/>
      </w:tblPr>
      <w:tblGrid>
        <w:gridCol w:w="4535"/>
        <w:gridCol w:w="1702"/>
        <w:gridCol w:w="1702"/>
        <w:gridCol w:w="1700"/>
      </w:tblGrid>
      <w:tr w:rsidR="00E03FAF" w:rsidRPr="00820E20" w:rsidTr="001F423F">
        <w:trPr>
          <w:cantSplit/>
          <w:trHeight w:val="23"/>
          <w:jc w:val="center"/>
        </w:trPr>
        <w:tc>
          <w:tcPr>
            <w:tcW w:w="235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bookmarkStart w:id="164" w:name="_Toc287548086"/>
            <w:bookmarkStart w:id="165" w:name="_Toc287620523"/>
            <w:bookmarkStart w:id="166" w:name="_Toc287621915"/>
            <w:bookmarkStart w:id="167" w:name="_Toc353816827"/>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Залишок 31 грудня </w:t>
            </w:r>
            <w:r w:rsidRPr="00820E20">
              <w:rPr>
                <w:b/>
                <w:bCs/>
                <w:sz w:val="26"/>
                <w:szCs w:val="26"/>
                <w:lang w:val="uk-UA"/>
              </w:rPr>
              <w:br/>
              <w:t>2014 р.</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Визнані в прибутках/ збитках</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Залишок 31 грудня </w:t>
            </w:r>
            <w:r w:rsidRPr="00820E20">
              <w:rPr>
                <w:b/>
                <w:bCs/>
                <w:sz w:val="26"/>
                <w:szCs w:val="26"/>
                <w:lang w:val="uk-UA"/>
              </w:rPr>
              <w:br/>
              <w:t>2015 р.</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1 863</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1 790</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3 653</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Основні засоби</w:t>
            </w:r>
          </w:p>
        </w:tc>
        <w:tc>
          <w:tcPr>
            <w:tcW w:w="883"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1 378</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454</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1 832</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Резерви під знецінення активів</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(2 509)</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2 510</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2352"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та доходи майбутніх періодів</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3"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1 673</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1 673</w:t>
            </w:r>
          </w:p>
        </w:tc>
      </w:tr>
      <w:tr w:rsidR="00E03FAF" w:rsidRPr="00820E20" w:rsidTr="001F423F">
        <w:trPr>
          <w:cantSplit/>
          <w:trHeight w:val="23"/>
          <w:jc w:val="center"/>
        </w:trPr>
        <w:tc>
          <w:tcPr>
            <w:tcW w:w="2352"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Нараховані доходи (витрати)</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1 062</w:t>
            </w:r>
          </w:p>
        </w:tc>
        <w:tc>
          <w:tcPr>
            <w:tcW w:w="883" w:type="pct"/>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(915)</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148</w:t>
            </w:r>
          </w:p>
        </w:tc>
      </w:tr>
      <w:tr w:rsidR="00E03FAF" w:rsidRPr="00820E20" w:rsidTr="001F423F">
        <w:trPr>
          <w:cantSplit/>
          <w:trHeight w:val="23"/>
          <w:jc w:val="center"/>
        </w:trPr>
        <w:tc>
          <w:tcPr>
            <w:tcW w:w="2352"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Перенесені податкові збитки на майбутні періоди</w:t>
            </w:r>
          </w:p>
        </w:tc>
        <w:tc>
          <w:tcPr>
            <w:tcW w:w="883"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1 932</w:t>
            </w:r>
          </w:p>
        </w:tc>
        <w:tc>
          <w:tcPr>
            <w:tcW w:w="883"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(1 932)</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235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відстрочений податковий актив (зобов'язання)</w:t>
            </w:r>
          </w:p>
        </w:tc>
        <w:tc>
          <w:tcPr>
            <w:tcW w:w="88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1 863</w:t>
            </w:r>
          </w:p>
        </w:tc>
        <w:tc>
          <w:tcPr>
            <w:tcW w:w="883"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1 790</w:t>
            </w:r>
          </w:p>
        </w:tc>
        <w:tc>
          <w:tcPr>
            <w:tcW w:w="882"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3 653</w:t>
            </w:r>
          </w:p>
        </w:tc>
      </w:tr>
    </w:tbl>
    <w:p w:rsidR="001F423F" w:rsidRPr="00820E20" w:rsidRDefault="001F423F" w:rsidP="001F423F">
      <w:pPr>
        <w:pStyle w:val="Taskombank"/>
        <w:rPr>
          <w:rFonts w:ascii="Times New Roman" w:hAnsi="Times New Roman" w:cs="Times New Roman"/>
          <w:sz w:val="26"/>
          <w:szCs w:val="26"/>
        </w:rPr>
      </w:pPr>
      <w:bookmarkStart w:id="168" w:name="_Toc480373071"/>
      <w:r w:rsidRPr="00820E20">
        <w:rPr>
          <w:rFonts w:ascii="Times New Roman" w:hAnsi="Times New Roman" w:cs="Times New Roman"/>
          <w:sz w:val="26"/>
          <w:szCs w:val="26"/>
        </w:rPr>
        <w:t xml:space="preserve">Примітка </w:t>
      </w:r>
      <w:bookmarkEnd w:id="164"/>
      <w:bookmarkEnd w:id="165"/>
      <w:bookmarkEnd w:id="166"/>
      <w:r w:rsidRPr="00820E20">
        <w:rPr>
          <w:rFonts w:ascii="Times New Roman" w:hAnsi="Times New Roman" w:cs="Times New Roman"/>
          <w:sz w:val="26"/>
          <w:szCs w:val="26"/>
        </w:rPr>
        <w:t>31. Прибуток на одну просту акцію</w:t>
      </w:r>
      <w:bookmarkEnd w:id="167"/>
      <w:bookmarkEnd w:id="168"/>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31.1. Чистий та скоригований прибуток на одну просту акцію</w:t>
      </w:r>
    </w:p>
    <w:tbl>
      <w:tblPr>
        <w:tblW w:w="9637" w:type="dxa"/>
        <w:jc w:val="center"/>
        <w:tblLayout w:type="fixed"/>
        <w:tblLook w:val="04A0" w:firstRow="1" w:lastRow="0" w:firstColumn="1" w:lastColumn="0" w:noHBand="0" w:noVBand="1"/>
      </w:tblPr>
      <w:tblGrid>
        <w:gridCol w:w="5108"/>
        <w:gridCol w:w="1133"/>
        <w:gridCol w:w="1698"/>
        <w:gridCol w:w="1698"/>
      </w:tblGrid>
      <w:tr w:rsidR="00E03FAF" w:rsidRPr="00820E20" w:rsidTr="001F423F">
        <w:trPr>
          <w:cantSplit/>
          <w:trHeight w:val="23"/>
          <w:jc w:val="center"/>
        </w:trPr>
        <w:tc>
          <w:tcPr>
            <w:tcW w:w="2650"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8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881"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265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Прибуток, що належить власникам простих акцій банку</w:t>
            </w: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6 298</w:t>
            </w:r>
          </w:p>
        </w:tc>
        <w:tc>
          <w:tcPr>
            <w:tcW w:w="881"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987</w:t>
            </w:r>
          </w:p>
        </w:tc>
      </w:tr>
      <w:tr w:rsidR="00E03FAF" w:rsidRPr="00820E20" w:rsidTr="001F423F">
        <w:trPr>
          <w:cantSplit/>
          <w:trHeight w:val="23"/>
          <w:jc w:val="center"/>
        </w:trPr>
        <w:tc>
          <w:tcPr>
            <w:tcW w:w="2650"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Прибуток за рік</w:t>
            </w:r>
          </w:p>
        </w:tc>
        <w:tc>
          <w:tcPr>
            <w:tcW w:w="58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6 298</w:t>
            </w:r>
          </w:p>
        </w:tc>
        <w:tc>
          <w:tcPr>
            <w:tcW w:w="881"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sz w:val="26"/>
                <w:szCs w:val="26"/>
                <w:lang w:val="uk-UA"/>
              </w:rPr>
              <w:t>987</w:t>
            </w:r>
          </w:p>
        </w:tc>
      </w:tr>
      <w:tr w:rsidR="00E03FAF" w:rsidRPr="00820E20" w:rsidTr="001F423F">
        <w:trPr>
          <w:cantSplit/>
          <w:trHeight w:val="23"/>
          <w:jc w:val="center"/>
        </w:trPr>
        <w:tc>
          <w:tcPr>
            <w:tcW w:w="2650" w:type="pct"/>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Середньорічна кількість простих акцій в обігу (тис. шт.)</w:t>
            </w:r>
          </w:p>
        </w:tc>
        <w:tc>
          <w:tcPr>
            <w:tcW w:w="588" w:type="pct"/>
            <w:tcBorders>
              <w:top w:val="double" w:sz="4" w:space="0" w:color="auto"/>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24</w:t>
            </w:r>
          </w:p>
        </w:tc>
        <w:tc>
          <w:tcPr>
            <w:tcW w:w="881"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4 400</w:t>
            </w:r>
          </w:p>
        </w:tc>
        <w:tc>
          <w:tcPr>
            <w:tcW w:w="881" w:type="pct"/>
            <w:tcBorders>
              <w:top w:val="double" w:sz="4" w:space="0" w:color="auto"/>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4 400</w:t>
            </w:r>
          </w:p>
        </w:tc>
      </w:tr>
      <w:tr w:rsidR="00E03FAF" w:rsidRPr="00820E20" w:rsidTr="001F423F">
        <w:trPr>
          <w:cantSplit/>
          <w:trHeight w:val="23"/>
          <w:jc w:val="center"/>
        </w:trPr>
        <w:tc>
          <w:tcPr>
            <w:tcW w:w="2650"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Чистий прибуток на одну просту акцію (гривень)</w:t>
            </w:r>
          </w:p>
        </w:tc>
        <w:tc>
          <w:tcPr>
            <w:tcW w:w="588" w:type="pct"/>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1" w:type="pct"/>
            <w:tcBorders>
              <w:top w:val="nil"/>
              <w:left w:val="nil"/>
              <w:right w:val="nil"/>
            </w:tcBorders>
            <w:shd w:val="clear" w:color="auto" w:fill="auto"/>
            <w:vAlign w:val="bottom"/>
            <w:hideMark/>
          </w:tcPr>
          <w:p w:rsidR="001F423F" w:rsidRPr="00820E20" w:rsidRDefault="001F423F" w:rsidP="001F423F">
            <w:pPr>
              <w:ind w:left="-108" w:right="181"/>
              <w:jc w:val="right"/>
              <w:rPr>
                <w:sz w:val="26"/>
                <w:szCs w:val="26"/>
                <w:lang w:val="uk-UA"/>
              </w:rPr>
            </w:pPr>
            <w:r w:rsidRPr="00820E20">
              <w:rPr>
                <w:sz w:val="26"/>
                <w:szCs w:val="26"/>
                <w:lang w:val="uk-UA"/>
              </w:rPr>
              <w:t>1,43</w:t>
            </w:r>
          </w:p>
        </w:tc>
        <w:tc>
          <w:tcPr>
            <w:tcW w:w="881" w:type="pct"/>
            <w:tcBorders>
              <w:top w:val="nil"/>
              <w:left w:val="nil"/>
              <w:right w:val="nil"/>
            </w:tcBorders>
            <w:vAlign w:val="bottom"/>
          </w:tcPr>
          <w:p w:rsidR="001F423F" w:rsidRPr="00820E20" w:rsidRDefault="001F423F" w:rsidP="001F423F">
            <w:pPr>
              <w:ind w:left="-108" w:right="181"/>
              <w:jc w:val="right"/>
              <w:rPr>
                <w:sz w:val="26"/>
                <w:szCs w:val="26"/>
                <w:lang w:val="uk-UA"/>
              </w:rPr>
            </w:pPr>
            <w:r w:rsidRPr="00820E20">
              <w:rPr>
                <w:sz w:val="26"/>
                <w:szCs w:val="26"/>
                <w:lang w:val="uk-UA"/>
              </w:rPr>
              <w:t>0,22</w:t>
            </w:r>
          </w:p>
        </w:tc>
      </w:tr>
      <w:tr w:rsidR="00E03FAF" w:rsidRPr="00820E20" w:rsidTr="001F423F">
        <w:trPr>
          <w:cantSplit/>
          <w:trHeight w:val="23"/>
          <w:jc w:val="center"/>
        </w:trPr>
        <w:tc>
          <w:tcPr>
            <w:tcW w:w="2650"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Скоригований чистий прибуток на одну просту акцію (гривень)</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1" w:type="pct"/>
            <w:tcBorders>
              <w:top w:val="nil"/>
              <w:left w:val="nil"/>
              <w:bottom w:val="double" w:sz="4" w:space="0" w:color="auto"/>
              <w:right w:val="nil"/>
            </w:tcBorders>
            <w:shd w:val="clear" w:color="auto" w:fill="auto"/>
            <w:vAlign w:val="bottom"/>
            <w:hideMark/>
          </w:tcPr>
          <w:p w:rsidR="001F423F" w:rsidRPr="00820E20" w:rsidRDefault="001F423F" w:rsidP="001F423F">
            <w:pPr>
              <w:ind w:left="-108" w:right="181"/>
              <w:jc w:val="right"/>
              <w:rPr>
                <w:sz w:val="26"/>
                <w:szCs w:val="26"/>
                <w:lang w:val="uk-UA"/>
              </w:rPr>
            </w:pPr>
            <w:r w:rsidRPr="00820E20">
              <w:rPr>
                <w:sz w:val="26"/>
                <w:szCs w:val="26"/>
                <w:lang w:val="uk-UA"/>
              </w:rPr>
              <w:t>1,43</w:t>
            </w:r>
          </w:p>
        </w:tc>
        <w:tc>
          <w:tcPr>
            <w:tcW w:w="881" w:type="pct"/>
            <w:tcBorders>
              <w:top w:val="nil"/>
              <w:left w:val="nil"/>
              <w:bottom w:val="double" w:sz="4" w:space="0" w:color="auto"/>
              <w:right w:val="nil"/>
            </w:tcBorders>
            <w:vAlign w:val="bottom"/>
          </w:tcPr>
          <w:p w:rsidR="001F423F" w:rsidRPr="00820E20" w:rsidRDefault="001F423F" w:rsidP="001F423F">
            <w:pPr>
              <w:ind w:left="-108" w:right="181"/>
              <w:jc w:val="right"/>
              <w:rPr>
                <w:sz w:val="26"/>
                <w:szCs w:val="26"/>
                <w:lang w:val="uk-UA"/>
              </w:rPr>
            </w:pPr>
            <w:r w:rsidRPr="00820E20">
              <w:rPr>
                <w:sz w:val="26"/>
                <w:szCs w:val="26"/>
                <w:lang w:val="uk-UA"/>
              </w:rPr>
              <w:t>0,22</w:t>
            </w:r>
          </w:p>
        </w:tc>
      </w:tr>
    </w:tbl>
    <w:p w:rsidR="001F423F" w:rsidRPr="00820E20" w:rsidRDefault="001F423F" w:rsidP="001F423F">
      <w:pPr>
        <w:pStyle w:val="Taskombank"/>
        <w:rPr>
          <w:rFonts w:ascii="Times New Roman" w:hAnsi="Times New Roman" w:cs="Times New Roman"/>
          <w:sz w:val="26"/>
          <w:szCs w:val="26"/>
        </w:rPr>
      </w:pPr>
      <w:bookmarkStart w:id="169" w:name="_Toc351037294"/>
      <w:bookmarkStart w:id="170" w:name="_Toc353816828"/>
      <w:bookmarkStart w:id="171" w:name="_Toc480373072"/>
      <w:bookmarkStart w:id="172" w:name="_Toc287548089"/>
      <w:bookmarkStart w:id="173" w:name="_Toc287620526"/>
      <w:bookmarkStart w:id="174" w:name="_Toc287621918"/>
      <w:r w:rsidRPr="00820E20">
        <w:rPr>
          <w:rFonts w:ascii="Times New Roman" w:hAnsi="Times New Roman" w:cs="Times New Roman"/>
          <w:sz w:val="26"/>
          <w:szCs w:val="26"/>
        </w:rPr>
        <w:t>Примітка 32. Операційні сегменти</w:t>
      </w:r>
      <w:bookmarkEnd w:id="169"/>
      <w:bookmarkEnd w:id="170"/>
      <w:bookmarkEnd w:id="171"/>
    </w:p>
    <w:p w:rsidR="001F423F" w:rsidRPr="00820E20" w:rsidRDefault="001F423F" w:rsidP="00D36594">
      <w:pPr>
        <w:spacing w:before="120" w:after="120"/>
        <w:jc w:val="both"/>
        <w:rPr>
          <w:sz w:val="26"/>
          <w:szCs w:val="26"/>
          <w:lang w:val="uk-UA"/>
        </w:rPr>
      </w:pPr>
      <w:r w:rsidRPr="00820E20">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1F423F" w:rsidRPr="00820E20" w:rsidRDefault="001F423F" w:rsidP="00D36594">
      <w:pPr>
        <w:spacing w:before="120" w:after="120"/>
        <w:jc w:val="both"/>
        <w:rPr>
          <w:sz w:val="26"/>
          <w:szCs w:val="26"/>
          <w:lang w:val="uk-UA"/>
        </w:rPr>
      </w:pPr>
      <w:r w:rsidRPr="00820E20">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1F423F" w:rsidRPr="00820E20" w:rsidRDefault="001F423F" w:rsidP="00D36594">
      <w:pPr>
        <w:spacing w:before="120" w:after="120"/>
        <w:jc w:val="both"/>
        <w:rPr>
          <w:sz w:val="26"/>
          <w:szCs w:val="26"/>
          <w:lang w:val="uk-UA"/>
        </w:rPr>
      </w:pPr>
      <w:r w:rsidRPr="00820E20">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1F423F" w:rsidRPr="00820E20" w:rsidRDefault="001F423F" w:rsidP="00D36594">
      <w:pPr>
        <w:spacing w:before="120" w:after="120"/>
        <w:jc w:val="both"/>
        <w:rPr>
          <w:sz w:val="26"/>
          <w:szCs w:val="26"/>
          <w:lang w:val="uk-UA"/>
        </w:rPr>
      </w:pPr>
      <w:r w:rsidRPr="00820E20">
        <w:rPr>
          <w:sz w:val="26"/>
          <w:szCs w:val="26"/>
          <w:lang w:val="uk-UA"/>
        </w:rPr>
        <w:t>Банк визнає наступні звітні сегменти:</w:t>
      </w:r>
    </w:p>
    <w:p w:rsidR="001F423F" w:rsidRPr="00820E20" w:rsidRDefault="001F423F" w:rsidP="008D43AC">
      <w:pPr>
        <w:pStyle w:val="a7"/>
        <w:numPr>
          <w:ilvl w:val="1"/>
          <w:numId w:val="48"/>
        </w:numPr>
        <w:spacing w:before="120" w:after="120"/>
        <w:ind w:left="567" w:hanging="283"/>
        <w:jc w:val="both"/>
        <w:rPr>
          <w:sz w:val="26"/>
          <w:szCs w:val="26"/>
          <w:lang w:val="uk-UA"/>
        </w:rPr>
      </w:pPr>
      <w:r w:rsidRPr="00820E20">
        <w:rPr>
          <w:sz w:val="26"/>
          <w:szCs w:val="26"/>
          <w:lang w:val="uk-UA"/>
        </w:rPr>
        <w:t>послуги корпоративним клієнтам;</w:t>
      </w:r>
    </w:p>
    <w:p w:rsidR="001F423F" w:rsidRPr="00820E20" w:rsidRDefault="001F423F" w:rsidP="008D43AC">
      <w:pPr>
        <w:pStyle w:val="a7"/>
        <w:numPr>
          <w:ilvl w:val="1"/>
          <w:numId w:val="48"/>
        </w:numPr>
        <w:spacing w:before="120" w:after="120"/>
        <w:ind w:left="567" w:hanging="283"/>
        <w:jc w:val="both"/>
        <w:rPr>
          <w:sz w:val="26"/>
          <w:szCs w:val="26"/>
          <w:lang w:val="uk-UA"/>
        </w:rPr>
      </w:pPr>
      <w:r w:rsidRPr="00820E20">
        <w:rPr>
          <w:sz w:val="26"/>
          <w:szCs w:val="26"/>
          <w:lang w:val="uk-UA"/>
        </w:rPr>
        <w:t>послуги фізичним особам;</w:t>
      </w:r>
    </w:p>
    <w:p w:rsidR="001F423F" w:rsidRPr="00820E20" w:rsidRDefault="001F423F" w:rsidP="008D43AC">
      <w:pPr>
        <w:pStyle w:val="a7"/>
        <w:numPr>
          <w:ilvl w:val="1"/>
          <w:numId w:val="48"/>
        </w:numPr>
        <w:spacing w:before="120" w:after="120"/>
        <w:ind w:left="567" w:hanging="283"/>
        <w:jc w:val="both"/>
        <w:rPr>
          <w:sz w:val="26"/>
          <w:szCs w:val="26"/>
          <w:lang w:val="uk-UA"/>
        </w:rPr>
      </w:pPr>
      <w:r w:rsidRPr="00820E20">
        <w:rPr>
          <w:sz w:val="26"/>
          <w:szCs w:val="26"/>
          <w:lang w:val="uk-UA"/>
        </w:rPr>
        <w:t>послуги банкам;</w:t>
      </w:r>
    </w:p>
    <w:p w:rsidR="001F423F" w:rsidRPr="00820E20" w:rsidRDefault="001F423F" w:rsidP="008D43AC">
      <w:pPr>
        <w:pStyle w:val="a7"/>
        <w:numPr>
          <w:ilvl w:val="1"/>
          <w:numId w:val="48"/>
        </w:numPr>
        <w:spacing w:before="120" w:after="120"/>
        <w:ind w:left="567" w:hanging="283"/>
        <w:jc w:val="both"/>
        <w:rPr>
          <w:sz w:val="26"/>
          <w:szCs w:val="26"/>
          <w:lang w:val="uk-UA"/>
        </w:rPr>
      </w:pPr>
      <w:r w:rsidRPr="00820E20">
        <w:rPr>
          <w:sz w:val="26"/>
          <w:szCs w:val="26"/>
          <w:lang w:val="uk-UA"/>
        </w:rPr>
        <w:t>інвестиційна банківська діяльність;</w:t>
      </w:r>
    </w:p>
    <w:p w:rsidR="001F423F" w:rsidRPr="00820E20" w:rsidRDefault="001F423F" w:rsidP="008D43AC">
      <w:pPr>
        <w:pStyle w:val="a7"/>
        <w:numPr>
          <w:ilvl w:val="1"/>
          <w:numId w:val="48"/>
        </w:numPr>
        <w:spacing w:before="120" w:after="120"/>
        <w:ind w:left="567" w:hanging="283"/>
        <w:jc w:val="both"/>
        <w:rPr>
          <w:sz w:val="26"/>
          <w:szCs w:val="26"/>
          <w:lang w:val="uk-UA"/>
        </w:rPr>
      </w:pPr>
      <w:r w:rsidRPr="00820E20">
        <w:rPr>
          <w:sz w:val="26"/>
          <w:szCs w:val="26"/>
          <w:lang w:val="uk-UA"/>
        </w:rPr>
        <w:t>інші операції.</w:t>
      </w:r>
    </w:p>
    <w:p w:rsidR="001F423F" w:rsidRPr="00820E20" w:rsidRDefault="001F423F" w:rsidP="00D36594">
      <w:pPr>
        <w:spacing w:before="120" w:after="120"/>
        <w:jc w:val="both"/>
        <w:rPr>
          <w:sz w:val="26"/>
          <w:szCs w:val="26"/>
          <w:lang w:val="uk-UA"/>
        </w:rPr>
      </w:pPr>
      <w:r w:rsidRPr="00820E20">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1F423F" w:rsidRPr="00820E20" w:rsidRDefault="001F423F" w:rsidP="00D36594">
      <w:pPr>
        <w:spacing w:before="120" w:after="120"/>
        <w:jc w:val="both"/>
        <w:rPr>
          <w:sz w:val="26"/>
          <w:szCs w:val="26"/>
          <w:lang w:val="uk-UA"/>
        </w:rPr>
      </w:pPr>
      <w:r w:rsidRPr="00820E20">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1F423F" w:rsidRPr="00820E20" w:rsidRDefault="001F423F" w:rsidP="00D36594">
      <w:pPr>
        <w:spacing w:before="120" w:after="120"/>
        <w:jc w:val="both"/>
        <w:rPr>
          <w:sz w:val="26"/>
          <w:szCs w:val="26"/>
          <w:lang w:val="uk-UA"/>
        </w:rPr>
      </w:pPr>
      <w:r w:rsidRPr="00820E20">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1F423F" w:rsidRPr="00820E20" w:rsidRDefault="001F423F" w:rsidP="00D36594">
      <w:pPr>
        <w:spacing w:before="120" w:after="120"/>
        <w:jc w:val="both"/>
        <w:rPr>
          <w:sz w:val="26"/>
          <w:szCs w:val="26"/>
          <w:lang w:val="uk-UA"/>
        </w:rPr>
      </w:pPr>
      <w:r w:rsidRPr="00820E20">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1F423F" w:rsidRPr="00820E20" w:rsidRDefault="001F423F" w:rsidP="00D36594">
      <w:pPr>
        <w:spacing w:before="120" w:after="120"/>
        <w:jc w:val="both"/>
        <w:rPr>
          <w:sz w:val="26"/>
          <w:szCs w:val="26"/>
          <w:lang w:val="uk-UA"/>
        </w:rPr>
      </w:pPr>
      <w:r w:rsidRPr="00820E20">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1F423F" w:rsidRPr="00820E20" w:rsidRDefault="001F423F" w:rsidP="00D36594">
      <w:pPr>
        <w:spacing w:before="120" w:after="120"/>
        <w:jc w:val="both"/>
        <w:rPr>
          <w:sz w:val="26"/>
          <w:szCs w:val="26"/>
          <w:lang w:val="uk-UA"/>
        </w:rPr>
      </w:pPr>
      <w:r w:rsidRPr="00820E20">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1F423F" w:rsidRPr="00820E20" w:rsidRDefault="001F423F" w:rsidP="00D36594">
      <w:pPr>
        <w:spacing w:before="120" w:after="120"/>
        <w:jc w:val="both"/>
        <w:rPr>
          <w:sz w:val="26"/>
          <w:szCs w:val="26"/>
          <w:lang w:val="uk-UA"/>
        </w:rPr>
      </w:pPr>
      <w:r w:rsidRPr="00820E20">
        <w:rPr>
          <w:sz w:val="26"/>
          <w:szCs w:val="2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1F423F" w:rsidRPr="00820E20" w:rsidRDefault="001F423F" w:rsidP="00D36594">
      <w:pPr>
        <w:spacing w:before="120" w:after="120"/>
        <w:jc w:val="both"/>
        <w:rPr>
          <w:sz w:val="26"/>
          <w:szCs w:val="26"/>
          <w:lang w:val="uk-UA"/>
        </w:rPr>
      </w:pPr>
      <w:r w:rsidRPr="00820E20">
        <w:rPr>
          <w:sz w:val="26"/>
          <w:szCs w:val="26"/>
          <w:lang w:val="uk-UA"/>
        </w:rPr>
        <w:t>Інформація щодо доходів, витрат, активів та зобов'язань звітних сегментів наведена нижче.</w:t>
      </w:r>
    </w:p>
    <w:p w:rsidR="008D43AC" w:rsidRPr="00820E20" w:rsidRDefault="008D43AC" w:rsidP="008D43AC">
      <w:pPr>
        <w:spacing w:after="160" w:line="259" w:lineRule="auto"/>
        <w:rPr>
          <w:sz w:val="26"/>
          <w:szCs w:val="26"/>
          <w:lang w:val="uk-UA"/>
        </w:rPr>
      </w:pPr>
      <w:r w:rsidRPr="00820E20">
        <w:rPr>
          <w:sz w:val="26"/>
          <w:szCs w:val="26"/>
          <w:lang w:val="uk-UA"/>
        </w:rPr>
        <w:br w:type="page"/>
      </w:r>
    </w:p>
    <w:p w:rsidR="008D43AC" w:rsidRPr="00820E20" w:rsidRDefault="008D43AC" w:rsidP="001F423F">
      <w:pPr>
        <w:spacing w:before="120" w:after="120"/>
        <w:rPr>
          <w:b/>
          <w:i/>
          <w:noProof/>
          <w:sz w:val="26"/>
          <w:szCs w:val="26"/>
          <w:lang w:val="uk-UA"/>
        </w:rPr>
        <w:sectPr w:rsidR="008D43AC" w:rsidRPr="00820E20" w:rsidSect="001F423F">
          <w:headerReference w:type="default" r:id="rId14"/>
          <w:pgSz w:w="11906" w:h="16838"/>
          <w:pgMar w:top="1134" w:right="851" w:bottom="851" w:left="1418" w:header="709" w:footer="709" w:gutter="0"/>
          <w:cols w:space="708"/>
          <w:docGrid w:linePitch="360"/>
        </w:sectPr>
      </w:pPr>
    </w:p>
    <w:p w:rsidR="001F423F" w:rsidRPr="00820E20" w:rsidRDefault="001F423F" w:rsidP="001F423F">
      <w:pPr>
        <w:spacing w:before="120" w:after="120"/>
        <w:rPr>
          <w:noProof/>
          <w:sz w:val="26"/>
          <w:szCs w:val="26"/>
          <w:lang w:val="uk-UA"/>
        </w:rPr>
      </w:pPr>
      <w:r w:rsidRPr="00820E20">
        <w:rPr>
          <w:b/>
          <w:i/>
          <w:noProof/>
          <w:sz w:val="26"/>
          <w:szCs w:val="26"/>
          <w:lang w:val="uk-UA"/>
        </w:rPr>
        <w:t>Таблиця 32.1. Доходи, витрати та результати звітних сегментів за звітний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eastAsia="ru-RU"/>
              </w:rPr>
            </w:pPr>
            <w:r w:rsidRPr="00820E20">
              <w:rPr>
                <w:b/>
                <w:bCs/>
                <w:sz w:val="26"/>
                <w:szCs w:val="26"/>
                <w:lang w:val="uk-UA" w:eastAsia="ru-RU"/>
              </w:rPr>
              <w:t>Інвести</w:t>
            </w:r>
            <w:r w:rsidR="001F423F" w:rsidRPr="00820E20">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2</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4</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5</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6</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8</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836 135</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129 565</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24 333</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35 265</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14 186</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1 039 484</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786 027</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68 032</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18 635</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24 004</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w:t>
            </w:r>
          </w:p>
        </w:tc>
        <w:tc>
          <w:tcPr>
            <w:tcW w:w="1134"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896 699</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50 108</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57 452</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544</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11 261</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119 365</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4 081</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5 154</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14 185</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23 420</w:t>
            </w:r>
          </w:p>
        </w:tc>
      </w:tr>
      <w:tr w:rsidR="00E03FAF" w:rsidRPr="00820E20" w:rsidTr="008D43AC">
        <w:trPr>
          <w:cantSplit/>
          <w:trHeight w:val="23"/>
          <w:jc w:val="center"/>
        </w:trPr>
        <w:tc>
          <w:tcPr>
            <w:tcW w:w="28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836 135</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129 565</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24 333</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35 265</w:t>
            </w:r>
          </w:p>
        </w:tc>
        <w:tc>
          <w:tcPr>
            <w:tcW w:w="1134" w:type="dxa"/>
            <w:tcBorders>
              <w:top w:val="single" w:sz="4" w:space="0" w:color="auto"/>
              <w:left w:val="nil"/>
              <w:right w:val="nil"/>
            </w:tcBorders>
            <w:shd w:val="clear" w:color="auto" w:fill="auto"/>
            <w:vAlign w:val="center"/>
            <w:hideMark/>
          </w:tcPr>
          <w:p w:rsidR="001F423F" w:rsidRPr="00820E20" w:rsidRDefault="001F423F" w:rsidP="001F423F">
            <w:pPr>
              <w:tabs>
                <w:tab w:val="decimal" w:pos="851"/>
              </w:tabs>
              <w:rPr>
                <w:b/>
                <w:sz w:val="26"/>
                <w:szCs w:val="26"/>
                <w:lang w:val="uk-UA" w:eastAsia="ru-RU"/>
              </w:rPr>
            </w:pPr>
            <w:r w:rsidRPr="00820E20">
              <w:rPr>
                <w:b/>
                <w:sz w:val="26"/>
                <w:szCs w:val="26"/>
                <w:lang w:val="uk-UA"/>
              </w:rPr>
              <w:t>14 186</w:t>
            </w:r>
          </w:p>
        </w:tc>
        <w:tc>
          <w:tcPr>
            <w:tcW w:w="1134" w:type="dxa"/>
            <w:tcBorders>
              <w:top w:val="single" w:sz="4" w:space="0" w:color="auto"/>
              <w:left w:val="nil"/>
              <w:right w:val="nil"/>
            </w:tcBorders>
            <w:shd w:val="clear" w:color="auto" w:fill="auto"/>
            <w:vAlign w:val="center"/>
            <w:hideMark/>
          </w:tcPr>
          <w:p w:rsidR="001F423F" w:rsidRPr="00820E20" w:rsidRDefault="001F423F" w:rsidP="001F423F">
            <w:pPr>
              <w:tabs>
                <w:tab w:val="decimal" w:pos="851"/>
              </w:tabs>
              <w:rPr>
                <w:b/>
                <w:sz w:val="26"/>
                <w:szCs w:val="26"/>
                <w:lang w:val="uk-UA" w:eastAsia="ru-RU"/>
              </w:rPr>
            </w:pPr>
            <w:r w:rsidRPr="00820E20">
              <w:rPr>
                <w:b/>
                <w:sz w:val="26"/>
                <w:szCs w:val="26"/>
                <w:lang w:val="uk-UA"/>
              </w:rPr>
              <w:t>1 039 484</w:t>
            </w:r>
          </w:p>
        </w:tc>
      </w:tr>
      <w:tr w:rsidR="00E03FAF" w:rsidRPr="00820E20" w:rsidTr="008D43AC">
        <w:trPr>
          <w:cantSplit/>
          <w:trHeight w:val="23"/>
          <w:jc w:val="center"/>
        </w:trPr>
        <w:tc>
          <w:tcPr>
            <w:tcW w:w="28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(265 014)</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(231 645)</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(65 437)</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(27 178)</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(589 274)</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(113 376)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(2 902)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15 418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(100 860)</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(19 147)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(844)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(19 991)</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84 914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84 914</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2 142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2 142</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(14 834)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(14 834)</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69 401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69 401</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(2 083)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(21 215)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(97)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(1 982)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(20 408)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(45 785)</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(220)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(220)</w:t>
            </w:r>
          </w:p>
        </w:tc>
      </w:tr>
      <w:tr w:rsidR="00E03FAF" w:rsidRPr="00820E20" w:rsidTr="008D43AC">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center"/>
          </w:tcPr>
          <w:p w:rsidR="001F423F" w:rsidRPr="00820E20" w:rsidRDefault="001F423F" w:rsidP="001F423F">
            <w:pPr>
              <w:tabs>
                <w:tab w:val="decimal" w:pos="851"/>
              </w:tabs>
              <w:rPr>
                <w:sz w:val="26"/>
                <w:szCs w:val="26"/>
                <w:lang w:val="uk-UA" w:eastAsia="ru-RU"/>
              </w:rPr>
            </w:pPr>
            <w:r w:rsidRPr="00820E20">
              <w:rPr>
                <w:sz w:val="26"/>
                <w:szCs w:val="26"/>
                <w:lang w:val="uk-UA" w:eastAsia="ru-RU"/>
              </w:rPr>
              <w:t>(414 503)</w:t>
            </w:r>
          </w:p>
        </w:tc>
        <w:tc>
          <w:tcPr>
            <w:tcW w:w="1134" w:type="dxa"/>
            <w:tcBorders>
              <w:top w:val="nil"/>
              <w:left w:val="nil"/>
              <w:right w:val="nil"/>
            </w:tcBorders>
            <w:shd w:val="clear" w:color="auto" w:fill="auto"/>
            <w:vAlign w:val="center"/>
          </w:tcPr>
          <w:p w:rsidR="001F423F" w:rsidRPr="00820E20" w:rsidRDefault="001F423F" w:rsidP="001F423F">
            <w:pPr>
              <w:tabs>
                <w:tab w:val="decimal" w:pos="851"/>
              </w:tabs>
              <w:rPr>
                <w:sz w:val="26"/>
                <w:szCs w:val="26"/>
                <w:lang w:val="uk-UA" w:eastAsia="ru-RU"/>
              </w:rPr>
            </w:pPr>
            <w:r w:rsidRPr="00820E20">
              <w:rPr>
                <w:sz w:val="26"/>
                <w:szCs w:val="26"/>
                <w:lang w:val="uk-UA" w:eastAsia="ru-RU"/>
              </w:rPr>
              <w:t>(414 503)</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Витрати на податок на прибуток</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(4 177)</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(4 177)</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b/>
                <w:sz w:val="26"/>
                <w:szCs w:val="26"/>
                <w:lang w:val="uk-UA" w:eastAsia="ru-RU"/>
              </w:rPr>
            </w:pPr>
          </w:p>
        </w:tc>
      </w:tr>
      <w:tr w:rsidR="001F423F" w:rsidRPr="00820E20" w:rsidTr="008D43AC">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Прибуток / (збиток)</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455 442</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(126 197)</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(39 059)</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87 290</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(371 178)</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6 298</w:t>
            </w:r>
          </w:p>
        </w:tc>
      </w:tr>
    </w:tbl>
    <w:p w:rsidR="001F423F" w:rsidRPr="00820E20" w:rsidRDefault="001F423F" w:rsidP="001F423F">
      <w:pPr>
        <w:contextualSpacing/>
        <w:rPr>
          <w:b/>
          <w:i/>
          <w:noProof/>
          <w:sz w:val="26"/>
          <w:szCs w:val="26"/>
          <w:lang w:val="uk-UA"/>
        </w:rPr>
      </w:pPr>
    </w:p>
    <w:p w:rsidR="008D43AC" w:rsidRPr="00820E20" w:rsidRDefault="008D43AC" w:rsidP="008D43AC">
      <w:pPr>
        <w:spacing w:after="160" w:line="259" w:lineRule="auto"/>
        <w:rPr>
          <w:b/>
          <w:i/>
          <w:noProof/>
          <w:sz w:val="26"/>
          <w:szCs w:val="26"/>
          <w:lang w:val="uk-UA"/>
        </w:rPr>
      </w:pPr>
      <w:r w:rsidRPr="00820E20">
        <w:rPr>
          <w:b/>
          <w:i/>
          <w:noProof/>
          <w:sz w:val="26"/>
          <w:szCs w:val="26"/>
          <w:lang w:val="uk-UA"/>
        </w:rPr>
        <w:br w:type="page"/>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32.2. Доходи, витрати та результати звітних сегментів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сегменти </w:t>
            </w:r>
            <w:r w:rsidRPr="00820E20">
              <w:rPr>
                <w:b/>
                <w:bCs/>
                <w:sz w:val="26"/>
                <w:szCs w:val="26"/>
                <w:lang w:val="uk-UA" w:eastAsia="ru-RU"/>
              </w:rPr>
              <w:br/>
              <w:t>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eastAsia="ru-RU"/>
              </w:rPr>
            </w:pPr>
            <w:r w:rsidRPr="00820E20">
              <w:rPr>
                <w:b/>
                <w:bCs/>
                <w:sz w:val="26"/>
                <w:szCs w:val="26"/>
                <w:lang w:val="uk-UA" w:eastAsia="ru-RU"/>
              </w:rPr>
              <w:t>Інвести</w:t>
            </w:r>
            <w:r w:rsidR="001F423F" w:rsidRPr="00820E20">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487 246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42 401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23 561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34 753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9 147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597 108</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445 462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23 803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14 298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31 198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514 761</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36 517</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12 004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433</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3 555</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52 509</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5 267</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6 594</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8 830</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9 147</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29 838</w:t>
            </w:r>
          </w:p>
        </w:tc>
      </w:tr>
      <w:tr w:rsidR="00E03FAF" w:rsidRPr="00820E20" w:rsidTr="008D43AC">
        <w:trPr>
          <w:cantSplit/>
          <w:trHeight w:val="23"/>
          <w:jc w:val="center"/>
        </w:trPr>
        <w:tc>
          <w:tcPr>
            <w:tcW w:w="28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487 246</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42 401</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23 561</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34 753</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9 147</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597 108</w:t>
            </w:r>
          </w:p>
        </w:tc>
      </w:tr>
      <w:tr w:rsidR="00E03FAF" w:rsidRPr="00820E20" w:rsidTr="008D43AC">
        <w:trPr>
          <w:cantSplit/>
          <w:trHeight w:val="23"/>
          <w:jc w:val="center"/>
        </w:trPr>
        <w:tc>
          <w:tcPr>
            <w:tcW w:w="28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(157 375)</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(137 952)</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(46 130)</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(2 755)</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(344 212)</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(129 952)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(5 007)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15 720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(119 239)</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(1 322)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(1 322)</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27 849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27 849</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569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569</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21 710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21 710</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57 280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57 280</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(15 552)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(642)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(2 762)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(18 956)</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(383)</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(383)</w:t>
            </w:r>
          </w:p>
        </w:tc>
      </w:tr>
      <w:tr w:rsidR="00E03FAF" w:rsidRPr="00820E20" w:rsidTr="008D43AC">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7 087</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(210 919)</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(218 006)</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Витрати на податок на прибуток</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(1 411)</w:t>
            </w:r>
          </w:p>
        </w:tc>
        <w:tc>
          <w:tcPr>
            <w:tcW w:w="1134"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(1 411)</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p>
        </w:tc>
      </w:tr>
      <w:tr w:rsidR="001F423F" w:rsidRPr="00820E20" w:rsidTr="008D43AC">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Прибуток</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199 536</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(116 110)</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(29 729)</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72 805</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(125 515)</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r w:rsidRPr="00820E20">
              <w:rPr>
                <w:b/>
                <w:sz w:val="26"/>
                <w:szCs w:val="26"/>
                <w:lang w:val="uk-UA" w:eastAsia="ru-RU"/>
              </w:rPr>
              <w:t>987</w:t>
            </w:r>
          </w:p>
        </w:tc>
      </w:tr>
    </w:tbl>
    <w:p w:rsidR="001F423F" w:rsidRPr="00820E20" w:rsidRDefault="001F423F" w:rsidP="001F423F">
      <w:pPr>
        <w:contextualSpacing/>
        <w:jc w:val="right"/>
        <w:rPr>
          <w:noProof/>
          <w:sz w:val="26"/>
          <w:szCs w:val="26"/>
          <w:lang w:val="uk-UA"/>
        </w:rPr>
      </w:pPr>
    </w:p>
    <w:p w:rsidR="008D43AC" w:rsidRPr="00820E20" w:rsidRDefault="008D43AC" w:rsidP="008D43AC">
      <w:pPr>
        <w:spacing w:after="160" w:line="259" w:lineRule="auto"/>
        <w:rPr>
          <w:b/>
          <w:i/>
          <w:noProof/>
          <w:sz w:val="26"/>
          <w:szCs w:val="26"/>
          <w:lang w:val="uk-UA"/>
        </w:rPr>
      </w:pPr>
      <w:r w:rsidRPr="00820E20">
        <w:rPr>
          <w:b/>
          <w:i/>
          <w:noProof/>
          <w:sz w:val="26"/>
          <w:szCs w:val="26"/>
          <w:lang w:val="uk-UA"/>
        </w:rPr>
        <w:br w:type="page"/>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32.3. Активи та зобов'язання звітних сегментів за звітний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сегменти </w:t>
            </w:r>
            <w:r w:rsidRPr="00820E20">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eastAsia="ru-RU"/>
              </w:rPr>
            </w:pPr>
            <w:r w:rsidRPr="00820E20">
              <w:rPr>
                <w:b/>
                <w:bCs/>
                <w:sz w:val="26"/>
                <w:szCs w:val="26"/>
                <w:lang w:val="uk-UA" w:eastAsia="ru-RU"/>
              </w:rPr>
              <w:t>Інвести</w:t>
            </w:r>
            <w:r w:rsidR="001F423F" w:rsidRPr="00820E20">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5 351 587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274 118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896 140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1 100 914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7 622 759</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21 012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21 012</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5 351 587</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295 130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896 140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1 100 914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7 643 771</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485 779</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485 779</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5 351 587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295 130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896 140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1 100 914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485 779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8 129 550</w:t>
            </w:r>
          </w:p>
        </w:tc>
      </w:tr>
      <w:tr w:rsidR="00E03FAF" w:rsidRPr="00820E20"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3 763 707</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2 438 323</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993 905</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260 014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7 455 949</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21 221</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21 221</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3 763 707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2 438 323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993 905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260 014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21 221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7 477 170</w:t>
            </w:r>
          </w:p>
        </w:tc>
      </w:tr>
      <w:tr w:rsidR="00E03FAF" w:rsidRPr="00820E20"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334 641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334 641</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(35 960)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(35 960)</w:t>
            </w:r>
          </w:p>
        </w:tc>
      </w:tr>
      <w:tr w:rsidR="00E03FAF" w:rsidRPr="00820E20" w:rsidTr="008D43AC">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3 516</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3 516</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br w:type="page"/>
        <w:t>Таблиця 32.4. Активи та зобов’язання звітних сегментів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8D43AC">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сегменти </w:t>
            </w:r>
            <w:r w:rsidRPr="00820E20">
              <w:rPr>
                <w:b/>
                <w:bCs/>
                <w:sz w:val="26"/>
                <w:szCs w:val="26"/>
                <w:lang w:val="uk-UA" w:eastAsia="ru-RU"/>
              </w:rPr>
              <w:br/>
              <w:t>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8D43AC">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8D43AC" w:rsidP="001F423F">
            <w:pPr>
              <w:ind w:left="-108" w:right="-108"/>
              <w:jc w:val="center"/>
              <w:rPr>
                <w:b/>
                <w:bCs/>
                <w:sz w:val="26"/>
                <w:szCs w:val="26"/>
                <w:lang w:val="uk-UA" w:eastAsia="ru-RU"/>
              </w:rPr>
            </w:pPr>
            <w:r w:rsidRPr="00820E20">
              <w:rPr>
                <w:b/>
                <w:bCs/>
                <w:sz w:val="26"/>
                <w:szCs w:val="26"/>
                <w:lang w:val="uk-UA" w:eastAsia="ru-RU"/>
              </w:rPr>
              <w:t>Інвести</w:t>
            </w:r>
            <w:r w:rsidR="001F423F" w:rsidRPr="00820E20">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2 641 260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111 922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244 640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602 444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1 523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3 601 789</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Необоротні активи, утримувані для продажу (чи групи вибуття)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20 379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20 379</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2 641 260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132 301</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244 640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602 444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1 523</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3 622 168</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191 503</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191 503</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2 641 260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132 301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244 640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602 444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193 026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3 813 671</w:t>
            </w:r>
          </w:p>
        </w:tc>
      </w:tr>
      <w:tr w:rsidR="00E03FAF" w:rsidRPr="00820E20"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1 730 740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1 148 772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562 630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10 156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3 452 298</w:t>
            </w: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груп вибуття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Усього зобов'язань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1 730 740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1 148 772</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562 630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10 156</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3 452 298</w:t>
            </w:r>
          </w:p>
        </w:tc>
      </w:tr>
      <w:tr w:rsidR="00E03FAF" w:rsidRPr="00820E20" w:rsidTr="008D43AC">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15 291</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15 291</w:t>
            </w:r>
          </w:p>
        </w:tc>
      </w:tr>
      <w:tr w:rsidR="00E03FAF" w:rsidRPr="00820E20" w:rsidTr="008D43AC">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1 730 740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1 148 772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562 630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10 156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15 291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3 467 589</w:t>
            </w:r>
          </w:p>
        </w:tc>
      </w:tr>
      <w:tr w:rsidR="00E03FAF" w:rsidRPr="00820E20" w:rsidTr="008D43AC">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8D43AC">
        <w:trPr>
          <w:cantSplit/>
          <w:trHeight w:val="23"/>
          <w:jc w:val="center"/>
        </w:trPr>
        <w:tc>
          <w:tcPr>
            <w:tcW w:w="2835"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2 878</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2 878</w:t>
            </w:r>
          </w:p>
        </w:tc>
      </w:tr>
      <w:tr w:rsidR="00E03FAF" w:rsidRPr="00820E20" w:rsidTr="008D43AC">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(20 432)</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(20 432)</w:t>
            </w:r>
          </w:p>
        </w:tc>
      </w:tr>
      <w:tr w:rsidR="00E03FAF" w:rsidRPr="00820E20" w:rsidTr="008D43AC">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2 722</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2 722</w:t>
            </w:r>
          </w:p>
        </w:tc>
      </w:tr>
    </w:tbl>
    <w:p w:rsidR="008D43AC" w:rsidRPr="00820E20" w:rsidRDefault="008D43AC" w:rsidP="001F423F">
      <w:pPr>
        <w:spacing w:before="120" w:after="120"/>
        <w:rPr>
          <w:b/>
          <w:i/>
          <w:noProof/>
          <w:sz w:val="26"/>
          <w:szCs w:val="26"/>
          <w:lang w:val="uk-UA"/>
        </w:rPr>
      </w:pPr>
    </w:p>
    <w:p w:rsidR="008D43AC" w:rsidRPr="00820E20" w:rsidRDefault="008D43AC" w:rsidP="008D43AC">
      <w:pPr>
        <w:spacing w:after="160" w:line="259" w:lineRule="auto"/>
        <w:rPr>
          <w:b/>
          <w:i/>
          <w:noProof/>
          <w:sz w:val="26"/>
          <w:szCs w:val="26"/>
          <w:lang w:val="uk-UA"/>
        </w:rPr>
      </w:pPr>
      <w:r w:rsidRPr="00820E20">
        <w:rPr>
          <w:b/>
          <w:i/>
          <w:noProof/>
          <w:sz w:val="26"/>
          <w:szCs w:val="26"/>
          <w:lang w:val="uk-UA"/>
        </w:rPr>
        <w:br w:type="page"/>
      </w:r>
    </w:p>
    <w:p w:rsidR="008D43AC" w:rsidRPr="00820E20" w:rsidRDefault="008D43AC" w:rsidP="001F423F">
      <w:pPr>
        <w:spacing w:before="120" w:after="120"/>
        <w:rPr>
          <w:b/>
          <w:i/>
          <w:noProof/>
          <w:sz w:val="26"/>
          <w:szCs w:val="26"/>
          <w:lang w:val="uk-UA"/>
        </w:rPr>
        <w:sectPr w:rsidR="008D43AC" w:rsidRPr="00820E20" w:rsidSect="008D43AC">
          <w:pgSz w:w="16838" w:h="11906" w:orient="landscape"/>
          <w:pgMar w:top="851" w:right="851" w:bottom="1418" w:left="1134" w:header="709" w:footer="709" w:gutter="0"/>
          <w:cols w:space="708"/>
          <w:docGrid w:linePitch="360"/>
        </w:sect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32.5. Інформація про географічні регіони</w:t>
      </w:r>
    </w:p>
    <w:p w:rsidR="001F423F" w:rsidRPr="00820E20" w:rsidRDefault="001F423F" w:rsidP="001F423F">
      <w:pPr>
        <w:contextualSpacing/>
        <w:jc w:val="right"/>
        <w:rPr>
          <w:noProof/>
          <w:sz w:val="26"/>
          <w:szCs w:val="26"/>
          <w:lang w:val="uk-UA"/>
        </w:rPr>
      </w:pPr>
    </w:p>
    <w:tbl>
      <w:tblPr>
        <w:tblW w:w="9647" w:type="dxa"/>
        <w:jc w:val="center"/>
        <w:tblLayout w:type="fixed"/>
        <w:tblLook w:val="04A0" w:firstRow="1" w:lastRow="0" w:firstColumn="1" w:lastColumn="0" w:noHBand="0" w:noVBand="1"/>
      </w:tblPr>
      <w:tblGrid>
        <w:gridCol w:w="2835"/>
        <w:gridCol w:w="1135"/>
        <w:gridCol w:w="1135"/>
        <w:gridCol w:w="1135"/>
        <w:gridCol w:w="1135"/>
        <w:gridCol w:w="1134"/>
        <w:gridCol w:w="1138"/>
      </w:tblGrid>
      <w:tr w:rsidR="00E03FAF" w:rsidRPr="00820E20" w:rsidTr="001F423F">
        <w:trPr>
          <w:cantSplit/>
          <w:trHeight w:val="23"/>
          <w:jc w:val="center"/>
        </w:trPr>
        <w:tc>
          <w:tcPr>
            <w:tcW w:w="1469"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1469"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Україна</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Інші країни</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Україна</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Інші країни</w:t>
            </w:r>
          </w:p>
        </w:tc>
        <w:tc>
          <w:tcPr>
            <w:tcW w:w="590"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146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Доходи від зовнішніх клієнтів</w:t>
            </w:r>
          </w:p>
        </w:tc>
        <w:tc>
          <w:tcPr>
            <w:tcW w:w="588" w:type="pct"/>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1 031 006</w:t>
            </w:r>
          </w:p>
        </w:tc>
        <w:tc>
          <w:tcPr>
            <w:tcW w:w="588" w:type="pct"/>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w:t>
            </w:r>
          </w:p>
        </w:tc>
        <w:tc>
          <w:tcPr>
            <w:tcW w:w="588" w:type="pct"/>
            <w:tcBorders>
              <w:top w:val="nil"/>
              <w:left w:val="nil"/>
              <w:right w:val="nil"/>
            </w:tcBorders>
            <w:shd w:val="clear" w:color="auto" w:fill="auto"/>
            <w:vAlign w:val="bottom"/>
            <w:hideMark/>
          </w:tcPr>
          <w:p w:rsidR="001F423F" w:rsidRPr="00820E20" w:rsidRDefault="001F423F" w:rsidP="001F423F">
            <w:pPr>
              <w:tabs>
                <w:tab w:val="decimal" w:pos="851"/>
              </w:tabs>
              <w:rPr>
                <w:b/>
                <w:sz w:val="26"/>
                <w:szCs w:val="26"/>
                <w:lang w:val="uk-UA"/>
              </w:rPr>
            </w:pPr>
            <w:r w:rsidRPr="00820E20">
              <w:rPr>
                <w:b/>
                <w:sz w:val="26"/>
                <w:szCs w:val="26"/>
                <w:lang w:val="uk-UA"/>
              </w:rPr>
              <w:t>1 031 006</w:t>
            </w:r>
          </w:p>
        </w:tc>
        <w:tc>
          <w:tcPr>
            <w:tcW w:w="588" w:type="pct"/>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590 021</w:t>
            </w:r>
          </w:p>
        </w:tc>
        <w:tc>
          <w:tcPr>
            <w:tcW w:w="588" w:type="pct"/>
            <w:tcBorders>
              <w:top w:val="nil"/>
              <w:left w:val="nil"/>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w:t>
            </w:r>
          </w:p>
        </w:tc>
        <w:tc>
          <w:tcPr>
            <w:tcW w:w="590" w:type="pct"/>
            <w:tcBorders>
              <w:top w:val="nil"/>
              <w:left w:val="nil"/>
              <w:right w:val="nil"/>
            </w:tcBorders>
            <w:shd w:val="clear" w:color="auto" w:fill="auto"/>
            <w:vAlign w:val="bottom"/>
            <w:hideMark/>
          </w:tcPr>
          <w:p w:rsidR="001F423F" w:rsidRPr="00820E20" w:rsidRDefault="001F423F" w:rsidP="001F423F">
            <w:pPr>
              <w:tabs>
                <w:tab w:val="decimal" w:pos="851"/>
              </w:tabs>
              <w:rPr>
                <w:b/>
                <w:sz w:val="26"/>
                <w:szCs w:val="26"/>
                <w:lang w:val="uk-UA"/>
              </w:rPr>
            </w:pPr>
            <w:r w:rsidRPr="00820E20">
              <w:rPr>
                <w:b/>
                <w:sz w:val="26"/>
                <w:szCs w:val="26"/>
                <w:lang w:val="uk-UA"/>
              </w:rPr>
              <w:t>590 021</w:t>
            </w:r>
          </w:p>
        </w:tc>
      </w:tr>
      <w:tr w:rsidR="00E03FAF" w:rsidRPr="00820E20" w:rsidTr="001F423F">
        <w:trPr>
          <w:cantSplit/>
          <w:trHeight w:val="23"/>
          <w:jc w:val="center"/>
        </w:trPr>
        <w:tc>
          <w:tcPr>
            <w:tcW w:w="1469"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Основні засоби</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396 449</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rPr>
            </w:pPr>
            <w:r w:rsidRPr="00820E20">
              <w:rPr>
                <w:b/>
                <w:sz w:val="26"/>
                <w:szCs w:val="26"/>
                <w:lang w:val="uk-UA"/>
              </w:rPr>
              <w:t>396 449</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99 113</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rPr>
            </w:pPr>
            <w:r w:rsidRPr="00820E20">
              <w:rPr>
                <w:sz w:val="26"/>
                <w:szCs w:val="26"/>
                <w:lang w:val="uk-UA"/>
              </w:rPr>
              <w:t>−</w:t>
            </w:r>
          </w:p>
        </w:tc>
        <w:tc>
          <w:tcPr>
            <w:tcW w:w="590"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rPr>
                <w:b/>
                <w:sz w:val="26"/>
                <w:szCs w:val="26"/>
                <w:lang w:val="uk-UA"/>
              </w:rPr>
            </w:pPr>
            <w:r w:rsidRPr="00820E20">
              <w:rPr>
                <w:b/>
                <w:sz w:val="26"/>
                <w:szCs w:val="26"/>
                <w:lang w:val="uk-UA"/>
              </w:rPr>
              <w:t>99 113</w:t>
            </w:r>
          </w:p>
        </w:tc>
      </w:tr>
    </w:tbl>
    <w:p w:rsidR="008D43AC" w:rsidRPr="00820E20" w:rsidRDefault="008D43AC" w:rsidP="001F423F">
      <w:pPr>
        <w:pStyle w:val="Taskombank"/>
        <w:rPr>
          <w:rFonts w:ascii="Times New Roman" w:hAnsi="Times New Roman" w:cs="Times New Roman"/>
          <w:sz w:val="26"/>
          <w:szCs w:val="26"/>
        </w:rPr>
      </w:pPr>
      <w:bookmarkStart w:id="175" w:name="_Toc480373073"/>
      <w:bookmarkEnd w:id="172"/>
      <w:bookmarkEnd w:id="173"/>
      <w:bookmarkEnd w:id="174"/>
    </w:p>
    <w:p w:rsidR="001F423F" w:rsidRPr="00820E20" w:rsidRDefault="001F423F" w:rsidP="001F423F">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33. Управління фінансовими ризиками</w:t>
      </w:r>
      <w:bookmarkEnd w:id="175"/>
    </w:p>
    <w:p w:rsidR="001F423F" w:rsidRPr="00820E20" w:rsidRDefault="001F423F" w:rsidP="001F423F">
      <w:pPr>
        <w:spacing w:before="120" w:after="120"/>
        <w:textAlignment w:val="top"/>
        <w:rPr>
          <w:rFonts w:eastAsia="SabonLTCYR-Roman"/>
          <w:b/>
          <w:sz w:val="26"/>
          <w:szCs w:val="26"/>
          <w:lang w:val="uk-UA"/>
        </w:rPr>
      </w:pPr>
      <w:r w:rsidRPr="00820E20">
        <w:rPr>
          <w:rFonts w:eastAsia="SabonLTCYR-Roman"/>
          <w:b/>
          <w:sz w:val="26"/>
          <w:szCs w:val="26"/>
          <w:lang w:val="uk-UA"/>
        </w:rPr>
        <w:t>Загальні засади побудови системи ризик-менеджменту Банку</w:t>
      </w:r>
    </w:p>
    <w:p w:rsidR="001F423F" w:rsidRPr="00820E20" w:rsidRDefault="001F423F" w:rsidP="00D36594">
      <w:pPr>
        <w:spacing w:before="120" w:after="120"/>
        <w:jc w:val="both"/>
        <w:rPr>
          <w:sz w:val="26"/>
          <w:szCs w:val="26"/>
          <w:lang w:val="uk-UA"/>
        </w:rPr>
      </w:pPr>
      <w:r w:rsidRPr="00820E20">
        <w:rPr>
          <w:sz w:val="26"/>
          <w:szCs w:val="26"/>
          <w:lang w:val="uk-UA"/>
        </w:rPr>
        <w:t>Політика та системи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 Прийняття рішення про проведення будь</w:t>
      </w:r>
      <w:r w:rsidRPr="00820E20">
        <w:rPr>
          <w:sz w:val="26"/>
          <w:szCs w:val="26"/>
          <w:lang w:val="uk-UA"/>
        </w:rPr>
        <w:noBreakHyphen/>
        <w:t>якої банківської операції здійснюється тільки після всебічного аналізу ризиків, що виникають в результаті проведення такої операції. Працівники Банку, що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В Банку діють внутрішні нормативні документи, що регламентують порядок здійснення всіх операцій, що несуть ризик. 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1F423F" w:rsidRPr="00820E20" w:rsidRDefault="001F423F" w:rsidP="00D36594">
      <w:pPr>
        <w:spacing w:before="120" w:after="120"/>
        <w:jc w:val="both"/>
        <w:rPr>
          <w:sz w:val="26"/>
          <w:szCs w:val="26"/>
          <w:lang w:val="uk-UA"/>
        </w:rPr>
      </w:pPr>
      <w:r w:rsidRPr="00820E20">
        <w:rPr>
          <w:sz w:val="26"/>
          <w:szCs w:val="26"/>
          <w:lang w:val="uk-UA"/>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1F423F" w:rsidRPr="00820E20" w:rsidRDefault="001F423F" w:rsidP="00D36594">
      <w:pPr>
        <w:spacing w:before="120" w:after="120"/>
        <w:jc w:val="both"/>
        <w:rPr>
          <w:sz w:val="26"/>
          <w:szCs w:val="26"/>
          <w:lang w:val="uk-UA"/>
        </w:rPr>
      </w:pPr>
      <w:r w:rsidRPr="00820E20">
        <w:rPr>
          <w:sz w:val="26"/>
          <w:szCs w:val="26"/>
          <w:lang w:val="uk-UA"/>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1F423F" w:rsidRPr="00820E20" w:rsidRDefault="001F423F" w:rsidP="00D36594">
      <w:pPr>
        <w:spacing w:before="120" w:after="120"/>
        <w:jc w:val="both"/>
        <w:rPr>
          <w:sz w:val="26"/>
          <w:szCs w:val="26"/>
          <w:lang w:val="uk-UA"/>
        </w:rPr>
      </w:pPr>
      <w:r w:rsidRPr="00820E20">
        <w:rPr>
          <w:sz w:val="26"/>
          <w:szCs w:val="26"/>
          <w:lang w:val="uk-UA"/>
        </w:rPr>
        <w:t>Комплекс дій з ризик-менеджменту має на меті забезпечити досягнення таких цілей:</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ризики мають бути зрозумілими та усвідомлюватися Банком і його керівництвом;</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ризики мають бути в межах рівнів толерантності, установлених Спостережною Радою, Правлінням, іншими повноважними колегіальними органами Банку;</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рішення з прийняття ризику мають відповідати стратегічним завданням діяльності Банку;</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рішення з прийняття ризику мають бути конкретними і чіткими;</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очікувана дохідність має компенсувати прийнятий ризик;</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 xml:space="preserve">стимули для досягнення високих результатів діяльності мають узгоджуватися з рівнем толерантності до ризику. </w:t>
      </w:r>
    </w:p>
    <w:p w:rsidR="001F423F" w:rsidRPr="00820E20" w:rsidRDefault="001F423F" w:rsidP="00D36594">
      <w:pPr>
        <w:spacing w:before="120" w:after="120"/>
        <w:jc w:val="both"/>
        <w:rPr>
          <w:sz w:val="26"/>
          <w:szCs w:val="26"/>
          <w:lang w:val="uk-UA"/>
        </w:rPr>
      </w:pPr>
      <w:r w:rsidRPr="00820E20">
        <w:rPr>
          <w:sz w:val="26"/>
          <w:szCs w:val="26"/>
          <w:lang w:val="uk-UA"/>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кредитний ризик;</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ризик ліквідності;</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операційний ризик;</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ринковий ризик (валютний, процентний, ціновий).</w:t>
      </w:r>
    </w:p>
    <w:p w:rsidR="001F423F" w:rsidRPr="00820E20" w:rsidRDefault="001F423F" w:rsidP="001F423F">
      <w:pPr>
        <w:spacing w:before="120" w:after="120"/>
        <w:rPr>
          <w:b/>
          <w:noProof/>
          <w:sz w:val="26"/>
          <w:szCs w:val="26"/>
          <w:lang w:val="uk-UA"/>
        </w:rPr>
      </w:pPr>
      <w:r w:rsidRPr="00820E20">
        <w:rPr>
          <w:b/>
          <w:noProof/>
          <w:sz w:val="26"/>
          <w:szCs w:val="26"/>
          <w:lang w:val="uk-UA"/>
        </w:rPr>
        <w:t>Кредитний ризик</w:t>
      </w:r>
    </w:p>
    <w:p w:rsidR="001F423F" w:rsidRPr="00820E20" w:rsidRDefault="001F423F" w:rsidP="00D36594">
      <w:pPr>
        <w:spacing w:before="120" w:after="120"/>
        <w:jc w:val="both"/>
        <w:rPr>
          <w:sz w:val="26"/>
          <w:szCs w:val="26"/>
          <w:lang w:val="uk-UA"/>
        </w:rPr>
      </w:pPr>
      <w:r w:rsidRPr="00820E20">
        <w:rPr>
          <w:sz w:val="26"/>
          <w:szCs w:val="26"/>
          <w:lang w:val="uk-UA"/>
        </w:rPr>
        <w:t>Базою побудови системи управління кредитним ризиком є Кредитна політика Банку. 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1F423F" w:rsidRPr="00820E20" w:rsidRDefault="001F423F" w:rsidP="00D36594">
      <w:pPr>
        <w:spacing w:before="120" w:after="120"/>
        <w:jc w:val="both"/>
        <w:rPr>
          <w:sz w:val="26"/>
          <w:szCs w:val="26"/>
          <w:lang w:val="uk-UA"/>
        </w:rPr>
      </w:pPr>
      <w:r w:rsidRPr="00820E20">
        <w:rPr>
          <w:sz w:val="26"/>
          <w:szCs w:val="26"/>
          <w:lang w:val="uk-UA"/>
        </w:rPr>
        <w:t xml:space="preserve">Розрізняють індивідуальний та портфельний кредитний ризики. </w:t>
      </w:r>
    </w:p>
    <w:p w:rsidR="001F423F" w:rsidRPr="00820E20" w:rsidRDefault="001F423F" w:rsidP="00D36594">
      <w:pPr>
        <w:spacing w:before="120" w:after="120"/>
        <w:jc w:val="both"/>
        <w:rPr>
          <w:sz w:val="26"/>
          <w:szCs w:val="26"/>
          <w:lang w:val="uk-UA"/>
        </w:rPr>
      </w:pPr>
      <w:r w:rsidRPr="00820E20">
        <w:rPr>
          <w:sz w:val="26"/>
          <w:szCs w:val="26"/>
          <w:lang w:val="uk-UA"/>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F423F" w:rsidRPr="00820E20" w:rsidRDefault="001F423F" w:rsidP="00D36594">
      <w:pPr>
        <w:spacing w:before="120" w:after="120"/>
        <w:jc w:val="both"/>
        <w:rPr>
          <w:sz w:val="26"/>
          <w:szCs w:val="26"/>
          <w:lang w:val="uk-UA"/>
        </w:rPr>
      </w:pPr>
      <w:r w:rsidRPr="00820E20">
        <w:rPr>
          <w:sz w:val="26"/>
          <w:szCs w:val="26"/>
          <w:lang w:val="uk-UA"/>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F423F" w:rsidRPr="00820E20" w:rsidRDefault="001F423F" w:rsidP="00D36594">
      <w:pPr>
        <w:spacing w:before="120" w:after="120"/>
        <w:jc w:val="both"/>
        <w:rPr>
          <w:sz w:val="26"/>
          <w:szCs w:val="26"/>
          <w:lang w:val="uk-UA"/>
        </w:rPr>
      </w:pPr>
      <w:r w:rsidRPr="00820E20">
        <w:rPr>
          <w:sz w:val="26"/>
          <w:szCs w:val="26"/>
          <w:lang w:val="uk-UA"/>
        </w:rPr>
        <w:t>Управління кредитними ризиками Банку здійснюється за допомогою наступних інструментів:</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1F423F" w:rsidRPr="00820E20" w:rsidRDefault="001F423F" w:rsidP="00D36594">
      <w:pPr>
        <w:spacing w:before="120" w:after="120"/>
        <w:jc w:val="both"/>
        <w:rPr>
          <w:sz w:val="26"/>
          <w:szCs w:val="26"/>
          <w:lang w:val="uk-UA"/>
        </w:rPr>
      </w:pPr>
      <w:r w:rsidRPr="00820E20">
        <w:rPr>
          <w:sz w:val="26"/>
          <w:szCs w:val="26"/>
          <w:lang w:val="uk-UA"/>
        </w:rPr>
        <w:t>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1F423F" w:rsidRPr="00820E20" w:rsidRDefault="001F423F" w:rsidP="00D36594">
      <w:pPr>
        <w:spacing w:before="120" w:after="120"/>
        <w:jc w:val="both"/>
        <w:rPr>
          <w:sz w:val="26"/>
          <w:szCs w:val="26"/>
          <w:lang w:val="uk-UA"/>
        </w:rPr>
      </w:pPr>
      <w:r w:rsidRPr="00820E20">
        <w:rPr>
          <w:sz w:val="26"/>
          <w:szCs w:val="26"/>
          <w:lang w:val="uk-UA"/>
        </w:rPr>
        <w:t>Банк протягом звітного періоду дотримувався нормативів кредитного ризику, встановлених НБУ. Станом на кінець дня 31 грудня 16р. значення нормативів становили:</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максимально розміру кредитного ризику на одного контрагента (Н7) − 19,72% (2015: 23,57%) (нормативне значення − не більше 25%);</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великих кредитних ризиків (Н8) − 207,70% (2015: 284,79%) (нормативне значення − не більше 800%);</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максимально розміру кредитного ризику за операціями з пов’язаними з Банком особами (Н9) − 11,59% (2015: 19,62%) (нормативне значення − не більше 25%).</w:t>
      </w:r>
    </w:p>
    <w:p w:rsidR="001F423F" w:rsidRPr="00820E20" w:rsidRDefault="001F423F" w:rsidP="001F423F">
      <w:pPr>
        <w:pStyle w:val="34"/>
        <w:spacing w:before="120"/>
        <w:rPr>
          <w:b/>
          <w:noProof/>
          <w:sz w:val="26"/>
          <w:szCs w:val="26"/>
          <w:lang w:val="uk-UA"/>
        </w:rPr>
      </w:pPr>
      <w:r w:rsidRPr="00820E20">
        <w:rPr>
          <w:b/>
          <w:noProof/>
          <w:sz w:val="26"/>
          <w:szCs w:val="26"/>
          <w:lang w:val="uk-UA"/>
        </w:rPr>
        <w:t>Ринковий ризик</w:t>
      </w:r>
    </w:p>
    <w:p w:rsidR="001F423F" w:rsidRPr="00820E20" w:rsidRDefault="001F423F" w:rsidP="00D36594">
      <w:pPr>
        <w:spacing w:before="120" w:after="120"/>
        <w:jc w:val="both"/>
        <w:rPr>
          <w:sz w:val="26"/>
          <w:szCs w:val="26"/>
          <w:lang w:val="uk-UA"/>
        </w:rPr>
      </w:pPr>
      <w:r w:rsidRPr="00820E20">
        <w:rPr>
          <w:sz w:val="26"/>
          <w:szCs w:val="26"/>
          <w:lang w:val="uk-UA"/>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F423F" w:rsidRPr="00820E20" w:rsidRDefault="001F423F" w:rsidP="00D36594">
      <w:pPr>
        <w:spacing w:before="120" w:after="120"/>
        <w:jc w:val="both"/>
        <w:rPr>
          <w:sz w:val="26"/>
          <w:szCs w:val="26"/>
          <w:lang w:val="uk-UA"/>
        </w:rPr>
      </w:pPr>
      <w:r w:rsidRPr="00820E20">
        <w:rPr>
          <w:sz w:val="26"/>
          <w:szCs w:val="26"/>
          <w:lang w:val="uk-UA"/>
        </w:rPr>
        <w:t xml:space="preserve">Процентний ризик − існуючий або потенційний ризик збитків або зменшення капіталу Банку, що виникає внаслідок несприятливих змін відсоткових ставок. Цей ризик впливає як на прибутковість Банку (в короткостроковій перспективі), так і на його економічну вартість (в довгостроковій перспективі). </w:t>
      </w:r>
    </w:p>
    <w:p w:rsidR="001F423F" w:rsidRPr="00820E20" w:rsidRDefault="001F423F" w:rsidP="00D36594">
      <w:pPr>
        <w:spacing w:before="120" w:after="120"/>
        <w:jc w:val="both"/>
        <w:rPr>
          <w:sz w:val="26"/>
          <w:szCs w:val="26"/>
          <w:lang w:val="uk-UA"/>
        </w:rPr>
      </w:pPr>
      <w:r w:rsidRPr="00820E20">
        <w:rPr>
          <w:sz w:val="26"/>
          <w:szCs w:val="26"/>
          <w:lang w:val="uk-UA"/>
        </w:rPr>
        <w:t xml:space="preserve">Валютний ризик − існуючий або потенційний ризик збитків або зменшення капіталу Банку, що виникає внаслідок несприятливих коливань курсів іноземних валют і цін на банківські метали. </w:t>
      </w:r>
    </w:p>
    <w:p w:rsidR="001F423F" w:rsidRPr="00820E20" w:rsidRDefault="001F423F" w:rsidP="00D36594">
      <w:pPr>
        <w:spacing w:before="120" w:after="120"/>
        <w:jc w:val="both"/>
        <w:rPr>
          <w:sz w:val="26"/>
          <w:szCs w:val="26"/>
          <w:lang w:val="uk-UA"/>
        </w:rPr>
      </w:pPr>
      <w:r w:rsidRPr="00820E20">
        <w:rPr>
          <w:sz w:val="26"/>
          <w:szCs w:val="26"/>
          <w:lang w:val="uk-UA"/>
        </w:rPr>
        <w:t>Ціновий ризик − існуючий або потенційний ризик збитків або зменшення капіталу Банку, що виникає внаслідок несприятливих змін ринкових котирувань цінних паперів, цін на товари та інше.</w:t>
      </w:r>
    </w:p>
    <w:p w:rsidR="001F423F" w:rsidRPr="00820E20" w:rsidRDefault="001F423F" w:rsidP="00D36594">
      <w:pPr>
        <w:spacing w:before="120" w:after="120"/>
        <w:jc w:val="both"/>
        <w:rPr>
          <w:sz w:val="26"/>
          <w:szCs w:val="26"/>
          <w:lang w:val="uk-UA"/>
        </w:rPr>
      </w:pPr>
      <w:r w:rsidRPr="00820E20">
        <w:rPr>
          <w:sz w:val="26"/>
          <w:szCs w:val="26"/>
          <w:lang w:val="uk-UA"/>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1F423F" w:rsidRPr="00820E20" w:rsidRDefault="001F423F" w:rsidP="00D36594">
      <w:pPr>
        <w:spacing w:before="120" w:after="120"/>
        <w:jc w:val="both"/>
        <w:rPr>
          <w:sz w:val="26"/>
          <w:szCs w:val="26"/>
          <w:lang w:val="uk-UA"/>
        </w:rPr>
      </w:pPr>
      <w:r w:rsidRPr="00820E20">
        <w:rPr>
          <w:sz w:val="26"/>
          <w:szCs w:val="26"/>
          <w:lang w:val="uk-UA"/>
        </w:rPr>
        <w:t>З метою забезпечення ефективності процесу в Банку імплементовано систему наступних компонентів управління ризиками:</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 xml:space="preserve">процедури управління ризиком ліквідності та ринковими ризиками, засоби контролю рівня ризику; </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інформаційні системи для зберігання та оброблення даних;</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набір форм управлінської звітності.</w:t>
      </w:r>
    </w:p>
    <w:p w:rsidR="001F423F" w:rsidRPr="00820E20" w:rsidRDefault="001F423F" w:rsidP="00D36594">
      <w:pPr>
        <w:spacing w:before="120" w:after="120"/>
        <w:jc w:val="both"/>
        <w:rPr>
          <w:sz w:val="26"/>
          <w:szCs w:val="26"/>
          <w:lang w:val="uk-UA"/>
        </w:rPr>
      </w:pPr>
      <w:r w:rsidRPr="00820E20">
        <w:rPr>
          <w:sz w:val="26"/>
          <w:szCs w:val="26"/>
          <w:lang w:val="uk-UA"/>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нормативи та ліміти НБУ;</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лімітування розривів ліквідності (абсолютний/кумулятивний розрив);</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норматив розміщення поточних пасивів;</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ліміти на абсолютний розмір операцій за певними строками та видами;</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загальна довга/коротка валютна позиція, валютна позиція в розрізі валют;</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стрес-тестування та моделювання ліквідності з подальшим прийняттям рішень щодо обмежень на структуру активів та пасивів.</w:t>
      </w:r>
    </w:p>
    <w:p w:rsidR="001F423F" w:rsidRPr="00820E20" w:rsidRDefault="001F423F" w:rsidP="00D36594">
      <w:pPr>
        <w:spacing w:before="120" w:after="120"/>
        <w:jc w:val="both"/>
        <w:rPr>
          <w:sz w:val="26"/>
          <w:szCs w:val="26"/>
          <w:lang w:val="uk-UA"/>
        </w:rPr>
      </w:pPr>
      <w:r w:rsidRPr="00820E20">
        <w:rPr>
          <w:sz w:val="26"/>
          <w:szCs w:val="26"/>
          <w:lang w:val="uk-UA"/>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1F423F" w:rsidRPr="00820E20" w:rsidRDefault="001F423F" w:rsidP="00D36594">
      <w:pPr>
        <w:spacing w:before="120" w:after="120"/>
        <w:jc w:val="both"/>
        <w:rPr>
          <w:sz w:val="26"/>
          <w:szCs w:val="26"/>
          <w:lang w:val="uk-UA"/>
        </w:rPr>
      </w:pPr>
      <w:r w:rsidRPr="00820E20">
        <w:rPr>
          <w:b/>
          <w:i/>
          <w:noProof/>
          <w:sz w:val="26"/>
          <w:szCs w:val="26"/>
          <w:lang w:val="uk-UA"/>
        </w:rPr>
        <w:t>Валютний ризик</w:t>
      </w:r>
      <w:r w:rsidRPr="00820E20">
        <w:rPr>
          <w:noProof/>
          <w:sz w:val="26"/>
          <w:szCs w:val="26"/>
          <w:lang w:val="uk-UA"/>
        </w:rPr>
        <w:t xml:space="preserve"> − </w:t>
      </w:r>
      <w:r w:rsidRPr="00820E20">
        <w:rPr>
          <w:sz w:val="26"/>
          <w:szCs w:val="26"/>
          <w:lang w:val="uk-UA"/>
        </w:rPr>
        <w:t xml:space="preserve">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F423F" w:rsidRPr="00820E20" w:rsidRDefault="001F423F" w:rsidP="00D36594">
      <w:pPr>
        <w:spacing w:before="120" w:after="120"/>
        <w:jc w:val="both"/>
        <w:rPr>
          <w:noProof/>
          <w:sz w:val="26"/>
          <w:szCs w:val="26"/>
          <w:lang w:val="uk-UA"/>
        </w:rPr>
      </w:pPr>
      <w:r w:rsidRPr="00820E20">
        <w:rPr>
          <w:noProof/>
          <w:sz w:val="26"/>
          <w:szCs w:val="26"/>
          <w:lang w:val="uk-UA"/>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2016 року рівне: </w:t>
      </w:r>
    </w:p>
    <w:p w:rsidR="001F423F" w:rsidRPr="00820E20" w:rsidRDefault="001F423F" w:rsidP="009D744E">
      <w:pPr>
        <w:pStyle w:val="a7"/>
        <w:numPr>
          <w:ilvl w:val="1"/>
          <w:numId w:val="48"/>
        </w:numPr>
        <w:spacing w:before="120" w:after="120"/>
        <w:ind w:left="567" w:hanging="567"/>
        <w:jc w:val="both"/>
        <w:rPr>
          <w:sz w:val="26"/>
          <w:szCs w:val="26"/>
          <w:lang w:val="uk-UA"/>
        </w:rPr>
      </w:pPr>
      <w:r w:rsidRPr="00820E20">
        <w:rPr>
          <w:sz w:val="26"/>
          <w:szCs w:val="26"/>
          <w:lang w:val="uk-UA"/>
        </w:rPr>
        <w:t>Л13-1 − 0,5285% (2015: 0,3408%) (нормативне значення − не більше 1%);</w:t>
      </w:r>
    </w:p>
    <w:p w:rsidR="001F423F" w:rsidRPr="00820E20" w:rsidRDefault="001F423F" w:rsidP="009D744E">
      <w:pPr>
        <w:pStyle w:val="a7"/>
        <w:numPr>
          <w:ilvl w:val="1"/>
          <w:numId w:val="48"/>
        </w:numPr>
        <w:spacing w:before="120" w:after="120"/>
        <w:ind w:left="567" w:hanging="567"/>
        <w:jc w:val="both"/>
        <w:rPr>
          <w:sz w:val="26"/>
          <w:szCs w:val="26"/>
          <w:lang w:val="uk-UA"/>
        </w:rPr>
      </w:pPr>
      <w:r w:rsidRPr="00820E20">
        <w:rPr>
          <w:sz w:val="26"/>
          <w:szCs w:val="26"/>
          <w:lang w:val="uk-UA"/>
        </w:rPr>
        <w:t>Л13-2 − 0,0720% (2015: 0,1557%) (нормативне значення − не більше 10%).</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33.1. Аналіз валютного ризику</w:t>
      </w:r>
    </w:p>
    <w:tbl>
      <w:tblPr>
        <w:tblW w:w="9640" w:type="dxa"/>
        <w:jc w:val="center"/>
        <w:tblLayout w:type="fixed"/>
        <w:tblLook w:val="04A0" w:firstRow="1" w:lastRow="0" w:firstColumn="1" w:lastColumn="0" w:noHBand="0" w:noVBand="1"/>
      </w:tblPr>
      <w:tblGrid>
        <w:gridCol w:w="1360"/>
        <w:gridCol w:w="1023"/>
        <w:gridCol w:w="1076"/>
        <w:gridCol w:w="1024"/>
        <w:gridCol w:w="1014"/>
        <w:gridCol w:w="12"/>
        <w:gridCol w:w="1024"/>
        <w:gridCol w:w="1078"/>
        <w:gridCol w:w="1026"/>
        <w:gridCol w:w="1003"/>
      </w:tblGrid>
      <w:tr w:rsidR="00E03FAF" w:rsidRPr="00820E20" w:rsidTr="001F423F">
        <w:trPr>
          <w:cantSplit/>
          <w:trHeight w:val="23"/>
          <w:jc w:val="center"/>
        </w:trPr>
        <w:tc>
          <w:tcPr>
            <w:tcW w:w="706"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2146" w:type="pct"/>
            <w:gridSpan w:val="4"/>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c>
          <w:tcPr>
            <w:tcW w:w="2148" w:type="pct"/>
            <w:gridSpan w:val="5"/>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2015 р.</w:t>
            </w:r>
          </w:p>
        </w:tc>
      </w:tr>
      <w:tr w:rsidR="00E03FAF" w:rsidRPr="00820E20" w:rsidTr="001F423F">
        <w:trPr>
          <w:cantSplit/>
          <w:trHeight w:val="23"/>
          <w:jc w:val="center"/>
        </w:trPr>
        <w:tc>
          <w:tcPr>
            <w:tcW w:w="706"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активи</w:t>
            </w:r>
          </w:p>
        </w:tc>
        <w:tc>
          <w:tcPr>
            <w:tcW w:w="55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зобов'язання</w:t>
            </w:r>
          </w:p>
        </w:tc>
        <w:tc>
          <w:tcPr>
            <w:tcW w:w="531" w:type="pct"/>
            <w:tcBorders>
              <w:top w:val="nil"/>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Похідні фінансові інструменти</w:t>
            </w:r>
          </w:p>
        </w:tc>
        <w:tc>
          <w:tcPr>
            <w:tcW w:w="532" w:type="pct"/>
            <w:gridSpan w:val="2"/>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Чиста позиція</w:t>
            </w: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активи</w:t>
            </w:r>
          </w:p>
        </w:tc>
        <w:tc>
          <w:tcPr>
            <w:tcW w:w="559"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зобов'язання</w:t>
            </w:r>
          </w:p>
        </w:tc>
        <w:tc>
          <w:tcPr>
            <w:tcW w:w="532" w:type="pct"/>
            <w:tcBorders>
              <w:top w:val="nil"/>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Похідні фінансові інструменти</w:t>
            </w:r>
          </w:p>
        </w:tc>
        <w:tc>
          <w:tcPr>
            <w:tcW w:w="519"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Чиста позиція</w:t>
            </w:r>
          </w:p>
        </w:tc>
      </w:tr>
      <w:tr w:rsidR="00E03FAF" w:rsidRPr="00820E20" w:rsidTr="001F423F">
        <w:trPr>
          <w:cantSplit/>
          <w:trHeight w:val="23"/>
          <w:jc w:val="center"/>
        </w:trPr>
        <w:tc>
          <w:tcPr>
            <w:tcW w:w="70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Долари США</w:t>
            </w:r>
          </w:p>
        </w:tc>
        <w:tc>
          <w:tcPr>
            <w:tcW w:w="531" w:type="pct"/>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2 790 101</w:t>
            </w:r>
          </w:p>
        </w:tc>
        <w:tc>
          <w:tcPr>
            <w:tcW w:w="558" w:type="pct"/>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2 530 641</w:t>
            </w:r>
          </w:p>
        </w:tc>
        <w:tc>
          <w:tcPr>
            <w:tcW w:w="531" w:type="pct"/>
            <w:tcBorders>
              <w:top w:val="nil"/>
              <w:left w:val="nil"/>
              <w:bottom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(266 826)</w:t>
            </w:r>
          </w:p>
        </w:tc>
        <w:tc>
          <w:tcPr>
            <w:tcW w:w="532" w:type="pct"/>
            <w:gridSpan w:val="2"/>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(7 366)</w:t>
            </w:r>
          </w:p>
        </w:tc>
        <w:tc>
          <w:tcPr>
            <w:tcW w:w="53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1 801 009</w:t>
            </w:r>
          </w:p>
        </w:tc>
        <w:tc>
          <w:tcPr>
            <w:tcW w:w="55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1 555 089</w:t>
            </w:r>
          </w:p>
        </w:tc>
        <w:tc>
          <w:tcPr>
            <w:tcW w:w="532" w:type="pct"/>
            <w:tcBorders>
              <w:top w:val="nil"/>
              <w:left w:val="nil"/>
              <w:bottom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(245 216)</w:t>
            </w:r>
          </w:p>
        </w:tc>
        <w:tc>
          <w:tcPr>
            <w:tcW w:w="51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704</w:t>
            </w:r>
          </w:p>
        </w:tc>
      </w:tr>
      <w:tr w:rsidR="00E03FAF" w:rsidRPr="00820E20" w:rsidTr="001F423F">
        <w:trPr>
          <w:cantSplit/>
          <w:trHeight w:val="23"/>
          <w:jc w:val="center"/>
        </w:trPr>
        <w:tc>
          <w:tcPr>
            <w:tcW w:w="70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Євро</w:t>
            </w:r>
          </w:p>
        </w:tc>
        <w:tc>
          <w:tcPr>
            <w:tcW w:w="531" w:type="pct"/>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545 910</w:t>
            </w:r>
          </w:p>
        </w:tc>
        <w:tc>
          <w:tcPr>
            <w:tcW w:w="558" w:type="pct"/>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545 741</w:t>
            </w:r>
          </w:p>
        </w:tc>
        <w:tc>
          <w:tcPr>
            <w:tcW w:w="531" w:type="pct"/>
            <w:tcBorders>
              <w:top w:val="nil"/>
              <w:left w:val="nil"/>
              <w:bottom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32" w:type="pct"/>
            <w:gridSpan w:val="2"/>
            <w:tcBorders>
              <w:top w:val="nil"/>
              <w:left w:val="nil"/>
              <w:bottom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169</w:t>
            </w:r>
          </w:p>
        </w:tc>
        <w:tc>
          <w:tcPr>
            <w:tcW w:w="53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203 385</w:t>
            </w:r>
          </w:p>
        </w:tc>
        <w:tc>
          <w:tcPr>
            <w:tcW w:w="55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206 122</w:t>
            </w:r>
          </w:p>
        </w:tc>
        <w:tc>
          <w:tcPr>
            <w:tcW w:w="532" w:type="pct"/>
            <w:tcBorders>
              <w:top w:val="nil"/>
              <w:left w:val="nil"/>
              <w:bottom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1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(2 737)</w:t>
            </w:r>
          </w:p>
        </w:tc>
      </w:tr>
      <w:tr w:rsidR="00E03FAF" w:rsidRPr="00820E20" w:rsidTr="001F423F">
        <w:trPr>
          <w:cantSplit/>
          <w:trHeight w:val="23"/>
          <w:jc w:val="center"/>
        </w:trPr>
        <w:tc>
          <w:tcPr>
            <w:tcW w:w="70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Фунти стерлінгів</w:t>
            </w:r>
          </w:p>
        </w:tc>
        <w:tc>
          <w:tcPr>
            <w:tcW w:w="531" w:type="pct"/>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111</w:t>
            </w:r>
          </w:p>
        </w:tc>
        <w:tc>
          <w:tcPr>
            <w:tcW w:w="558" w:type="pct"/>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38</w:t>
            </w:r>
          </w:p>
        </w:tc>
        <w:tc>
          <w:tcPr>
            <w:tcW w:w="531" w:type="pct"/>
            <w:tcBorders>
              <w:top w:val="nil"/>
              <w:left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32" w:type="pct"/>
            <w:gridSpan w:val="2"/>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73</w:t>
            </w:r>
          </w:p>
        </w:tc>
        <w:tc>
          <w:tcPr>
            <w:tcW w:w="531" w:type="pct"/>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1 180</w:t>
            </w:r>
          </w:p>
        </w:tc>
        <w:tc>
          <w:tcPr>
            <w:tcW w:w="559" w:type="pct"/>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744</w:t>
            </w:r>
          </w:p>
        </w:tc>
        <w:tc>
          <w:tcPr>
            <w:tcW w:w="532" w:type="pct"/>
            <w:tcBorders>
              <w:top w:val="nil"/>
              <w:left w:val="nil"/>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19" w:type="pct"/>
            <w:tcBorders>
              <w:top w:val="nil"/>
              <w:left w:val="nil"/>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436</w:t>
            </w:r>
          </w:p>
        </w:tc>
      </w:tr>
      <w:tr w:rsidR="00E03FAF" w:rsidRPr="00820E20" w:rsidTr="001F423F">
        <w:trPr>
          <w:cantSplit/>
          <w:trHeight w:val="23"/>
          <w:jc w:val="center"/>
        </w:trPr>
        <w:tc>
          <w:tcPr>
            <w:tcW w:w="70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531"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4 813</w:t>
            </w:r>
          </w:p>
        </w:tc>
        <w:tc>
          <w:tcPr>
            <w:tcW w:w="558"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2 002</w:t>
            </w:r>
          </w:p>
        </w:tc>
        <w:tc>
          <w:tcPr>
            <w:tcW w:w="531" w:type="pct"/>
            <w:tcBorders>
              <w:top w:val="nil"/>
              <w:left w:val="nil"/>
              <w:bottom w:val="single" w:sz="4" w:space="0" w:color="auto"/>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32" w:type="pct"/>
            <w:gridSpan w:val="2"/>
            <w:tcBorders>
              <w:top w:val="nil"/>
              <w:left w:val="nil"/>
              <w:bottom w:val="single" w:sz="4" w:space="0" w:color="auto"/>
              <w:right w:val="nil"/>
            </w:tcBorders>
            <w:shd w:val="clear" w:color="auto" w:fill="auto"/>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2 811</w:t>
            </w: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9 018</w:t>
            </w:r>
          </w:p>
        </w:tc>
        <w:tc>
          <w:tcPr>
            <w:tcW w:w="559"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7 435</w:t>
            </w:r>
          </w:p>
        </w:tc>
        <w:tc>
          <w:tcPr>
            <w:tcW w:w="532" w:type="pct"/>
            <w:tcBorders>
              <w:top w:val="nil"/>
              <w:left w:val="nil"/>
              <w:bottom w:val="single" w:sz="4" w:space="0" w:color="auto"/>
              <w:right w:val="nil"/>
            </w:tcBorders>
            <w:vAlign w:val="bottom"/>
          </w:tcPr>
          <w:p w:rsidR="001F423F" w:rsidRPr="00820E20" w:rsidRDefault="001F423F" w:rsidP="001F423F">
            <w:pPr>
              <w:tabs>
                <w:tab w:val="decimal" w:pos="794"/>
              </w:tabs>
              <w:ind w:left="-57" w:right="-57"/>
              <w:rPr>
                <w:sz w:val="26"/>
                <w:szCs w:val="26"/>
                <w:lang w:val="uk-UA"/>
              </w:rPr>
            </w:pPr>
            <w:r w:rsidRPr="00820E20">
              <w:rPr>
                <w:sz w:val="26"/>
                <w:szCs w:val="26"/>
                <w:lang w:val="uk-UA"/>
              </w:rPr>
              <w:t>−</w:t>
            </w:r>
          </w:p>
        </w:tc>
        <w:tc>
          <w:tcPr>
            <w:tcW w:w="519"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rPr>
                <w:sz w:val="26"/>
                <w:szCs w:val="26"/>
                <w:lang w:val="uk-UA"/>
              </w:rPr>
            </w:pPr>
            <w:r w:rsidRPr="00820E20">
              <w:rPr>
                <w:sz w:val="26"/>
                <w:szCs w:val="26"/>
                <w:lang w:val="uk-UA"/>
              </w:rPr>
              <w:t>1 583</w:t>
            </w:r>
          </w:p>
        </w:tc>
      </w:tr>
      <w:tr w:rsidR="00E03FAF" w:rsidRPr="00820E20" w:rsidTr="001F423F">
        <w:trPr>
          <w:cantSplit/>
          <w:trHeight w:val="23"/>
          <w:jc w:val="center"/>
        </w:trPr>
        <w:tc>
          <w:tcPr>
            <w:tcW w:w="70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31"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3 340 935</w:t>
            </w:r>
          </w:p>
        </w:tc>
        <w:tc>
          <w:tcPr>
            <w:tcW w:w="558"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3 078 422</w:t>
            </w:r>
          </w:p>
        </w:tc>
        <w:tc>
          <w:tcPr>
            <w:tcW w:w="531" w:type="pct"/>
            <w:tcBorders>
              <w:top w:val="single" w:sz="4" w:space="0" w:color="auto"/>
              <w:left w:val="nil"/>
              <w:bottom w:val="double" w:sz="4" w:space="0" w:color="auto"/>
              <w:right w:val="nil"/>
            </w:tcBorders>
            <w:vAlign w:val="bottom"/>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(266 826)</w:t>
            </w:r>
          </w:p>
        </w:tc>
        <w:tc>
          <w:tcPr>
            <w:tcW w:w="532" w:type="pct"/>
            <w:gridSpan w:val="2"/>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(4 313)</w:t>
            </w:r>
          </w:p>
        </w:tc>
        <w:tc>
          <w:tcPr>
            <w:tcW w:w="53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2 014 592</w:t>
            </w:r>
          </w:p>
        </w:tc>
        <w:tc>
          <w:tcPr>
            <w:tcW w:w="559"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1 769 390</w:t>
            </w:r>
          </w:p>
        </w:tc>
        <w:tc>
          <w:tcPr>
            <w:tcW w:w="532" w:type="pct"/>
            <w:tcBorders>
              <w:top w:val="single" w:sz="4" w:space="0" w:color="auto"/>
              <w:left w:val="nil"/>
              <w:bottom w:val="double" w:sz="4" w:space="0" w:color="auto"/>
              <w:right w:val="nil"/>
            </w:tcBorders>
            <w:vAlign w:val="bottom"/>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(245 216)</w:t>
            </w:r>
          </w:p>
        </w:tc>
        <w:tc>
          <w:tcPr>
            <w:tcW w:w="519"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rPr>
                <w:b/>
                <w:bCs/>
                <w:sz w:val="26"/>
                <w:szCs w:val="26"/>
                <w:lang w:val="uk-UA"/>
              </w:rPr>
            </w:pPr>
            <w:r w:rsidRPr="00820E20">
              <w:rPr>
                <w:b/>
                <w:bCs/>
                <w:sz w:val="26"/>
                <w:szCs w:val="26"/>
                <w:lang w:val="uk-UA"/>
              </w:rPr>
              <w:t>(14)</w:t>
            </w:r>
          </w:p>
        </w:tc>
      </w:tr>
    </w:tbl>
    <w:p w:rsidR="001F423F" w:rsidRPr="00820E20" w:rsidRDefault="001F423F" w:rsidP="00D36594">
      <w:pPr>
        <w:spacing w:before="120" w:after="120"/>
        <w:jc w:val="both"/>
        <w:rPr>
          <w:noProof/>
          <w:sz w:val="26"/>
          <w:szCs w:val="26"/>
          <w:lang w:val="uk-UA"/>
        </w:rPr>
      </w:pPr>
      <w:r w:rsidRPr="00820E20">
        <w:rPr>
          <w:noProof/>
          <w:sz w:val="26"/>
          <w:szCs w:val="26"/>
          <w:lang w:val="uk-UA"/>
        </w:rPr>
        <w:t xml:space="preserve">У розрахунку розміру валютних позицій було використану управлінську модель, яка враховує валютні резерви Банку та зобов’язання валютного характеру. </w:t>
      </w:r>
    </w:p>
    <w:p w:rsidR="001F423F" w:rsidRPr="00820E20" w:rsidRDefault="001F423F" w:rsidP="00D36594">
      <w:pPr>
        <w:spacing w:before="120" w:after="120"/>
        <w:jc w:val="both"/>
        <w:rPr>
          <w:noProof/>
          <w:sz w:val="26"/>
          <w:szCs w:val="26"/>
          <w:lang w:val="uk-UA"/>
        </w:rPr>
      </w:pPr>
      <w:r w:rsidRPr="00820E20">
        <w:rPr>
          <w:noProof/>
          <w:sz w:val="26"/>
          <w:szCs w:val="26"/>
          <w:lang w:val="uk-UA"/>
        </w:rPr>
        <w:t>Інші валюти включають переважно російські рублі.</w:t>
      </w:r>
    </w:p>
    <w:p w:rsidR="001F423F" w:rsidRPr="00820E20" w:rsidRDefault="001F423F" w:rsidP="00D36594">
      <w:pPr>
        <w:spacing w:before="120" w:after="120"/>
        <w:jc w:val="both"/>
        <w:rPr>
          <w:noProof/>
          <w:sz w:val="26"/>
          <w:szCs w:val="26"/>
          <w:lang w:val="uk-UA"/>
        </w:rPr>
      </w:pPr>
      <w:r w:rsidRPr="00820E20">
        <w:rPr>
          <w:noProof/>
          <w:sz w:val="26"/>
          <w:szCs w:val="26"/>
          <w:lang w:val="uk-UA"/>
        </w:rPr>
        <w:t>Подані у таблиці 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Суми з розбивкою за валютами показані розгорнуто. Чиста загальна сума являє собою справедливу вартість похідних інструментів. Наведений вище аналіз включає лише монетарні активи та зобов’язання. На думку керівництва, інвестиції в інструменти капіталу та немонетарні активи не призведуть до виникнення суттєвого валютного ризику.</w:t>
      </w:r>
    </w:p>
    <w:p w:rsidR="001F423F" w:rsidRPr="00820E20" w:rsidRDefault="001F423F" w:rsidP="00D36594">
      <w:pPr>
        <w:spacing w:before="120" w:after="120"/>
        <w:jc w:val="both"/>
        <w:rPr>
          <w:b/>
          <w:i/>
          <w:noProof/>
          <w:sz w:val="26"/>
          <w:szCs w:val="26"/>
          <w:lang w:val="uk-UA"/>
        </w:rPr>
      </w:pPr>
      <w:r w:rsidRPr="00820E20">
        <w:rPr>
          <w:b/>
          <w:i/>
          <w:noProof/>
          <w:sz w:val="26"/>
          <w:szCs w:val="26"/>
          <w:lang w:val="uk-UA"/>
        </w:rPr>
        <w:t>Таблиця 33.2. Зміна прибутку або збитку та власного капіталу в результаті можливих змін офіційного курсу гривні до іноземних валют, що встановлені на звітну дату, за умови, що всі інші змінні характеристики залишаються фіксованими</w:t>
      </w:r>
    </w:p>
    <w:tbl>
      <w:tblPr>
        <w:tblW w:w="9638" w:type="dxa"/>
        <w:jc w:val="center"/>
        <w:tblLayout w:type="fixed"/>
        <w:tblLook w:val="04A0" w:firstRow="1" w:lastRow="0" w:firstColumn="1" w:lastColumn="0" w:noHBand="0" w:noVBand="1"/>
      </w:tblPr>
      <w:tblGrid>
        <w:gridCol w:w="3968"/>
        <w:gridCol w:w="1419"/>
        <w:gridCol w:w="1419"/>
        <w:gridCol w:w="1417"/>
        <w:gridCol w:w="1415"/>
      </w:tblGrid>
      <w:tr w:rsidR="00E03FAF" w:rsidRPr="00820E20"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c>
          <w:tcPr>
            <w:tcW w:w="1469"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2015 р.</w:t>
            </w:r>
          </w:p>
        </w:tc>
      </w:tr>
      <w:tr w:rsidR="00E03FAF" w:rsidRPr="00820E20"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прибуток/ (збиток)</w:t>
            </w: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прибуток/ (збиток)</w:t>
            </w:r>
          </w:p>
        </w:tc>
        <w:tc>
          <w:tcPr>
            <w:tcW w:w="734"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власний капітал</w:t>
            </w:r>
          </w:p>
        </w:tc>
      </w:tr>
      <w:tr w:rsidR="00E03FAF" w:rsidRPr="00820E20" w:rsidTr="001F423F">
        <w:trPr>
          <w:cantSplit/>
          <w:trHeight w:val="23"/>
          <w:jc w:val="center"/>
        </w:trPr>
        <w:tc>
          <w:tcPr>
            <w:tcW w:w="2059" w:type="pct"/>
            <w:tcBorders>
              <w:top w:val="sing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долара США на 53%</w:t>
            </w:r>
          </w:p>
        </w:tc>
        <w:tc>
          <w:tcPr>
            <w:tcW w:w="736" w:type="pct"/>
            <w:tcBorders>
              <w:top w:val="single" w:sz="4" w:space="0" w:color="auto"/>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(3 904)</w:t>
            </w:r>
          </w:p>
        </w:tc>
        <w:tc>
          <w:tcPr>
            <w:tcW w:w="736" w:type="pct"/>
            <w:tcBorders>
              <w:top w:val="single" w:sz="4" w:space="0" w:color="auto"/>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(3 904)</w:t>
            </w:r>
          </w:p>
        </w:tc>
        <w:tc>
          <w:tcPr>
            <w:tcW w:w="735" w:type="pct"/>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373</w:t>
            </w:r>
          </w:p>
        </w:tc>
        <w:tc>
          <w:tcPr>
            <w:tcW w:w="734" w:type="pct"/>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373</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долара США на 13%</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958</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958</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(92)</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(92)</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євро на 53%</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90</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90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(1 451)</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(1 451)</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євро на 15%</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(25)</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(25)</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411</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411</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інших валют та банківських металів на 15%</w:t>
            </w:r>
          </w:p>
        </w:tc>
        <w:tc>
          <w:tcPr>
            <w:tcW w:w="736" w:type="pct"/>
            <w:tcBorders>
              <w:top w:val="nil"/>
              <w:left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433</w:t>
            </w:r>
          </w:p>
        </w:tc>
        <w:tc>
          <w:tcPr>
            <w:tcW w:w="736" w:type="pct"/>
            <w:tcBorders>
              <w:top w:val="nil"/>
              <w:left w:val="nil"/>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433</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238</w:t>
            </w:r>
          </w:p>
        </w:tc>
        <w:tc>
          <w:tcPr>
            <w:tcW w:w="734" w:type="pct"/>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238</w:t>
            </w:r>
          </w:p>
        </w:tc>
      </w:tr>
      <w:tr w:rsidR="00E03FAF" w:rsidRPr="00820E20" w:rsidTr="001F423F">
        <w:trPr>
          <w:cantSplit/>
          <w:trHeight w:val="23"/>
          <w:jc w:val="center"/>
        </w:trPr>
        <w:tc>
          <w:tcPr>
            <w:tcW w:w="2059"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інших валют та банківських металів на 15%</w:t>
            </w:r>
          </w:p>
        </w:tc>
        <w:tc>
          <w:tcPr>
            <w:tcW w:w="736" w:type="pct"/>
            <w:tcBorders>
              <w:top w:val="nil"/>
              <w:left w:val="nil"/>
              <w:bottom w:val="double" w:sz="4" w:space="0" w:color="auto"/>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(433)</w:t>
            </w:r>
          </w:p>
        </w:tc>
        <w:tc>
          <w:tcPr>
            <w:tcW w:w="736" w:type="pct"/>
            <w:tcBorders>
              <w:top w:val="nil"/>
              <w:left w:val="nil"/>
              <w:bottom w:val="double" w:sz="4" w:space="0" w:color="auto"/>
              <w:right w:val="nil"/>
            </w:tcBorders>
            <w:shd w:val="clear" w:color="auto" w:fill="auto"/>
            <w:vAlign w:val="bottom"/>
          </w:tcPr>
          <w:p w:rsidR="001F423F" w:rsidRPr="00820E20" w:rsidRDefault="001F423F" w:rsidP="001F423F">
            <w:pPr>
              <w:tabs>
                <w:tab w:val="decimal" w:pos="1021"/>
              </w:tabs>
              <w:rPr>
                <w:sz w:val="26"/>
                <w:szCs w:val="26"/>
                <w:lang w:val="uk-UA"/>
              </w:rPr>
            </w:pPr>
            <w:r w:rsidRPr="00820E20">
              <w:rPr>
                <w:sz w:val="26"/>
                <w:szCs w:val="26"/>
                <w:lang w:val="uk-UA"/>
              </w:rPr>
              <w:t>(433)</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(238)</w:t>
            </w:r>
          </w:p>
        </w:tc>
        <w:tc>
          <w:tcPr>
            <w:tcW w:w="734"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(238)</w:t>
            </w:r>
          </w:p>
        </w:tc>
      </w:tr>
    </w:tbl>
    <w:p w:rsidR="001F423F" w:rsidRPr="00820E20" w:rsidRDefault="001F423F" w:rsidP="00D36594">
      <w:pPr>
        <w:spacing w:before="120" w:after="120"/>
        <w:jc w:val="both"/>
        <w:rPr>
          <w:b/>
          <w:i/>
          <w:noProof/>
          <w:sz w:val="26"/>
          <w:szCs w:val="26"/>
          <w:lang w:val="uk-UA"/>
        </w:rPr>
      </w:pPr>
      <w:r w:rsidRPr="00820E20">
        <w:rPr>
          <w:noProof/>
          <w:sz w:val="26"/>
          <w:szCs w:val="26"/>
          <w:lang w:val="uk-UA"/>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 Для розрахунку за 2016 рік враховано, що волатильність курсу доллара складе 53% − верхня межа та 15% − нижня межа, євро 53% − верхня межа та 13% − нижня межа, інших валют 15%. Для оцінки чутливості портфеля фінансових інструментів до можливої зміни валютних курсів за 2015 рік була врахована наступна середня волатильність курсу: доллара 53%/13%, євро 53%/15%, для інших валют 15%.</w:t>
      </w:r>
    </w:p>
    <w:p w:rsidR="001F423F" w:rsidRPr="00820E20" w:rsidRDefault="001F423F" w:rsidP="00D36594">
      <w:pPr>
        <w:spacing w:before="120" w:after="120" w:line="230" w:lineRule="auto"/>
        <w:jc w:val="both"/>
        <w:rPr>
          <w:b/>
          <w:i/>
          <w:noProof/>
          <w:sz w:val="26"/>
          <w:szCs w:val="26"/>
          <w:lang w:val="uk-UA"/>
        </w:rPr>
      </w:pPr>
      <w:r w:rsidRPr="00820E20">
        <w:rPr>
          <w:b/>
          <w:i/>
          <w:noProof/>
          <w:sz w:val="26"/>
          <w:szCs w:val="26"/>
          <w:lang w:val="uk-UA"/>
        </w:rPr>
        <w:t>Таблиця 33.3. Зміна прибутку або збитку та власного капіталу в результаті можливих змін офіційного курсу гривні до іноземних валют, що встановлений як середньозважений курс, за умови, що всі інші змінні характеристики залишаються фіксованими</w:t>
      </w:r>
    </w:p>
    <w:tbl>
      <w:tblPr>
        <w:tblW w:w="9639" w:type="dxa"/>
        <w:jc w:val="center"/>
        <w:tblLayout w:type="fixed"/>
        <w:tblLook w:val="04A0" w:firstRow="1" w:lastRow="0" w:firstColumn="1" w:lastColumn="0" w:noHBand="0" w:noVBand="1"/>
      </w:tblPr>
      <w:tblGrid>
        <w:gridCol w:w="3967"/>
        <w:gridCol w:w="1417"/>
        <w:gridCol w:w="1421"/>
        <w:gridCol w:w="1417"/>
        <w:gridCol w:w="1417"/>
      </w:tblGrid>
      <w:tr w:rsidR="00E03FAF" w:rsidRPr="00820E20" w:rsidTr="001F423F">
        <w:trPr>
          <w:cantSplit/>
          <w:trHeight w:val="23"/>
          <w:jc w:val="center"/>
        </w:trPr>
        <w:tc>
          <w:tcPr>
            <w:tcW w:w="2058"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Середньозважений валютний курс звітного періоду</w:t>
            </w:r>
          </w:p>
        </w:tc>
        <w:tc>
          <w:tcPr>
            <w:tcW w:w="1470"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Середньозважений валютний курс попереднього періоду</w:t>
            </w:r>
          </w:p>
        </w:tc>
      </w:tr>
      <w:tr w:rsidR="00E03FAF" w:rsidRPr="00820E20" w:rsidTr="001F423F">
        <w:trPr>
          <w:cantSplit/>
          <w:trHeight w:val="23"/>
          <w:jc w:val="center"/>
        </w:trPr>
        <w:tc>
          <w:tcPr>
            <w:tcW w:w="2058" w:type="pct"/>
            <w:vMerge/>
            <w:tcBorders>
              <w:top w:val="single" w:sz="4" w:space="0" w:color="auto"/>
              <w:left w:val="nil"/>
              <w:bottom w:val="single" w:sz="4" w:space="0" w:color="auto"/>
              <w:right w:val="nil"/>
            </w:tcBorders>
            <w:vAlign w:val="bottom"/>
            <w:hideMark/>
          </w:tcPr>
          <w:p w:rsidR="001F423F" w:rsidRPr="00820E20" w:rsidRDefault="001F423F" w:rsidP="001F423F">
            <w:pPr>
              <w:spacing w:line="230" w:lineRule="auto"/>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Вплив на прибуток/ (збиток)</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Вплив на прибуток/ (збиток)</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Вплив на власний капітал</w:t>
            </w:r>
          </w:p>
        </w:tc>
      </w:tr>
      <w:tr w:rsidR="00E03FAF" w:rsidRPr="00820E20"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Зміцнення долара США на 53%</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(4 150)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(4 150)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410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410</w:t>
            </w:r>
          </w:p>
        </w:tc>
      </w:tr>
      <w:tr w:rsidR="00E03FAF" w:rsidRPr="00820E20"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Послаблення долара США на 15%</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1 018</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1 018</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(101)</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(101)</w:t>
            </w:r>
          </w:p>
        </w:tc>
      </w:tr>
      <w:tr w:rsidR="00E03FAF" w:rsidRPr="00820E20"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Зміцнення євро на 53%</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90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90</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(1 569)</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(1 569)</w:t>
            </w:r>
          </w:p>
        </w:tc>
      </w:tr>
      <w:tr w:rsidR="00E03FAF" w:rsidRPr="00820E20" w:rsidTr="001F423F">
        <w:trPr>
          <w:cantSplit/>
          <w:trHeight w:val="23"/>
          <w:jc w:val="center"/>
        </w:trPr>
        <w:tc>
          <w:tcPr>
            <w:tcW w:w="2058" w:type="pct"/>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Послаблення євро на 13%</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(25)</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(25)</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r>
      <w:tr w:rsidR="00E03FAF" w:rsidRPr="00820E20" w:rsidTr="001F423F">
        <w:trPr>
          <w:cantSplit/>
          <w:trHeight w:val="23"/>
          <w:jc w:val="center"/>
        </w:trPr>
        <w:tc>
          <w:tcPr>
            <w:tcW w:w="2058" w:type="pct"/>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Зміцнення інших валют та банківських металів на 15%</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237</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237</w:t>
            </w:r>
          </w:p>
        </w:tc>
      </w:tr>
      <w:tr w:rsidR="00E03FAF" w:rsidRPr="00820E20" w:rsidTr="001F423F">
        <w:trPr>
          <w:cantSplit/>
          <w:trHeight w:val="23"/>
          <w:jc w:val="center"/>
        </w:trPr>
        <w:tc>
          <w:tcPr>
            <w:tcW w:w="2058" w:type="pct"/>
            <w:tcBorders>
              <w:top w:val="nil"/>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Послаблення інших валют та банківських металів на 15%</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(444)</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(237)</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rPr>
            </w:pPr>
            <w:r w:rsidRPr="00820E20">
              <w:rPr>
                <w:sz w:val="26"/>
                <w:szCs w:val="26"/>
                <w:lang w:val="uk-UA"/>
              </w:rPr>
              <w:t>(237)</w:t>
            </w:r>
          </w:p>
        </w:tc>
      </w:tr>
    </w:tbl>
    <w:p w:rsidR="001F423F" w:rsidRPr="00820E20" w:rsidRDefault="001F423F" w:rsidP="001F423F">
      <w:pPr>
        <w:spacing w:before="120" w:after="120" w:line="230" w:lineRule="auto"/>
        <w:rPr>
          <w:b/>
          <w:i/>
          <w:noProof/>
          <w:sz w:val="26"/>
          <w:szCs w:val="26"/>
          <w:lang w:val="uk-UA"/>
        </w:rPr>
      </w:pPr>
      <w:r w:rsidRPr="00820E20">
        <w:rPr>
          <w:b/>
          <w:i/>
          <w:noProof/>
          <w:sz w:val="26"/>
          <w:szCs w:val="26"/>
          <w:lang w:val="uk-UA"/>
        </w:rPr>
        <w:t>Процентний ризик</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1F423F" w:rsidRPr="00820E20" w:rsidRDefault="001F423F" w:rsidP="001F423F">
      <w:pPr>
        <w:spacing w:before="120" w:after="120" w:line="230" w:lineRule="auto"/>
        <w:rPr>
          <w:b/>
          <w:i/>
          <w:noProof/>
          <w:sz w:val="26"/>
          <w:szCs w:val="26"/>
          <w:lang w:val="uk-UA"/>
        </w:rPr>
      </w:pPr>
      <w:r w:rsidRPr="00820E20">
        <w:rPr>
          <w:b/>
          <w:i/>
          <w:noProof/>
          <w:sz w:val="26"/>
          <w:szCs w:val="26"/>
          <w:lang w:val="uk-UA"/>
        </w:rPr>
        <w:t>Таблиця 33.4. Загальний аналіз процентного ризику</w:t>
      </w:r>
    </w:p>
    <w:tbl>
      <w:tblPr>
        <w:tblW w:w="5000" w:type="pct"/>
        <w:jc w:val="center"/>
        <w:tblLook w:val="04A0" w:firstRow="1" w:lastRow="0" w:firstColumn="1" w:lastColumn="0" w:noHBand="0" w:noVBand="1"/>
      </w:tblPr>
      <w:tblGrid>
        <w:gridCol w:w="3292"/>
        <w:gridCol w:w="1314"/>
        <w:gridCol w:w="1314"/>
        <w:gridCol w:w="1314"/>
        <w:gridCol w:w="1312"/>
        <w:gridCol w:w="1307"/>
      </w:tblGrid>
      <w:tr w:rsidR="00E03FAF" w:rsidRPr="00820E20" w:rsidTr="001F423F">
        <w:trPr>
          <w:cantSplit/>
          <w:trHeight w:val="23"/>
          <w:jc w:val="center"/>
        </w:trPr>
        <w:tc>
          <w:tcPr>
            <w:tcW w:w="167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p>
        </w:tc>
        <w:tc>
          <w:tcPr>
            <w:tcW w:w="667"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 xml:space="preserve">На вимогу і менше </w:t>
            </w:r>
            <w:r w:rsidRPr="00820E20">
              <w:rPr>
                <w:b/>
                <w:bCs/>
                <w:sz w:val="26"/>
                <w:szCs w:val="26"/>
                <w:lang w:val="uk-UA"/>
              </w:rPr>
              <w:br/>
              <w:t>1 міс.</w:t>
            </w:r>
          </w:p>
        </w:tc>
        <w:tc>
          <w:tcPr>
            <w:tcW w:w="667"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 xml:space="preserve">Від 1 </w:t>
            </w:r>
            <w:r w:rsidRPr="00820E20">
              <w:rPr>
                <w:b/>
                <w:bCs/>
                <w:sz w:val="26"/>
                <w:szCs w:val="26"/>
                <w:lang w:val="uk-UA"/>
              </w:rPr>
              <w:br/>
              <w:t>до 6 міс.</w:t>
            </w:r>
          </w:p>
        </w:tc>
        <w:tc>
          <w:tcPr>
            <w:tcW w:w="667"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 xml:space="preserve">Від 6 </w:t>
            </w:r>
            <w:r w:rsidRPr="00820E20">
              <w:rPr>
                <w:b/>
                <w:bCs/>
                <w:sz w:val="26"/>
                <w:szCs w:val="26"/>
                <w:lang w:val="uk-UA"/>
              </w:rPr>
              <w:br/>
              <w:t>до 12 міс.</w:t>
            </w:r>
          </w:p>
        </w:tc>
        <w:tc>
          <w:tcPr>
            <w:tcW w:w="66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 xml:space="preserve">Більше </w:t>
            </w:r>
            <w:r w:rsidRPr="00820E20">
              <w:rPr>
                <w:b/>
                <w:bCs/>
                <w:sz w:val="26"/>
                <w:szCs w:val="26"/>
                <w:lang w:val="uk-UA"/>
              </w:rPr>
              <w:br/>
              <w:t>року</w:t>
            </w:r>
          </w:p>
        </w:tc>
        <w:tc>
          <w:tcPr>
            <w:tcW w:w="66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1670" w:type="pct"/>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rPr>
            </w:pPr>
            <w:r w:rsidRPr="00820E20">
              <w:rPr>
                <w:b/>
                <w:sz w:val="26"/>
                <w:szCs w:val="26"/>
                <w:lang w:val="uk-UA"/>
              </w:rPr>
              <w:t>Звітний період</w:t>
            </w:r>
          </w:p>
        </w:tc>
        <w:tc>
          <w:tcPr>
            <w:tcW w:w="667" w:type="pct"/>
            <w:tcBorders>
              <w:top w:val="nil"/>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p>
        </w:tc>
        <w:tc>
          <w:tcPr>
            <w:tcW w:w="667" w:type="pct"/>
            <w:tcBorders>
              <w:top w:val="nil"/>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p>
        </w:tc>
        <w:tc>
          <w:tcPr>
            <w:tcW w:w="667" w:type="pct"/>
            <w:tcBorders>
              <w:top w:val="nil"/>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p>
        </w:tc>
        <w:tc>
          <w:tcPr>
            <w:tcW w:w="666" w:type="pct"/>
            <w:tcBorders>
              <w:top w:val="nil"/>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p>
        </w:tc>
        <w:tc>
          <w:tcPr>
            <w:tcW w:w="663" w:type="pct"/>
            <w:tcBorders>
              <w:top w:val="nil"/>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p>
        </w:tc>
      </w:tr>
      <w:tr w:rsidR="00E03FAF" w:rsidRPr="00820E20" w:rsidTr="001F423F">
        <w:trPr>
          <w:cantSplit/>
          <w:trHeight w:val="23"/>
          <w:jc w:val="center"/>
        </w:trPr>
        <w:tc>
          <w:tcPr>
            <w:tcW w:w="1670" w:type="pct"/>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Усього фінансових активів</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2 818 113</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2 383 946</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808 070</w:t>
            </w:r>
          </w:p>
        </w:tc>
        <w:tc>
          <w:tcPr>
            <w:tcW w:w="666"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1 612 630</w:t>
            </w:r>
          </w:p>
        </w:tc>
        <w:tc>
          <w:tcPr>
            <w:tcW w:w="663"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7 622 759</w:t>
            </w:r>
          </w:p>
        </w:tc>
      </w:tr>
      <w:tr w:rsidR="00E03FAF" w:rsidRPr="00820E20" w:rsidTr="001F423F">
        <w:trPr>
          <w:cantSplit/>
          <w:trHeight w:val="23"/>
          <w:jc w:val="center"/>
        </w:trPr>
        <w:tc>
          <w:tcPr>
            <w:tcW w:w="1670"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3 532 176</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2 051 675</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1 160 386</w:t>
            </w:r>
          </w:p>
        </w:tc>
        <w:tc>
          <w:tcPr>
            <w:tcW w:w="666"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707 543</w:t>
            </w:r>
          </w:p>
        </w:tc>
        <w:tc>
          <w:tcPr>
            <w:tcW w:w="663"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7 451 780</w:t>
            </w:r>
          </w:p>
        </w:tc>
      </w:tr>
      <w:tr w:rsidR="00E03FAF" w:rsidRPr="00820E20" w:rsidTr="001F423F">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rPr>
            </w:pPr>
            <w:r w:rsidRPr="00820E20">
              <w:rPr>
                <w:b/>
                <w:bCs/>
                <w:sz w:val="26"/>
                <w:szCs w:val="26"/>
                <w:lang w:val="uk-UA"/>
              </w:rPr>
              <w:t>Чистий розрив за процентними ставками на кінець звітного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(714 063)</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332 271</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(352 316)</w:t>
            </w:r>
          </w:p>
        </w:tc>
        <w:tc>
          <w:tcPr>
            <w:tcW w:w="66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905 087</w:t>
            </w:r>
          </w:p>
        </w:tc>
        <w:tc>
          <w:tcPr>
            <w:tcW w:w="66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170 979</w:t>
            </w:r>
          </w:p>
        </w:tc>
      </w:tr>
      <w:tr w:rsidR="00E03FAF" w:rsidRPr="00820E20" w:rsidTr="001F423F">
        <w:trPr>
          <w:cantSplit/>
          <w:trHeight w:val="23"/>
          <w:jc w:val="center"/>
        </w:trPr>
        <w:tc>
          <w:tcPr>
            <w:tcW w:w="1670" w:type="pct"/>
            <w:tcBorders>
              <w:top w:val="double" w:sz="4" w:space="0" w:color="auto"/>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rPr>
            </w:pPr>
            <w:r w:rsidRPr="00820E20">
              <w:rPr>
                <w:b/>
                <w:sz w:val="26"/>
                <w:szCs w:val="26"/>
                <w:lang w:val="uk-UA"/>
              </w:rPr>
              <w:t>Попередній період</w:t>
            </w:r>
          </w:p>
        </w:tc>
        <w:tc>
          <w:tcPr>
            <w:tcW w:w="667"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eastAsia="ru-RU"/>
              </w:rPr>
            </w:pPr>
          </w:p>
        </w:tc>
        <w:tc>
          <w:tcPr>
            <w:tcW w:w="667"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eastAsia="ru-RU"/>
              </w:rPr>
            </w:pPr>
          </w:p>
        </w:tc>
        <w:tc>
          <w:tcPr>
            <w:tcW w:w="667"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eastAsia="ru-RU"/>
              </w:rPr>
            </w:pPr>
          </w:p>
        </w:tc>
        <w:tc>
          <w:tcPr>
            <w:tcW w:w="666"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eastAsia="ru-RU"/>
              </w:rPr>
            </w:pPr>
          </w:p>
        </w:tc>
        <w:tc>
          <w:tcPr>
            <w:tcW w:w="663" w:type="pct"/>
            <w:tcBorders>
              <w:top w:val="double" w:sz="4" w:space="0" w:color="auto"/>
              <w:left w:val="nil"/>
              <w:bottom w:val="nil"/>
              <w:right w:val="nil"/>
            </w:tcBorders>
            <w:shd w:val="clear" w:color="auto" w:fill="auto"/>
            <w:vAlign w:val="bottom"/>
          </w:tcPr>
          <w:p w:rsidR="001F423F" w:rsidRPr="00820E20" w:rsidRDefault="001F423F" w:rsidP="001F423F">
            <w:pPr>
              <w:tabs>
                <w:tab w:val="decimal" w:pos="851"/>
              </w:tabs>
              <w:spacing w:line="230" w:lineRule="auto"/>
              <w:rPr>
                <w:sz w:val="26"/>
                <w:szCs w:val="26"/>
                <w:lang w:val="uk-UA" w:eastAsia="ru-RU"/>
              </w:rPr>
            </w:pPr>
          </w:p>
        </w:tc>
      </w:tr>
      <w:tr w:rsidR="00E03FAF" w:rsidRPr="00820E20" w:rsidTr="001F423F">
        <w:trPr>
          <w:cantSplit/>
          <w:trHeight w:val="23"/>
          <w:jc w:val="center"/>
        </w:trPr>
        <w:tc>
          <w:tcPr>
            <w:tcW w:w="1670" w:type="pct"/>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Усього фінансових активів</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1 150 321</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1 247 160</w:t>
            </w:r>
          </w:p>
        </w:tc>
        <w:tc>
          <w:tcPr>
            <w:tcW w:w="667"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340 876</w:t>
            </w:r>
          </w:p>
        </w:tc>
        <w:tc>
          <w:tcPr>
            <w:tcW w:w="666"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863 432</w:t>
            </w:r>
          </w:p>
        </w:tc>
        <w:tc>
          <w:tcPr>
            <w:tcW w:w="663" w:type="pct"/>
            <w:tcBorders>
              <w:top w:val="nil"/>
              <w:left w:val="nil"/>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3 601 788</w:t>
            </w:r>
          </w:p>
        </w:tc>
      </w:tr>
      <w:tr w:rsidR="00E03FAF" w:rsidRPr="00820E20" w:rsidTr="001F423F">
        <w:trPr>
          <w:cantSplit/>
          <w:trHeight w:val="23"/>
          <w:jc w:val="center"/>
        </w:trPr>
        <w:tc>
          <w:tcPr>
            <w:tcW w:w="1670" w:type="pct"/>
            <w:tcBorders>
              <w:top w:val="nil"/>
              <w:left w:val="nil"/>
              <w:bottom w:val="sing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rPr>
            </w:pPr>
            <w:r w:rsidRPr="00820E20">
              <w:rPr>
                <w:sz w:val="26"/>
                <w:szCs w:val="26"/>
                <w:lang w:val="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1 267 700</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998 123</w:t>
            </w:r>
          </w:p>
        </w:tc>
        <w:tc>
          <w:tcPr>
            <w:tcW w:w="667"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351 474</w:t>
            </w:r>
          </w:p>
        </w:tc>
        <w:tc>
          <w:tcPr>
            <w:tcW w:w="666"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836 341</w:t>
            </w:r>
          </w:p>
        </w:tc>
        <w:tc>
          <w:tcPr>
            <w:tcW w:w="663"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spacing w:line="230" w:lineRule="auto"/>
              <w:rPr>
                <w:sz w:val="26"/>
                <w:szCs w:val="26"/>
                <w:lang w:val="uk-UA"/>
              </w:rPr>
            </w:pPr>
            <w:r w:rsidRPr="00820E20">
              <w:rPr>
                <w:sz w:val="26"/>
                <w:szCs w:val="26"/>
                <w:lang w:val="uk-UA"/>
              </w:rPr>
              <w:t>3 453 638</w:t>
            </w:r>
          </w:p>
        </w:tc>
      </w:tr>
      <w:tr w:rsidR="00E03FAF" w:rsidRPr="00820E20" w:rsidTr="001F423F">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rPr>
            </w:pPr>
            <w:r w:rsidRPr="00820E20">
              <w:rPr>
                <w:b/>
                <w:bCs/>
                <w:sz w:val="26"/>
                <w:szCs w:val="26"/>
                <w:lang w:val="uk-UA"/>
              </w:rPr>
              <w:t>Чистий розрив за процентними ставками на кінець попереднього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(117 379)</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249 037</w:t>
            </w:r>
          </w:p>
        </w:tc>
        <w:tc>
          <w:tcPr>
            <w:tcW w:w="66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(10 598)</w:t>
            </w:r>
          </w:p>
        </w:tc>
        <w:tc>
          <w:tcPr>
            <w:tcW w:w="66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27 091</w:t>
            </w:r>
          </w:p>
        </w:tc>
        <w:tc>
          <w:tcPr>
            <w:tcW w:w="66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spacing w:line="230" w:lineRule="auto"/>
              <w:rPr>
                <w:b/>
                <w:sz w:val="26"/>
                <w:szCs w:val="26"/>
                <w:lang w:val="uk-UA"/>
              </w:rPr>
            </w:pPr>
            <w:r w:rsidRPr="00820E20">
              <w:rPr>
                <w:b/>
                <w:sz w:val="26"/>
                <w:szCs w:val="26"/>
                <w:lang w:val="uk-UA"/>
              </w:rPr>
              <w:t>148 150</w:t>
            </w:r>
          </w:p>
        </w:tc>
      </w:tr>
    </w:tbl>
    <w:p w:rsidR="001F423F" w:rsidRPr="00820E20" w:rsidRDefault="001F423F" w:rsidP="00D36594">
      <w:pPr>
        <w:pStyle w:val="ac"/>
        <w:spacing w:before="120" w:line="230" w:lineRule="auto"/>
        <w:jc w:val="both"/>
        <w:rPr>
          <w:sz w:val="26"/>
          <w:szCs w:val="26"/>
          <w:lang w:val="uk-UA"/>
        </w:rPr>
      </w:pPr>
      <w:r w:rsidRPr="00820E20">
        <w:rPr>
          <w:sz w:val="26"/>
          <w:szCs w:val="26"/>
          <w:lang w:val="uk-UA"/>
        </w:rPr>
        <w:t>В таблиці залишки відображені за балансовою вартістю за датами перегляду процентних ставок відповідно до договорів чи термінів погашення залежно від того, яка з дат є більш ранньою.</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У Банку відсутні інструменти з плаваючою процентною ставкою і, відповідно, суми відображені в таблиці згідно графіків погашення кредитів та термінів закінчення депозитів.</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Суть управління процентним ризиком в Банку полягає в балансуванні портфелів процентних активів та пасивів за строками до погашення та мінімізації наявних розривів, що мають негативний вплив на прибуток Банку в залежності від очікуваної поведінки тренду ринкових ставок.</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Основний горизонт оцінки прогнозованого розміру процентних ставок лежить в межах до 1 року.</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Відсотковий ризик Банку оцінюється через розрахунок суми можливих втрат внаслідок зміни процентних ставок протягом 365 днів при припущенні, щодо збільшення/зменшення ставок.</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Кумулятивний результат негативних змін процентного прибутку протягом 365 днів визначає рівень можливих втрат (суму відсоткового ризику) Банку.</w:t>
      </w:r>
    </w:p>
    <w:p w:rsidR="001F423F" w:rsidRPr="00820E20" w:rsidRDefault="001F423F" w:rsidP="00D36594">
      <w:pPr>
        <w:pStyle w:val="ac"/>
        <w:spacing w:before="120" w:line="230" w:lineRule="auto"/>
        <w:jc w:val="both"/>
        <w:rPr>
          <w:sz w:val="26"/>
          <w:szCs w:val="26"/>
          <w:lang w:val="uk-UA"/>
        </w:rPr>
      </w:pPr>
      <w:r w:rsidRPr="00820E20">
        <w:rPr>
          <w:sz w:val="26"/>
          <w:szCs w:val="26"/>
          <w:lang w:val="uk-UA"/>
        </w:rPr>
        <w:t>З метою більш детального аналізу Банк будує в декількох варіантах стрес-сценарії за припущенням змін ставок щомісячно у розрізі валют, аналізуючи історичні дані коливань ринкових ставок. Результатом таких тестувань є оцінка розміру максимальних втрат у кожному випадку для обраного горизонту дослідження.</w:t>
      </w:r>
    </w:p>
    <w:p w:rsidR="001F423F" w:rsidRPr="00820E20" w:rsidRDefault="001F423F" w:rsidP="00D36594">
      <w:pPr>
        <w:pStyle w:val="ac"/>
        <w:spacing w:before="120" w:after="0" w:line="230" w:lineRule="auto"/>
        <w:jc w:val="both"/>
        <w:rPr>
          <w:noProof/>
          <w:sz w:val="26"/>
          <w:szCs w:val="26"/>
          <w:lang w:val="uk-UA"/>
        </w:rPr>
      </w:pPr>
      <w:r w:rsidRPr="00820E20">
        <w:rPr>
          <w:sz w:val="26"/>
          <w:szCs w:val="26"/>
          <w:lang w:val="uk-UA"/>
        </w:rPr>
        <w:t>За оцінкою Банку наявні розриви між процентними активами та зобов’язаннями є прийнятними з позиції розміру відсоткового ризику та його впливу на регулятивний капітал.</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33.5. Моніторинг процентних ставок за фінансовими інструментами</w:t>
      </w:r>
    </w:p>
    <w:tbl>
      <w:tblPr>
        <w:tblW w:w="9641" w:type="dxa"/>
        <w:jc w:val="center"/>
        <w:tblLayout w:type="fixed"/>
        <w:tblLook w:val="04A0" w:firstRow="1" w:lastRow="0" w:firstColumn="1" w:lastColumn="0" w:noHBand="0" w:noVBand="1"/>
      </w:tblPr>
      <w:tblGrid>
        <w:gridCol w:w="2835"/>
        <w:gridCol w:w="1134"/>
        <w:gridCol w:w="1134"/>
        <w:gridCol w:w="1134"/>
        <w:gridCol w:w="1134"/>
        <w:gridCol w:w="1134"/>
        <w:gridCol w:w="1136"/>
      </w:tblGrid>
      <w:tr w:rsidR="00E03FAF" w:rsidRPr="00820E20" w:rsidTr="001F423F">
        <w:trPr>
          <w:cantSplit/>
          <w:trHeight w:val="23"/>
          <w:jc w:val="center"/>
        </w:trPr>
        <w:tc>
          <w:tcPr>
            <w:tcW w:w="1470"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64" w:type="pct"/>
            <w:gridSpan w:val="3"/>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c>
          <w:tcPr>
            <w:tcW w:w="1764" w:type="pct"/>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2015 р.</w:t>
            </w:r>
          </w:p>
        </w:tc>
      </w:tr>
      <w:tr w:rsidR="00E03FAF" w:rsidRPr="00820E20" w:rsidTr="001F423F">
        <w:trPr>
          <w:cantSplit/>
          <w:trHeight w:val="23"/>
          <w:jc w:val="center"/>
        </w:trPr>
        <w:tc>
          <w:tcPr>
            <w:tcW w:w="1470"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Гривня</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Долари США</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Євро</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Гривня</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Долари США</w:t>
            </w:r>
          </w:p>
        </w:tc>
        <w:tc>
          <w:tcPr>
            <w:tcW w:w="589"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Євро</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Активи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Кошти в інших банках</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17,9</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19,0</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10,2</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та заборгованість клієнтів</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23,1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10,1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11,6</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25,1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13,3</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12,0</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в портфелі банку на продаж</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7,1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8,0</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в портфелі банку до погашення</w:t>
            </w:r>
          </w:p>
        </w:tc>
        <w:tc>
          <w:tcPr>
            <w:tcW w:w="588"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13,3</w:t>
            </w:r>
          </w:p>
        </w:tc>
        <w:tc>
          <w:tcPr>
            <w:tcW w:w="588"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19,0</w:t>
            </w:r>
          </w:p>
        </w:tc>
        <w:tc>
          <w:tcPr>
            <w:tcW w:w="588"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9" w:type="pct"/>
            <w:tcBorders>
              <w:top w:val="nil"/>
              <w:left w:val="nil"/>
              <w:bottom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Зобов'язання</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Кошти банків</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15,0</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17,8</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Кошти клієнтів:</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14,9</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5,9</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4,6</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16,4</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5,6</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5,6</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поточні рахунки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13,4</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3,1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1,1</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6,8</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2,1</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1,5</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строкові кошти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15,4</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6,3</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5,2</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21,2</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7,4</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7,2</w:t>
            </w:r>
          </w:p>
        </w:tc>
      </w:tr>
      <w:tr w:rsidR="00E03FAF" w:rsidRPr="00820E20" w:rsidTr="001F423F">
        <w:trPr>
          <w:cantSplit/>
          <w:trHeight w:val="23"/>
          <w:jc w:val="center"/>
        </w:trPr>
        <w:tc>
          <w:tcPr>
            <w:tcW w:w="1470"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19,0</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7,8</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6,0</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22,0</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8,2</w:t>
            </w:r>
          </w:p>
        </w:tc>
        <w:tc>
          <w:tcPr>
            <w:tcW w:w="589" w:type="pct"/>
            <w:tcBorders>
              <w:top w:val="nil"/>
              <w:left w:val="nil"/>
              <w:bottom w:val="nil"/>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7,6</w:t>
            </w:r>
          </w:p>
        </w:tc>
      </w:tr>
      <w:tr w:rsidR="00E03FAF" w:rsidRPr="00820E20" w:rsidTr="001F423F">
        <w:trPr>
          <w:cantSplit/>
          <w:trHeight w:val="23"/>
          <w:jc w:val="center"/>
        </w:trPr>
        <w:tc>
          <w:tcPr>
            <w:tcW w:w="1470"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Інші залучені кошти</w:t>
            </w:r>
          </w:p>
        </w:tc>
        <w:tc>
          <w:tcPr>
            <w:tcW w:w="588"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9,0</w:t>
            </w:r>
          </w:p>
        </w:tc>
        <w:tc>
          <w:tcPr>
            <w:tcW w:w="588"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9,0</w:t>
            </w:r>
          </w:p>
        </w:tc>
        <w:tc>
          <w:tcPr>
            <w:tcW w:w="589" w:type="pct"/>
            <w:tcBorders>
              <w:top w:val="nil"/>
              <w:left w:val="nil"/>
              <w:right w:val="nil"/>
            </w:tcBorders>
            <w:shd w:val="clear" w:color="auto" w:fill="auto"/>
            <w:vAlign w:val="bottom"/>
          </w:tcPr>
          <w:p w:rsidR="001F423F" w:rsidRPr="00820E20" w:rsidRDefault="001F423F" w:rsidP="001F423F">
            <w:pPr>
              <w:ind w:left="-57" w:right="170"/>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470"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Субординований борг</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5,0</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8,5</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5,0</w:t>
            </w:r>
          </w:p>
        </w:tc>
        <w:tc>
          <w:tcPr>
            <w:tcW w:w="588"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8,5</w:t>
            </w:r>
          </w:p>
        </w:tc>
        <w:tc>
          <w:tcPr>
            <w:tcW w:w="589" w:type="pct"/>
            <w:tcBorders>
              <w:top w:val="nil"/>
              <w:left w:val="nil"/>
              <w:bottom w:val="double" w:sz="4" w:space="0" w:color="auto"/>
              <w:right w:val="nil"/>
            </w:tcBorders>
            <w:shd w:val="clear" w:color="auto" w:fill="auto"/>
            <w:vAlign w:val="bottom"/>
            <w:hideMark/>
          </w:tcPr>
          <w:p w:rsidR="001F423F" w:rsidRPr="00820E20" w:rsidRDefault="001F423F" w:rsidP="001F423F">
            <w:pPr>
              <w:ind w:left="-57" w:right="170"/>
              <w:jc w:val="right"/>
              <w:rPr>
                <w:sz w:val="26"/>
                <w:szCs w:val="26"/>
                <w:lang w:val="uk-UA"/>
              </w:rPr>
            </w:pPr>
            <w:r w:rsidRPr="00820E20">
              <w:rPr>
                <w:sz w:val="26"/>
                <w:szCs w:val="26"/>
                <w:lang w:val="uk-UA"/>
              </w:rPr>
              <w:t>−</w:t>
            </w:r>
          </w:p>
        </w:tc>
      </w:tr>
    </w:tbl>
    <w:p w:rsidR="001F423F" w:rsidRPr="00820E20" w:rsidRDefault="001F423F" w:rsidP="001F423F">
      <w:pPr>
        <w:spacing w:before="120" w:after="120"/>
        <w:rPr>
          <w:b/>
          <w:i/>
          <w:noProof/>
          <w:sz w:val="26"/>
          <w:szCs w:val="26"/>
          <w:lang w:val="uk-UA"/>
        </w:rPr>
      </w:pPr>
      <w:r w:rsidRPr="00820E20">
        <w:rPr>
          <w:noProof/>
          <w:sz w:val="26"/>
          <w:szCs w:val="26"/>
          <w:lang w:val="uk-UA" w:eastAsia="ru-RU"/>
        </w:rPr>
        <w:t>Нарахування процентів здійснюється за фіксованою ставкою.</w:t>
      </w:r>
    </w:p>
    <w:p w:rsidR="001F423F" w:rsidRPr="00820E20" w:rsidRDefault="001F423F" w:rsidP="001F423F">
      <w:pPr>
        <w:spacing w:before="120" w:after="120"/>
        <w:rPr>
          <w:b/>
          <w:noProof/>
          <w:sz w:val="26"/>
          <w:szCs w:val="26"/>
          <w:lang w:val="uk-UA"/>
        </w:rPr>
      </w:pPr>
      <w:r w:rsidRPr="00820E20">
        <w:rPr>
          <w:b/>
          <w:noProof/>
          <w:sz w:val="26"/>
          <w:szCs w:val="26"/>
          <w:lang w:val="uk-UA"/>
        </w:rPr>
        <w:t>Географічний ризик</w:t>
      </w:r>
    </w:p>
    <w:p w:rsidR="001F423F" w:rsidRPr="00820E20" w:rsidRDefault="001F423F" w:rsidP="00D36594">
      <w:pPr>
        <w:spacing w:before="120" w:after="120"/>
        <w:jc w:val="both"/>
        <w:rPr>
          <w:sz w:val="26"/>
          <w:szCs w:val="26"/>
          <w:lang w:val="uk-UA"/>
        </w:rPr>
      </w:pPr>
      <w:r w:rsidRPr="00820E20">
        <w:rPr>
          <w:sz w:val="26"/>
          <w:szCs w:val="26"/>
          <w:lang w:val="uk-UA"/>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1F423F" w:rsidRPr="00820E20" w:rsidRDefault="001F423F" w:rsidP="00D36594">
      <w:pPr>
        <w:spacing w:before="120" w:after="120"/>
        <w:jc w:val="both"/>
        <w:rPr>
          <w:sz w:val="26"/>
          <w:szCs w:val="26"/>
          <w:lang w:val="uk-UA"/>
        </w:rPr>
      </w:pPr>
      <w:r w:rsidRPr="00820E20">
        <w:rPr>
          <w:sz w:val="26"/>
          <w:szCs w:val="26"/>
          <w:lang w:val="uk-UA"/>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w:t>
      </w:r>
      <w:r w:rsidRPr="00820E20">
        <w:rPr>
          <w:noProof/>
          <w:sz w:val="26"/>
          <w:szCs w:val="26"/>
          <w:lang w:val="uk-UA"/>
        </w:rPr>
        <w:t>відображені кошти грошового покриття, розміщені на рахунку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w:t>
      </w:r>
      <w:r w:rsidRPr="00820E20">
        <w:rPr>
          <w:sz w:val="26"/>
          <w:szCs w:val="26"/>
          <w:lang w:val="uk-UA"/>
        </w:rPr>
        <w:t>.</w:t>
      </w:r>
    </w:p>
    <w:p w:rsidR="001F423F" w:rsidRPr="00820E20" w:rsidRDefault="001F423F" w:rsidP="001F423F">
      <w:pPr>
        <w:spacing w:before="120"/>
        <w:rPr>
          <w:b/>
          <w:i/>
          <w:noProof/>
          <w:sz w:val="26"/>
          <w:szCs w:val="26"/>
          <w:lang w:val="uk-UA"/>
        </w:rPr>
      </w:pPr>
      <w:r w:rsidRPr="00820E20">
        <w:rPr>
          <w:b/>
          <w:i/>
          <w:noProof/>
          <w:sz w:val="26"/>
          <w:szCs w:val="26"/>
          <w:lang w:val="uk-UA"/>
        </w:rPr>
        <w:t>Таблиця 33.6. Аналіз географічної концентрації фінансових активів та зобов'язань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709 180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356 421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2 458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1 068 059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5 478 345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435 270</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460 870</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460 870</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rPr>
                <w:sz w:val="26"/>
                <w:szCs w:val="26"/>
                <w:lang w:val="uk-UA"/>
              </w:rPr>
            </w:pPr>
            <w:r w:rsidRPr="00820E20">
              <w:rPr>
                <w:sz w:val="26"/>
                <w:szCs w:val="26"/>
                <w:lang w:val="uk-UA"/>
              </w:rPr>
              <w:t>22 407</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157 790</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18</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180 215</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7 106 072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514 211</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2 476</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7 622 759</w:t>
            </w:r>
          </w:p>
        </w:tc>
      </w:tr>
      <w:tr w:rsidR="00E03FAF" w:rsidRPr="00820E20"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249 119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5 375 668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358 421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5 734 369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920 158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920 158</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73 747</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145 174</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96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18</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145 288</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273 866</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329 099</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6 745 352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376</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706 052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rPr>
            </w:pPr>
            <w:r w:rsidRPr="00820E20">
              <w:rPr>
                <w:b/>
                <w:bCs/>
                <w:sz w:val="26"/>
                <w:szCs w:val="26"/>
                <w:lang w:val="uk-UA"/>
              </w:rPr>
              <w:t>7 451 780</w:t>
            </w:r>
          </w:p>
        </w:tc>
      </w:tr>
      <w:tr w:rsidR="00E03FAF" w:rsidRPr="00820E20"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360 720</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513 835</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(703 576)</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170 979</w:t>
            </w:r>
          </w:p>
        </w:tc>
      </w:tr>
      <w:tr w:rsidR="001F423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4 183 704</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4 183 704</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33.7. Аналіз географічної концентрації фінансових активів та зобов'язань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415 618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16 374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7 190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439 182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2 741 545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2 741 545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24 469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24 469</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220 171</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220 171</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13 370</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37 441</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50 816</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3 540 778</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53 815</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7 195</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3 601 788</w:t>
            </w:r>
          </w:p>
        </w:tc>
      </w:tr>
      <w:tr w:rsidR="00E03FAF" w:rsidRPr="00820E20"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7 565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7 565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2 539 866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98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2 327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2 542 291</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559 002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559 002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3 628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3 628</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44 165</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8</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44 179</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55 234</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241 739</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296 973</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3 205 832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104</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247 702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3 453 638</w:t>
            </w:r>
          </w:p>
        </w:tc>
      </w:tr>
      <w:tr w:rsidR="00E03FAF" w:rsidRPr="00820E20"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334 947</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53 711</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(240 507)</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148 151</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1 197 279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1 197 279</w:t>
            </w:r>
          </w:p>
        </w:tc>
      </w:tr>
    </w:tbl>
    <w:p w:rsidR="001F423F" w:rsidRPr="00820E20" w:rsidRDefault="001F423F" w:rsidP="001F423F">
      <w:pPr>
        <w:spacing w:before="120" w:after="120"/>
        <w:rPr>
          <w:noProof/>
          <w:sz w:val="26"/>
          <w:szCs w:val="26"/>
          <w:lang w:val="uk-UA"/>
        </w:rPr>
      </w:pPr>
      <w:r w:rsidRPr="00820E20">
        <w:rPr>
          <w:noProof/>
          <w:sz w:val="26"/>
          <w:szCs w:val="26"/>
          <w:lang w:val="uk-UA"/>
        </w:rPr>
        <w:t>Активи, зобов’язання та потенційні зобов’язання, пов’язані з кредитуванням, були класифіковані виходячи з країни, в якій знаходиться контрагент. Грошові кошти у касі були класифіковані відповідно до країни їх фізичного знаходження.</w:t>
      </w:r>
    </w:p>
    <w:p w:rsidR="001F423F" w:rsidRPr="00820E20" w:rsidRDefault="001F423F" w:rsidP="001F423F">
      <w:pPr>
        <w:keepNext/>
        <w:spacing w:before="120" w:after="120"/>
        <w:textAlignment w:val="top"/>
        <w:rPr>
          <w:rFonts w:eastAsia="SabonLTCYR-Roman"/>
          <w:b/>
          <w:sz w:val="26"/>
          <w:szCs w:val="26"/>
          <w:lang w:val="uk-UA"/>
        </w:rPr>
      </w:pPr>
      <w:r w:rsidRPr="00820E20">
        <w:rPr>
          <w:rFonts w:eastAsia="SabonLTCYR-Roman"/>
          <w:b/>
          <w:sz w:val="26"/>
          <w:szCs w:val="26"/>
          <w:lang w:val="uk-UA"/>
        </w:rPr>
        <w:t>Операційний ризик</w:t>
      </w:r>
    </w:p>
    <w:p w:rsidR="001F423F" w:rsidRPr="00820E20" w:rsidRDefault="001F423F" w:rsidP="00D36594">
      <w:pPr>
        <w:keepNext/>
        <w:autoSpaceDE w:val="0"/>
        <w:autoSpaceDN w:val="0"/>
        <w:spacing w:before="120" w:after="120"/>
        <w:jc w:val="both"/>
        <w:rPr>
          <w:sz w:val="26"/>
          <w:szCs w:val="26"/>
          <w:lang w:val="uk-UA"/>
        </w:rPr>
      </w:pPr>
      <w:r w:rsidRPr="00820E20">
        <w:rPr>
          <w:sz w:val="26"/>
          <w:szCs w:val="26"/>
          <w:lang w:val="uk-UA"/>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F423F" w:rsidRPr="00820E20" w:rsidRDefault="001F423F" w:rsidP="00D36594">
      <w:pPr>
        <w:autoSpaceDE w:val="0"/>
        <w:autoSpaceDN w:val="0"/>
        <w:spacing w:before="120" w:after="120"/>
        <w:jc w:val="both"/>
        <w:rPr>
          <w:sz w:val="26"/>
          <w:szCs w:val="26"/>
          <w:lang w:val="uk-UA"/>
        </w:rPr>
      </w:pPr>
      <w:r w:rsidRPr="00820E20">
        <w:rPr>
          <w:sz w:val="26"/>
          <w:szCs w:val="26"/>
          <w:lang w:val="uk-UA"/>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1F423F" w:rsidRPr="00820E20" w:rsidRDefault="001F423F" w:rsidP="00D36594">
      <w:pPr>
        <w:autoSpaceDE w:val="0"/>
        <w:autoSpaceDN w:val="0"/>
        <w:spacing w:before="120" w:after="120"/>
        <w:jc w:val="both"/>
        <w:rPr>
          <w:sz w:val="26"/>
          <w:szCs w:val="26"/>
          <w:lang w:val="uk-UA"/>
        </w:rPr>
      </w:pPr>
      <w:r w:rsidRPr="00820E20">
        <w:rPr>
          <w:sz w:val="26"/>
          <w:szCs w:val="26"/>
          <w:lang w:val="uk-UA"/>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1F423F" w:rsidRPr="00820E20" w:rsidRDefault="001F423F" w:rsidP="00D36594">
      <w:pPr>
        <w:autoSpaceDE w:val="0"/>
        <w:autoSpaceDN w:val="0"/>
        <w:spacing w:before="120" w:after="120"/>
        <w:jc w:val="both"/>
        <w:rPr>
          <w:sz w:val="26"/>
          <w:szCs w:val="26"/>
          <w:lang w:val="uk-UA"/>
        </w:rPr>
      </w:pPr>
      <w:r w:rsidRPr="00820E20">
        <w:rPr>
          <w:sz w:val="26"/>
          <w:szCs w:val="26"/>
          <w:lang w:val="uk-UA"/>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1F423F" w:rsidRPr="00820E20" w:rsidRDefault="001F423F" w:rsidP="00D36594">
      <w:pPr>
        <w:spacing w:before="120" w:after="120"/>
        <w:jc w:val="both"/>
        <w:rPr>
          <w:b/>
          <w:noProof/>
          <w:sz w:val="26"/>
          <w:szCs w:val="26"/>
          <w:lang w:val="uk-UA"/>
        </w:rPr>
      </w:pPr>
      <w:r w:rsidRPr="00820E20">
        <w:rPr>
          <w:b/>
          <w:noProof/>
          <w:sz w:val="26"/>
          <w:szCs w:val="26"/>
          <w:lang w:val="uk-UA"/>
        </w:rPr>
        <w:t>Ризик ліквідності</w:t>
      </w:r>
    </w:p>
    <w:p w:rsidR="001F423F" w:rsidRPr="00820E20" w:rsidRDefault="001F423F" w:rsidP="00D36594">
      <w:pPr>
        <w:autoSpaceDE w:val="0"/>
        <w:autoSpaceDN w:val="0"/>
        <w:spacing w:before="120" w:after="120"/>
        <w:jc w:val="both"/>
        <w:rPr>
          <w:sz w:val="26"/>
          <w:szCs w:val="26"/>
          <w:lang w:val="uk-UA"/>
        </w:rPr>
      </w:pPr>
      <w:r w:rsidRPr="00820E20">
        <w:rPr>
          <w:sz w:val="26"/>
          <w:szCs w:val="26"/>
          <w:lang w:val="uk-UA"/>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1F423F" w:rsidRPr="00820E20" w:rsidRDefault="001F423F" w:rsidP="00D36594">
      <w:pPr>
        <w:spacing w:before="120" w:after="120"/>
        <w:jc w:val="both"/>
        <w:rPr>
          <w:sz w:val="26"/>
          <w:szCs w:val="26"/>
          <w:lang w:val="uk-UA"/>
        </w:rPr>
      </w:pPr>
      <w:r w:rsidRPr="00820E20">
        <w:rPr>
          <w:sz w:val="26"/>
          <w:szCs w:val="26"/>
          <w:lang w:val="uk-UA"/>
        </w:rPr>
        <w:t>Управління ризиком ліквідності проводиться централізовано, консолідовано та в розрізі валют.</w:t>
      </w:r>
    </w:p>
    <w:p w:rsidR="001F423F" w:rsidRPr="00820E20" w:rsidRDefault="001F423F" w:rsidP="008D43AC">
      <w:pPr>
        <w:spacing w:before="120" w:after="120"/>
        <w:jc w:val="both"/>
        <w:rPr>
          <w:sz w:val="26"/>
          <w:szCs w:val="26"/>
          <w:lang w:val="uk-UA"/>
        </w:rPr>
      </w:pPr>
      <w:r w:rsidRPr="00820E20">
        <w:rPr>
          <w:sz w:val="26"/>
          <w:szCs w:val="26"/>
          <w:lang w:val="uk-UA"/>
        </w:rPr>
        <w:t xml:space="preserve">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w:t>
      </w:r>
      <w:r w:rsidR="008D43AC" w:rsidRPr="00820E20">
        <w:rPr>
          <w:sz w:val="26"/>
          <w:szCs w:val="26"/>
          <w:lang w:val="uk-UA"/>
        </w:rPr>
        <w:t>прогнозування ліквідності Банку</w:t>
      </w:r>
    </w:p>
    <w:p w:rsidR="001F423F" w:rsidRPr="00820E20" w:rsidRDefault="001F423F" w:rsidP="00D36594">
      <w:pPr>
        <w:spacing w:before="120" w:after="120"/>
        <w:jc w:val="both"/>
        <w:rPr>
          <w:sz w:val="26"/>
          <w:szCs w:val="26"/>
          <w:lang w:val="uk-UA"/>
        </w:rPr>
      </w:pPr>
      <w:r w:rsidRPr="00820E20">
        <w:rPr>
          <w:sz w:val="26"/>
          <w:szCs w:val="26"/>
          <w:lang w:val="uk-UA"/>
        </w:rPr>
        <w:t>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Спостережної Ради, Положення про 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визначення ризику ліквідності;</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фундаментальні принципи управління ризиком ліквідності;</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процес управління;</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розподіл функцій, повноважень та взаємодія між суб‘єктами управління;</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порядок та частота звітування;</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визначення лімітів;</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стрес-тести щодо ліквідності та фондування;</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план дій на випадок непередбачуваних обставин.</w:t>
      </w:r>
    </w:p>
    <w:p w:rsidR="001F423F" w:rsidRPr="00820E20" w:rsidRDefault="001F423F" w:rsidP="00D36594">
      <w:pPr>
        <w:pStyle w:val="af0"/>
        <w:spacing w:before="120" w:after="120"/>
        <w:jc w:val="both"/>
        <w:rPr>
          <w:sz w:val="26"/>
          <w:szCs w:val="26"/>
          <w:lang w:val="uk-UA"/>
        </w:rPr>
      </w:pPr>
      <w:r w:rsidRPr="00820E20">
        <w:rPr>
          <w:sz w:val="26"/>
          <w:szCs w:val="26"/>
          <w:lang w:val="uk-UA"/>
        </w:rPr>
        <w:t>Станом на 31 грудня 2016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1F423F" w:rsidRPr="00820E20" w:rsidRDefault="001F423F" w:rsidP="00D36594">
      <w:pPr>
        <w:pStyle w:val="af0"/>
        <w:spacing w:before="120" w:after="120"/>
        <w:jc w:val="both"/>
        <w:rPr>
          <w:sz w:val="26"/>
          <w:szCs w:val="26"/>
          <w:lang w:val="uk-UA"/>
        </w:rPr>
      </w:pPr>
      <w:r w:rsidRPr="00820E20">
        <w:rPr>
          <w:sz w:val="26"/>
          <w:szCs w:val="26"/>
          <w:lang w:val="uk-UA"/>
        </w:rPr>
        <w:t xml:space="preserve">Протягом звітного 2016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2016 року мали наступні значення: </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2016 року цей норматив складав 89,61% (2015: 107,59%) при встановленому НБУ значенні нормативу не менше 20%;</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2016 року цей норматив складав 82,37% (2015: 80,48%) при встановленому НБУ значенні нормативу не менше 40%;</w:t>
      </w:r>
    </w:p>
    <w:p w:rsidR="001F423F" w:rsidRPr="00820E20" w:rsidRDefault="001F423F" w:rsidP="00D36594">
      <w:pPr>
        <w:pStyle w:val="a7"/>
        <w:numPr>
          <w:ilvl w:val="1"/>
          <w:numId w:val="48"/>
        </w:numPr>
        <w:spacing w:before="120" w:after="120"/>
        <w:ind w:left="567" w:hanging="283"/>
        <w:jc w:val="both"/>
        <w:rPr>
          <w:sz w:val="26"/>
          <w:szCs w:val="26"/>
          <w:lang w:val="uk-UA"/>
        </w:rPr>
      </w:pPr>
      <w:r w:rsidRPr="00820E20">
        <w:rPr>
          <w:sz w:val="26"/>
          <w:szCs w:val="26"/>
          <w:lang w:val="uk-UA"/>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2016 року цей норматив складав 90,02% (2015: 99,55%) при встановленому НБУ значенні нормативу не менше 60%.</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33.8. Аналіз фінансових зобов'язань за строками погашення за звітний період</w:t>
      </w:r>
    </w:p>
    <w:tbl>
      <w:tblPr>
        <w:tblW w:w="9639" w:type="dxa"/>
        <w:jc w:val="center"/>
        <w:tblLayout w:type="fixed"/>
        <w:tblLook w:val="04A0" w:firstRow="1" w:lastRow="0" w:firstColumn="1" w:lastColumn="0" w:noHBand="0" w:noVBand="1"/>
      </w:tblPr>
      <w:tblGrid>
        <w:gridCol w:w="2835"/>
        <w:gridCol w:w="1134"/>
        <w:gridCol w:w="1134"/>
        <w:gridCol w:w="1134"/>
        <w:gridCol w:w="1134"/>
        <w:gridCol w:w="1134"/>
        <w:gridCol w:w="1134"/>
      </w:tblGrid>
      <w:tr w:rsidR="00E03FAF" w:rsidRPr="00820E20" w:rsidTr="001F423F">
        <w:trPr>
          <w:cantSplit/>
          <w:trHeight w:val="23"/>
          <w:jc w:val="center"/>
        </w:trPr>
        <w:tc>
          <w:tcPr>
            <w:tcW w:w="28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На вимогу та менше </w:t>
            </w:r>
            <w:r w:rsidRPr="00820E20">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3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3 </w:t>
            </w:r>
            <w:r w:rsidRPr="00820E20">
              <w:rPr>
                <w:b/>
                <w:bCs/>
                <w:sz w:val="26"/>
                <w:szCs w:val="26"/>
                <w:lang w:val="uk-UA" w:eastAsia="ru-RU"/>
              </w:rPr>
              <w:br/>
              <w:t>до 12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245 091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4 165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249 256</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2 214 534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939 046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2 477 341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314 841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298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5 946 060</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277 266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69 664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468 579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158 091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973 600</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550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75 317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75 867</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4 387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4 180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19 485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103 520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415 986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547 558</w:t>
            </w:r>
          </w:p>
        </w:tc>
      </w:tr>
      <w:tr w:rsidR="00E03FAF" w:rsidRPr="00820E20" w:rsidTr="001F423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140 705</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140 705</w:t>
            </w:r>
          </w:p>
        </w:tc>
      </w:tr>
      <w:tr w:rsidR="00E03FAF" w:rsidRPr="00820E20" w:rsidTr="001F423F">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Фінансові гарантії</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3 766</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45 050</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82 448</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3 119</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134 383</w:t>
            </w:r>
          </w:p>
        </w:tc>
      </w:tr>
      <w:tr w:rsidR="00E03FAF" w:rsidRPr="00820E20" w:rsidTr="001F423F">
        <w:trPr>
          <w:cantSplit/>
          <w:trHeight w:val="23"/>
          <w:jc w:val="center"/>
        </w:trPr>
        <w:tc>
          <w:tcPr>
            <w:tcW w:w="28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Похідні фінансові інструменти, що погашаються шляхом поставки базового активу:</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p>
        </w:tc>
      </w:tr>
      <w:tr w:rsidR="00E03FAF" w:rsidRPr="00820E20" w:rsidTr="001F423F">
        <w:trPr>
          <w:cantSplit/>
          <w:trHeight w:val="23"/>
          <w:jc w:val="center"/>
        </w:trPr>
        <w:tc>
          <w:tcPr>
            <w:tcW w:w="28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Вимоги за похідними інструментами</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(267 603)</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rPr>
            </w:pPr>
            <w:r w:rsidRPr="00820E20">
              <w:rPr>
                <w:sz w:val="26"/>
                <w:szCs w:val="26"/>
                <w:lang w:val="uk-UA"/>
              </w:rPr>
              <w:t>(267 603)</w:t>
            </w:r>
          </w:p>
        </w:tc>
      </w:tr>
      <w:tr w:rsidR="00E03FAF" w:rsidRPr="00820E20" w:rsidTr="001F423F">
        <w:trPr>
          <w:cantSplit/>
          <w:trHeight w:val="23"/>
          <w:jc w:val="center"/>
        </w:trPr>
        <w:tc>
          <w:tcPr>
            <w:tcW w:w="2835" w:type="dxa"/>
            <w:tcBorders>
              <w:top w:val="nil"/>
              <w:left w:val="nil"/>
              <w:bottom w:val="single" w:sz="4" w:space="0" w:color="auto"/>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Зобов’язання за похідними інструментами</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272 186</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rPr>
              <w:t>272 186</w:t>
            </w:r>
          </w:p>
        </w:tc>
      </w:tr>
      <w:tr w:rsidR="001F423F" w:rsidRPr="00820E20"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потенційних майбутніх виплат за фінансовими зобов'язаннями</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2 890 882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1 062 105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3 123 170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579 571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416 284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8 072 012</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33.9. Аналіз фінансових зобов'язань за строками погашення за попередній період</w:t>
      </w:r>
    </w:p>
    <w:tbl>
      <w:tblPr>
        <w:tblW w:w="9639" w:type="dxa"/>
        <w:jc w:val="center"/>
        <w:tblLayout w:type="fixed"/>
        <w:tblLook w:val="04A0" w:firstRow="1" w:lastRow="0" w:firstColumn="1" w:lastColumn="0" w:noHBand="0" w:noVBand="1"/>
      </w:tblPr>
      <w:tblGrid>
        <w:gridCol w:w="2835"/>
        <w:gridCol w:w="1134"/>
        <w:gridCol w:w="1134"/>
        <w:gridCol w:w="1134"/>
        <w:gridCol w:w="1134"/>
        <w:gridCol w:w="1134"/>
        <w:gridCol w:w="1134"/>
      </w:tblGrid>
      <w:tr w:rsidR="00E03FAF" w:rsidRPr="00820E20" w:rsidTr="001F423F">
        <w:trPr>
          <w:cantSplit/>
          <w:trHeight w:val="23"/>
          <w:jc w:val="center"/>
        </w:trPr>
        <w:tc>
          <w:tcPr>
            <w:tcW w:w="28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На вимогу та менше </w:t>
            </w:r>
            <w:r w:rsidRPr="00820E20">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3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3 </w:t>
            </w:r>
            <w:r w:rsidRPr="00820E20">
              <w:rPr>
                <w:b/>
                <w:bCs/>
                <w:sz w:val="26"/>
                <w:szCs w:val="26"/>
                <w:lang w:val="uk-UA" w:eastAsia="ru-RU"/>
              </w:rPr>
              <w:br/>
              <w:t>до 12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7 565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7 565</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1 150 105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379 755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837 541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346 343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2 714 125</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86 981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157 481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103 656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253 070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601 188</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3 784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3 890</w:t>
            </w:r>
          </w:p>
        </w:tc>
      </w:tr>
      <w:tr w:rsidR="00E03FAF" w:rsidRPr="00820E20" w:rsidTr="001F423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3 932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3 869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17 379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92 539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398 993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516 712</w:t>
            </w:r>
          </w:p>
        </w:tc>
      </w:tr>
      <w:tr w:rsidR="00E03FAF" w:rsidRPr="00820E20" w:rsidTr="001F423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41 587</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41 587</w:t>
            </w:r>
          </w:p>
        </w:tc>
      </w:tr>
      <w:tr w:rsidR="00E03FAF" w:rsidRPr="00820E20" w:rsidTr="001F423F">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Фінансові гарантії</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37</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82 792</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951</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83 780</w:t>
            </w:r>
          </w:p>
        </w:tc>
      </w:tr>
      <w:tr w:rsidR="00E03FAF" w:rsidRPr="00820E20" w:rsidTr="001F423F">
        <w:trPr>
          <w:cantSplit/>
          <w:trHeight w:val="23"/>
          <w:jc w:val="center"/>
        </w:trPr>
        <w:tc>
          <w:tcPr>
            <w:tcW w:w="28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Похідні фінансові інструменти, що погашаються шляхом поставки базового активу:</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p>
        </w:tc>
      </w:tr>
      <w:tr w:rsidR="00E03FAF" w:rsidRPr="00820E20" w:rsidTr="001F423F">
        <w:trPr>
          <w:cantSplit/>
          <w:trHeight w:val="23"/>
          <w:jc w:val="center"/>
        </w:trPr>
        <w:tc>
          <w:tcPr>
            <w:tcW w:w="28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Вимоги за похідними інструментами</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(247 036)</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(247 036)</w:t>
            </w:r>
          </w:p>
        </w:tc>
      </w:tr>
      <w:tr w:rsidR="00E03FAF" w:rsidRPr="00820E20" w:rsidTr="001F423F">
        <w:trPr>
          <w:cantSplit/>
          <w:trHeight w:val="23"/>
          <w:jc w:val="center"/>
        </w:trPr>
        <w:tc>
          <w:tcPr>
            <w:tcW w:w="2835" w:type="dxa"/>
            <w:tcBorders>
              <w:top w:val="nil"/>
              <w:left w:val="nil"/>
              <w:bottom w:val="single" w:sz="4" w:space="0" w:color="auto"/>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Зобов’язання за похідними інструментами</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249 628</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249 628</w:t>
            </w:r>
          </w:p>
        </w:tc>
      </w:tr>
      <w:tr w:rsidR="001F423F" w:rsidRPr="00820E20"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потенційних майбутніх виплат за фінансовими зобов'язаннями</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1 292 853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541 157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1 045 152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692 903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399 374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3 971 439</w:t>
            </w:r>
          </w:p>
        </w:tc>
      </w:tr>
    </w:tbl>
    <w:p w:rsidR="001F423F" w:rsidRPr="00820E20" w:rsidRDefault="001F423F" w:rsidP="001F423F">
      <w:pPr>
        <w:contextualSpacing/>
        <w:rPr>
          <w:b/>
          <w:i/>
          <w:noProof/>
          <w:sz w:val="26"/>
          <w:szCs w:val="26"/>
          <w:lang w:val="uk-UA"/>
        </w:rPr>
        <w:sectPr w:rsidR="001F423F" w:rsidRPr="00820E20" w:rsidSect="001F423F">
          <w:pgSz w:w="11906" w:h="16838"/>
          <w:pgMar w:top="1134" w:right="851" w:bottom="851" w:left="1418" w:header="709" w:footer="709" w:gutter="0"/>
          <w:cols w:space="708"/>
          <w:docGrid w:linePitch="360"/>
        </w:sectPr>
      </w:pPr>
    </w:p>
    <w:p w:rsidR="001F423F" w:rsidRPr="00820E20" w:rsidRDefault="001F423F" w:rsidP="001F423F">
      <w:pPr>
        <w:spacing w:after="120" w:line="230" w:lineRule="auto"/>
        <w:rPr>
          <w:b/>
          <w:i/>
          <w:noProof/>
          <w:sz w:val="26"/>
          <w:szCs w:val="26"/>
          <w:lang w:val="uk-UA"/>
        </w:rPr>
      </w:pPr>
      <w:r w:rsidRPr="00820E20">
        <w:rPr>
          <w:b/>
          <w:i/>
          <w:noProof/>
          <w:sz w:val="26"/>
          <w:szCs w:val="26"/>
          <w:lang w:val="uk-UA"/>
        </w:rPr>
        <w:t>Таблиця 33.10. Аналіз фінансових активів та зобов'язань за строками погашення на основі очікуваних строків погашення за звітний період</w:t>
      </w:r>
    </w:p>
    <w:tbl>
      <w:tblPr>
        <w:tblW w:w="14568" w:type="dxa"/>
        <w:jc w:val="center"/>
        <w:tblLayout w:type="fixed"/>
        <w:tblLook w:val="04A0" w:firstRow="1" w:lastRow="0" w:firstColumn="1" w:lastColumn="0" w:noHBand="0" w:noVBand="1"/>
      </w:tblPr>
      <w:tblGrid>
        <w:gridCol w:w="4649"/>
        <w:gridCol w:w="1417"/>
        <w:gridCol w:w="1417"/>
        <w:gridCol w:w="1417"/>
        <w:gridCol w:w="1417"/>
        <w:gridCol w:w="1417"/>
        <w:gridCol w:w="1417"/>
        <w:gridCol w:w="1417"/>
      </w:tblGrid>
      <w:tr w:rsidR="00E03FAF" w:rsidRPr="00820E20" w:rsidTr="001F423F">
        <w:trPr>
          <w:trHeight w:val="20"/>
          <w:jc w:val="center"/>
        </w:trPr>
        <w:tc>
          <w:tcPr>
            <w:tcW w:w="464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 вимогу та менше 1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3 </w:t>
            </w:r>
            <w:r w:rsidRPr="00820E20">
              <w:rPr>
                <w:b/>
                <w:bCs/>
                <w:sz w:val="26"/>
                <w:szCs w:val="26"/>
                <w:lang w:val="uk-UA" w:eastAsia="ru-RU"/>
              </w:rPr>
              <w:br/>
              <w:t>до 12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12 міс. </w:t>
            </w:r>
            <w:r w:rsidRPr="00820E20">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Термін погашення не визначений</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trHeight w:val="242"/>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1 068 059</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805 647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1 182 895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2 003 693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1 403 096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83 014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5 478 345</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430 490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4 106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674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435 270</w:t>
            </w:r>
          </w:p>
        </w:tc>
      </w:tr>
      <w:tr w:rsidR="00E03FAF" w:rsidRPr="00820E20" w:rsidTr="001F423F">
        <w:trPr>
          <w:trHeight w:val="20"/>
          <w:jc w:val="center"/>
        </w:trPr>
        <w:tc>
          <w:tcPr>
            <w:tcW w:w="4649"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460 870</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460 870</w:t>
            </w:r>
          </w:p>
        </w:tc>
      </w:tr>
      <w:tr w:rsidR="00E03FAF" w:rsidRPr="00820E20"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000000"/>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53 047</w:t>
            </w:r>
          </w:p>
        </w:tc>
        <w:tc>
          <w:tcPr>
            <w:tcW w:w="1417" w:type="dxa"/>
            <w:tcBorders>
              <w:top w:val="nil"/>
              <w:left w:val="nil"/>
              <w:bottom w:val="single" w:sz="4" w:space="0" w:color="000000"/>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237</w:t>
            </w:r>
          </w:p>
        </w:tc>
        <w:tc>
          <w:tcPr>
            <w:tcW w:w="1417" w:type="dxa"/>
            <w:tcBorders>
              <w:top w:val="nil"/>
              <w:left w:val="nil"/>
              <w:bottom w:val="single" w:sz="4" w:space="0" w:color="000000"/>
              <w:right w:val="nil"/>
            </w:tcBorders>
            <w:shd w:val="clear" w:color="auto" w:fill="auto"/>
            <w:vAlign w:val="center"/>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166</w:t>
            </w:r>
          </w:p>
        </w:tc>
        <w:tc>
          <w:tcPr>
            <w:tcW w:w="1417" w:type="dxa"/>
            <w:tcBorders>
              <w:top w:val="nil"/>
              <w:left w:val="nil"/>
              <w:bottom w:val="single" w:sz="4" w:space="0" w:color="000000"/>
              <w:right w:val="nil"/>
            </w:tcBorders>
            <w:shd w:val="clear" w:color="auto" w:fill="auto"/>
            <w:vAlign w:val="center"/>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126 520</w:t>
            </w:r>
          </w:p>
        </w:tc>
        <w:tc>
          <w:tcPr>
            <w:tcW w:w="1417" w:type="dxa"/>
            <w:tcBorders>
              <w:top w:val="nil"/>
              <w:left w:val="nil"/>
              <w:bottom w:val="single" w:sz="4" w:space="0" w:color="000000"/>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245</w:t>
            </w:r>
          </w:p>
        </w:tc>
        <w:tc>
          <w:tcPr>
            <w:tcW w:w="1417" w:type="dxa"/>
            <w:tcBorders>
              <w:top w:val="nil"/>
              <w:left w:val="nil"/>
              <w:bottom w:val="single" w:sz="4" w:space="0" w:color="000000"/>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180 215</w:t>
            </w:r>
          </w:p>
        </w:tc>
      </w:tr>
      <w:tr w:rsidR="00E03FAF" w:rsidRPr="00820E20"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2 818 113</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1 187 238</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2 004 533</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1 529 616</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83 259</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w:t>
            </w:r>
          </w:p>
        </w:tc>
        <w:tc>
          <w:tcPr>
            <w:tcW w:w="1417" w:type="dxa"/>
            <w:tcBorders>
              <w:top w:val="single" w:sz="4" w:space="0" w:color="000000"/>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rPr>
              <w:t>7 622 759</w:t>
            </w:r>
          </w:p>
        </w:tc>
      </w:tr>
      <w:tr w:rsidR="00E03FAF" w:rsidRPr="00820E20" w:rsidTr="001F423F">
        <w:trPr>
          <w:trHeight w:val="20"/>
          <w:jc w:val="center"/>
        </w:trPr>
        <w:tc>
          <w:tcPr>
            <w:tcW w:w="4649" w:type="dxa"/>
            <w:tcBorders>
              <w:top w:val="double" w:sz="4" w:space="0" w:color="auto"/>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245 091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4 028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249 119</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2 881 657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698 402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1 912 828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241 356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126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5 734 369</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257 459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78 701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444 849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139 149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920 158</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550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73 197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73 747</w:t>
            </w:r>
          </w:p>
        </w:tc>
      </w:tr>
      <w:tr w:rsidR="00E03FAF" w:rsidRPr="00820E20" w:rsidTr="001F423F">
        <w:trPr>
          <w:trHeight w:val="20"/>
          <w:jc w:val="center"/>
        </w:trPr>
        <w:tc>
          <w:tcPr>
            <w:tcW w:w="4649"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145 230</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55</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145 288</w:t>
            </w:r>
          </w:p>
        </w:tc>
      </w:tr>
      <w:tr w:rsidR="00E03FAF" w:rsidRPr="00820E20"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2 190</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326 909</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329 099</w:t>
            </w:r>
          </w:p>
        </w:tc>
      </w:tr>
      <w:tr w:rsidR="00E03FAF" w:rsidRPr="00820E20"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3 532 177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854 328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2 357 732</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380 508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327 035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7 451 780</w:t>
            </w:r>
          </w:p>
        </w:tc>
      </w:tr>
      <w:tr w:rsidR="00E03FAF" w:rsidRPr="00820E20" w:rsidTr="001F423F">
        <w:trPr>
          <w:trHeight w:val="20"/>
          <w:jc w:val="center"/>
        </w:trPr>
        <w:tc>
          <w:tcPr>
            <w:tcW w:w="4649" w:type="dxa"/>
            <w:tcBorders>
              <w:top w:val="double" w:sz="4" w:space="0" w:color="auto"/>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Чистий розрив ліквідності на кінець дня 31 грудня</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(714 064)</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332 910</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(353 199)</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1 149 108</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(243 776)</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double" w:sz="4" w:space="0" w:color="auto"/>
              <w:left w:val="nil"/>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170 979</w:t>
            </w:r>
          </w:p>
        </w:tc>
      </w:tr>
      <w:tr w:rsidR="00E03FAF" w:rsidRPr="00820E20" w:rsidTr="001F423F">
        <w:trPr>
          <w:trHeight w:val="20"/>
          <w:jc w:val="center"/>
        </w:trPr>
        <w:tc>
          <w:tcPr>
            <w:tcW w:w="4649" w:type="dxa"/>
            <w:tcBorders>
              <w:top w:val="nil"/>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Сукупний розрив ліквідності на кінець дня 31 грудня</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(714 064)</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(381 154)</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(734 352)</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414 756</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170 979</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rPr>
              <w:t>170 979</w:t>
            </w:r>
          </w:p>
        </w:tc>
        <w:tc>
          <w:tcPr>
            <w:tcW w:w="1417" w:type="dxa"/>
            <w:tcBorders>
              <w:top w:val="nil"/>
              <w:left w:val="nil"/>
              <w:bottom w:val="double" w:sz="4" w:space="0" w:color="auto"/>
              <w:right w:val="nil"/>
            </w:tcBorders>
            <w:shd w:val="clear" w:color="auto" w:fill="auto"/>
            <w:hideMark/>
          </w:tcPr>
          <w:p w:rsidR="001F423F" w:rsidRPr="00820E20" w:rsidRDefault="001F423F" w:rsidP="001F423F">
            <w:pPr>
              <w:tabs>
                <w:tab w:val="decimal" w:pos="1021"/>
              </w:tabs>
              <w:spacing w:line="230" w:lineRule="auto"/>
              <w:rPr>
                <w:sz w:val="26"/>
                <w:szCs w:val="26"/>
                <w:lang w:val="uk-UA" w:eastAsia="ru-RU"/>
              </w:rPr>
            </w:pPr>
          </w:p>
        </w:tc>
      </w:tr>
    </w:tbl>
    <w:p w:rsidR="008D43AC" w:rsidRPr="00820E20" w:rsidRDefault="008D43AC" w:rsidP="001F423F">
      <w:pPr>
        <w:spacing w:before="120" w:after="120" w:line="230" w:lineRule="auto"/>
        <w:rPr>
          <w:b/>
          <w:i/>
          <w:noProof/>
          <w:sz w:val="26"/>
          <w:szCs w:val="26"/>
          <w:lang w:val="uk-UA"/>
        </w:rPr>
      </w:pPr>
    </w:p>
    <w:p w:rsidR="008D43AC" w:rsidRPr="00820E20" w:rsidRDefault="008D43AC">
      <w:pPr>
        <w:spacing w:after="160" w:line="259" w:lineRule="auto"/>
        <w:rPr>
          <w:b/>
          <w:i/>
          <w:noProof/>
          <w:sz w:val="26"/>
          <w:szCs w:val="26"/>
          <w:lang w:val="uk-UA"/>
        </w:rPr>
      </w:pPr>
      <w:r w:rsidRPr="00820E20">
        <w:rPr>
          <w:b/>
          <w:i/>
          <w:noProof/>
          <w:sz w:val="26"/>
          <w:szCs w:val="26"/>
          <w:lang w:val="uk-UA"/>
        </w:rPr>
        <w:br w:type="page"/>
      </w:r>
    </w:p>
    <w:p w:rsidR="001F423F" w:rsidRPr="00820E20" w:rsidRDefault="001F423F" w:rsidP="001F423F">
      <w:pPr>
        <w:spacing w:before="120" w:after="120" w:line="230" w:lineRule="auto"/>
        <w:rPr>
          <w:b/>
          <w:i/>
          <w:noProof/>
          <w:sz w:val="26"/>
          <w:szCs w:val="26"/>
          <w:lang w:val="uk-UA"/>
        </w:rPr>
      </w:pPr>
      <w:r w:rsidRPr="00820E20">
        <w:rPr>
          <w:b/>
          <w:i/>
          <w:noProof/>
          <w:sz w:val="26"/>
          <w:szCs w:val="26"/>
          <w:lang w:val="uk-UA"/>
        </w:rPr>
        <w:t>Таблиця 33.11. Аналіз фінансових активів та зобов'язань за строками погашення на основі очікуваних строків погашення за попередній період</w:t>
      </w:r>
    </w:p>
    <w:tbl>
      <w:tblPr>
        <w:tblW w:w="14568" w:type="dxa"/>
        <w:jc w:val="center"/>
        <w:tblLayout w:type="fixed"/>
        <w:tblLook w:val="04A0" w:firstRow="1" w:lastRow="0" w:firstColumn="1" w:lastColumn="0" w:noHBand="0" w:noVBand="1"/>
      </w:tblPr>
      <w:tblGrid>
        <w:gridCol w:w="4649"/>
        <w:gridCol w:w="1417"/>
        <w:gridCol w:w="1417"/>
        <w:gridCol w:w="1417"/>
        <w:gridCol w:w="1417"/>
        <w:gridCol w:w="1417"/>
        <w:gridCol w:w="1417"/>
        <w:gridCol w:w="1417"/>
      </w:tblGrid>
      <w:tr w:rsidR="00E03FAF" w:rsidRPr="00820E20" w:rsidTr="001F423F">
        <w:trPr>
          <w:trHeight w:val="20"/>
          <w:jc w:val="center"/>
        </w:trPr>
        <w:tc>
          <w:tcPr>
            <w:tcW w:w="464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 вимогу та менше 1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3 </w:t>
            </w:r>
            <w:r w:rsidRPr="00820E20">
              <w:rPr>
                <w:b/>
                <w:bCs/>
                <w:sz w:val="26"/>
                <w:szCs w:val="26"/>
                <w:lang w:val="uk-UA" w:eastAsia="ru-RU"/>
              </w:rPr>
              <w:br/>
              <w:t>до 12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12 міс. </w:t>
            </w:r>
            <w:r w:rsidRPr="00820E20">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Термін погашення не визначений</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439 182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439 182</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1 299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110 736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13 570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125 605</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424 966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833 262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619 885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853 416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10 016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2 741 545</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23 942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527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24 469</w:t>
            </w:r>
          </w:p>
        </w:tc>
      </w:tr>
      <w:tr w:rsidR="00E03FAF" w:rsidRPr="00820E20" w:rsidTr="001F423F">
        <w:trPr>
          <w:trHeight w:val="20"/>
          <w:jc w:val="center"/>
        </w:trPr>
        <w:tc>
          <w:tcPr>
            <w:tcW w:w="4649"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220 171</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220 171</w:t>
            </w:r>
          </w:p>
        </w:tc>
      </w:tr>
      <w:tr w:rsidR="00E03FAF" w:rsidRPr="00820E20"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40 760</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10 056</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50 816</w:t>
            </w:r>
          </w:p>
        </w:tc>
      </w:tr>
      <w:tr w:rsidR="00E03FAF" w:rsidRPr="00820E20"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1 150 320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944 525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643 511</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853 416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10 016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3 601 788</w:t>
            </w:r>
          </w:p>
        </w:tc>
      </w:tr>
      <w:tr w:rsidR="00E03FAF" w:rsidRPr="00820E20" w:rsidTr="001F423F">
        <w:trPr>
          <w:trHeight w:val="20"/>
          <w:jc w:val="center"/>
        </w:trPr>
        <w:tc>
          <w:tcPr>
            <w:tcW w:w="4649" w:type="dxa"/>
            <w:tcBorders>
              <w:top w:val="double" w:sz="4" w:space="0" w:color="auto"/>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7 565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7 565</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1 127 505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343 049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751 721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319 859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2 542 291</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86 457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153 648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97 579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221 318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559 002</w:t>
            </w:r>
          </w:p>
        </w:tc>
      </w:tr>
      <w:tr w:rsidR="00E03FAF" w:rsidRPr="00820E20" w:rsidTr="001F423F">
        <w:trPr>
          <w:trHeight w:val="20"/>
          <w:jc w:val="center"/>
        </w:trPr>
        <w:tc>
          <w:tcPr>
            <w:tcW w:w="4649"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3 600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3 628</w:t>
            </w:r>
          </w:p>
        </w:tc>
      </w:tr>
      <w:tr w:rsidR="00E03FAF" w:rsidRPr="00820E20" w:rsidTr="001F423F">
        <w:trPr>
          <w:trHeight w:val="20"/>
          <w:jc w:val="center"/>
        </w:trPr>
        <w:tc>
          <w:tcPr>
            <w:tcW w:w="4649"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44 179</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44 179</w:t>
            </w:r>
          </w:p>
        </w:tc>
      </w:tr>
      <w:tr w:rsidR="00E03FAF" w:rsidRPr="00820E20" w:rsidTr="001F423F">
        <w:trPr>
          <w:trHeight w:val="20"/>
          <w:jc w:val="center"/>
        </w:trPr>
        <w:tc>
          <w:tcPr>
            <w:tcW w:w="4649"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1 966</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295 007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296 973</w:t>
            </w:r>
          </w:p>
        </w:tc>
      </w:tr>
      <w:tr w:rsidR="00E03FAF" w:rsidRPr="00820E20" w:rsidTr="001F423F">
        <w:trPr>
          <w:trHeight w:val="20"/>
          <w:jc w:val="center"/>
        </w:trPr>
        <w:tc>
          <w:tcPr>
            <w:tcW w:w="464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1 267 700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500 297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849 300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541 177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295 164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b/>
                <w:bCs/>
                <w:sz w:val="26"/>
                <w:szCs w:val="26"/>
                <w:lang w:val="uk-UA" w:eastAsia="ru-RU"/>
              </w:rPr>
            </w:pPr>
            <w:r w:rsidRPr="00820E20">
              <w:rPr>
                <w:b/>
                <w:bCs/>
                <w:sz w:val="26"/>
                <w:szCs w:val="26"/>
                <w:lang w:val="uk-UA" w:eastAsia="ru-RU"/>
              </w:rPr>
              <w:t>3 453 638</w:t>
            </w:r>
          </w:p>
        </w:tc>
      </w:tr>
      <w:tr w:rsidR="00E03FAF" w:rsidRPr="00820E20" w:rsidTr="001F423F">
        <w:trPr>
          <w:trHeight w:val="20"/>
          <w:jc w:val="center"/>
        </w:trPr>
        <w:tc>
          <w:tcPr>
            <w:tcW w:w="4649" w:type="dxa"/>
            <w:tcBorders>
              <w:top w:val="double" w:sz="4" w:space="0" w:color="auto"/>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Чистий розрив ліквідності на 31 грудня</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(117 380)</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444 228</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(205 789)</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312 239</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(285 148)</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148 150</w:t>
            </w:r>
          </w:p>
        </w:tc>
      </w:tr>
      <w:tr w:rsidR="001F423F" w:rsidRPr="00820E20" w:rsidTr="001F423F">
        <w:trPr>
          <w:trHeight w:val="20"/>
          <w:jc w:val="center"/>
        </w:trPr>
        <w:tc>
          <w:tcPr>
            <w:tcW w:w="4649" w:type="dxa"/>
            <w:tcBorders>
              <w:top w:val="nil"/>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Сукупний розрив ліквідності на 31 грудня</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(117 380)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326 848</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121 059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433 298</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148 150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r w:rsidRPr="00820E20">
              <w:rPr>
                <w:sz w:val="26"/>
                <w:szCs w:val="26"/>
                <w:lang w:val="uk-UA" w:eastAsia="ru-RU"/>
              </w:rPr>
              <w:t>148 150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bl>
    <w:p w:rsidR="001F423F" w:rsidRPr="00820E20" w:rsidRDefault="001F423F" w:rsidP="001F423F">
      <w:pPr>
        <w:spacing w:line="230" w:lineRule="auto"/>
        <w:contextualSpacing/>
        <w:rPr>
          <w:noProof/>
          <w:sz w:val="26"/>
          <w:szCs w:val="26"/>
          <w:lang w:val="uk-UA"/>
        </w:rPr>
      </w:pPr>
    </w:p>
    <w:p w:rsidR="001F423F" w:rsidRPr="00820E20" w:rsidRDefault="001F423F" w:rsidP="001F423F">
      <w:pPr>
        <w:spacing w:line="230" w:lineRule="auto"/>
        <w:contextualSpacing/>
        <w:rPr>
          <w:noProof/>
          <w:sz w:val="26"/>
          <w:szCs w:val="26"/>
          <w:lang w:val="uk-UA"/>
        </w:rPr>
        <w:sectPr w:rsidR="001F423F" w:rsidRPr="00820E20" w:rsidSect="001F423F">
          <w:headerReference w:type="default" r:id="rId15"/>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176" w:name="_Toc287548090"/>
      <w:bookmarkStart w:id="177" w:name="_Toc287620527"/>
      <w:bookmarkStart w:id="178" w:name="_Toc287621919"/>
      <w:bookmarkStart w:id="179" w:name="_Toc353816830"/>
      <w:bookmarkStart w:id="180" w:name="_Toc480373074"/>
      <w:r w:rsidRPr="00820E20">
        <w:rPr>
          <w:rFonts w:ascii="Times New Roman" w:hAnsi="Times New Roman" w:cs="Times New Roman"/>
          <w:sz w:val="26"/>
          <w:szCs w:val="26"/>
        </w:rPr>
        <w:t xml:space="preserve">Примітка </w:t>
      </w:r>
      <w:bookmarkEnd w:id="176"/>
      <w:bookmarkEnd w:id="177"/>
      <w:bookmarkEnd w:id="178"/>
      <w:r w:rsidRPr="00820E20">
        <w:rPr>
          <w:rFonts w:ascii="Times New Roman" w:hAnsi="Times New Roman" w:cs="Times New Roman"/>
          <w:sz w:val="26"/>
          <w:szCs w:val="26"/>
        </w:rPr>
        <w:t>34. Управління капіталом</w:t>
      </w:r>
      <w:bookmarkEnd w:id="179"/>
      <w:bookmarkEnd w:id="180"/>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34.1. Структура регулятивного капіталу</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470"/>
          <w:jc w:val="center"/>
        </w:trPr>
        <w:tc>
          <w:tcPr>
            <w:tcW w:w="3236"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 xml:space="preserve">Основний капітал (ОК) (капітал 1-го рівня) (1+2+3+4), </w:t>
            </w:r>
            <w:r w:rsidRPr="00820E20">
              <w:rPr>
                <w:b/>
                <w:bCs/>
                <w:sz w:val="26"/>
                <w:szCs w:val="26"/>
                <w:lang w:val="uk-UA"/>
              </w:rPr>
              <w:br/>
            </w:r>
            <w:r w:rsidRPr="00820E20">
              <w:rPr>
                <w:b/>
                <w:sz w:val="26"/>
                <w:szCs w:val="26"/>
                <w:lang w:val="uk-UA"/>
              </w:rPr>
              <w:t>у тому числі:</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608 261</w:t>
            </w:r>
          </w:p>
        </w:tc>
        <w:tc>
          <w:tcPr>
            <w:tcW w:w="882" w:type="pct"/>
            <w:tcBorders>
              <w:top w:val="single" w:sz="4" w:space="0" w:color="auto"/>
              <w:left w:val="nil"/>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306 458</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Фактично сплачений зареєстрований статутний капітал</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308 000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308 000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Внески за незареєстрованим статутним капіталом</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300 000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Розкриті резерви, що створені або збільшені за рахунок нерозподіленого прибутку:</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6 117</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5 370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емісійні різниці</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11</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загальні резерви та резервні фонди, що створюються згідно з законами України (а саме: резервні фонди)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6 106</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5 359</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Зменшення ОК (сума недосформованих резервів; нематеріальних за мінусом суми зносу; капітальних вкладень у нематеріальні активи; збитків минулих та поточного років) у тому числі:</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(5 856)</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(6 912)</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нематеріальні активи за мінусом суми зносу</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(5 856)</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(6 912)</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капітальні вкладення у нематеріальні активи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Додатковий капітал (капітал 2-го рівня) (1+2+3+4+5)</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387 782</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319 814</w:t>
            </w:r>
          </w:p>
        </w:tc>
      </w:tr>
      <w:tr w:rsidR="00E03FAF" w:rsidRPr="00820E20" w:rsidTr="001F423F">
        <w:trPr>
          <w:cantSplit/>
          <w:trHeight w:val="470"/>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 xml:space="preserve">Додатковий капітал до розрахунку (капітал 2-го рівня) (1+2+3+4+5), </w:t>
            </w:r>
            <w:r w:rsidRPr="00820E20">
              <w:rPr>
                <w:b/>
                <w:sz w:val="26"/>
                <w:szCs w:val="26"/>
                <w:lang w:val="uk-UA"/>
              </w:rPr>
              <w:t>у тому числі:</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387 782</w:t>
            </w:r>
          </w:p>
        </w:tc>
        <w:tc>
          <w:tcPr>
            <w:tcW w:w="882" w:type="pct"/>
            <w:tcBorders>
              <w:top w:val="single" w:sz="4" w:space="0" w:color="auto"/>
              <w:left w:val="nil"/>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306 458</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Резерви під стандартну заборгованість інших банків, під стандартну заборгованість за кредитами, які надані клієнтам та під стандартну заборгованість за операціями за позабалансовими рахунками(з урахуванням переоцінки ОЗ)</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11 884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3 633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Результат переоцінки основних засобів</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17 534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17 534</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Розрахунковий прибуток поточного року (Рпр/п)</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17 700</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3 447</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Прибуток минулих років</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13 755</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193</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Субординований борг, що враховується до капіталу</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326 909</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295 007</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Відвернення (В)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Регулятивний капітал банку (РК) (I+II-III)</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996 043</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612 916</w:t>
            </w:r>
          </w:p>
        </w:tc>
      </w:tr>
    </w:tbl>
    <w:p w:rsidR="001F423F" w:rsidRPr="00820E20" w:rsidRDefault="001F423F" w:rsidP="00D36594">
      <w:pPr>
        <w:spacing w:before="120" w:after="120"/>
        <w:jc w:val="both"/>
        <w:rPr>
          <w:noProof/>
          <w:sz w:val="26"/>
          <w:szCs w:val="26"/>
          <w:lang w:val="uk-UA"/>
        </w:rPr>
      </w:pPr>
      <w:bookmarkStart w:id="181" w:name="_Toc287548091"/>
      <w:bookmarkStart w:id="182" w:name="_Toc287620528"/>
      <w:bookmarkStart w:id="183" w:name="_Toc287621920"/>
      <w:r w:rsidRPr="00820E20">
        <w:rPr>
          <w:noProof/>
          <w:sz w:val="26"/>
          <w:szCs w:val="26"/>
          <w:lang w:val="uk-UA"/>
        </w:rPr>
        <w:t>Мета Банку при управлінні капіталом полягає у забезпеченні дотримання вимог до капіталу, встановлених Національним банком України та спроможності Банку функціонувати як безперервно діюче підприємство.</w:t>
      </w:r>
    </w:p>
    <w:p w:rsidR="001F423F" w:rsidRPr="00820E20" w:rsidRDefault="001F423F" w:rsidP="00D36594">
      <w:pPr>
        <w:spacing w:before="120" w:after="120"/>
        <w:jc w:val="both"/>
        <w:rPr>
          <w:noProof/>
          <w:sz w:val="26"/>
          <w:szCs w:val="26"/>
          <w:lang w:val="uk-UA"/>
        </w:rPr>
      </w:pPr>
      <w:r w:rsidRPr="00820E20">
        <w:rPr>
          <w:noProof/>
          <w:sz w:val="26"/>
          <w:szCs w:val="26"/>
          <w:lang w:val="uk-UA"/>
        </w:rPr>
        <w:t>Політика Банку передбачає підтримку рівня капіталу з метою забезпечення належної довіри з боку кредиторів та інших учасників ринку, а також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позиції капіталу.</w:t>
      </w:r>
    </w:p>
    <w:p w:rsidR="001F423F" w:rsidRPr="00820E20" w:rsidRDefault="001F423F" w:rsidP="00D36594">
      <w:pPr>
        <w:spacing w:before="120" w:after="120"/>
        <w:jc w:val="both"/>
        <w:rPr>
          <w:noProof/>
          <w:sz w:val="26"/>
          <w:szCs w:val="26"/>
          <w:lang w:val="uk-UA"/>
        </w:rPr>
      </w:pPr>
      <w:r w:rsidRPr="00820E20">
        <w:rPr>
          <w:noProof/>
          <w:sz w:val="26"/>
          <w:szCs w:val="26"/>
          <w:lang w:val="uk-UA"/>
        </w:rPr>
        <w:t>Для підтримання рівня регулятивного капіталу Банку в 2016 році на збільшення статутного капіталу спрямовано внесок в сумі 300 000,00 тис. грн. який станом на початок року не зареєстрований.</w:t>
      </w:r>
    </w:p>
    <w:p w:rsidR="001F423F" w:rsidRPr="00820E20" w:rsidRDefault="001F423F" w:rsidP="00D36594">
      <w:pPr>
        <w:spacing w:before="120" w:after="120"/>
        <w:jc w:val="both"/>
        <w:rPr>
          <w:noProof/>
          <w:sz w:val="26"/>
          <w:szCs w:val="26"/>
          <w:lang w:val="uk-UA"/>
        </w:rPr>
      </w:pPr>
      <w:r w:rsidRPr="00820E20">
        <w:rPr>
          <w:noProof/>
          <w:sz w:val="26"/>
          <w:szCs w:val="26"/>
          <w:lang w:val="uk-UA"/>
        </w:rPr>
        <w:t>Станом на 31 грудня 2016 року, Банк відповідав нормативним вимогам щодо показника адекватності регулятивного капіталу, який становив 15,82% при нормативному значенні не менше 10% (2015: 19,02%).</w:t>
      </w:r>
    </w:p>
    <w:p w:rsidR="001F423F" w:rsidRPr="00820E20" w:rsidRDefault="001F423F" w:rsidP="001F423F">
      <w:pPr>
        <w:pStyle w:val="Taskombank"/>
        <w:rPr>
          <w:rFonts w:ascii="Times New Roman" w:hAnsi="Times New Roman" w:cs="Times New Roman"/>
          <w:sz w:val="26"/>
          <w:szCs w:val="26"/>
        </w:rPr>
      </w:pPr>
      <w:bookmarkStart w:id="184" w:name="_Toc353816831"/>
      <w:bookmarkStart w:id="185" w:name="_Toc480373075"/>
      <w:r w:rsidRPr="00820E20">
        <w:rPr>
          <w:rFonts w:ascii="Times New Roman" w:hAnsi="Times New Roman" w:cs="Times New Roman"/>
          <w:sz w:val="26"/>
          <w:szCs w:val="26"/>
        </w:rPr>
        <w:t xml:space="preserve">Примітка </w:t>
      </w:r>
      <w:bookmarkEnd w:id="181"/>
      <w:bookmarkEnd w:id="182"/>
      <w:bookmarkEnd w:id="183"/>
      <w:r w:rsidRPr="00820E20">
        <w:rPr>
          <w:rFonts w:ascii="Times New Roman" w:hAnsi="Times New Roman" w:cs="Times New Roman"/>
          <w:sz w:val="26"/>
          <w:szCs w:val="26"/>
        </w:rPr>
        <w:t>35. Потенційні зобов'язання банку</w:t>
      </w:r>
      <w:bookmarkEnd w:id="184"/>
      <w:bookmarkEnd w:id="185"/>
    </w:p>
    <w:p w:rsidR="001F423F" w:rsidRPr="00820E20" w:rsidRDefault="001F423F" w:rsidP="001F423F">
      <w:pPr>
        <w:spacing w:before="120" w:after="120"/>
        <w:rPr>
          <w:b/>
          <w:noProof/>
          <w:sz w:val="26"/>
          <w:szCs w:val="26"/>
          <w:lang w:val="uk-UA"/>
        </w:rPr>
      </w:pPr>
      <w:r w:rsidRPr="00820E20">
        <w:rPr>
          <w:b/>
          <w:noProof/>
          <w:sz w:val="26"/>
          <w:szCs w:val="26"/>
          <w:lang w:val="uk-UA"/>
        </w:rPr>
        <w:t>Юридичні питання</w:t>
      </w:r>
    </w:p>
    <w:p w:rsidR="001F423F" w:rsidRPr="00820E20" w:rsidRDefault="001F423F" w:rsidP="00D36594">
      <w:pPr>
        <w:spacing w:before="120" w:after="120"/>
        <w:jc w:val="both"/>
        <w:rPr>
          <w:sz w:val="26"/>
          <w:szCs w:val="26"/>
          <w:lang w:val="uk-UA"/>
        </w:rPr>
      </w:pPr>
      <w:r w:rsidRPr="00820E20">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1F423F" w:rsidRPr="00820E20" w:rsidRDefault="001F423F" w:rsidP="001F423F">
      <w:pPr>
        <w:pStyle w:val="a7"/>
        <w:spacing w:before="120" w:after="120"/>
        <w:ind w:left="0"/>
        <w:rPr>
          <w:b/>
          <w:bCs/>
          <w:sz w:val="26"/>
          <w:szCs w:val="26"/>
          <w:lang w:val="uk-UA"/>
        </w:rPr>
      </w:pPr>
      <w:r w:rsidRPr="00820E20">
        <w:rPr>
          <w:b/>
          <w:bCs/>
          <w:sz w:val="26"/>
          <w:szCs w:val="26"/>
          <w:lang w:val="uk-UA"/>
        </w:rPr>
        <w:t>Податкове законодавство та визнання відстрочених податків</w:t>
      </w:r>
    </w:p>
    <w:p w:rsidR="001F423F" w:rsidRPr="00820E20" w:rsidRDefault="001F423F" w:rsidP="00D36594">
      <w:pPr>
        <w:spacing w:before="120" w:after="120"/>
        <w:jc w:val="both"/>
        <w:rPr>
          <w:sz w:val="26"/>
          <w:szCs w:val="26"/>
          <w:lang w:val="uk-UA"/>
        </w:rPr>
      </w:pPr>
      <w:r w:rsidRPr="00820E20">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1F423F" w:rsidRPr="00820E20" w:rsidRDefault="001F423F" w:rsidP="00D36594">
      <w:pPr>
        <w:spacing w:before="120" w:after="120"/>
        <w:jc w:val="both"/>
        <w:rPr>
          <w:sz w:val="26"/>
          <w:szCs w:val="26"/>
          <w:lang w:val="uk-UA"/>
        </w:rPr>
      </w:pPr>
      <w:r w:rsidRPr="00820E20">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1F423F" w:rsidRPr="00820E20" w:rsidRDefault="001F423F" w:rsidP="001F423F">
      <w:pPr>
        <w:pStyle w:val="a7"/>
        <w:spacing w:before="120" w:after="120"/>
        <w:ind w:left="0"/>
        <w:rPr>
          <w:b/>
          <w:i/>
          <w:noProof/>
          <w:sz w:val="26"/>
          <w:szCs w:val="26"/>
          <w:lang w:val="uk-UA"/>
        </w:rPr>
      </w:pPr>
      <w:r w:rsidRPr="00820E20">
        <w:rPr>
          <w:b/>
          <w:i/>
          <w:noProof/>
          <w:sz w:val="26"/>
          <w:szCs w:val="26"/>
          <w:lang w:val="uk-UA"/>
        </w:rPr>
        <w:t>Таблиця 35.1.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820E20"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4 049 924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1 147 013</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3 816</w:t>
            </w:r>
          </w:p>
        </w:tc>
      </w:tr>
      <w:tr w:rsidR="00E03FAF" w:rsidRPr="00820E20" w:rsidTr="001F423F">
        <w:trPr>
          <w:cantSplit/>
          <w:trHeight w:val="23"/>
          <w:jc w:val="center"/>
        </w:trPr>
        <w:tc>
          <w:tcPr>
            <w:tcW w:w="2648"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Гарантії видані</w:t>
            </w:r>
          </w:p>
        </w:tc>
        <w:tc>
          <w:tcPr>
            <w:tcW w:w="588" w:type="pct"/>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134 383</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46 833</w:t>
            </w:r>
          </w:p>
        </w:tc>
      </w:tr>
      <w:tr w:rsidR="00E03FAF" w:rsidRPr="00820E20"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(603)</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(383)</w:t>
            </w:r>
          </w:p>
        </w:tc>
      </w:tr>
      <w:tr w:rsidR="00E03FAF" w:rsidRPr="00820E20"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4 183 704</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1 197 279</w:t>
            </w:r>
          </w:p>
        </w:tc>
      </w:tr>
    </w:tbl>
    <w:p w:rsidR="001F423F" w:rsidRPr="00820E20" w:rsidRDefault="001F423F" w:rsidP="001F423F">
      <w:pPr>
        <w:pStyle w:val="a7"/>
        <w:spacing w:before="120" w:after="120"/>
        <w:ind w:left="0"/>
        <w:rPr>
          <w:b/>
          <w:i/>
          <w:noProof/>
          <w:sz w:val="26"/>
          <w:szCs w:val="26"/>
          <w:lang w:val="uk-UA"/>
        </w:rPr>
      </w:pPr>
      <w:r w:rsidRPr="00820E20">
        <w:rPr>
          <w:b/>
          <w:i/>
          <w:noProof/>
          <w:sz w:val="26"/>
          <w:szCs w:val="26"/>
          <w:lang w:val="uk-UA"/>
        </w:rPr>
        <w:t>Таблиця 35.2. Зобов'язання з кредитування у розрізі валют</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2015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Гривня</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3 292 444</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799 895</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Долар США</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884 520</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382 148</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Євро</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6 740</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15 236</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4 183 704</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1 197 279</w:t>
            </w:r>
          </w:p>
        </w:tc>
      </w:tr>
    </w:tbl>
    <w:p w:rsidR="001F423F" w:rsidRPr="00820E20" w:rsidRDefault="001F423F" w:rsidP="00D36594">
      <w:pPr>
        <w:pStyle w:val="Default"/>
        <w:spacing w:before="120" w:after="120"/>
        <w:jc w:val="both"/>
        <w:rPr>
          <w:noProof/>
          <w:color w:val="auto"/>
          <w:sz w:val="26"/>
          <w:szCs w:val="26"/>
          <w:lang w:val="uk-UA"/>
        </w:rPr>
      </w:pPr>
      <w:r w:rsidRPr="00820E20">
        <w:rPr>
          <w:color w:val="auto"/>
          <w:sz w:val="26"/>
          <w:szCs w:val="26"/>
          <w:lang w:val="uk-UA"/>
        </w:rPr>
        <w:t>Станом на 31 грудня 2016 та 2015 років зобов’язання з кредитування надані клієнтам є відкличними та безризиковими.</w:t>
      </w:r>
    </w:p>
    <w:p w:rsidR="001F423F" w:rsidRPr="00820E20" w:rsidRDefault="001F423F" w:rsidP="00D36594">
      <w:pPr>
        <w:pStyle w:val="Default"/>
        <w:spacing w:before="120" w:after="120"/>
        <w:jc w:val="both"/>
        <w:rPr>
          <w:color w:val="auto"/>
          <w:sz w:val="26"/>
          <w:szCs w:val="26"/>
          <w:lang w:val="uk-UA"/>
        </w:rPr>
      </w:pPr>
      <w:r w:rsidRPr="00820E20">
        <w:rPr>
          <w:color w:val="auto"/>
          <w:sz w:val="26"/>
          <w:szCs w:val="26"/>
          <w:lang w:val="uk-UA"/>
        </w:rPr>
        <w:t>Активи, що надані в заставу, та активи, щодо яких є обмеження, пов'язане з володінням, користуванням та розпорядженням ними.</w:t>
      </w:r>
    </w:p>
    <w:p w:rsidR="001F423F" w:rsidRPr="00820E20" w:rsidRDefault="001F423F" w:rsidP="001F423F">
      <w:pPr>
        <w:pStyle w:val="Taskombank"/>
        <w:rPr>
          <w:rFonts w:ascii="Times New Roman" w:hAnsi="Times New Roman" w:cs="Times New Roman"/>
          <w:sz w:val="26"/>
          <w:szCs w:val="26"/>
        </w:rPr>
      </w:pPr>
      <w:bookmarkStart w:id="186" w:name="_Toc480373076"/>
      <w:r w:rsidRPr="00820E20">
        <w:rPr>
          <w:rFonts w:ascii="Times New Roman" w:hAnsi="Times New Roman" w:cs="Times New Roman"/>
          <w:sz w:val="26"/>
          <w:szCs w:val="26"/>
        </w:rPr>
        <w:t>Примітка 36. Похідні фінансові інструменти</w:t>
      </w:r>
      <w:bookmarkEnd w:id="186"/>
    </w:p>
    <w:p w:rsidR="001F423F" w:rsidRPr="00820E20" w:rsidRDefault="001F423F" w:rsidP="00D36594">
      <w:pPr>
        <w:spacing w:before="120" w:after="120"/>
        <w:jc w:val="both"/>
        <w:rPr>
          <w:noProof/>
          <w:sz w:val="26"/>
          <w:szCs w:val="26"/>
          <w:lang w:val="uk-UA"/>
        </w:rPr>
      </w:pPr>
      <w:r w:rsidRPr="00820E20">
        <w:rPr>
          <w:noProof/>
          <w:sz w:val="26"/>
          <w:szCs w:val="26"/>
          <w:lang w:val="uk-UA"/>
        </w:rPr>
        <w:t>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36.1.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820E20" w:rsidTr="001F423F">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2015 р.</w:t>
            </w:r>
          </w:p>
        </w:tc>
      </w:tr>
      <w:tr w:rsidR="00E03FAF" w:rsidRPr="00820E20" w:rsidTr="001F423F">
        <w:trPr>
          <w:cantSplit/>
          <w:trHeight w:val="23"/>
          <w:jc w:val="center"/>
        </w:trPr>
        <w:tc>
          <w:tcPr>
            <w:tcW w:w="2835" w:type="dxa"/>
            <w:vMerge/>
            <w:tcBorders>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Від'ємне значення справедливої вартості</w:t>
            </w:r>
          </w:p>
        </w:tc>
      </w:tr>
      <w:tr w:rsidR="00E03FAF" w:rsidRPr="00820E20" w:rsidTr="001F423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 xml:space="preserve">Валютні контракти свопи, </w:t>
            </w:r>
            <w:r w:rsidRPr="00820E20">
              <w:rPr>
                <w:b/>
                <w:sz w:val="26"/>
                <w:szCs w:val="26"/>
                <w:lang w:val="uk-UA"/>
              </w:rPr>
              <w:br/>
              <w:t>в тому числі:</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(4 583)</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b/>
                <w:sz w:val="26"/>
                <w:szCs w:val="26"/>
                <w:lang w:val="uk-UA"/>
              </w:rPr>
            </w:pPr>
            <w:r w:rsidRPr="00820E20">
              <w:rPr>
                <w:b/>
                <w:sz w:val="26"/>
                <w:szCs w:val="26"/>
                <w:lang w:val="uk-UA"/>
              </w:rPr>
              <w:t>(2 592)</w:t>
            </w:r>
          </w:p>
        </w:tc>
      </w:tr>
      <w:tr w:rsidR="00E03FAF" w:rsidRPr="00820E20" w:rsidTr="001F423F">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Сума вимог (гривня)</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267 603</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247 036</w:t>
            </w:r>
          </w:p>
        </w:tc>
      </w:tr>
      <w:tr w:rsidR="00E03FAF" w:rsidRPr="00820E20" w:rsidTr="001F423F">
        <w:trPr>
          <w:cantSplit/>
          <w:trHeight w:val="23"/>
          <w:jc w:val="center"/>
        </w:trPr>
        <w:tc>
          <w:tcPr>
            <w:tcW w:w="2835" w:type="dxa"/>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Сума зобов’язань (дол. США)</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(272 186)</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(249 628)</w:t>
            </w:r>
          </w:p>
        </w:tc>
      </w:tr>
      <w:tr w:rsidR="00E03FAF" w:rsidRPr="00820E20"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sz w:val="26"/>
                <w:szCs w:val="26"/>
                <w:lang w:val="uk-UA"/>
              </w:rPr>
              <w:t>(4 583)</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sz w:val="26"/>
                <w:szCs w:val="26"/>
                <w:lang w:val="uk-UA"/>
              </w:rPr>
              <w:t>(2 592)</w:t>
            </w:r>
          </w:p>
        </w:tc>
      </w:tr>
    </w:tbl>
    <w:p w:rsidR="001F423F" w:rsidRPr="00820E20" w:rsidRDefault="001F423F" w:rsidP="001F423F">
      <w:pPr>
        <w:pStyle w:val="Taskombank"/>
        <w:rPr>
          <w:rFonts w:ascii="Times New Roman" w:hAnsi="Times New Roman" w:cs="Times New Roman"/>
          <w:sz w:val="26"/>
          <w:szCs w:val="26"/>
        </w:rPr>
      </w:pPr>
      <w:bookmarkStart w:id="187" w:name="_Toc353816832"/>
      <w:bookmarkStart w:id="188" w:name="_Toc480373077"/>
      <w:r w:rsidRPr="00820E20">
        <w:rPr>
          <w:rFonts w:ascii="Times New Roman" w:hAnsi="Times New Roman" w:cs="Times New Roman"/>
          <w:sz w:val="26"/>
          <w:szCs w:val="26"/>
        </w:rPr>
        <w:t>Примітка 37. Справедлива вартість фінансових інструментів</w:t>
      </w:r>
      <w:bookmarkEnd w:id="187"/>
      <w:bookmarkEnd w:id="188"/>
    </w:p>
    <w:p w:rsidR="001F423F" w:rsidRPr="00820E20" w:rsidRDefault="001F423F" w:rsidP="00D36594">
      <w:pPr>
        <w:pStyle w:val="ac"/>
        <w:spacing w:before="120"/>
        <w:jc w:val="both"/>
        <w:rPr>
          <w:sz w:val="26"/>
          <w:szCs w:val="26"/>
          <w:lang w:val="uk-UA"/>
        </w:rPr>
      </w:pPr>
      <w:r w:rsidRPr="00820E20">
        <w:rPr>
          <w:bCs/>
          <w:iCs/>
          <w:sz w:val="26"/>
          <w:szCs w:val="26"/>
          <w:lang w:val="uk-UA"/>
        </w:rPr>
        <w:t>Справедлива вартість − це ціна, яка була б отримана за продаж активу або сплачена за передачу зобов’язання у звичайній операції на головному (або найсприятливішому) ринку на дату оцінки за поточних ринкових умов, незалежно від того, чи спостерігається така ціна безпосередньо, чи оцінена за допомогою іншої методики оцінювання.</w:t>
      </w:r>
      <w:r w:rsidRPr="00820E20">
        <w:rPr>
          <w:sz w:val="26"/>
          <w:szCs w:val="26"/>
          <w:lang w:val="uk-UA"/>
        </w:rPr>
        <w:t xml:space="preserve"> Найкращим підтвердженням справедливої вартості фінансового інструменту може слугувати його ринкова ціна. </w:t>
      </w:r>
    </w:p>
    <w:p w:rsidR="001F423F" w:rsidRPr="00820E20" w:rsidRDefault="001F423F" w:rsidP="00D36594">
      <w:pPr>
        <w:pStyle w:val="ac"/>
        <w:spacing w:before="120"/>
        <w:jc w:val="both"/>
        <w:rPr>
          <w:sz w:val="26"/>
          <w:szCs w:val="26"/>
          <w:lang w:val="uk-UA"/>
        </w:rPr>
      </w:pPr>
      <w:r w:rsidRPr="00820E20">
        <w:rPr>
          <w:sz w:val="26"/>
          <w:szCs w:val="26"/>
          <w:lang w:val="uk-UA"/>
        </w:rPr>
        <w:t>Банк розраховує справедливу вартість фінансових інструментів виходячи з наявної ринкової інформації (якщо така існує) та з використанням відповідних методик оцінки. Для інтерпретації ринкової інформації з метою визначення оціночної справедливої вартості необхідні суб’єктивні судження. Попри те, що економіка України вважається ринковою, вона продовжує демонструвати певні особливості, властиві економіці,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1F423F" w:rsidRPr="00820E20" w:rsidRDefault="001F423F" w:rsidP="001F423F">
      <w:pPr>
        <w:pStyle w:val="ac"/>
        <w:spacing w:before="120"/>
        <w:rPr>
          <w:b/>
          <w:sz w:val="26"/>
          <w:szCs w:val="26"/>
          <w:lang w:val="uk-UA"/>
        </w:rPr>
      </w:pPr>
      <w:r w:rsidRPr="00820E20">
        <w:rPr>
          <w:b/>
          <w:sz w:val="26"/>
          <w:szCs w:val="26"/>
          <w:lang w:val="uk-UA"/>
        </w:rPr>
        <w:t>Методики оцінки і допущення</w:t>
      </w:r>
    </w:p>
    <w:p w:rsidR="001F423F" w:rsidRPr="00820E20" w:rsidRDefault="001F423F" w:rsidP="00D36594">
      <w:pPr>
        <w:pStyle w:val="ac"/>
        <w:spacing w:before="120"/>
        <w:jc w:val="both"/>
        <w:rPr>
          <w:sz w:val="26"/>
          <w:szCs w:val="26"/>
          <w:lang w:val="uk-UA"/>
        </w:rPr>
      </w:pPr>
      <w:r w:rsidRPr="00820E20">
        <w:rPr>
          <w:sz w:val="26"/>
          <w:szCs w:val="26"/>
          <w:lang w:val="uk-UA"/>
        </w:rPr>
        <w:t>Нижче описані методики та припущення, за допомогою яких було визначено справедливу вартість активів і зобов'язань, що відображаються за справедливою вартістю у фінансовій звітності, а також статей, які не оцінюються за справедливою вартістю в звіті про фінансовий стан, але справедлива вартість яких розкривається.</w:t>
      </w:r>
    </w:p>
    <w:p w:rsidR="001F423F" w:rsidRPr="00820E20" w:rsidRDefault="001F423F" w:rsidP="00D36594">
      <w:pPr>
        <w:pStyle w:val="ac"/>
        <w:spacing w:before="120"/>
        <w:jc w:val="both"/>
        <w:rPr>
          <w:i/>
          <w:sz w:val="26"/>
          <w:szCs w:val="26"/>
          <w:lang w:val="uk-UA"/>
        </w:rPr>
      </w:pPr>
      <w:r w:rsidRPr="00820E20">
        <w:rPr>
          <w:i/>
          <w:sz w:val="26"/>
          <w:szCs w:val="26"/>
          <w:lang w:val="uk-UA"/>
        </w:rPr>
        <w:t>Активи, справедлива вартість яких приблизно дорівнює їх балансовій вартості</w:t>
      </w:r>
    </w:p>
    <w:p w:rsidR="001F423F" w:rsidRPr="00820E20" w:rsidRDefault="001F423F" w:rsidP="00D36594">
      <w:pPr>
        <w:pStyle w:val="ac"/>
        <w:spacing w:before="120"/>
        <w:jc w:val="both"/>
        <w:rPr>
          <w:sz w:val="26"/>
          <w:szCs w:val="26"/>
          <w:lang w:val="uk-UA"/>
        </w:rPr>
      </w:pPr>
      <w:r w:rsidRPr="00820E20">
        <w:rPr>
          <w:sz w:val="26"/>
          <w:szCs w:val="26"/>
          <w:lang w:val="uk-UA"/>
        </w:rPr>
        <w:t>У випадках фінансових активів і фінансових зобов'язань, які є ліквідними або мають короткий термін погашення (менше трьох місяців), допускається, що їх справедлива вартість приблизно дорівнює балансовій вартості. Дане припущення також застосовується до вкладів до запитання та депозитних рахунків без встановленого терміну погашення.</w:t>
      </w:r>
    </w:p>
    <w:p w:rsidR="001F423F" w:rsidRPr="00820E20" w:rsidRDefault="001F423F" w:rsidP="00D36594">
      <w:pPr>
        <w:pStyle w:val="ac"/>
        <w:spacing w:before="120"/>
        <w:jc w:val="both"/>
        <w:rPr>
          <w:i/>
          <w:sz w:val="26"/>
          <w:szCs w:val="26"/>
          <w:lang w:val="uk-UA"/>
        </w:rPr>
      </w:pPr>
      <w:r w:rsidRPr="00820E20">
        <w:rPr>
          <w:i/>
          <w:sz w:val="26"/>
          <w:szCs w:val="26"/>
          <w:lang w:val="uk-UA"/>
        </w:rPr>
        <w:t>Похідні фінансові інструменти</w:t>
      </w:r>
    </w:p>
    <w:p w:rsidR="001F423F" w:rsidRPr="00820E20" w:rsidRDefault="001F423F" w:rsidP="00D36594">
      <w:pPr>
        <w:pStyle w:val="ac"/>
        <w:spacing w:before="120"/>
        <w:jc w:val="both"/>
        <w:rPr>
          <w:sz w:val="26"/>
          <w:szCs w:val="26"/>
          <w:lang w:val="uk-UA"/>
        </w:rPr>
      </w:pPr>
      <w:r w:rsidRPr="00820E20">
        <w:rPr>
          <w:sz w:val="26"/>
          <w:szCs w:val="26"/>
          <w:lang w:val="uk-UA"/>
        </w:rPr>
        <w:t xml:space="preserve">Найбільш часто застосовуються методики оцінки, що включають моделі визначення ціни форвардів і свопів, що використовують розрахунки приведеної вартості. </w:t>
      </w:r>
    </w:p>
    <w:p w:rsidR="001F423F" w:rsidRPr="00820E20" w:rsidRDefault="001F423F" w:rsidP="00D36594">
      <w:pPr>
        <w:pStyle w:val="ac"/>
        <w:spacing w:before="120"/>
        <w:jc w:val="both"/>
        <w:rPr>
          <w:i/>
          <w:sz w:val="26"/>
          <w:szCs w:val="26"/>
          <w:lang w:val="uk-UA"/>
        </w:rPr>
      </w:pPr>
      <w:r w:rsidRPr="00820E20">
        <w:rPr>
          <w:i/>
          <w:sz w:val="26"/>
          <w:szCs w:val="26"/>
          <w:lang w:val="uk-UA"/>
        </w:rPr>
        <w:t>Цінні папери в портфелі банку на продаж</w:t>
      </w:r>
    </w:p>
    <w:p w:rsidR="001F423F" w:rsidRPr="00820E20" w:rsidRDefault="001F423F" w:rsidP="00D36594">
      <w:pPr>
        <w:pStyle w:val="ac"/>
        <w:spacing w:before="120"/>
        <w:jc w:val="both"/>
        <w:rPr>
          <w:sz w:val="26"/>
          <w:szCs w:val="26"/>
          <w:lang w:val="uk-UA"/>
        </w:rPr>
      </w:pPr>
      <w:r w:rsidRPr="00820E20">
        <w:rPr>
          <w:sz w:val="26"/>
          <w:szCs w:val="26"/>
          <w:lang w:val="uk-UA"/>
        </w:rPr>
        <w:t>Цінні папери в портфелі банку на продаж, вартість яких встановлюється за допомогою методики оцінки або моделі визначення ціни, представлені, головним чином, некотируваних акціями і борговими цінними паперами. Вартість цих активів визначається за допомогою моделей, які в одних випадках включають виключно дані, що спостерігаються на ринку, а в інших − дані, як спостерігаються, так і не спостерігаються на ринку. Вхідні дані, які не спостерігаються на ринку, включають припущення щодо майбутніх фінансових показників об'єкта інвестицій, характеру його ризиків, а також економічні припущення, що стосуються галузі та географічної юрисдикції, в якій об'єкт інвестицій здійснює свою діяльність.</w:t>
      </w:r>
    </w:p>
    <w:p w:rsidR="001F423F" w:rsidRPr="00820E20" w:rsidRDefault="001F423F" w:rsidP="00D36594">
      <w:pPr>
        <w:pStyle w:val="ac"/>
        <w:spacing w:before="120"/>
        <w:jc w:val="both"/>
        <w:rPr>
          <w:i/>
          <w:sz w:val="26"/>
          <w:szCs w:val="26"/>
          <w:lang w:val="uk-UA"/>
        </w:rPr>
      </w:pPr>
      <w:r w:rsidRPr="00820E20">
        <w:rPr>
          <w:i/>
          <w:sz w:val="26"/>
          <w:szCs w:val="26"/>
          <w:lang w:val="uk-UA"/>
        </w:rPr>
        <w:t>Фінансові активи і фінансові зобов'язання за вартості, що обліковуються за амортизованою вартістю</w:t>
      </w:r>
    </w:p>
    <w:p w:rsidR="001F423F" w:rsidRPr="00820E20" w:rsidRDefault="001F423F" w:rsidP="00D36594">
      <w:pPr>
        <w:pStyle w:val="ac"/>
        <w:spacing w:before="120"/>
        <w:jc w:val="both"/>
        <w:rPr>
          <w:noProof/>
          <w:sz w:val="26"/>
          <w:szCs w:val="26"/>
          <w:lang w:val="uk-UA"/>
        </w:rPr>
      </w:pPr>
      <w:r w:rsidRPr="00820E20">
        <w:rPr>
          <w:sz w:val="26"/>
          <w:szCs w:val="26"/>
          <w:lang w:val="uk-UA"/>
        </w:rPr>
        <w:t>Справедлива вартість облігацій, що котируються, базується на котируваннях на звітну дату. Справедлива вартість інструментів, що не котируються, тобто кредитів та заборгованості клієнтів, коштів банків, коштів клієнтів, боргових цінних паперів, емітованих банком, інших залучених коштів, субординованого боргу, інших фінансових активів та зобов'язань оцінюється за допомогою дисконтування майбутніх грошових потоків з використанням ставок, існуючих на звітну дату по заборгованості з аналогічними умовами, кредитним ризиком та строком погашення.</w:t>
      </w:r>
    </w:p>
    <w:p w:rsidR="001F423F" w:rsidRPr="00820E20" w:rsidRDefault="001F423F" w:rsidP="00D36594">
      <w:pPr>
        <w:jc w:val="both"/>
        <w:rPr>
          <w:i/>
          <w:noProof/>
          <w:sz w:val="26"/>
          <w:szCs w:val="26"/>
          <w:lang w:val="uk-UA" w:eastAsia="ru-RU"/>
        </w:rPr>
      </w:pPr>
      <w:r w:rsidRPr="00820E20">
        <w:rPr>
          <w:i/>
          <w:noProof/>
          <w:sz w:val="26"/>
          <w:szCs w:val="26"/>
          <w:lang w:val="uk-UA"/>
        </w:rPr>
        <w:br w:type="page"/>
      </w:r>
    </w:p>
    <w:p w:rsidR="001F423F" w:rsidRPr="00820E20" w:rsidRDefault="001F423F" w:rsidP="00D36594">
      <w:pPr>
        <w:pStyle w:val="ac"/>
        <w:spacing w:before="120"/>
        <w:jc w:val="both"/>
        <w:rPr>
          <w:i/>
          <w:noProof/>
          <w:sz w:val="26"/>
          <w:szCs w:val="26"/>
          <w:lang w:val="uk-UA"/>
        </w:rPr>
      </w:pPr>
      <w:r w:rsidRPr="00820E20">
        <w:rPr>
          <w:i/>
          <w:noProof/>
          <w:sz w:val="26"/>
          <w:szCs w:val="26"/>
          <w:lang w:val="uk-UA"/>
        </w:rPr>
        <w:t>Основні засоби − будівлі</w:t>
      </w:r>
    </w:p>
    <w:p w:rsidR="001F423F" w:rsidRPr="00820E20" w:rsidRDefault="001F423F" w:rsidP="00D36594">
      <w:pPr>
        <w:pStyle w:val="ac"/>
        <w:spacing w:before="120"/>
        <w:jc w:val="both"/>
        <w:rPr>
          <w:noProof/>
          <w:sz w:val="26"/>
          <w:szCs w:val="26"/>
          <w:lang w:val="uk-UA"/>
        </w:rPr>
      </w:pPr>
      <w:r w:rsidRPr="00820E20">
        <w:rPr>
          <w:noProof/>
          <w:sz w:val="26"/>
          <w:szCs w:val="26"/>
          <w:lang w:val="uk-UA"/>
        </w:rPr>
        <w:t>Справедлива вартість об'єктів нерухомості була визначена за допомогою методу зіставлення з ринком. Це означає, що оцінка, здійснена оцінювачем, базується на цінах ринкових операцій, істотно скоригованих з урахуванням відмінностей в характері, місцезнаходженні або стані конкретного об'єкта нерухомості. На дату оцінки, 31 грудня 2016 року, справедлива вартість об'єктів нерухомості ґрунтується на оцінках, виконаних ТОВ «Вектор Оцінки», який є сертифікованим незалежним оцінювачем (сертифікат субєкта оціночної діяльності № 15383/13 від 18 жовня 2013 року).</w:t>
      </w:r>
    </w:p>
    <w:p w:rsidR="001F423F" w:rsidRPr="00820E20" w:rsidRDefault="001F423F" w:rsidP="00D36594">
      <w:pPr>
        <w:pStyle w:val="ac"/>
        <w:keepNext/>
        <w:spacing w:before="120"/>
        <w:jc w:val="both"/>
        <w:rPr>
          <w:noProof/>
          <w:sz w:val="26"/>
          <w:szCs w:val="26"/>
          <w:lang w:val="uk-UA"/>
        </w:rPr>
      </w:pPr>
      <w:r w:rsidRPr="00820E20">
        <w:rPr>
          <w:b/>
          <w:noProof/>
          <w:sz w:val="26"/>
          <w:szCs w:val="26"/>
          <w:lang w:val="uk-UA"/>
        </w:rPr>
        <w:t>Ієрархія джерел справедливої вартості</w:t>
      </w:r>
    </w:p>
    <w:p w:rsidR="001F423F" w:rsidRPr="00820E20" w:rsidRDefault="001F423F" w:rsidP="001A649B">
      <w:pPr>
        <w:keepNext/>
        <w:spacing w:before="120" w:after="120"/>
        <w:rPr>
          <w:noProof/>
          <w:sz w:val="26"/>
          <w:szCs w:val="26"/>
          <w:lang w:val="uk-UA"/>
        </w:rPr>
      </w:pPr>
      <w:r w:rsidRPr="00820E20">
        <w:rPr>
          <w:noProof/>
          <w:sz w:val="26"/>
          <w:szCs w:val="26"/>
          <w:lang w:val="uk-UA"/>
        </w:rPr>
        <w:t>Результати оцінки справедливої вартості аналізуються та розподіляються за рівнями ієрархії справедливої вартості:</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1-й рівень − оцінка за цінами котирування на активних ринках для ідентичних активів або зобов’язань;</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 xml:space="preserve">2-й рівень − оцінка за цінами котирування на подібні активи чи зобов’язання на активних ринках, або за цінами котирування на ідентичні/подібні активи чи зобов’язання на ринках, які не є активними; </w:t>
      </w:r>
    </w:p>
    <w:p w:rsidR="001F423F" w:rsidRPr="00820E20" w:rsidRDefault="001F423F" w:rsidP="00D36594">
      <w:pPr>
        <w:pStyle w:val="a7"/>
        <w:numPr>
          <w:ilvl w:val="1"/>
          <w:numId w:val="48"/>
        </w:numPr>
        <w:spacing w:before="120" w:after="120"/>
        <w:ind w:left="567" w:hanging="283"/>
        <w:rPr>
          <w:sz w:val="26"/>
          <w:szCs w:val="26"/>
          <w:lang w:val="uk-UA"/>
        </w:rPr>
      </w:pPr>
      <w:r w:rsidRPr="00820E20">
        <w:rPr>
          <w:sz w:val="26"/>
          <w:szCs w:val="26"/>
          <w:lang w:val="uk-UA"/>
        </w:rPr>
        <w:t>3-й рівень − оцінка за методами, у яких не використовуються вхідні дані, що спостерігаються на відкритих ринках.</w:t>
      </w:r>
    </w:p>
    <w:p w:rsidR="001F423F" w:rsidRPr="00820E20" w:rsidRDefault="001F423F" w:rsidP="00D36594">
      <w:pPr>
        <w:spacing w:before="120" w:after="120"/>
        <w:jc w:val="both"/>
        <w:rPr>
          <w:noProof/>
          <w:sz w:val="26"/>
          <w:szCs w:val="26"/>
          <w:lang w:val="uk-UA"/>
        </w:rPr>
      </w:pPr>
      <w:r w:rsidRPr="00820E20">
        <w:rPr>
          <w:noProof/>
          <w:sz w:val="26"/>
          <w:szCs w:val="26"/>
          <w:lang w:val="uk-UA"/>
        </w:rPr>
        <w:t>Для визначення справедливої вартості фінансових інструментів банк використовує професійне судження.</w:t>
      </w:r>
    </w:p>
    <w:p w:rsidR="001F423F" w:rsidRPr="00820E20" w:rsidRDefault="001F423F" w:rsidP="00D36594">
      <w:pPr>
        <w:spacing w:before="120" w:after="120"/>
        <w:jc w:val="both"/>
        <w:rPr>
          <w:noProof/>
          <w:sz w:val="26"/>
          <w:szCs w:val="26"/>
          <w:lang w:val="uk-UA"/>
        </w:rPr>
      </w:pPr>
      <w:r w:rsidRPr="00820E20">
        <w:rPr>
          <w:noProof/>
          <w:sz w:val="26"/>
          <w:szCs w:val="26"/>
          <w:lang w:val="uk-UA"/>
        </w:rPr>
        <w:t>В деяких випадках для оцінки справедливої вартості використовуються вхідні дані різного рівня, в такому випадку оцінка відноситься до тієї категорії в якій знаходиться найнижчий рівень вхідних даних, якщо такі дані дані є суттєвими.</w:t>
      </w:r>
    </w:p>
    <w:p w:rsidR="00D36594" w:rsidRPr="00820E20" w:rsidRDefault="00D36594">
      <w:pPr>
        <w:spacing w:after="160" w:line="259" w:lineRule="auto"/>
        <w:rPr>
          <w:noProof/>
          <w:sz w:val="26"/>
          <w:szCs w:val="26"/>
          <w:lang w:val="uk-UA"/>
        </w:rPr>
      </w:pPr>
      <w:r w:rsidRPr="00820E20">
        <w:rPr>
          <w:noProof/>
          <w:sz w:val="26"/>
          <w:szCs w:val="26"/>
          <w:lang w:val="uk-UA"/>
        </w:rPr>
        <w:br w:type="page"/>
      </w:r>
    </w:p>
    <w:p w:rsidR="00D36594" w:rsidRPr="00820E20" w:rsidRDefault="00D36594" w:rsidP="00D36594">
      <w:pPr>
        <w:spacing w:before="120" w:after="120"/>
        <w:jc w:val="both"/>
        <w:rPr>
          <w:noProof/>
          <w:sz w:val="26"/>
          <w:szCs w:val="26"/>
          <w:lang w:val="uk-UA"/>
        </w:rPr>
        <w:sectPr w:rsidR="00D36594" w:rsidRPr="00820E20" w:rsidSect="001F423F">
          <w:headerReference w:type="default" r:id="rId16"/>
          <w:footerReference w:type="default" r:id="rId17"/>
          <w:pgSz w:w="11906" w:h="16838"/>
          <w:pgMar w:top="1134" w:right="851" w:bottom="851" w:left="1418" w:header="709" w:footer="709" w:gutter="0"/>
          <w:cols w:space="708"/>
          <w:docGrid w:linePitch="360"/>
        </w:sectPr>
      </w:pPr>
    </w:p>
    <w:p w:rsidR="00D36594" w:rsidRPr="00820E20" w:rsidRDefault="00D36594" w:rsidP="00D36594">
      <w:pPr>
        <w:spacing w:before="120" w:after="120"/>
        <w:jc w:val="both"/>
        <w:rPr>
          <w:noProof/>
          <w:sz w:val="26"/>
          <w:szCs w:val="26"/>
          <w:lang w:val="uk-UA"/>
        </w:rPr>
      </w:pPr>
    </w:p>
    <w:p w:rsidR="001F423F" w:rsidRPr="00820E20" w:rsidRDefault="001F423F" w:rsidP="001F423F">
      <w:pPr>
        <w:pStyle w:val="a7"/>
        <w:spacing w:before="120" w:after="120"/>
        <w:ind w:left="0"/>
        <w:rPr>
          <w:b/>
          <w:i/>
          <w:noProof/>
          <w:sz w:val="26"/>
          <w:szCs w:val="26"/>
          <w:lang w:val="uk-UA"/>
        </w:rPr>
      </w:pPr>
      <w:r w:rsidRPr="00820E20">
        <w:rPr>
          <w:b/>
          <w:i/>
          <w:noProof/>
          <w:sz w:val="26"/>
          <w:szCs w:val="26"/>
          <w:lang w:val="uk-UA"/>
        </w:rPr>
        <w:t>Таблиця 37.1. Справедлива вартість та рівні ієрархії вхідних даних, що використовувалися для методів оцінки активів та зобов’язань за звітний період</w:t>
      </w:r>
    </w:p>
    <w:p w:rsidR="00612B80" w:rsidRPr="00820E20" w:rsidRDefault="00612B80" w:rsidP="001F423F">
      <w:pPr>
        <w:pStyle w:val="a7"/>
        <w:spacing w:before="120" w:after="120"/>
        <w:ind w:left="0"/>
        <w:rPr>
          <w:noProof/>
          <w:sz w:val="26"/>
          <w:szCs w:val="26"/>
          <w:lang w:val="uk-UA"/>
        </w:rPr>
      </w:pPr>
    </w:p>
    <w:tbl>
      <w:tblPr>
        <w:tblW w:w="15362" w:type="dxa"/>
        <w:jc w:val="center"/>
        <w:tblLayout w:type="fixed"/>
        <w:tblLook w:val="04A0" w:firstRow="1" w:lastRow="0" w:firstColumn="1" w:lastColumn="0" w:noHBand="0" w:noVBand="1"/>
      </w:tblPr>
      <w:tblGrid>
        <w:gridCol w:w="4168"/>
        <w:gridCol w:w="1667"/>
        <w:gridCol w:w="2103"/>
        <w:gridCol w:w="2420"/>
        <w:gridCol w:w="1668"/>
        <w:gridCol w:w="1668"/>
        <w:gridCol w:w="1668"/>
      </w:tblGrid>
      <w:tr w:rsidR="00E03FAF" w:rsidRPr="00820E20" w:rsidTr="00612B80">
        <w:trPr>
          <w:cantSplit/>
          <w:trHeight w:val="23"/>
          <w:jc w:val="center"/>
        </w:trPr>
        <w:tc>
          <w:tcPr>
            <w:tcW w:w="4168" w:type="dxa"/>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Назва статті</w:t>
            </w:r>
          </w:p>
        </w:tc>
        <w:tc>
          <w:tcPr>
            <w:tcW w:w="6190"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Справедлива вартість за різними моделями оцінки</w:t>
            </w:r>
          </w:p>
        </w:tc>
        <w:tc>
          <w:tcPr>
            <w:tcW w:w="1668"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справедлива вартість</w:t>
            </w:r>
          </w:p>
        </w:tc>
        <w:tc>
          <w:tcPr>
            <w:tcW w:w="1668"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балансова вартість</w:t>
            </w:r>
          </w:p>
        </w:tc>
        <w:tc>
          <w:tcPr>
            <w:tcW w:w="1668" w:type="dxa"/>
            <w:vMerge w:val="restart"/>
            <w:tcBorders>
              <w:top w:val="single" w:sz="4" w:space="0" w:color="auto"/>
              <w:left w:val="nil"/>
              <w:right w:val="nil"/>
            </w:tcBorders>
            <w:vAlign w:val="bottom"/>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Не визнаний дохід/ (витрати)</w:t>
            </w:r>
          </w:p>
        </w:tc>
      </w:tr>
      <w:tr w:rsidR="00E03FAF" w:rsidRPr="00820E20" w:rsidTr="00612B80">
        <w:trPr>
          <w:cantSplit/>
          <w:trHeight w:val="23"/>
          <w:jc w:val="center"/>
        </w:trPr>
        <w:tc>
          <w:tcPr>
            <w:tcW w:w="4168"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66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Ринкові котирування</w:t>
            </w:r>
          </w:p>
        </w:tc>
        <w:tc>
          <w:tcPr>
            <w:tcW w:w="2103"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rPr>
                <w:b/>
                <w:sz w:val="26"/>
                <w:szCs w:val="26"/>
                <w:lang w:val="uk-UA" w:eastAsia="ru-RU"/>
              </w:rPr>
            </w:pPr>
            <w:r w:rsidRPr="00820E20">
              <w:rPr>
                <w:b/>
                <w:sz w:val="26"/>
                <w:szCs w:val="26"/>
                <w:lang w:val="uk-UA" w:eastAsia="ru-RU"/>
              </w:rPr>
              <w:t>Модель оцінки, що використовує спостережні дані</w:t>
            </w:r>
          </w:p>
        </w:tc>
        <w:tc>
          <w:tcPr>
            <w:tcW w:w="2420"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Модель оцінки, що використовує показники, не підтверджені ринковими даними</w:t>
            </w:r>
          </w:p>
        </w:tc>
        <w:tc>
          <w:tcPr>
            <w:tcW w:w="1668"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668"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668" w:type="dxa"/>
            <w:vMerge/>
            <w:tcBorders>
              <w:left w:val="nil"/>
              <w:right w:val="nil"/>
            </w:tcBorders>
            <w:vAlign w:val="bottom"/>
          </w:tcPr>
          <w:p w:rsidR="001F423F" w:rsidRPr="00820E20" w:rsidRDefault="001F423F" w:rsidP="001F423F">
            <w:pPr>
              <w:ind w:left="-108" w:right="-108"/>
              <w:jc w:val="center"/>
              <w:rPr>
                <w:b/>
                <w:sz w:val="26"/>
                <w:szCs w:val="26"/>
                <w:lang w:val="uk-UA" w:eastAsia="ru-RU"/>
              </w:rPr>
            </w:pPr>
          </w:p>
        </w:tc>
      </w:tr>
      <w:tr w:rsidR="00E03FAF" w:rsidRPr="00820E20" w:rsidTr="00612B80">
        <w:trPr>
          <w:cantSplit/>
          <w:trHeight w:val="23"/>
          <w:jc w:val="center"/>
        </w:trPr>
        <w:tc>
          <w:tcPr>
            <w:tcW w:w="4168"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66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(1-й рівень)</w:t>
            </w:r>
          </w:p>
        </w:tc>
        <w:tc>
          <w:tcPr>
            <w:tcW w:w="2103"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(2-й рівень)</w:t>
            </w:r>
          </w:p>
        </w:tc>
        <w:tc>
          <w:tcPr>
            <w:tcW w:w="2420"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(3-й рівень)</w:t>
            </w:r>
          </w:p>
        </w:tc>
        <w:tc>
          <w:tcPr>
            <w:tcW w:w="1668"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668"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668" w:type="dxa"/>
            <w:vMerge/>
            <w:tcBorders>
              <w:left w:val="nil"/>
              <w:bottom w:val="single" w:sz="4" w:space="0" w:color="000000"/>
              <w:right w:val="nil"/>
            </w:tcBorders>
            <w:vAlign w:val="bottom"/>
          </w:tcPr>
          <w:p w:rsidR="001F423F" w:rsidRPr="00820E20" w:rsidRDefault="001F423F" w:rsidP="001F423F">
            <w:pPr>
              <w:ind w:left="-108" w:right="-108"/>
              <w:rPr>
                <w:sz w:val="26"/>
                <w:szCs w:val="26"/>
                <w:lang w:val="uk-UA" w:eastAsia="ru-RU"/>
              </w:rPr>
            </w:pP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АКТИВИ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nil"/>
              <w:left w:val="nil"/>
              <w:bottom w:val="nil"/>
              <w:right w:val="nil"/>
            </w:tcBorders>
            <w:vAlign w:val="bottom"/>
          </w:tcPr>
          <w:p w:rsidR="001F423F" w:rsidRPr="00820E20" w:rsidRDefault="001F423F" w:rsidP="001F423F">
            <w:pPr>
              <w:tabs>
                <w:tab w:val="decimal" w:pos="851"/>
              </w:tabs>
              <w:rPr>
                <w:b/>
                <w:sz w:val="26"/>
                <w:szCs w:val="26"/>
                <w:lang w:val="uk-UA" w:eastAsia="ru-RU"/>
              </w:rPr>
            </w:pP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Грошові кошти та їх еквіваленти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134 946</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933 113</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1 068 059</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1 068 059</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Готівкові кошти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134 946</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134 946</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134 946</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Національному банку України (крім обов’язкових резервів)</w:t>
            </w:r>
          </w:p>
        </w:tc>
        <w:tc>
          <w:tcPr>
            <w:tcW w:w="1667"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151 513</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151 513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151 513</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bCs/>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депозити та кредити овернайт у банках</w:t>
            </w:r>
          </w:p>
        </w:tc>
        <w:tc>
          <w:tcPr>
            <w:tcW w:w="1667"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781 600</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781 600</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781 600</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Кредити та заборгованість клієнтів</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5 502 116</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5 502 116</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5 478 345</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rPr>
            </w:pPr>
            <w:r w:rsidRPr="00820E20">
              <w:rPr>
                <w:b/>
                <w:bCs/>
                <w:sz w:val="26"/>
                <w:szCs w:val="26"/>
                <w:lang w:val="uk-UA"/>
              </w:rPr>
              <w:t>23 771</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юридичним особам</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5 223 542</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5 223 542</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5 194 260</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bCs/>
                <w:sz w:val="26"/>
                <w:szCs w:val="26"/>
                <w:lang w:val="uk-UA"/>
              </w:rPr>
              <w:t>29 282</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фізичним особам-підприємцям</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23 431</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23 431</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25 948</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bCs/>
                <w:sz w:val="26"/>
                <w:szCs w:val="26"/>
                <w:lang w:val="uk-UA"/>
              </w:rPr>
              <w:t>(2 517)</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Іпотечні кредити фізичних осіб</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10 061</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10 061</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10 565</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bCs/>
                <w:sz w:val="26"/>
                <w:szCs w:val="26"/>
                <w:lang w:val="uk-UA"/>
              </w:rPr>
              <w:t>(504)</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на поточні потреби фізичним особам</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130 333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130 333</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131 573</w:t>
            </w:r>
          </w:p>
        </w:tc>
        <w:tc>
          <w:tcPr>
            <w:tcW w:w="1668" w:type="dxa"/>
            <w:tcBorders>
              <w:top w:val="nil"/>
              <w:left w:val="nil"/>
              <w:bottom w:val="nil"/>
              <w:right w:val="nil"/>
            </w:tcBorders>
            <w:vAlign w:val="center"/>
          </w:tcPr>
          <w:p w:rsidR="001F423F" w:rsidRPr="00820E20" w:rsidRDefault="001F423F" w:rsidP="001F423F">
            <w:pPr>
              <w:tabs>
                <w:tab w:val="decimal" w:pos="851"/>
              </w:tabs>
              <w:rPr>
                <w:sz w:val="26"/>
                <w:szCs w:val="26"/>
                <w:lang w:val="uk-UA"/>
              </w:rPr>
            </w:pPr>
            <w:r w:rsidRPr="00820E20">
              <w:rPr>
                <w:bCs/>
                <w:sz w:val="26"/>
                <w:szCs w:val="26"/>
                <w:lang w:val="uk-UA"/>
              </w:rPr>
              <w:t>(1 240)</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кредити фізичним особам</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114 749</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114 749</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115 999</w:t>
            </w:r>
          </w:p>
        </w:tc>
        <w:tc>
          <w:tcPr>
            <w:tcW w:w="1668" w:type="dxa"/>
            <w:tcBorders>
              <w:top w:val="nil"/>
              <w:left w:val="nil"/>
              <w:bottom w:val="nil"/>
              <w:right w:val="nil"/>
            </w:tcBorders>
            <w:vAlign w:val="center"/>
          </w:tcPr>
          <w:p w:rsidR="001F423F" w:rsidRPr="00820E20" w:rsidRDefault="001F423F" w:rsidP="001F423F">
            <w:pPr>
              <w:tabs>
                <w:tab w:val="decimal" w:pos="851"/>
              </w:tabs>
              <w:rPr>
                <w:sz w:val="26"/>
                <w:szCs w:val="26"/>
                <w:lang w:val="uk-UA"/>
              </w:rPr>
            </w:pPr>
            <w:r w:rsidRPr="00820E20">
              <w:rPr>
                <w:bCs/>
                <w:sz w:val="26"/>
                <w:szCs w:val="26"/>
                <w:lang w:val="uk-UA"/>
              </w:rPr>
              <w:t>(1 250)</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Цінні папери у портфелі банку на продаж</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435 270</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435 270</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435 270</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Державні облігації</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435 270</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435 270</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435 270</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Цінні папери в портфелі банку до погашення</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460 870</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460 870</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460 870</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460 870</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460 870</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460 870</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активи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180 215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180 215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180 215</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rPr>
            </w:pPr>
            <w:r w:rsidRPr="00820E20">
              <w:rPr>
                <w:b/>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Дебіторська заборгованість за операціями з платіжними картками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14 385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14 385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14 385</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з обмеженим правом користування</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158 034</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158 034</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158 034</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7 796</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7 796</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7 796</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Основні засоби та нематеріальні активи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315 778</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315 778</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317 510</w:t>
            </w:r>
          </w:p>
        </w:tc>
        <w:tc>
          <w:tcPr>
            <w:tcW w:w="1668" w:type="dxa"/>
            <w:tcBorders>
              <w:top w:val="nil"/>
              <w:left w:val="nil"/>
              <w:bottom w:val="nil"/>
              <w:right w:val="nil"/>
            </w:tcBorders>
            <w:vAlign w:val="center"/>
          </w:tcPr>
          <w:p w:rsidR="001F423F" w:rsidRPr="00820E20" w:rsidRDefault="001F423F" w:rsidP="001F423F">
            <w:pPr>
              <w:tabs>
                <w:tab w:val="decimal" w:pos="851"/>
              </w:tabs>
              <w:rPr>
                <w:b/>
                <w:bCs/>
                <w:sz w:val="26"/>
                <w:szCs w:val="26"/>
                <w:lang w:val="uk-UA" w:eastAsia="ru-RU"/>
              </w:rPr>
            </w:pPr>
            <w:r w:rsidRPr="00820E20">
              <w:rPr>
                <w:b/>
                <w:bCs/>
                <w:sz w:val="26"/>
                <w:szCs w:val="26"/>
                <w:lang w:val="uk-UA"/>
              </w:rPr>
              <w:t>(1 732)</w:t>
            </w:r>
          </w:p>
        </w:tc>
      </w:tr>
      <w:tr w:rsidR="00E03FAF" w:rsidRPr="00820E20" w:rsidTr="00612B80">
        <w:trPr>
          <w:cantSplit/>
          <w:trHeight w:val="23"/>
          <w:jc w:val="center"/>
        </w:trPr>
        <w:tc>
          <w:tcPr>
            <w:tcW w:w="4168"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Будівлі, споруди та передавальні пристрої</w:t>
            </w:r>
          </w:p>
        </w:tc>
        <w:tc>
          <w:tcPr>
            <w:tcW w:w="166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315 778</w:t>
            </w:r>
          </w:p>
        </w:tc>
        <w:tc>
          <w:tcPr>
            <w:tcW w:w="1668"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315 778</w:t>
            </w:r>
          </w:p>
        </w:tc>
        <w:tc>
          <w:tcPr>
            <w:tcW w:w="1668" w:type="dxa"/>
            <w:tcBorders>
              <w:top w:val="nil"/>
              <w:left w:val="nil"/>
              <w:bottom w:val="single" w:sz="4" w:space="0" w:color="auto"/>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317 510</w:t>
            </w:r>
          </w:p>
        </w:tc>
        <w:tc>
          <w:tcPr>
            <w:tcW w:w="1668" w:type="dxa"/>
            <w:tcBorders>
              <w:top w:val="nil"/>
              <w:left w:val="nil"/>
              <w:bottom w:val="single" w:sz="4" w:space="0" w:color="auto"/>
              <w:right w:val="nil"/>
            </w:tcBorders>
            <w:vAlign w:val="center"/>
          </w:tcPr>
          <w:p w:rsidR="001F423F" w:rsidRPr="00820E20" w:rsidRDefault="001F423F" w:rsidP="001F423F">
            <w:pPr>
              <w:tabs>
                <w:tab w:val="decimal" w:pos="851"/>
              </w:tabs>
              <w:rPr>
                <w:sz w:val="26"/>
                <w:szCs w:val="26"/>
                <w:lang w:val="uk-UA" w:eastAsia="ru-RU"/>
              </w:rPr>
            </w:pPr>
            <w:r w:rsidRPr="00820E20">
              <w:rPr>
                <w:bCs/>
                <w:sz w:val="26"/>
                <w:szCs w:val="26"/>
                <w:lang w:val="uk-UA"/>
              </w:rPr>
              <w:t>(1 732)</w:t>
            </w:r>
          </w:p>
        </w:tc>
      </w:tr>
      <w:tr w:rsidR="00E03FAF" w:rsidRPr="00820E20" w:rsidTr="00612B80">
        <w:trPr>
          <w:cantSplit/>
          <w:trHeight w:val="23"/>
          <w:jc w:val="center"/>
        </w:trPr>
        <w:tc>
          <w:tcPr>
            <w:tcW w:w="4168"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66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570 216</w:t>
            </w:r>
          </w:p>
        </w:tc>
        <w:tc>
          <w:tcPr>
            <w:tcW w:w="2103"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1 393 983</w:t>
            </w:r>
          </w:p>
        </w:tc>
        <w:tc>
          <w:tcPr>
            <w:tcW w:w="2420"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5 998 109</w:t>
            </w:r>
          </w:p>
        </w:tc>
        <w:tc>
          <w:tcPr>
            <w:tcW w:w="1668"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7 962 308</w:t>
            </w:r>
          </w:p>
        </w:tc>
        <w:tc>
          <w:tcPr>
            <w:tcW w:w="1668"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7 940 269</w:t>
            </w:r>
          </w:p>
        </w:tc>
        <w:tc>
          <w:tcPr>
            <w:tcW w:w="1668" w:type="dxa"/>
            <w:tcBorders>
              <w:top w:val="single" w:sz="4" w:space="0" w:color="auto"/>
              <w:left w:val="nil"/>
              <w:bottom w:val="double" w:sz="4" w:space="0" w:color="auto"/>
              <w:right w:val="nil"/>
            </w:tcBorders>
            <w:vAlign w:val="center"/>
          </w:tcPr>
          <w:p w:rsidR="001F423F" w:rsidRPr="00820E20" w:rsidRDefault="001F423F" w:rsidP="001F423F">
            <w:pPr>
              <w:tabs>
                <w:tab w:val="decimal" w:pos="851"/>
              </w:tabs>
              <w:rPr>
                <w:b/>
                <w:bCs/>
                <w:sz w:val="26"/>
                <w:szCs w:val="26"/>
                <w:lang w:val="uk-UA"/>
              </w:rPr>
            </w:pPr>
            <w:r w:rsidRPr="00820E20">
              <w:rPr>
                <w:b/>
                <w:bCs/>
                <w:sz w:val="26"/>
                <w:szCs w:val="26"/>
                <w:lang w:val="uk-UA"/>
              </w:rPr>
              <w:t>22 039</w:t>
            </w:r>
          </w:p>
        </w:tc>
      </w:tr>
      <w:tr w:rsidR="00E03FAF" w:rsidRPr="00820E20" w:rsidTr="00612B80">
        <w:trPr>
          <w:cantSplit/>
          <w:trHeight w:val="23"/>
          <w:jc w:val="center"/>
        </w:trPr>
        <w:tc>
          <w:tcPr>
            <w:tcW w:w="4168"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ЗОБОВ’ЯЗАННЯ</w:t>
            </w:r>
          </w:p>
        </w:tc>
        <w:tc>
          <w:tcPr>
            <w:tcW w:w="166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2103"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2420"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668" w:type="dxa"/>
            <w:tcBorders>
              <w:top w:val="double" w:sz="4" w:space="0" w:color="auto"/>
              <w:left w:val="nil"/>
              <w:bottom w:val="nil"/>
              <w:right w:val="nil"/>
            </w:tcBorders>
            <w:vAlign w:val="bottom"/>
          </w:tcPr>
          <w:p w:rsidR="001F423F" w:rsidRPr="00820E20" w:rsidRDefault="001F423F" w:rsidP="001F423F">
            <w:pPr>
              <w:tabs>
                <w:tab w:val="decimal" w:pos="851"/>
              </w:tabs>
              <w:rPr>
                <w:b/>
                <w:sz w:val="26"/>
                <w:szCs w:val="26"/>
                <w:lang w:val="uk-UA" w:eastAsia="ru-RU"/>
              </w:rPr>
            </w:pP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банків</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245 091</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249 119</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249 119</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та депозити овернайт інших банків</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245 091</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245 091</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245 091</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bCs/>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4 028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4 028</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клієнтів</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5 775 268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5 775 268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5 734 369</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rPr>
              <w:t>(40 899)</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юридичні особи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3 400 225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3 400 225</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3 370 393</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bCs/>
                <w:sz w:val="26"/>
                <w:szCs w:val="26"/>
                <w:lang w:val="uk-UA"/>
              </w:rPr>
              <w:t>(29 832)</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Фізичні особи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2 375 043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rPr>
              <w:t>2 375 043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2 363 976</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bCs/>
                <w:sz w:val="26"/>
                <w:szCs w:val="26"/>
                <w:lang w:val="uk-UA"/>
              </w:rPr>
              <w:t>(11 067)</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Боргові цінні папери, емітовані банком</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910 475</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910 475</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920 158</w:t>
            </w:r>
          </w:p>
        </w:tc>
        <w:tc>
          <w:tcPr>
            <w:tcW w:w="1668" w:type="dxa"/>
            <w:tcBorders>
              <w:top w:val="nil"/>
              <w:left w:val="nil"/>
              <w:bottom w:val="nil"/>
              <w:right w:val="nil"/>
            </w:tcBorders>
            <w:vAlign w:val="center"/>
          </w:tcPr>
          <w:p w:rsidR="001F423F" w:rsidRPr="00820E20" w:rsidRDefault="001F423F" w:rsidP="001F423F">
            <w:pPr>
              <w:tabs>
                <w:tab w:val="decimal" w:pos="851"/>
              </w:tabs>
              <w:rPr>
                <w:b/>
                <w:bCs/>
                <w:sz w:val="26"/>
                <w:szCs w:val="26"/>
                <w:lang w:val="uk-UA" w:eastAsia="ru-RU"/>
              </w:rPr>
            </w:pPr>
            <w:r w:rsidRPr="00820E20">
              <w:rPr>
                <w:b/>
                <w:bCs/>
                <w:sz w:val="26"/>
                <w:szCs w:val="26"/>
                <w:lang w:val="uk-UA"/>
              </w:rPr>
              <w:t>9 683</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Облігації, випущені на внутрішньому ринку</w:t>
            </w:r>
          </w:p>
        </w:tc>
        <w:tc>
          <w:tcPr>
            <w:tcW w:w="1667"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119 071</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119 071</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119 071</w:t>
            </w:r>
          </w:p>
        </w:tc>
        <w:tc>
          <w:tcPr>
            <w:tcW w:w="1668" w:type="dxa"/>
            <w:tcBorders>
              <w:top w:val="nil"/>
              <w:left w:val="nil"/>
              <w:bottom w:val="nil"/>
              <w:right w:val="nil"/>
            </w:tcBorders>
            <w:vAlign w:val="center"/>
          </w:tcPr>
          <w:p w:rsidR="001F423F" w:rsidRPr="00820E20" w:rsidRDefault="001F423F" w:rsidP="001F423F">
            <w:pPr>
              <w:tabs>
                <w:tab w:val="decimal" w:pos="851"/>
              </w:tabs>
              <w:rPr>
                <w:sz w:val="26"/>
                <w:szCs w:val="26"/>
                <w:lang w:val="uk-UA" w:eastAsia="ru-RU"/>
              </w:rPr>
            </w:pPr>
            <w:r w:rsidRPr="00820E20">
              <w:rPr>
                <w:b/>
                <w:bCs/>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w:t>
            </w:r>
          </w:p>
        </w:tc>
        <w:tc>
          <w:tcPr>
            <w:tcW w:w="1667"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791 404</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rPr>
              <w:t>791 404</w:t>
            </w:r>
          </w:p>
        </w:tc>
        <w:tc>
          <w:tcPr>
            <w:tcW w:w="1668" w:type="dxa"/>
            <w:tcBorders>
              <w:top w:val="nil"/>
              <w:left w:val="nil"/>
              <w:bottom w:val="nil"/>
              <w:right w:val="nil"/>
            </w:tcBorders>
            <w:shd w:val="clear" w:color="auto" w:fill="auto"/>
            <w:vAlign w:val="center"/>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801 087</w:t>
            </w:r>
          </w:p>
        </w:tc>
        <w:tc>
          <w:tcPr>
            <w:tcW w:w="1668" w:type="dxa"/>
            <w:tcBorders>
              <w:top w:val="nil"/>
              <w:left w:val="nil"/>
              <w:bottom w:val="nil"/>
              <w:right w:val="nil"/>
            </w:tcBorders>
            <w:vAlign w:val="center"/>
          </w:tcPr>
          <w:p w:rsidR="001F423F" w:rsidRPr="00820E20" w:rsidRDefault="001F423F" w:rsidP="001F423F">
            <w:pPr>
              <w:tabs>
                <w:tab w:val="decimal" w:pos="851"/>
              </w:tabs>
              <w:rPr>
                <w:sz w:val="26"/>
                <w:szCs w:val="26"/>
                <w:lang w:val="uk-UA" w:eastAsia="ru-RU"/>
              </w:rPr>
            </w:pPr>
            <w:r w:rsidRPr="00820E20">
              <w:rPr>
                <w:b/>
                <w:bCs/>
                <w:sz w:val="26"/>
                <w:szCs w:val="26"/>
                <w:lang w:val="uk-UA"/>
              </w:rPr>
              <w:t>9 683</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залучені кошти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73 747</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 від міжнародних та інших фінансових організацій</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73 747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73 747</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зобов’язання</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145 288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145 288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145 288</w:t>
            </w:r>
          </w:p>
        </w:tc>
        <w:tc>
          <w:tcPr>
            <w:tcW w:w="1668" w:type="dxa"/>
            <w:tcBorders>
              <w:top w:val="nil"/>
              <w:left w:val="nil"/>
              <w:bottom w:val="nil"/>
              <w:right w:val="nil"/>
            </w:tcBorders>
            <w:vAlign w:val="bottom"/>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платіжними картками</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64 057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64 057</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64 057</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іноземною валютою</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48 293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48 293</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48 293</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667"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103" w:type="dxa"/>
            <w:tcBorders>
              <w:top w:val="nil"/>
              <w:left w:val="nil"/>
              <w:bottom w:val="nil"/>
              <w:right w:val="nil"/>
            </w:tcBorders>
            <w:shd w:val="clear" w:color="auto" w:fill="auto"/>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c>
          <w:tcPr>
            <w:tcW w:w="2420"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32 938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32 938</w:t>
            </w:r>
          </w:p>
        </w:tc>
        <w:tc>
          <w:tcPr>
            <w:tcW w:w="1668"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sz w:val="26"/>
                <w:szCs w:val="26"/>
                <w:lang w:val="uk-UA" w:eastAsia="ru-RU"/>
              </w:rPr>
            </w:pPr>
            <w:r w:rsidRPr="00820E20">
              <w:rPr>
                <w:sz w:val="26"/>
                <w:szCs w:val="26"/>
                <w:lang w:val="uk-UA" w:eastAsia="ru-RU"/>
              </w:rPr>
              <w:t>32 938</w:t>
            </w:r>
          </w:p>
        </w:tc>
        <w:tc>
          <w:tcPr>
            <w:tcW w:w="1668" w:type="dxa"/>
            <w:tcBorders>
              <w:top w:val="nil"/>
              <w:left w:val="nil"/>
              <w:bottom w:val="nil"/>
              <w:right w:val="nil"/>
            </w:tcBorders>
            <w:vAlign w:val="bottom"/>
          </w:tcPr>
          <w:p w:rsidR="001F423F" w:rsidRPr="00820E20" w:rsidRDefault="001F423F" w:rsidP="001F423F">
            <w:pPr>
              <w:tabs>
                <w:tab w:val="decimal" w:pos="851"/>
              </w:tabs>
              <w:rPr>
                <w:sz w:val="26"/>
                <w:szCs w:val="26"/>
                <w:lang w:val="uk-UA" w:eastAsia="ru-RU"/>
              </w:rPr>
            </w:pPr>
            <w:r w:rsidRPr="00820E20">
              <w:rPr>
                <w:sz w:val="26"/>
                <w:szCs w:val="26"/>
                <w:lang w:val="uk-UA" w:eastAsia="ru-RU"/>
              </w:rPr>
              <w:t>−</w:t>
            </w:r>
          </w:p>
        </w:tc>
      </w:tr>
      <w:tr w:rsidR="00E03FAF" w:rsidRPr="00820E20" w:rsidTr="00612B80">
        <w:trPr>
          <w:cantSplit/>
          <w:trHeight w:val="23"/>
          <w:jc w:val="center"/>
        </w:trPr>
        <w:tc>
          <w:tcPr>
            <w:tcW w:w="4168"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Субординований борг</w:t>
            </w:r>
          </w:p>
        </w:tc>
        <w:tc>
          <w:tcPr>
            <w:tcW w:w="166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103"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w:t>
            </w:r>
          </w:p>
        </w:tc>
        <w:tc>
          <w:tcPr>
            <w:tcW w:w="2420"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329 099</w:t>
            </w:r>
          </w:p>
        </w:tc>
        <w:tc>
          <w:tcPr>
            <w:tcW w:w="1668"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329 099</w:t>
            </w:r>
          </w:p>
        </w:tc>
        <w:tc>
          <w:tcPr>
            <w:tcW w:w="1668"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eastAsia="ru-RU"/>
              </w:rPr>
              <w:t>329 099</w:t>
            </w:r>
          </w:p>
        </w:tc>
        <w:tc>
          <w:tcPr>
            <w:tcW w:w="1668" w:type="dxa"/>
            <w:tcBorders>
              <w:top w:val="nil"/>
              <w:left w:val="nil"/>
              <w:bottom w:val="single" w:sz="4" w:space="0" w:color="auto"/>
              <w:right w:val="nil"/>
            </w:tcBorders>
            <w:vAlign w:val="bottom"/>
          </w:tcPr>
          <w:p w:rsidR="001F423F" w:rsidRPr="00820E20" w:rsidRDefault="001F423F" w:rsidP="001F423F">
            <w:pPr>
              <w:tabs>
                <w:tab w:val="decimal" w:pos="851"/>
              </w:tabs>
              <w:rPr>
                <w:b/>
                <w:bCs/>
                <w:sz w:val="26"/>
                <w:szCs w:val="26"/>
                <w:lang w:val="uk-UA" w:eastAsia="ru-RU"/>
              </w:rPr>
            </w:pPr>
            <w:r w:rsidRPr="00820E20">
              <w:rPr>
                <w:b/>
                <w:sz w:val="26"/>
                <w:szCs w:val="26"/>
                <w:lang w:val="uk-UA" w:eastAsia="ru-RU"/>
              </w:rPr>
              <w:t>−</w:t>
            </w:r>
          </w:p>
        </w:tc>
      </w:tr>
      <w:tr w:rsidR="00E03FAF" w:rsidRPr="00820E20" w:rsidTr="00612B80">
        <w:trPr>
          <w:cantSplit/>
          <w:trHeight w:val="23"/>
          <w:jc w:val="center"/>
        </w:trPr>
        <w:tc>
          <w:tcPr>
            <w:tcW w:w="4168"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Усього зобов’язань</w:t>
            </w:r>
          </w:p>
        </w:tc>
        <w:tc>
          <w:tcPr>
            <w:tcW w:w="166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w:t>
            </w:r>
          </w:p>
        </w:tc>
        <w:tc>
          <w:tcPr>
            <w:tcW w:w="2103"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245 091</w:t>
            </w:r>
          </w:p>
        </w:tc>
        <w:tc>
          <w:tcPr>
            <w:tcW w:w="2420"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7 237 905</w:t>
            </w:r>
          </w:p>
        </w:tc>
        <w:tc>
          <w:tcPr>
            <w:tcW w:w="1668"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7 482 996</w:t>
            </w:r>
          </w:p>
        </w:tc>
        <w:tc>
          <w:tcPr>
            <w:tcW w:w="1668" w:type="dxa"/>
            <w:tcBorders>
              <w:top w:val="single" w:sz="4" w:space="0" w:color="auto"/>
              <w:left w:val="nil"/>
              <w:bottom w:val="double" w:sz="4" w:space="0" w:color="auto"/>
              <w:right w:val="nil"/>
            </w:tcBorders>
            <w:shd w:val="clear" w:color="auto" w:fill="auto"/>
            <w:vAlign w:val="center"/>
            <w:hideMark/>
          </w:tcPr>
          <w:p w:rsidR="001F423F" w:rsidRPr="00820E20" w:rsidRDefault="001F423F" w:rsidP="001F423F">
            <w:pPr>
              <w:tabs>
                <w:tab w:val="decimal" w:pos="851"/>
              </w:tabs>
              <w:rPr>
                <w:b/>
                <w:bCs/>
                <w:sz w:val="26"/>
                <w:szCs w:val="26"/>
                <w:lang w:val="uk-UA" w:eastAsia="ru-RU"/>
              </w:rPr>
            </w:pPr>
            <w:r w:rsidRPr="00820E20">
              <w:rPr>
                <w:b/>
                <w:bCs/>
                <w:sz w:val="26"/>
                <w:szCs w:val="26"/>
                <w:lang w:val="uk-UA"/>
              </w:rPr>
              <w:t>7 451 780</w:t>
            </w:r>
          </w:p>
        </w:tc>
        <w:tc>
          <w:tcPr>
            <w:tcW w:w="1668" w:type="dxa"/>
            <w:tcBorders>
              <w:top w:val="single" w:sz="4" w:space="0" w:color="auto"/>
              <w:left w:val="nil"/>
              <w:bottom w:val="double" w:sz="4" w:space="0" w:color="auto"/>
              <w:right w:val="nil"/>
            </w:tcBorders>
            <w:vAlign w:val="center"/>
          </w:tcPr>
          <w:p w:rsidR="001F423F" w:rsidRPr="00820E20" w:rsidRDefault="001F423F" w:rsidP="001F423F">
            <w:pPr>
              <w:tabs>
                <w:tab w:val="decimal" w:pos="851"/>
              </w:tabs>
              <w:rPr>
                <w:b/>
                <w:bCs/>
                <w:sz w:val="26"/>
                <w:szCs w:val="26"/>
                <w:lang w:val="uk-UA"/>
              </w:rPr>
            </w:pPr>
            <w:r w:rsidRPr="00820E20">
              <w:rPr>
                <w:b/>
                <w:sz w:val="26"/>
                <w:szCs w:val="26"/>
                <w:lang w:val="uk-UA" w:eastAsia="ru-RU"/>
              </w:rPr>
              <w:t>(31 216)</w:t>
            </w:r>
          </w:p>
        </w:tc>
      </w:tr>
    </w:tbl>
    <w:p w:rsidR="001F423F" w:rsidRPr="00820E20" w:rsidRDefault="001F423F" w:rsidP="001F423F">
      <w:pPr>
        <w:rPr>
          <w:b/>
          <w:i/>
          <w:noProof/>
          <w:sz w:val="26"/>
          <w:szCs w:val="26"/>
          <w:lang w:val="uk-UA"/>
        </w:rPr>
      </w:pPr>
      <w:r w:rsidRPr="00820E20">
        <w:rPr>
          <w:b/>
          <w:i/>
          <w:noProof/>
          <w:sz w:val="26"/>
          <w:szCs w:val="26"/>
          <w:lang w:val="uk-UA"/>
        </w:rPr>
        <w:br w:type="page"/>
      </w:r>
    </w:p>
    <w:p w:rsidR="00612B80" w:rsidRPr="00820E20" w:rsidRDefault="00612B80" w:rsidP="00612B80">
      <w:pPr>
        <w:pStyle w:val="a7"/>
        <w:spacing w:before="120" w:after="120"/>
        <w:ind w:left="0"/>
        <w:rPr>
          <w:b/>
          <w:i/>
          <w:noProof/>
          <w:sz w:val="26"/>
          <w:szCs w:val="26"/>
          <w:lang w:val="uk-UA"/>
        </w:rPr>
      </w:pPr>
      <w:r w:rsidRPr="00820E20">
        <w:rPr>
          <w:b/>
          <w:i/>
          <w:noProof/>
          <w:sz w:val="26"/>
          <w:szCs w:val="26"/>
          <w:lang w:val="uk-UA"/>
        </w:rPr>
        <w:t>Таблиця 37.2. Справедлива вартість та рівні ієрархії вхідних даних, що використовувалися для методів оцінки активів та зобов’язань за попередній період</w:t>
      </w:r>
    </w:p>
    <w:p w:rsidR="00612B80" w:rsidRPr="00820E20" w:rsidRDefault="00612B80" w:rsidP="001F423F">
      <w:pPr>
        <w:rPr>
          <w:b/>
          <w:i/>
          <w:noProof/>
          <w:sz w:val="26"/>
          <w:szCs w:val="26"/>
          <w:lang w:val="uk-UA"/>
        </w:rPr>
      </w:pPr>
    </w:p>
    <w:tbl>
      <w:tblPr>
        <w:tblW w:w="15168" w:type="dxa"/>
        <w:tblLayout w:type="fixed"/>
        <w:tblLook w:val="04A0" w:firstRow="1" w:lastRow="0" w:firstColumn="1" w:lastColumn="0" w:noHBand="0" w:noVBand="1"/>
      </w:tblPr>
      <w:tblGrid>
        <w:gridCol w:w="4168"/>
        <w:gridCol w:w="2069"/>
        <w:gridCol w:w="1668"/>
        <w:gridCol w:w="2562"/>
        <w:gridCol w:w="1668"/>
        <w:gridCol w:w="1668"/>
        <w:gridCol w:w="1365"/>
      </w:tblGrid>
      <w:tr w:rsidR="00612B80" w:rsidRPr="00820E20" w:rsidTr="00612B80">
        <w:trPr>
          <w:cantSplit/>
          <w:trHeight w:val="23"/>
        </w:trPr>
        <w:tc>
          <w:tcPr>
            <w:tcW w:w="4168" w:type="dxa"/>
            <w:vMerge w:val="restart"/>
            <w:tcBorders>
              <w:top w:val="single" w:sz="4" w:space="0" w:color="auto"/>
              <w:left w:val="nil"/>
              <w:bottom w:val="single" w:sz="4" w:space="0" w:color="000000"/>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Назва статті</w:t>
            </w:r>
          </w:p>
        </w:tc>
        <w:tc>
          <w:tcPr>
            <w:tcW w:w="6299" w:type="dxa"/>
            <w:gridSpan w:val="3"/>
            <w:tcBorders>
              <w:top w:val="single" w:sz="4" w:space="0" w:color="auto"/>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Справедлива вартість за різними моделями оцінки</w:t>
            </w:r>
          </w:p>
        </w:tc>
        <w:tc>
          <w:tcPr>
            <w:tcW w:w="1668" w:type="dxa"/>
            <w:vMerge w:val="restart"/>
            <w:tcBorders>
              <w:top w:val="single" w:sz="4" w:space="0" w:color="auto"/>
              <w:left w:val="nil"/>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Усього справедлива вартість</w:t>
            </w:r>
          </w:p>
        </w:tc>
        <w:tc>
          <w:tcPr>
            <w:tcW w:w="1668" w:type="dxa"/>
            <w:vMerge w:val="restart"/>
            <w:tcBorders>
              <w:top w:val="single" w:sz="4" w:space="0" w:color="auto"/>
              <w:left w:val="nil"/>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Усього балансова вартість</w:t>
            </w:r>
          </w:p>
        </w:tc>
        <w:tc>
          <w:tcPr>
            <w:tcW w:w="1365" w:type="dxa"/>
            <w:vMerge w:val="restart"/>
            <w:tcBorders>
              <w:top w:val="single" w:sz="4" w:space="0" w:color="auto"/>
              <w:left w:val="nil"/>
              <w:right w:val="nil"/>
            </w:tcBorders>
            <w:vAlign w:val="bottom"/>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Не визнаний дохід/ (витрати)</w:t>
            </w:r>
          </w:p>
        </w:tc>
      </w:tr>
      <w:tr w:rsidR="00612B80" w:rsidRPr="00820E20" w:rsidTr="00612B80">
        <w:trPr>
          <w:cantSplit/>
          <w:trHeight w:val="23"/>
        </w:trPr>
        <w:tc>
          <w:tcPr>
            <w:tcW w:w="4168" w:type="dxa"/>
            <w:vMerge/>
            <w:tcBorders>
              <w:top w:val="nil"/>
              <w:left w:val="nil"/>
              <w:bottom w:val="single" w:sz="4" w:space="0" w:color="000000"/>
              <w:right w:val="nil"/>
            </w:tcBorders>
            <w:vAlign w:val="bottom"/>
            <w:hideMark/>
          </w:tcPr>
          <w:p w:rsidR="00612B80" w:rsidRPr="00820E20" w:rsidRDefault="00612B80" w:rsidP="00612B80">
            <w:pPr>
              <w:ind w:left="34" w:right="-108" w:hanging="142"/>
              <w:rPr>
                <w:sz w:val="26"/>
                <w:szCs w:val="26"/>
                <w:lang w:val="uk-UA" w:eastAsia="ru-RU"/>
              </w:rPr>
            </w:pPr>
          </w:p>
        </w:tc>
        <w:tc>
          <w:tcPr>
            <w:tcW w:w="2069"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Ринкові котирування</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Модель оцінки, що використовує спостережні дані</w:t>
            </w:r>
          </w:p>
        </w:tc>
        <w:tc>
          <w:tcPr>
            <w:tcW w:w="2562"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Модель оцінки, що використовує показники, не підтверджені ринковими даними</w:t>
            </w:r>
          </w:p>
        </w:tc>
        <w:tc>
          <w:tcPr>
            <w:tcW w:w="1668" w:type="dxa"/>
            <w:vMerge/>
            <w:tcBorders>
              <w:left w:val="nil"/>
              <w:right w:val="nil"/>
            </w:tcBorders>
            <w:vAlign w:val="bottom"/>
            <w:hideMark/>
          </w:tcPr>
          <w:p w:rsidR="00612B80" w:rsidRPr="00820E20" w:rsidRDefault="00612B80" w:rsidP="00612B80">
            <w:pPr>
              <w:ind w:left="-108" w:right="-108"/>
              <w:rPr>
                <w:sz w:val="26"/>
                <w:szCs w:val="26"/>
                <w:lang w:val="uk-UA" w:eastAsia="ru-RU"/>
              </w:rPr>
            </w:pPr>
          </w:p>
        </w:tc>
        <w:tc>
          <w:tcPr>
            <w:tcW w:w="1668" w:type="dxa"/>
            <w:vMerge/>
            <w:tcBorders>
              <w:left w:val="nil"/>
              <w:right w:val="nil"/>
            </w:tcBorders>
            <w:vAlign w:val="bottom"/>
            <w:hideMark/>
          </w:tcPr>
          <w:p w:rsidR="00612B80" w:rsidRPr="00820E20" w:rsidRDefault="00612B80" w:rsidP="00612B80">
            <w:pPr>
              <w:ind w:left="-108" w:right="-108"/>
              <w:jc w:val="center"/>
              <w:rPr>
                <w:sz w:val="26"/>
                <w:szCs w:val="26"/>
                <w:lang w:val="uk-UA" w:eastAsia="ru-RU"/>
              </w:rPr>
            </w:pPr>
          </w:p>
        </w:tc>
        <w:tc>
          <w:tcPr>
            <w:tcW w:w="1365" w:type="dxa"/>
            <w:vMerge/>
            <w:tcBorders>
              <w:left w:val="nil"/>
              <w:right w:val="nil"/>
            </w:tcBorders>
            <w:vAlign w:val="bottom"/>
          </w:tcPr>
          <w:p w:rsidR="00612B80" w:rsidRPr="00820E20" w:rsidRDefault="00612B80" w:rsidP="00612B80">
            <w:pPr>
              <w:ind w:left="-108" w:right="-108"/>
              <w:jc w:val="center"/>
              <w:rPr>
                <w:sz w:val="26"/>
                <w:szCs w:val="26"/>
                <w:lang w:val="uk-UA" w:eastAsia="ru-RU"/>
              </w:rPr>
            </w:pPr>
          </w:p>
        </w:tc>
      </w:tr>
      <w:tr w:rsidR="00612B80" w:rsidRPr="00820E20" w:rsidTr="00612B80">
        <w:trPr>
          <w:cantSplit/>
          <w:trHeight w:val="23"/>
        </w:trPr>
        <w:tc>
          <w:tcPr>
            <w:tcW w:w="4168" w:type="dxa"/>
            <w:vMerge/>
            <w:tcBorders>
              <w:top w:val="nil"/>
              <w:left w:val="nil"/>
              <w:bottom w:val="single" w:sz="4" w:space="0" w:color="000000"/>
              <w:right w:val="nil"/>
            </w:tcBorders>
            <w:vAlign w:val="bottom"/>
            <w:hideMark/>
          </w:tcPr>
          <w:p w:rsidR="00612B80" w:rsidRPr="00820E20" w:rsidRDefault="00612B80" w:rsidP="00612B80">
            <w:pPr>
              <w:ind w:left="34" w:right="-108" w:hanging="142"/>
              <w:rPr>
                <w:sz w:val="26"/>
                <w:szCs w:val="26"/>
                <w:lang w:val="uk-UA" w:eastAsia="ru-RU"/>
              </w:rPr>
            </w:pPr>
          </w:p>
        </w:tc>
        <w:tc>
          <w:tcPr>
            <w:tcW w:w="2069"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(1-й рівень)</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(2-й рівень)</w:t>
            </w:r>
          </w:p>
        </w:tc>
        <w:tc>
          <w:tcPr>
            <w:tcW w:w="2562" w:type="dxa"/>
            <w:tcBorders>
              <w:top w:val="nil"/>
              <w:left w:val="nil"/>
              <w:bottom w:val="single" w:sz="4" w:space="0" w:color="auto"/>
              <w:right w:val="nil"/>
            </w:tcBorders>
            <w:shd w:val="clear" w:color="auto" w:fill="auto"/>
            <w:vAlign w:val="bottom"/>
            <w:hideMark/>
          </w:tcPr>
          <w:p w:rsidR="00612B80" w:rsidRPr="00820E20" w:rsidRDefault="00612B80" w:rsidP="00612B80">
            <w:pPr>
              <w:ind w:left="-108" w:right="-108"/>
              <w:jc w:val="center"/>
              <w:rPr>
                <w:b/>
                <w:sz w:val="26"/>
                <w:szCs w:val="26"/>
                <w:lang w:val="uk-UA" w:eastAsia="ru-RU"/>
              </w:rPr>
            </w:pPr>
            <w:r w:rsidRPr="00820E20">
              <w:rPr>
                <w:b/>
                <w:sz w:val="26"/>
                <w:szCs w:val="26"/>
                <w:lang w:val="uk-UA" w:eastAsia="ru-RU"/>
              </w:rPr>
              <w:t>(3-й рівень)</w:t>
            </w:r>
          </w:p>
        </w:tc>
        <w:tc>
          <w:tcPr>
            <w:tcW w:w="1668" w:type="dxa"/>
            <w:vMerge/>
            <w:tcBorders>
              <w:left w:val="nil"/>
              <w:bottom w:val="single" w:sz="4" w:space="0" w:color="000000"/>
              <w:right w:val="nil"/>
            </w:tcBorders>
            <w:vAlign w:val="bottom"/>
            <w:hideMark/>
          </w:tcPr>
          <w:p w:rsidR="00612B80" w:rsidRPr="00820E20" w:rsidRDefault="00612B80" w:rsidP="00612B80">
            <w:pPr>
              <w:ind w:left="-108" w:right="-108"/>
              <w:rPr>
                <w:sz w:val="26"/>
                <w:szCs w:val="26"/>
                <w:lang w:val="uk-UA" w:eastAsia="ru-RU"/>
              </w:rPr>
            </w:pPr>
          </w:p>
        </w:tc>
        <w:tc>
          <w:tcPr>
            <w:tcW w:w="1668" w:type="dxa"/>
            <w:vMerge/>
            <w:tcBorders>
              <w:left w:val="nil"/>
              <w:bottom w:val="single" w:sz="4" w:space="0" w:color="000000"/>
              <w:right w:val="nil"/>
            </w:tcBorders>
            <w:vAlign w:val="bottom"/>
            <w:hideMark/>
          </w:tcPr>
          <w:p w:rsidR="00612B80" w:rsidRPr="00820E20" w:rsidRDefault="00612B80" w:rsidP="00612B80">
            <w:pPr>
              <w:ind w:left="-108" w:right="-108"/>
              <w:rPr>
                <w:sz w:val="26"/>
                <w:szCs w:val="26"/>
                <w:lang w:val="uk-UA" w:eastAsia="ru-RU"/>
              </w:rPr>
            </w:pPr>
          </w:p>
        </w:tc>
        <w:tc>
          <w:tcPr>
            <w:tcW w:w="1365" w:type="dxa"/>
            <w:vMerge/>
            <w:tcBorders>
              <w:left w:val="nil"/>
              <w:bottom w:val="single" w:sz="4" w:space="0" w:color="000000"/>
              <w:right w:val="nil"/>
            </w:tcBorders>
            <w:vAlign w:val="bottom"/>
          </w:tcPr>
          <w:p w:rsidR="00612B80" w:rsidRPr="00820E20" w:rsidRDefault="00612B80" w:rsidP="00612B80">
            <w:pPr>
              <w:ind w:left="-108" w:right="-108"/>
              <w:rPr>
                <w:sz w:val="26"/>
                <w:szCs w:val="26"/>
                <w:lang w:val="uk-UA" w:eastAsia="ru-RU"/>
              </w:rPr>
            </w:pP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bCs/>
                <w:sz w:val="26"/>
                <w:szCs w:val="26"/>
                <w:lang w:val="uk-UA" w:eastAsia="ru-RU"/>
              </w:rPr>
            </w:pPr>
            <w:r w:rsidRPr="00820E20">
              <w:rPr>
                <w:b/>
                <w:bCs/>
                <w:sz w:val="26"/>
                <w:szCs w:val="26"/>
                <w:lang w:val="uk-UA" w:eastAsia="ru-RU"/>
              </w:rPr>
              <w:t>АКТИВИ</w:t>
            </w:r>
          </w:p>
        </w:tc>
        <w:tc>
          <w:tcPr>
            <w:tcW w:w="2069"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2562"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365" w:type="dxa"/>
            <w:tcBorders>
              <w:top w:val="nil"/>
              <w:left w:val="nil"/>
              <w:bottom w:val="nil"/>
              <w:right w:val="nil"/>
            </w:tcBorders>
            <w:vAlign w:val="bottom"/>
          </w:tcPr>
          <w:p w:rsidR="00612B80" w:rsidRPr="00820E20" w:rsidRDefault="00612B80" w:rsidP="00612B80">
            <w:pPr>
              <w:tabs>
                <w:tab w:val="decimal" w:pos="851"/>
              </w:tabs>
              <w:rPr>
                <w:b/>
                <w:sz w:val="26"/>
                <w:szCs w:val="26"/>
                <w:lang w:val="uk-UA" w:eastAsia="ru-RU"/>
              </w:rPr>
            </w:pP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Грошові кошти та їх еквіваленти</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439 182</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439 182</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439 182</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Готівкові кошти</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63 674</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63 674</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63 674</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Кошти в Національному банку України (крім обов’язкових резервів)</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49 660</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49 660</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49 660</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Кореспондентські рахунки, депозити та кредити овернайт у банках</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325 848</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325 848</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325 848</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Кошти в інших банках</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125 605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125 605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125 605</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Кредити, надані іншим банкам</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125 605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125 605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125 605</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Кредити та заборгованість клієнтів</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2 736 323</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2 736 323</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2 741 545</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rPr>
              <w:t>(5 222)</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Кредити юридичним особам</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2 615 363</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2 615 363</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2 618 240</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rPr>
              <w:t>(2 877)</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Кредити фізичним особам-підприємцям</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23 020</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23 020</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23 020</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Іпотечні кредити фізичних осіб</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sz w:val="26"/>
                <w:szCs w:val="26"/>
                <w:lang w:val="uk-UA"/>
              </w:rPr>
              <w:t>2 681</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rPr>
              <w:t>2 681</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4 286</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rPr>
              <w:t>(1 605)</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Кредити на поточні потреби фізичним особам</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sz w:val="26"/>
                <w:szCs w:val="26"/>
                <w:lang w:val="uk-UA"/>
              </w:rPr>
              <w:t>33 245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rPr>
              <w:t>33 245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33 985</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rPr>
              <w:t>(740)</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Інші кредити фізичним особам</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sz w:val="26"/>
                <w:szCs w:val="26"/>
                <w:lang w:val="uk-UA"/>
              </w:rPr>
              <w:t>62 014</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rPr>
              <w:t>62 014</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62 014</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Цінні папери у портфелі банку на продаж</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24 469</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24 469</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24 469</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Державні облігації</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24 469</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24 469</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24 469</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Цінні папери в портфелі банку до погашення</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220 171</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220 171</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220 171</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Депозитні сертифікати НБУ</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220 171</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220 171</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220 171</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Інші фінансові активи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50 816</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50 816</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50 816</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Дебіторська заборгованість за операціями з платіжними картками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6 403</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6 403</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6 403</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Грошові кошти з обмеженим правом користування</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37 657</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37 657</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37 657</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Інші фінансові активи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6 756</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6 756</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6 756</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Основні засоби та нематеріальні активи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23 917</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23 917</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25 491</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rPr>
              <w:t>(1 574)</w:t>
            </w:r>
          </w:p>
        </w:tc>
      </w:tr>
      <w:tr w:rsidR="00612B80" w:rsidRPr="00820E20" w:rsidTr="00612B80">
        <w:trPr>
          <w:cantSplit/>
          <w:trHeight w:val="23"/>
        </w:trPr>
        <w:tc>
          <w:tcPr>
            <w:tcW w:w="4168" w:type="dxa"/>
            <w:tcBorders>
              <w:top w:val="nil"/>
              <w:left w:val="nil"/>
              <w:bottom w:val="single" w:sz="4" w:space="0" w:color="auto"/>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Будівлі, споруди та передавальні пристрої</w:t>
            </w:r>
          </w:p>
        </w:tc>
        <w:tc>
          <w:tcPr>
            <w:tcW w:w="2069" w:type="dxa"/>
            <w:tcBorders>
              <w:top w:val="nil"/>
              <w:left w:val="nil"/>
              <w:bottom w:val="single" w:sz="4" w:space="0" w:color="auto"/>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single" w:sz="4" w:space="0" w:color="auto"/>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23 917</w:t>
            </w:r>
          </w:p>
        </w:tc>
        <w:tc>
          <w:tcPr>
            <w:tcW w:w="2562" w:type="dxa"/>
            <w:tcBorders>
              <w:top w:val="nil"/>
              <w:left w:val="nil"/>
              <w:bottom w:val="single" w:sz="4" w:space="0" w:color="auto"/>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23 917</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25 491</w:t>
            </w:r>
          </w:p>
        </w:tc>
        <w:tc>
          <w:tcPr>
            <w:tcW w:w="1365" w:type="dxa"/>
            <w:tcBorders>
              <w:top w:val="nil"/>
              <w:left w:val="nil"/>
              <w:bottom w:val="single" w:sz="4" w:space="0" w:color="auto"/>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rPr>
              <w:t>(1 574)</w:t>
            </w:r>
          </w:p>
        </w:tc>
      </w:tr>
      <w:tr w:rsidR="00612B80" w:rsidRPr="00820E20" w:rsidTr="00612B80">
        <w:trPr>
          <w:cantSplit/>
          <w:trHeight w:val="23"/>
        </w:trPr>
        <w:tc>
          <w:tcPr>
            <w:tcW w:w="41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ind w:left="34" w:right="-108" w:hanging="142"/>
              <w:rPr>
                <w:b/>
                <w:bCs/>
                <w:sz w:val="26"/>
                <w:szCs w:val="26"/>
                <w:lang w:val="uk-UA" w:eastAsia="ru-RU"/>
              </w:rPr>
            </w:pPr>
            <w:r w:rsidRPr="00820E20">
              <w:rPr>
                <w:b/>
                <w:bCs/>
                <w:sz w:val="26"/>
                <w:szCs w:val="26"/>
                <w:lang w:val="uk-UA" w:eastAsia="ru-RU"/>
              </w:rPr>
              <w:t>Усього активів</w:t>
            </w:r>
          </w:p>
        </w:tc>
        <w:tc>
          <w:tcPr>
            <w:tcW w:w="2069" w:type="dxa"/>
            <w:tcBorders>
              <w:top w:val="single" w:sz="4" w:space="0" w:color="auto"/>
              <w:left w:val="nil"/>
              <w:bottom w:val="double" w:sz="4" w:space="0" w:color="auto"/>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sz w:val="26"/>
                <w:szCs w:val="26"/>
                <w:lang w:val="uk-UA"/>
              </w:rPr>
              <w:t>463 651</w:t>
            </w:r>
          </w:p>
        </w:tc>
        <w:tc>
          <w:tcPr>
            <w:tcW w:w="1668" w:type="dxa"/>
            <w:tcBorders>
              <w:top w:val="single" w:sz="4" w:space="0" w:color="auto"/>
              <w:left w:val="nil"/>
              <w:bottom w:val="double" w:sz="4" w:space="0" w:color="auto"/>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sz w:val="26"/>
                <w:szCs w:val="26"/>
                <w:lang w:val="uk-UA"/>
              </w:rPr>
              <w:t>3 156 832</w:t>
            </w:r>
          </w:p>
        </w:tc>
        <w:tc>
          <w:tcPr>
            <w:tcW w:w="2562" w:type="dxa"/>
            <w:tcBorders>
              <w:top w:val="single" w:sz="4" w:space="0" w:color="auto"/>
              <w:left w:val="nil"/>
              <w:bottom w:val="doub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rPr>
              <w:t>3 620 483</w:t>
            </w:r>
          </w:p>
        </w:tc>
        <w:tc>
          <w:tcPr>
            <w:tcW w:w="16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rPr>
              <w:t>3 627 279</w:t>
            </w:r>
          </w:p>
        </w:tc>
        <w:tc>
          <w:tcPr>
            <w:tcW w:w="1365" w:type="dxa"/>
            <w:tcBorders>
              <w:top w:val="single" w:sz="4" w:space="0" w:color="auto"/>
              <w:left w:val="nil"/>
              <w:bottom w:val="double" w:sz="4" w:space="0" w:color="auto"/>
              <w:right w:val="nil"/>
            </w:tcBorders>
            <w:vAlign w:val="bottom"/>
          </w:tcPr>
          <w:p w:rsidR="00612B80" w:rsidRPr="00820E20" w:rsidRDefault="00612B80" w:rsidP="00612B80">
            <w:pPr>
              <w:tabs>
                <w:tab w:val="decimal" w:pos="851"/>
              </w:tabs>
              <w:rPr>
                <w:b/>
                <w:bCs/>
                <w:sz w:val="26"/>
                <w:szCs w:val="26"/>
                <w:lang w:val="uk-UA"/>
              </w:rPr>
            </w:pPr>
            <w:r w:rsidRPr="00820E20">
              <w:rPr>
                <w:b/>
                <w:sz w:val="26"/>
                <w:szCs w:val="26"/>
                <w:lang w:val="uk-UA" w:eastAsia="ru-RU"/>
              </w:rPr>
              <w:t>(6 796)</w:t>
            </w:r>
          </w:p>
        </w:tc>
      </w:tr>
      <w:tr w:rsidR="00612B80" w:rsidRPr="00820E20" w:rsidTr="00612B80">
        <w:trPr>
          <w:cantSplit/>
          <w:trHeight w:val="23"/>
        </w:trPr>
        <w:tc>
          <w:tcPr>
            <w:tcW w:w="4168" w:type="dxa"/>
            <w:tcBorders>
              <w:top w:val="double" w:sz="4" w:space="0" w:color="auto"/>
              <w:left w:val="nil"/>
              <w:bottom w:val="nil"/>
              <w:right w:val="nil"/>
            </w:tcBorders>
            <w:shd w:val="clear" w:color="auto" w:fill="auto"/>
            <w:vAlign w:val="bottom"/>
            <w:hideMark/>
          </w:tcPr>
          <w:p w:rsidR="00612B80" w:rsidRPr="00820E20" w:rsidRDefault="00612B80" w:rsidP="00612B80">
            <w:pPr>
              <w:ind w:left="34" w:right="-108" w:hanging="142"/>
              <w:rPr>
                <w:b/>
                <w:bCs/>
                <w:sz w:val="26"/>
                <w:szCs w:val="26"/>
                <w:lang w:val="uk-UA" w:eastAsia="ru-RU"/>
              </w:rPr>
            </w:pPr>
            <w:r w:rsidRPr="00820E20">
              <w:rPr>
                <w:b/>
                <w:bCs/>
                <w:sz w:val="26"/>
                <w:szCs w:val="26"/>
                <w:lang w:val="uk-UA" w:eastAsia="ru-RU"/>
              </w:rPr>
              <w:t>ЗОБОВ’ЯЗАННЯ</w:t>
            </w:r>
          </w:p>
        </w:tc>
        <w:tc>
          <w:tcPr>
            <w:tcW w:w="2069" w:type="dxa"/>
            <w:tcBorders>
              <w:top w:val="double" w:sz="4" w:space="0" w:color="auto"/>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2562" w:type="dxa"/>
            <w:tcBorders>
              <w:top w:val="double" w:sz="4" w:space="0" w:color="auto"/>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668" w:type="dxa"/>
            <w:tcBorders>
              <w:top w:val="double" w:sz="4" w:space="0" w:color="auto"/>
              <w:left w:val="nil"/>
              <w:bottom w:val="nil"/>
              <w:right w:val="nil"/>
            </w:tcBorders>
            <w:shd w:val="clear" w:color="auto" w:fill="auto"/>
            <w:vAlign w:val="bottom"/>
            <w:hideMark/>
          </w:tcPr>
          <w:p w:rsidR="00612B80" w:rsidRPr="00820E20" w:rsidRDefault="00612B80" w:rsidP="00612B80">
            <w:pPr>
              <w:tabs>
                <w:tab w:val="decimal" w:pos="851"/>
              </w:tabs>
              <w:rPr>
                <w:b/>
                <w:sz w:val="26"/>
                <w:szCs w:val="26"/>
                <w:lang w:val="uk-UA" w:eastAsia="ru-RU"/>
              </w:rPr>
            </w:pPr>
          </w:p>
        </w:tc>
        <w:tc>
          <w:tcPr>
            <w:tcW w:w="1365" w:type="dxa"/>
            <w:tcBorders>
              <w:top w:val="double" w:sz="4" w:space="0" w:color="auto"/>
              <w:left w:val="nil"/>
              <w:bottom w:val="nil"/>
              <w:right w:val="nil"/>
            </w:tcBorders>
            <w:vAlign w:val="bottom"/>
          </w:tcPr>
          <w:p w:rsidR="00612B80" w:rsidRPr="00820E20" w:rsidRDefault="00612B80" w:rsidP="00612B80">
            <w:pPr>
              <w:tabs>
                <w:tab w:val="decimal" w:pos="851"/>
              </w:tabs>
              <w:rPr>
                <w:b/>
                <w:sz w:val="26"/>
                <w:szCs w:val="26"/>
                <w:lang w:val="uk-UA" w:eastAsia="ru-RU"/>
              </w:rPr>
            </w:pP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Кошти банків</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7 565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7 565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7 565</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Кореспондентські рахунки та депозити овернайт інших банків</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7 565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7 565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7 565</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Кошти клієнтів</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2 542 291</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2 542 291</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2 542 291</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Інші юридичні особи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1 404 377</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1 404 377</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1 404 377</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Фізичні особи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1 137 914</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1 137 914</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1 137 914</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Боргові цінні папери, емітовані банком</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559 002</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559 002</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559 002</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Облігації, випущені на внутрішньому ринку</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22 368</w:t>
            </w:r>
          </w:p>
        </w:tc>
        <w:tc>
          <w:tcPr>
            <w:tcW w:w="1668"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22 368</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22 368</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Депозитні сертифікати</w:t>
            </w:r>
          </w:p>
        </w:tc>
        <w:tc>
          <w:tcPr>
            <w:tcW w:w="2069"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536 634</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536 634</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536 634</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Інші залучені кошти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3 628</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3 628</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3 628</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Кредити, отримані від міжнародних та інших фінансових організацій</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3 628</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3 628</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3 628</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Інші фінансові зобов’язання</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sz w:val="26"/>
                <w:szCs w:val="26"/>
                <w:lang w:val="uk-UA"/>
              </w:rPr>
              <w:t>44 179</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44 179</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44 179</w:t>
            </w:r>
          </w:p>
        </w:tc>
        <w:tc>
          <w:tcPr>
            <w:tcW w:w="1365" w:type="dxa"/>
            <w:tcBorders>
              <w:top w:val="nil"/>
              <w:left w:val="nil"/>
              <w:bottom w:val="nil"/>
              <w:right w:val="nil"/>
            </w:tcBorders>
            <w:vAlign w:val="bottom"/>
          </w:tcPr>
          <w:p w:rsidR="00612B80" w:rsidRPr="00820E20" w:rsidRDefault="00612B80" w:rsidP="00612B80">
            <w:pPr>
              <w:tabs>
                <w:tab w:val="decimal" w:pos="851"/>
              </w:tabs>
              <w:rPr>
                <w:b/>
                <w:bCs/>
                <w:sz w:val="26"/>
                <w:szCs w:val="26"/>
                <w:lang w:val="uk-UA" w:eastAsia="ru-RU"/>
              </w:rPr>
            </w:pPr>
            <w:r w:rsidRPr="00820E20">
              <w:rPr>
                <w:b/>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Кредиторська заборгованість за операціями з платіжними картками</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5 896</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5 896</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5 896</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Кредиторська заборгованість за операціями з іноземною валютою</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29 008</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29 008</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29 008</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sz w:val="26"/>
                <w:szCs w:val="26"/>
                <w:lang w:val="uk-UA" w:eastAsia="ru-RU"/>
              </w:rPr>
              <w:t>−</w:t>
            </w:r>
          </w:p>
        </w:tc>
      </w:tr>
      <w:tr w:rsidR="00612B80" w:rsidRPr="00820E20" w:rsidTr="00612B80">
        <w:trPr>
          <w:cantSplit/>
          <w:trHeight w:val="23"/>
        </w:trPr>
        <w:tc>
          <w:tcPr>
            <w:tcW w:w="4168" w:type="dxa"/>
            <w:tcBorders>
              <w:top w:val="nil"/>
              <w:left w:val="nil"/>
              <w:bottom w:val="nil"/>
              <w:right w:val="nil"/>
            </w:tcBorders>
            <w:shd w:val="clear" w:color="auto" w:fill="auto"/>
            <w:vAlign w:val="bottom"/>
            <w:hideMark/>
          </w:tcPr>
          <w:p w:rsidR="00612B80" w:rsidRPr="00820E20" w:rsidRDefault="00612B80" w:rsidP="00612B80">
            <w:pPr>
              <w:ind w:left="34" w:right="-108" w:hanging="142"/>
              <w:rPr>
                <w:sz w:val="26"/>
                <w:szCs w:val="26"/>
                <w:lang w:val="uk-UA" w:eastAsia="ru-RU"/>
              </w:rPr>
            </w:pPr>
            <w:r w:rsidRPr="00820E20">
              <w:rPr>
                <w:sz w:val="26"/>
                <w:szCs w:val="26"/>
                <w:lang w:val="uk-UA" w:eastAsia="ru-RU"/>
              </w:rPr>
              <w:t>Інші фінансові зобов’язання</w:t>
            </w:r>
          </w:p>
        </w:tc>
        <w:tc>
          <w:tcPr>
            <w:tcW w:w="2069"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center"/>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9 275</w:t>
            </w:r>
          </w:p>
        </w:tc>
        <w:tc>
          <w:tcPr>
            <w:tcW w:w="2562" w:type="dxa"/>
            <w:tcBorders>
              <w:top w:val="nil"/>
              <w:left w:val="nil"/>
              <w:bottom w:val="nil"/>
              <w:right w:val="nil"/>
            </w:tcBorders>
            <w:shd w:val="clear" w:color="auto" w:fill="auto"/>
            <w:hideMark/>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9 275</w:t>
            </w:r>
          </w:p>
        </w:tc>
        <w:tc>
          <w:tcPr>
            <w:tcW w:w="1668" w:type="dxa"/>
            <w:tcBorders>
              <w:top w:val="nil"/>
              <w:left w:val="nil"/>
              <w:bottom w:val="nil"/>
              <w:right w:val="nil"/>
            </w:tcBorders>
            <w:shd w:val="clear" w:color="auto" w:fill="auto"/>
            <w:vAlign w:val="bottom"/>
            <w:hideMark/>
          </w:tcPr>
          <w:p w:rsidR="00612B80" w:rsidRPr="00820E20" w:rsidRDefault="00612B80" w:rsidP="00612B80">
            <w:pPr>
              <w:tabs>
                <w:tab w:val="decimal" w:pos="851"/>
              </w:tabs>
              <w:rPr>
                <w:sz w:val="26"/>
                <w:szCs w:val="26"/>
                <w:lang w:val="uk-UA" w:eastAsia="ru-RU"/>
              </w:rPr>
            </w:pPr>
            <w:r w:rsidRPr="00820E20">
              <w:rPr>
                <w:sz w:val="26"/>
                <w:szCs w:val="26"/>
                <w:lang w:val="uk-UA" w:eastAsia="ru-RU"/>
              </w:rPr>
              <w:t>9 275</w:t>
            </w:r>
          </w:p>
        </w:tc>
        <w:tc>
          <w:tcPr>
            <w:tcW w:w="1365" w:type="dxa"/>
            <w:tcBorders>
              <w:top w:val="nil"/>
              <w:left w:val="nil"/>
              <w:bottom w:val="nil"/>
              <w:right w:val="nil"/>
            </w:tcBorders>
            <w:vAlign w:val="bottom"/>
          </w:tcPr>
          <w:p w:rsidR="00612B80" w:rsidRPr="00820E20" w:rsidRDefault="00612B80" w:rsidP="00612B80">
            <w:pPr>
              <w:tabs>
                <w:tab w:val="decimal" w:pos="851"/>
              </w:tabs>
              <w:rPr>
                <w:sz w:val="26"/>
                <w:szCs w:val="26"/>
                <w:lang w:val="uk-UA" w:eastAsia="ru-RU"/>
              </w:rPr>
            </w:pPr>
            <w:r w:rsidRPr="00820E20">
              <w:rPr>
                <w:bCs/>
                <w:sz w:val="26"/>
                <w:szCs w:val="26"/>
                <w:lang w:val="uk-UA" w:eastAsia="ru-RU"/>
              </w:rPr>
              <w:t>−</w:t>
            </w:r>
          </w:p>
        </w:tc>
      </w:tr>
      <w:tr w:rsidR="00612B80" w:rsidRPr="00820E20" w:rsidTr="00612B80">
        <w:trPr>
          <w:cantSplit/>
          <w:trHeight w:val="23"/>
        </w:trPr>
        <w:tc>
          <w:tcPr>
            <w:tcW w:w="4168" w:type="dxa"/>
            <w:tcBorders>
              <w:top w:val="nil"/>
              <w:left w:val="nil"/>
              <w:bottom w:val="single" w:sz="4" w:space="0" w:color="auto"/>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Субординований борг</w:t>
            </w:r>
          </w:p>
        </w:tc>
        <w:tc>
          <w:tcPr>
            <w:tcW w:w="2069" w:type="dxa"/>
            <w:tcBorders>
              <w:top w:val="nil"/>
              <w:left w:val="nil"/>
              <w:bottom w:val="sing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single" w:sz="4" w:space="0" w:color="auto"/>
              <w:right w:val="nil"/>
            </w:tcBorders>
            <w:shd w:val="clear" w:color="auto" w:fill="auto"/>
            <w:vAlign w:val="center"/>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296 973</w:t>
            </w:r>
          </w:p>
        </w:tc>
        <w:tc>
          <w:tcPr>
            <w:tcW w:w="2562" w:type="dxa"/>
            <w:tcBorders>
              <w:top w:val="nil"/>
              <w:left w:val="nil"/>
              <w:bottom w:val="sing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296 973</w:t>
            </w:r>
          </w:p>
        </w:tc>
        <w:tc>
          <w:tcPr>
            <w:tcW w:w="1668" w:type="dxa"/>
            <w:tcBorders>
              <w:top w:val="nil"/>
              <w:left w:val="nil"/>
              <w:bottom w:val="sing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296 973</w:t>
            </w:r>
          </w:p>
        </w:tc>
        <w:tc>
          <w:tcPr>
            <w:tcW w:w="1365" w:type="dxa"/>
            <w:tcBorders>
              <w:top w:val="nil"/>
              <w:left w:val="nil"/>
              <w:bottom w:val="single" w:sz="4" w:space="0" w:color="auto"/>
              <w:right w:val="nil"/>
            </w:tcBorders>
            <w:vAlign w:val="bottom"/>
          </w:tcPr>
          <w:p w:rsidR="00612B80" w:rsidRPr="00820E20" w:rsidRDefault="00612B80" w:rsidP="00612B80">
            <w:pPr>
              <w:tabs>
                <w:tab w:val="decimal" w:pos="851"/>
              </w:tabs>
              <w:rPr>
                <w:b/>
                <w:bCs/>
                <w:sz w:val="26"/>
                <w:szCs w:val="26"/>
                <w:lang w:val="uk-UA" w:eastAsia="ru-RU"/>
              </w:rPr>
            </w:pPr>
            <w:r w:rsidRPr="00820E20">
              <w:rPr>
                <w:b/>
                <w:bCs/>
                <w:sz w:val="26"/>
                <w:szCs w:val="26"/>
                <w:lang w:val="uk-UA"/>
              </w:rPr>
              <w:t>−</w:t>
            </w:r>
          </w:p>
        </w:tc>
      </w:tr>
      <w:tr w:rsidR="00612B80" w:rsidRPr="00820E20" w:rsidTr="00612B80">
        <w:trPr>
          <w:cantSplit/>
          <w:trHeight w:val="23"/>
        </w:trPr>
        <w:tc>
          <w:tcPr>
            <w:tcW w:w="41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ind w:left="34" w:right="-108" w:hanging="142"/>
              <w:rPr>
                <w:b/>
                <w:sz w:val="26"/>
                <w:szCs w:val="26"/>
                <w:lang w:val="uk-UA" w:eastAsia="ru-RU"/>
              </w:rPr>
            </w:pPr>
            <w:r w:rsidRPr="00820E20">
              <w:rPr>
                <w:b/>
                <w:sz w:val="26"/>
                <w:szCs w:val="26"/>
                <w:lang w:val="uk-UA" w:eastAsia="ru-RU"/>
              </w:rPr>
              <w:t>Усього зобов’язань</w:t>
            </w:r>
          </w:p>
        </w:tc>
        <w:tc>
          <w:tcPr>
            <w:tcW w:w="2069" w:type="dxa"/>
            <w:tcBorders>
              <w:top w:val="single" w:sz="4" w:space="0" w:color="auto"/>
              <w:left w:val="nil"/>
              <w:bottom w:val="doub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eastAsia="ru-RU"/>
              </w:rPr>
              <w:t>559 002</w:t>
            </w:r>
          </w:p>
        </w:tc>
        <w:tc>
          <w:tcPr>
            <w:tcW w:w="1668" w:type="dxa"/>
            <w:tcBorders>
              <w:top w:val="single" w:sz="4" w:space="0" w:color="auto"/>
              <w:left w:val="nil"/>
              <w:bottom w:val="doub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rPr>
              <w:t>2 894 636</w:t>
            </w:r>
          </w:p>
        </w:tc>
        <w:tc>
          <w:tcPr>
            <w:tcW w:w="2562" w:type="dxa"/>
            <w:tcBorders>
              <w:top w:val="single" w:sz="4" w:space="0" w:color="auto"/>
              <w:left w:val="nil"/>
              <w:bottom w:val="double" w:sz="4" w:space="0" w:color="auto"/>
              <w:right w:val="nil"/>
            </w:tcBorders>
            <w:shd w:val="clear" w:color="auto" w:fill="auto"/>
            <w:hideMark/>
          </w:tcPr>
          <w:p w:rsidR="00612B80" w:rsidRPr="00820E20" w:rsidRDefault="00612B80" w:rsidP="00612B80">
            <w:pPr>
              <w:tabs>
                <w:tab w:val="decimal" w:pos="851"/>
              </w:tabs>
              <w:rPr>
                <w:b/>
                <w:bCs/>
                <w:sz w:val="26"/>
                <w:szCs w:val="26"/>
                <w:lang w:val="uk-UA" w:eastAsia="ru-RU"/>
              </w:rPr>
            </w:pPr>
            <w:r w:rsidRPr="00820E20">
              <w:rPr>
                <w:bCs/>
                <w:sz w:val="26"/>
                <w:szCs w:val="26"/>
                <w:lang w:val="uk-UA" w:eastAsia="ru-RU"/>
              </w:rPr>
              <w:t>−</w:t>
            </w:r>
          </w:p>
        </w:tc>
        <w:tc>
          <w:tcPr>
            <w:tcW w:w="16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rPr>
              <w:t>3 453 638</w:t>
            </w:r>
          </w:p>
        </w:tc>
        <w:tc>
          <w:tcPr>
            <w:tcW w:w="1668" w:type="dxa"/>
            <w:tcBorders>
              <w:top w:val="single" w:sz="4" w:space="0" w:color="auto"/>
              <w:left w:val="nil"/>
              <w:bottom w:val="double" w:sz="4" w:space="0" w:color="auto"/>
              <w:right w:val="nil"/>
            </w:tcBorders>
            <w:shd w:val="clear" w:color="auto" w:fill="auto"/>
            <w:vAlign w:val="bottom"/>
            <w:hideMark/>
          </w:tcPr>
          <w:p w:rsidR="00612B80" w:rsidRPr="00820E20" w:rsidRDefault="00612B80" w:rsidP="00612B80">
            <w:pPr>
              <w:tabs>
                <w:tab w:val="decimal" w:pos="851"/>
              </w:tabs>
              <w:rPr>
                <w:b/>
                <w:bCs/>
                <w:sz w:val="26"/>
                <w:szCs w:val="26"/>
                <w:lang w:val="uk-UA" w:eastAsia="ru-RU"/>
              </w:rPr>
            </w:pPr>
            <w:r w:rsidRPr="00820E20">
              <w:rPr>
                <w:b/>
                <w:bCs/>
                <w:sz w:val="26"/>
                <w:szCs w:val="26"/>
                <w:lang w:val="uk-UA"/>
              </w:rPr>
              <w:t>3 453 638</w:t>
            </w:r>
          </w:p>
        </w:tc>
        <w:tc>
          <w:tcPr>
            <w:tcW w:w="1365" w:type="dxa"/>
            <w:tcBorders>
              <w:top w:val="single" w:sz="4" w:space="0" w:color="auto"/>
              <w:left w:val="nil"/>
              <w:bottom w:val="double" w:sz="4" w:space="0" w:color="auto"/>
              <w:right w:val="nil"/>
            </w:tcBorders>
            <w:vAlign w:val="bottom"/>
          </w:tcPr>
          <w:p w:rsidR="00612B80" w:rsidRPr="00820E20" w:rsidRDefault="00612B80" w:rsidP="00612B80">
            <w:pPr>
              <w:tabs>
                <w:tab w:val="decimal" w:pos="851"/>
              </w:tabs>
              <w:rPr>
                <w:b/>
                <w:bCs/>
                <w:sz w:val="26"/>
                <w:szCs w:val="26"/>
                <w:lang w:val="uk-UA"/>
              </w:rPr>
            </w:pPr>
            <w:r w:rsidRPr="00820E20">
              <w:rPr>
                <w:b/>
                <w:bCs/>
                <w:sz w:val="26"/>
                <w:szCs w:val="26"/>
                <w:lang w:val="uk-UA" w:eastAsia="ru-RU"/>
              </w:rPr>
              <w:t>−</w:t>
            </w:r>
          </w:p>
        </w:tc>
      </w:tr>
    </w:tbl>
    <w:p w:rsidR="00D36594" w:rsidRPr="00820E20" w:rsidRDefault="00D36594" w:rsidP="001F423F">
      <w:pPr>
        <w:pStyle w:val="Taskombank"/>
        <w:spacing w:before="0"/>
        <w:rPr>
          <w:rFonts w:ascii="Times New Roman" w:hAnsi="Times New Roman" w:cs="Times New Roman"/>
          <w:noProof/>
          <w:sz w:val="26"/>
          <w:szCs w:val="26"/>
        </w:rPr>
      </w:pPr>
      <w:bookmarkStart w:id="189" w:name="_Toc351037301"/>
      <w:bookmarkStart w:id="190" w:name="_Toc353816833"/>
      <w:bookmarkStart w:id="191" w:name="_Toc480373078"/>
    </w:p>
    <w:p w:rsidR="00D36594" w:rsidRPr="00820E20" w:rsidRDefault="00D36594">
      <w:pPr>
        <w:spacing w:after="160" w:line="259" w:lineRule="auto"/>
        <w:rPr>
          <w:b/>
          <w:noProof/>
          <w:sz w:val="26"/>
          <w:szCs w:val="26"/>
          <w:lang w:val="uk-UA" w:eastAsia="x-none"/>
        </w:rPr>
      </w:pPr>
      <w:r w:rsidRPr="00820E20">
        <w:rPr>
          <w:noProof/>
          <w:sz w:val="26"/>
          <w:szCs w:val="26"/>
        </w:rPr>
        <w:br w:type="page"/>
      </w:r>
    </w:p>
    <w:p w:rsidR="00D36594" w:rsidRPr="00820E20" w:rsidRDefault="00D36594" w:rsidP="001F423F">
      <w:pPr>
        <w:pStyle w:val="Taskombank"/>
        <w:spacing w:before="0"/>
        <w:rPr>
          <w:rFonts w:ascii="Times New Roman" w:hAnsi="Times New Roman" w:cs="Times New Roman"/>
          <w:noProof/>
          <w:sz w:val="26"/>
          <w:szCs w:val="26"/>
        </w:rPr>
        <w:sectPr w:rsidR="00D36594" w:rsidRPr="00820E20" w:rsidSect="00D36594">
          <w:pgSz w:w="16838" w:h="11906" w:orient="landscape"/>
          <w:pgMar w:top="851" w:right="851" w:bottom="1418" w:left="1134"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r w:rsidRPr="00820E20">
        <w:rPr>
          <w:rFonts w:ascii="Times New Roman" w:hAnsi="Times New Roman" w:cs="Times New Roman"/>
          <w:sz w:val="26"/>
          <w:szCs w:val="26"/>
        </w:rPr>
        <w:t>Примітка 38. Подання фінансових інструментів за категоріями оцінки</w:t>
      </w:r>
      <w:bookmarkEnd w:id="189"/>
      <w:bookmarkEnd w:id="190"/>
      <w:bookmarkEnd w:id="191"/>
    </w:p>
    <w:p w:rsidR="001F423F" w:rsidRPr="00820E20" w:rsidRDefault="001F423F" w:rsidP="00612B80">
      <w:pPr>
        <w:spacing w:before="120" w:after="120"/>
        <w:jc w:val="both"/>
        <w:rPr>
          <w:sz w:val="26"/>
          <w:szCs w:val="26"/>
          <w:lang w:val="uk-UA"/>
        </w:rPr>
      </w:pPr>
      <w:r w:rsidRPr="00820E20">
        <w:rPr>
          <w:sz w:val="26"/>
          <w:szCs w:val="26"/>
          <w:lang w:val="uk-UA"/>
        </w:rPr>
        <w:t xml:space="preserve">Для цілей оцінки МСБО 39 </w:t>
      </w:r>
      <w:r w:rsidRPr="00820E20">
        <w:rPr>
          <w:i/>
          <w:sz w:val="26"/>
          <w:szCs w:val="26"/>
          <w:lang w:val="uk-UA"/>
        </w:rPr>
        <w:t>«Фінансові інструменти: визнання та оцінка»</w:t>
      </w:r>
      <w:r w:rsidRPr="00820E20">
        <w:rPr>
          <w:sz w:val="26"/>
          <w:szCs w:val="26"/>
          <w:lang w:val="uk-UA"/>
        </w:rPr>
        <w:t xml:space="preserve"> встановлює такі категорії фінансових активів: (а) кредити та дебіторська заборгованість; (б) фінансові активи для подальшого продажу; (в) фінансові активи, що утримуються до погашення та (г) фінансові активи, що обліковуються за справедливою вартістю, зміни якої відносяться на фінансовий результат. Фінансові активи за справедливою вартістю, зміни якої відносяться на фінансовий результат, поділяються на дві під</w:t>
      </w:r>
      <w:r w:rsidRPr="00820E20">
        <w:rPr>
          <w:sz w:val="26"/>
          <w:szCs w:val="26"/>
          <w:lang w:val="uk-UA"/>
        </w:rPr>
        <w:noBreakHyphen/>
        <w:t>категорії: (і) активи, включені до цієї категорії при початковому визнанні, та (іі) активи, віднесені до категорії призначених для торгівлі. Нижче в таблиці наведене вивірення класів фінансових активів з категоріями оцінки станом на 31 грудня 2016 року.</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38.1. Фінансові активи за категоріями оцінки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1 068 059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5 478 345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5 194 260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5 194 260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25 948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25 948</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10 565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10 565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131 573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131 573</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115 999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115 999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435 270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460 870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460 870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180 215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180 215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14 385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14 385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158 034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158 034</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rPr>
              <w:t>7 796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7 796</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6 726 619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435 270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460 870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7 622 759</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38.2. Фінансові активи за категоріями оцінки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439 182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439 182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надані іншим банкам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125 605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2 741 545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2 741 545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2 618 240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2 618 240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23 020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23 020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4 286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4 286</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33 985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33 985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62 014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rPr>
              <w:t>62 014</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24 469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24 469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до погашення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220 171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220 171</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50 816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50 816</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6 403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6 403</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37 657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37 657</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6 756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6 756</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3 357 148</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24 469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220 171</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b/>
                <w:bCs/>
                <w:sz w:val="26"/>
                <w:szCs w:val="26"/>
                <w:lang w:val="uk-UA" w:eastAsia="ru-RU"/>
              </w:rPr>
            </w:pPr>
            <w:r w:rsidRPr="00820E20">
              <w:rPr>
                <w:b/>
                <w:bCs/>
                <w:sz w:val="26"/>
                <w:szCs w:val="26"/>
                <w:lang w:val="uk-UA" w:eastAsia="ru-RU"/>
              </w:rPr>
              <w:t>3 601 788</w:t>
            </w:r>
          </w:p>
        </w:tc>
      </w:tr>
    </w:tbl>
    <w:p w:rsidR="001F423F" w:rsidRPr="00820E20" w:rsidRDefault="001F423F" w:rsidP="00612B80">
      <w:pPr>
        <w:spacing w:before="120" w:after="120"/>
        <w:jc w:val="both"/>
        <w:rPr>
          <w:b/>
          <w:noProof/>
          <w:sz w:val="26"/>
          <w:szCs w:val="26"/>
          <w:lang w:val="uk-UA" w:eastAsia="x-none"/>
        </w:rPr>
      </w:pPr>
      <w:bookmarkStart w:id="192" w:name="_Toc351037302"/>
      <w:bookmarkStart w:id="193" w:name="_Toc353816834"/>
      <w:r w:rsidRPr="00820E20">
        <w:rPr>
          <w:noProof/>
          <w:sz w:val="26"/>
          <w:szCs w:val="26"/>
          <w:lang w:val="uk-UA"/>
        </w:rPr>
        <w:t xml:space="preserve">Станом на 31 грудня 2016 та 2015 років всі фінансові зобов'язання Банку, крім похідних фінансових інструментів та облігацій власної емісії, обліковані за амортизованою вартістю. Похідні фінансові інструменти відносяться до категорії оцінки «за справедливою вартістю, зміни якої відносяться на фінансовий результат» як інструменти, що утримуються для торгівлі. </w:t>
      </w:r>
      <w:r w:rsidRPr="00820E20">
        <w:rPr>
          <w:noProof/>
          <w:sz w:val="26"/>
          <w:szCs w:val="26"/>
          <w:lang w:val="uk-UA"/>
        </w:rPr>
        <w:br w:type="page"/>
      </w:r>
    </w:p>
    <w:p w:rsidR="001F423F" w:rsidRPr="00820E20" w:rsidRDefault="001F423F" w:rsidP="001F423F">
      <w:pPr>
        <w:pStyle w:val="Taskombank"/>
        <w:rPr>
          <w:rFonts w:ascii="Times New Roman" w:hAnsi="Times New Roman" w:cs="Times New Roman"/>
          <w:sz w:val="26"/>
          <w:szCs w:val="26"/>
        </w:rPr>
      </w:pPr>
      <w:bookmarkStart w:id="194" w:name="_Toc480373079"/>
      <w:r w:rsidRPr="00820E20">
        <w:rPr>
          <w:rFonts w:ascii="Times New Roman" w:hAnsi="Times New Roman" w:cs="Times New Roman"/>
          <w:sz w:val="26"/>
          <w:szCs w:val="26"/>
        </w:rPr>
        <w:t>Примітка 39. Операції з пов'язаними сторонами</w:t>
      </w:r>
      <w:bookmarkEnd w:id="192"/>
      <w:bookmarkEnd w:id="193"/>
      <w:bookmarkEnd w:id="194"/>
    </w:p>
    <w:p w:rsidR="001F423F" w:rsidRPr="00820E20" w:rsidRDefault="001F423F" w:rsidP="00612B80">
      <w:pPr>
        <w:spacing w:before="120" w:after="120"/>
        <w:jc w:val="both"/>
        <w:rPr>
          <w:sz w:val="26"/>
          <w:szCs w:val="26"/>
          <w:lang w:val="uk-UA"/>
        </w:rPr>
      </w:pPr>
      <w:r w:rsidRPr="00820E20">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2016 року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0,001</w:t>
            </w:r>
            <w:r w:rsidRPr="00820E20">
              <w:rPr>
                <w:sz w:val="26"/>
                <w:szCs w:val="26"/>
                <w:lang w:val="uk-UA" w:eastAsia="ru-RU"/>
              </w:rPr>
              <w:noBreakHyphen/>
              <w:t>30%)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399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371 361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(35 148)</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3 840</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213 201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4 222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9 885</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8 615</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1 176 219</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5 050</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365 243</w:t>
            </w:r>
          </w:p>
        </w:tc>
      </w:tr>
      <w:tr w:rsidR="00E03FA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8</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40</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10 384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314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30 426</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(200)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(1 009)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(172 841)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576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256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12 553</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27</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(34 450)</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58</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3 003</w:t>
            </w:r>
          </w:p>
        </w:tc>
      </w:tr>
      <w:tr w:rsidR="00E03FA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(34 878)</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r w:rsidRPr="00820E20">
              <w:rPr>
                <w:sz w:val="26"/>
                <w:szCs w:val="26"/>
                <w:lang w:val="uk-UA" w:eastAsia="ru-RU"/>
              </w:rPr>
              <w:t>(232)</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39.3. Інші права та зобов'язання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1 444</w:t>
            </w:r>
          </w:p>
        </w:tc>
        <w:tc>
          <w:tcPr>
            <w:tcW w:w="1701" w:type="dxa"/>
            <w:tcBorders>
              <w:top w:val="single" w:sz="4" w:space="0" w:color="auto"/>
              <w:left w:val="nil"/>
              <w:bottom w:val="double" w:sz="4" w:space="0" w:color="auto"/>
              <w:right w:val="nil"/>
            </w:tcBorders>
            <w:shd w:val="clear" w:color="auto" w:fill="auto"/>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1 558</w:t>
            </w:r>
          </w:p>
        </w:tc>
        <w:tc>
          <w:tcPr>
            <w:tcW w:w="1701" w:type="dxa"/>
            <w:tcBorders>
              <w:top w:val="single" w:sz="4" w:space="0" w:color="auto"/>
              <w:left w:val="nil"/>
              <w:bottom w:val="double" w:sz="4" w:space="0" w:color="auto"/>
              <w:right w:val="nil"/>
            </w:tcBorders>
            <w:shd w:val="clear" w:color="auto" w:fill="auto"/>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392 584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39.4. Загальна сума кредитів, наданих пов'язаним сторонам та погашених пов'язаними сторонами протягом звітного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205 940</w:t>
            </w:r>
          </w:p>
        </w:tc>
      </w:tr>
      <w:tr w:rsidR="001F423F" w:rsidRPr="00820E20"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221</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287 435</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0,001-30%)</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145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1 493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197 558</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31 грудня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(30)</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(697)</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активи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125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64</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 (контрактна процентна ставка 0</w:t>
            </w:r>
            <w:r w:rsidRPr="00820E20">
              <w:rPr>
                <w:sz w:val="26"/>
                <w:szCs w:val="26"/>
                <w:lang w:val="uk-UA" w:eastAsia="ru-RU"/>
              </w:rPr>
              <w:noBreakHyphen/>
              <w:t>22%)</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1 477</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5 372</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776 783</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17%)</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765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222 755</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 (контрактна процентна ставка 9%)</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3 628</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Резерви за зобов'язаннями</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21</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118</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145</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39 107</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(124)</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(67 309)</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31</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5 470</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620</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(656)</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36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577</w:t>
            </w:r>
          </w:p>
        </w:tc>
      </w:tr>
      <w:tr w:rsidR="00E03FA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(21 528)</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(3 014)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39.7. Інші права та зобов'язання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1 355</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801</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17 256</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39.8. Загальна сума кредитів, наданих пов'язаним сторонам та погашених пов'язаними сторонами протягом попереднього періоду</w:t>
      </w:r>
    </w:p>
    <w:tbl>
      <w:tblPr>
        <w:tblW w:w="9638" w:type="dxa"/>
        <w:jc w:val="center"/>
        <w:tblLayout w:type="fixed"/>
        <w:tblLook w:val="04A0" w:firstRow="1" w:lastRow="0" w:firstColumn="1" w:lastColumn="0" w:noHBand="0" w:noVBand="1"/>
      </w:tblPr>
      <w:tblGrid>
        <w:gridCol w:w="6235"/>
        <w:gridCol w:w="1702"/>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6236"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наданих пов'язаним сторонам протягом періоду</w:t>
            </w:r>
          </w:p>
        </w:tc>
        <w:tc>
          <w:tcPr>
            <w:tcW w:w="1702"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735</w:t>
            </w:r>
          </w:p>
        </w:tc>
        <w:tc>
          <w:tcPr>
            <w:tcW w:w="1700"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180 868</w:t>
            </w:r>
          </w:p>
        </w:tc>
      </w:tr>
      <w:tr w:rsidR="00E03FAF" w:rsidRPr="00820E20"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погашених пов'язаними сторонами протягом періоду</w:t>
            </w:r>
          </w:p>
        </w:tc>
        <w:tc>
          <w:tcPr>
            <w:tcW w:w="1702"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w:t>
            </w:r>
          </w:p>
        </w:tc>
        <w:tc>
          <w:tcPr>
            <w:tcW w:w="1700"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88 686</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39.9. Виплати провідному управлінському персоналу</w:t>
      </w:r>
    </w:p>
    <w:tbl>
      <w:tblPr>
        <w:tblW w:w="9638" w:type="dxa"/>
        <w:jc w:val="center"/>
        <w:tblLayout w:type="fixed"/>
        <w:tblLook w:val="04A0" w:firstRow="1" w:lastRow="0" w:firstColumn="1" w:lastColumn="0" w:noHBand="0" w:noVBand="1"/>
      </w:tblPr>
      <w:tblGrid>
        <w:gridCol w:w="2836"/>
        <w:gridCol w:w="1702"/>
        <w:gridCol w:w="1700"/>
        <w:gridCol w:w="1700"/>
        <w:gridCol w:w="1700"/>
      </w:tblGrid>
      <w:tr w:rsidR="00E03FAF" w:rsidRPr="00820E20" w:rsidTr="001F423F">
        <w:trPr>
          <w:cantSplit/>
          <w:trHeight w:val="23"/>
          <w:jc w:val="center"/>
        </w:trPr>
        <w:tc>
          <w:tcPr>
            <w:tcW w:w="1471" w:type="pct"/>
            <w:vMerge w:val="restart"/>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65" w:type="pct"/>
            <w:gridSpan w:val="2"/>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c>
          <w:tcPr>
            <w:tcW w:w="1764" w:type="pct"/>
            <w:gridSpan w:val="2"/>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2015 р.</w:t>
            </w:r>
          </w:p>
        </w:tc>
      </w:tr>
      <w:tr w:rsidR="00E03FAF" w:rsidRPr="00820E20" w:rsidTr="001F423F">
        <w:trPr>
          <w:cantSplit/>
          <w:trHeight w:val="23"/>
          <w:jc w:val="center"/>
        </w:trPr>
        <w:tc>
          <w:tcPr>
            <w:tcW w:w="1471" w:type="pct"/>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rPr>
            </w:pPr>
          </w:p>
        </w:tc>
        <w:tc>
          <w:tcPr>
            <w:tcW w:w="883"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Нараховане зобов'язання</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Витрати</w:t>
            </w:r>
          </w:p>
        </w:tc>
        <w:tc>
          <w:tcPr>
            <w:tcW w:w="88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Нараховане зобов'язання</w:t>
            </w:r>
          </w:p>
        </w:tc>
      </w:tr>
      <w:tr w:rsidR="00E03FAF" w:rsidRPr="00820E20" w:rsidTr="001F423F">
        <w:trPr>
          <w:cantSplit/>
          <w:trHeight w:val="23"/>
          <w:jc w:val="center"/>
        </w:trPr>
        <w:tc>
          <w:tcPr>
            <w:tcW w:w="1471"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виплати працівникам</w:t>
            </w:r>
          </w:p>
        </w:tc>
        <w:tc>
          <w:tcPr>
            <w:tcW w:w="883"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34 910</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2 097</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21 405</w:t>
            </w:r>
          </w:p>
        </w:tc>
        <w:tc>
          <w:tcPr>
            <w:tcW w:w="881"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1 352</w:t>
            </w:r>
          </w:p>
        </w:tc>
      </w:tr>
      <w:tr w:rsidR="001F423F" w:rsidRPr="00820E20" w:rsidTr="001F423F">
        <w:trPr>
          <w:cantSplit/>
          <w:trHeight w:val="23"/>
          <w:jc w:val="center"/>
        </w:trPr>
        <w:tc>
          <w:tcPr>
            <w:tcW w:w="1471" w:type="pct"/>
            <w:tcBorders>
              <w:left w:val="nil"/>
              <w:bottom w:val="doub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Виплати під час звільнення</w:t>
            </w:r>
          </w:p>
        </w:tc>
        <w:tc>
          <w:tcPr>
            <w:tcW w:w="883"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70</w:t>
            </w:r>
          </w:p>
        </w:tc>
        <w:tc>
          <w:tcPr>
            <w:tcW w:w="882"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122</w:t>
            </w:r>
          </w:p>
        </w:tc>
        <w:tc>
          <w:tcPr>
            <w:tcW w:w="881"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bl>
    <w:p w:rsidR="001F423F" w:rsidRPr="00820E20" w:rsidRDefault="001F423F" w:rsidP="001F423F">
      <w:pPr>
        <w:contextualSpacing/>
        <w:rPr>
          <w:noProof/>
          <w:sz w:val="26"/>
          <w:szCs w:val="26"/>
          <w:lang w:val="uk-UA"/>
        </w:rPr>
      </w:pPr>
    </w:p>
    <w:p w:rsidR="001F423F" w:rsidRPr="00820E20" w:rsidRDefault="001F423F" w:rsidP="00E76492">
      <w:pPr>
        <w:pStyle w:val="Z03Arial11"/>
        <w:rPr>
          <w:rStyle w:val="afe"/>
          <w:rFonts w:cs="Arial"/>
          <w:bCs/>
          <w:sz w:val="20"/>
          <w:szCs w:val="20"/>
          <w:lang w:val="uk-UA"/>
        </w:rPr>
      </w:pPr>
    </w:p>
    <w:p w:rsidR="001F423F" w:rsidRPr="00820E20" w:rsidRDefault="001F423F">
      <w:pPr>
        <w:spacing w:after="160" w:line="259" w:lineRule="auto"/>
        <w:rPr>
          <w:rStyle w:val="afe"/>
          <w:rFonts w:ascii="Arial" w:eastAsia="Arial Unicode MS" w:hAnsi="Arial" w:cs="Arial"/>
          <w:bCs/>
          <w:sz w:val="20"/>
          <w:lang w:val="uk-UA"/>
        </w:rPr>
      </w:pPr>
      <w:r w:rsidRPr="00820E20">
        <w:rPr>
          <w:rStyle w:val="afe"/>
          <w:rFonts w:cs="Arial"/>
          <w:bCs/>
          <w:sz w:val="20"/>
          <w:lang w:val="uk-UA"/>
        </w:rPr>
        <w:br w:type="page"/>
      </w:r>
    </w:p>
    <w:p w:rsidR="004A3E95" w:rsidRPr="00820E20" w:rsidRDefault="00310FC5" w:rsidP="00023FF4">
      <w:pPr>
        <w:pStyle w:val="Z03Arial11"/>
        <w:jc w:val="center"/>
        <w:rPr>
          <w:rFonts w:ascii="Times New Roman" w:hAnsi="Times New Roman" w:cs="Times New Roman"/>
          <w:b/>
          <w:bCs/>
          <w:sz w:val="28"/>
          <w:szCs w:val="28"/>
          <w:lang w:val="uk-UA" w:eastAsia="x-none"/>
        </w:rPr>
      </w:pPr>
      <w:r w:rsidRPr="00820E20">
        <w:rPr>
          <w:rStyle w:val="afe"/>
          <w:rFonts w:ascii="Times New Roman" w:hAnsi="Times New Roman"/>
          <w:bCs/>
          <w:sz w:val="28"/>
          <w:szCs w:val="28"/>
          <w:lang w:val="uk-UA"/>
        </w:rPr>
        <w:t>Фінансова з</w:t>
      </w:r>
      <w:r w:rsidR="005F0B9F" w:rsidRPr="00820E20">
        <w:rPr>
          <w:rStyle w:val="afe"/>
          <w:rFonts w:ascii="Times New Roman" w:hAnsi="Times New Roman"/>
          <w:bCs/>
          <w:sz w:val="28"/>
          <w:szCs w:val="28"/>
          <w:lang w:val="uk-UA"/>
        </w:rPr>
        <w:t xml:space="preserve">вітність </w:t>
      </w:r>
      <w:r w:rsidRPr="00820E20">
        <w:rPr>
          <w:rFonts w:ascii="Times New Roman" w:hAnsi="Times New Roman" w:cs="Times New Roman"/>
          <w:b/>
          <w:sz w:val="28"/>
          <w:szCs w:val="28"/>
          <w:lang w:val="uk-UA"/>
        </w:rPr>
        <w:t xml:space="preserve">за рік, що закінчився </w:t>
      </w:r>
      <w:r w:rsidR="005F0B9F" w:rsidRPr="00820E20">
        <w:rPr>
          <w:rFonts w:ascii="Times New Roman" w:hAnsi="Times New Roman" w:cs="Times New Roman"/>
          <w:b/>
          <w:sz w:val="28"/>
          <w:szCs w:val="28"/>
          <w:lang w:val="uk-UA"/>
        </w:rPr>
        <w:t xml:space="preserve"> </w:t>
      </w:r>
      <w:r w:rsidRPr="00820E20">
        <w:rPr>
          <w:rFonts w:ascii="Times New Roman" w:hAnsi="Times New Roman" w:cs="Times New Roman"/>
          <w:b/>
          <w:sz w:val="28"/>
          <w:szCs w:val="28"/>
          <w:lang w:val="uk-UA"/>
        </w:rPr>
        <w:t>31 грудня 2017 року</w:t>
      </w:r>
    </w:p>
    <w:p w:rsidR="00023FF4" w:rsidRPr="00820E20" w:rsidRDefault="00023FF4" w:rsidP="00023FF4">
      <w:pPr>
        <w:contextualSpacing/>
        <w:jc w:val="center"/>
        <w:outlineLvl w:val="0"/>
        <w:rPr>
          <w:rFonts w:eastAsia="Calibri"/>
          <w:b/>
          <w:noProof/>
          <w:sz w:val="26"/>
          <w:szCs w:val="26"/>
          <w:lang w:val="uk-UA" w:eastAsia="x-none"/>
        </w:rPr>
      </w:pPr>
      <w:r w:rsidRPr="00820E20">
        <w:rPr>
          <w:rFonts w:eastAsia="Calibri"/>
          <w:b/>
          <w:noProof/>
          <w:sz w:val="28"/>
          <w:szCs w:val="28"/>
          <w:lang w:val="uk-UA" w:eastAsia="x-none"/>
        </w:rPr>
        <w:t>Звіт про фінансовий стан на 31 грудня 2017 року</w:t>
      </w:r>
    </w:p>
    <w:p w:rsidR="00023FF4" w:rsidRPr="00820E20" w:rsidRDefault="00023FF4" w:rsidP="00023FF4">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b/>
                <w:bCs/>
                <w:sz w:val="26"/>
                <w:szCs w:val="26"/>
                <w:lang w:val="uk-UA"/>
              </w:rPr>
            </w:pPr>
            <w:r w:rsidRPr="00820E20">
              <w:rPr>
                <w:b/>
                <w:bCs/>
                <w:sz w:val="26"/>
                <w:szCs w:val="26"/>
                <w:lang w:val="uk-UA"/>
              </w:rPr>
              <w:t>АКТИВИ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rPr>
                <w:b/>
                <w:bCs/>
                <w:sz w:val="26"/>
                <w:szCs w:val="26"/>
                <w:lang w:val="uk-UA"/>
              </w:rPr>
            </w:pP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rPr>
                <w:b/>
                <w:bCs/>
                <w:sz w:val="26"/>
                <w:szCs w:val="26"/>
                <w:lang w:val="uk-UA"/>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Грошові кошти та їх еквіваленти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6</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888 957</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1 068 059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Кошти в інших банках</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7</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84 202</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Кредити та заборгованість клієнтів</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8</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10 401 772</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5 478 345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Цінні папери наявні для продажу</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9</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585 384</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435 270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Депозитні сертифікати НБУ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10</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920 945</w:t>
            </w: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460 870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Інвестиційна нерухомість</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11</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29 401</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68 489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Відстрочений податковий актив</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30</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4 563</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2 668</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Основні засоби та нематеріальні активи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12</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411 783</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396 449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фінансові активи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13</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458 354</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180 215</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активи</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14</w:t>
            </w: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43 214</w:t>
            </w:r>
          </w:p>
        </w:tc>
        <w:tc>
          <w:tcPr>
            <w:tcW w:w="881" w:type="pct"/>
            <w:tcBorders>
              <w:top w:val="nil"/>
              <w:left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38 552</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15</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13 944</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633</w:t>
            </w:r>
          </w:p>
        </w:tc>
      </w:tr>
      <w:tr w:rsidR="00E03FAF" w:rsidRPr="00820E20"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13 842 519</w:t>
            </w:r>
          </w:p>
        </w:tc>
        <w:tc>
          <w:tcPr>
            <w:tcW w:w="88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8 129 550</w:t>
            </w:r>
          </w:p>
        </w:tc>
      </w:tr>
      <w:tr w:rsidR="00E03FAF" w:rsidRPr="00820E20"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ЗОБОВ'ЯЗАННЯ</w:t>
            </w:r>
          </w:p>
        </w:tc>
        <w:tc>
          <w:tcPr>
            <w:tcW w:w="441" w:type="pct"/>
            <w:tcBorders>
              <w:top w:val="double" w:sz="4" w:space="0" w:color="auto"/>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Кошти банків</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16</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286 666</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249 119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Кошти клієнтів</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17</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10 850 334</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5 734 369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18</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687 780</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920 158</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залучені кошти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19</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81 995</w:t>
            </w: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73 747</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20 229</w:t>
            </w: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725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фінансові зобов'язання</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21</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439 037</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145 288</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зобов'язання</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61 849</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24 062</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Резерви за зобов'язаннями</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20</w:t>
            </w:r>
          </w:p>
        </w:tc>
        <w:tc>
          <w:tcPr>
            <w:tcW w:w="882" w:type="pct"/>
            <w:tcBorders>
              <w:top w:val="nil"/>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2 065</w:t>
            </w:r>
          </w:p>
        </w:tc>
        <w:tc>
          <w:tcPr>
            <w:tcW w:w="881" w:type="pct"/>
            <w:tcBorders>
              <w:top w:val="nil"/>
              <w:left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603</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Субординований борг</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23</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478 606</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329 099</w:t>
            </w:r>
          </w:p>
        </w:tc>
      </w:tr>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12 908 561</w:t>
            </w:r>
          </w:p>
        </w:tc>
        <w:tc>
          <w:tcPr>
            <w:tcW w:w="88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7 477 170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ВЛАСНИЙ КАПІТАЛ</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b/>
                <w:bCs/>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Статутний капітал</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608 000</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308 000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Емісійні різниці</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24</w:t>
            </w:r>
          </w:p>
        </w:tc>
        <w:tc>
          <w:tcPr>
            <w:tcW w:w="882"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11</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 xml:space="preserve">  11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125 000</w:t>
            </w:r>
          </w:p>
        </w:tc>
        <w:tc>
          <w:tcPr>
            <w:tcW w:w="881"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300 000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Нерозподілений прибуток</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173 221</w:t>
            </w:r>
          </w:p>
        </w:tc>
        <w:tc>
          <w:tcPr>
            <w:tcW w:w="881" w:type="pct"/>
            <w:tcBorders>
              <w:top w:val="nil"/>
              <w:left w:val="nil"/>
              <w:bottom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20 675</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Резервні та інші фонди банку</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6 421</w:t>
            </w:r>
          </w:p>
        </w:tc>
        <w:tc>
          <w:tcPr>
            <w:tcW w:w="881" w:type="pct"/>
            <w:tcBorders>
              <w:top w:val="nil"/>
              <w:left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6 106</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Резерви переоцінки</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21 305</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17 588</w:t>
            </w:r>
          </w:p>
        </w:tc>
      </w:tr>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933 958</w:t>
            </w:r>
          </w:p>
        </w:tc>
        <w:tc>
          <w:tcPr>
            <w:tcW w:w="88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652 380</w:t>
            </w:r>
          </w:p>
        </w:tc>
      </w:tr>
      <w:tr w:rsidR="00023FF4" w:rsidRPr="00820E20"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108" w:right="-108"/>
              <w:jc w:val="center"/>
              <w:rPr>
                <w:rFonts w:eastAsia="Calibri"/>
                <w:b/>
                <w:bCs/>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13 842 519</w:t>
            </w:r>
          </w:p>
        </w:tc>
        <w:tc>
          <w:tcPr>
            <w:tcW w:w="88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8 129 550</w:t>
            </w:r>
          </w:p>
        </w:tc>
      </w:tr>
    </w:tbl>
    <w:p w:rsidR="00023FF4" w:rsidRPr="00820E20" w:rsidRDefault="00023FF4" w:rsidP="00023FF4">
      <w:pPr>
        <w:jc w:val="both"/>
        <w:rPr>
          <w:rFonts w:eastAsia="Calibri"/>
          <w:noProof/>
          <w:sz w:val="26"/>
          <w:szCs w:val="26"/>
          <w:lang w:val="uk-UA" w:eastAsia="en-US"/>
        </w:rPr>
      </w:pPr>
    </w:p>
    <w:p w:rsidR="00023FF4" w:rsidRPr="00820E20" w:rsidRDefault="00023FF4" w:rsidP="00023FF4">
      <w:pPr>
        <w:jc w:val="both"/>
        <w:rPr>
          <w:rFonts w:ascii="Arial" w:eastAsia="Calibri" w:hAnsi="Arial" w:cs="Arial"/>
          <w:noProof/>
          <w:sz w:val="20"/>
          <w:lang w:val="uk-UA" w:eastAsia="en-US"/>
        </w:rPr>
      </w:pPr>
    </w:p>
    <w:p w:rsidR="00023FF4" w:rsidRPr="00820E20" w:rsidRDefault="00023FF4" w:rsidP="00023FF4">
      <w:pPr>
        <w:contextualSpacing/>
        <w:jc w:val="center"/>
        <w:outlineLvl w:val="0"/>
        <w:rPr>
          <w:rFonts w:eastAsia="Calibri"/>
          <w:b/>
          <w:noProof/>
          <w:sz w:val="26"/>
          <w:szCs w:val="26"/>
          <w:lang w:val="uk-UA" w:eastAsia="x-none"/>
        </w:rPr>
      </w:pPr>
      <w:r w:rsidRPr="00820E20">
        <w:rPr>
          <w:rFonts w:eastAsia="Calibri"/>
          <w:b/>
          <w:noProof/>
          <w:sz w:val="26"/>
          <w:szCs w:val="26"/>
          <w:lang w:val="uk-UA" w:eastAsia="x-none"/>
        </w:rPr>
        <w:t>Звіт про прибутки і збитки та інший сукупний дохід за 2017 рік</w:t>
      </w:r>
    </w:p>
    <w:p w:rsidR="00023FF4" w:rsidRPr="00820E20" w:rsidRDefault="00023FF4" w:rsidP="00023FF4">
      <w:pPr>
        <w:tabs>
          <w:tab w:val="left" w:pos="7563"/>
          <w:tab w:val="right" w:pos="9637"/>
        </w:tabs>
        <w:spacing w:after="120"/>
        <w:rPr>
          <w:rFonts w:eastAsia="Calibri"/>
          <w:noProof/>
          <w:sz w:val="26"/>
          <w:szCs w:val="26"/>
          <w:lang w:val="uk-UA" w:eastAsia="en-US"/>
        </w:rPr>
      </w:pPr>
      <w:r w:rsidRPr="00820E20">
        <w:rPr>
          <w:rFonts w:eastAsia="Calibri"/>
          <w:noProof/>
          <w:sz w:val="26"/>
          <w:szCs w:val="26"/>
          <w:lang w:val="uk-UA" w:eastAsia="en-US"/>
        </w:rPr>
        <w:tab/>
      </w:r>
      <w:r w:rsidRPr="00820E20">
        <w:rPr>
          <w:rFonts w:eastAsia="Calibri"/>
          <w:noProof/>
          <w:sz w:val="26"/>
          <w:szCs w:val="26"/>
          <w:lang w:val="uk-UA" w:eastAsia="en-US"/>
        </w:rPr>
        <w:tab/>
        <w:t>тис.грн.</w:t>
      </w:r>
    </w:p>
    <w:tbl>
      <w:tblPr>
        <w:tblW w:w="9638" w:type="dxa"/>
        <w:jc w:val="center"/>
        <w:tblLayout w:type="fixed"/>
        <w:tblLook w:val="04A0" w:firstRow="1" w:lastRow="0" w:firstColumn="1" w:lastColumn="0" w:noHBand="0" w:noVBand="1"/>
      </w:tblPr>
      <w:tblGrid>
        <w:gridCol w:w="5390"/>
        <w:gridCol w:w="850"/>
        <w:gridCol w:w="1700"/>
        <w:gridCol w:w="1698"/>
      </w:tblGrid>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4</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Процентні доходи</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26</w:t>
            </w: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1 725 237</w:t>
            </w:r>
          </w:p>
        </w:tc>
        <w:tc>
          <w:tcPr>
            <w:tcW w:w="881" w:type="pct"/>
            <w:tcBorders>
              <w:top w:val="nil"/>
              <w:left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896 699</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Процентні витрати</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26</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(929 386)</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(589 274)</w:t>
            </w:r>
          </w:p>
        </w:tc>
      </w:tr>
      <w:tr w:rsidR="00E03FAF" w:rsidRPr="00820E20" w:rsidTr="004475B8">
        <w:trPr>
          <w:cantSplit/>
          <w:trHeight w:val="23"/>
          <w:jc w:val="center"/>
        </w:trPr>
        <w:tc>
          <w:tcPr>
            <w:tcW w:w="2796" w:type="pct"/>
            <w:tcBorders>
              <w:top w:val="single" w:sz="4" w:space="0" w:color="auto"/>
              <w:left w:val="nil"/>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Чистий процентний дохід</w:t>
            </w:r>
          </w:p>
        </w:tc>
        <w:tc>
          <w:tcPr>
            <w:tcW w:w="441" w:type="pct"/>
            <w:tcBorders>
              <w:top w:val="single" w:sz="4" w:space="0" w:color="auto"/>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795 851</w:t>
            </w:r>
          </w:p>
        </w:tc>
        <w:tc>
          <w:tcPr>
            <w:tcW w:w="881" w:type="pct"/>
            <w:tcBorders>
              <w:top w:val="single" w:sz="4" w:space="0" w:color="auto"/>
              <w:left w:val="nil"/>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307 425</w:t>
            </w:r>
          </w:p>
        </w:tc>
      </w:tr>
      <w:tr w:rsidR="00E03FAF" w:rsidRPr="00820E20" w:rsidTr="004475B8">
        <w:trPr>
          <w:cantSplit/>
          <w:trHeight w:val="23"/>
          <w:jc w:val="center"/>
        </w:trPr>
        <w:tc>
          <w:tcPr>
            <w:tcW w:w="2796" w:type="pct"/>
            <w:tcBorders>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резервів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6, 7, 8, 13</w:t>
            </w:r>
          </w:p>
        </w:tc>
        <w:tc>
          <w:tcPr>
            <w:tcW w:w="882"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(443 025)</w:t>
            </w:r>
          </w:p>
        </w:tc>
        <w:tc>
          <w:tcPr>
            <w:tcW w:w="881"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(100 859)</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352 826</w:t>
            </w:r>
          </w:p>
        </w:tc>
        <w:tc>
          <w:tcPr>
            <w:tcW w:w="881"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206 566</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328 943</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119 365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27</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(107 599)</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(45 785)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16 896</w:t>
            </w:r>
          </w:p>
        </w:tc>
        <w:tc>
          <w:tcPr>
            <w:tcW w:w="881"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84 914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w:t>
            </w:r>
            <w:r w:rsidRPr="00820E20">
              <w:rPr>
                <w:rFonts w:eastAsia="Calibri"/>
                <w:iCs/>
                <w:sz w:val="26"/>
                <w:szCs w:val="26"/>
                <w:lang w:val="uk-UA" w:eastAsia="en-US"/>
              </w:rPr>
              <w:t xml:space="preserve"> </w:t>
            </w:r>
            <w:r w:rsidRPr="00820E20">
              <w:rPr>
                <w:rFonts w:eastAsia="Calibri"/>
                <w:sz w:val="26"/>
                <w:szCs w:val="26"/>
                <w:lang w:val="uk-UA" w:eastAsia="en-US"/>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19</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2 142</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(4 325)</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(14 834)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w:t>
            </w:r>
            <w:r w:rsidRPr="00820E20">
              <w:rPr>
                <w:rFonts w:eastAsia="Calibri"/>
                <w:iCs/>
                <w:sz w:val="26"/>
                <w:szCs w:val="26"/>
                <w:lang w:val="uk-UA" w:eastAsia="en-US"/>
              </w:rPr>
              <w:t xml:space="preserve"> </w:t>
            </w:r>
            <w:r w:rsidRPr="00820E20">
              <w:rPr>
                <w:rFonts w:eastAsia="Calibri"/>
                <w:sz w:val="26"/>
                <w:szCs w:val="26"/>
                <w:lang w:val="uk-UA" w:eastAsia="en-US"/>
              </w:rPr>
              <w:t>від переоцінки іноземної валюти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93 919</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69 401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13, 14</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(624)</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(19 991)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20</w:t>
            </w: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(1 463)</w:t>
            </w:r>
          </w:p>
        </w:tc>
        <w:tc>
          <w:tcPr>
            <w:tcW w:w="881" w:type="pct"/>
            <w:tcBorders>
              <w:top w:val="nil"/>
              <w:left w:val="nil"/>
              <w:bottom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(220)</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операційні доходи</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28</w:t>
            </w: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168 384</w:t>
            </w:r>
          </w:p>
        </w:tc>
        <w:tc>
          <w:tcPr>
            <w:tcW w:w="881" w:type="pct"/>
            <w:tcBorders>
              <w:top w:val="nil"/>
              <w:left w:val="nil"/>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23 420</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29</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(658 728)</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(414 503)</w:t>
            </w:r>
          </w:p>
        </w:tc>
      </w:tr>
      <w:tr w:rsidR="00E03FAF" w:rsidRPr="00820E20" w:rsidTr="004475B8">
        <w:trPr>
          <w:cantSplit/>
          <w:trHeight w:val="23"/>
          <w:jc w:val="center"/>
        </w:trPr>
        <w:tc>
          <w:tcPr>
            <w:tcW w:w="2796" w:type="pct"/>
            <w:tcBorders>
              <w:top w:val="single" w:sz="4" w:space="0" w:color="auto"/>
              <w:left w:val="nil"/>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Прибуток до оподаткування</w:t>
            </w:r>
          </w:p>
        </w:tc>
        <w:tc>
          <w:tcPr>
            <w:tcW w:w="441" w:type="pct"/>
            <w:tcBorders>
              <w:top w:val="single" w:sz="4" w:space="0" w:color="auto"/>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188 248</w:t>
            </w:r>
          </w:p>
        </w:tc>
        <w:tc>
          <w:tcPr>
            <w:tcW w:w="881" w:type="pct"/>
            <w:tcBorders>
              <w:top w:val="single" w:sz="4" w:space="0" w:color="auto"/>
              <w:left w:val="nil"/>
              <w:right w:val="nil"/>
            </w:tcBorders>
            <w:shd w:val="clear" w:color="auto" w:fill="auto"/>
            <w:vAlign w:val="bottom"/>
            <w:hideMark/>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10 475</w:t>
            </w:r>
          </w:p>
        </w:tc>
      </w:tr>
      <w:tr w:rsidR="00E03FAF" w:rsidRPr="00820E20" w:rsidTr="004475B8">
        <w:trPr>
          <w:cantSplit/>
          <w:trHeight w:val="23"/>
          <w:jc w:val="center"/>
        </w:trPr>
        <w:tc>
          <w:tcPr>
            <w:tcW w:w="2796" w:type="pct"/>
            <w:tcBorders>
              <w:left w:val="nil"/>
              <w:bottom w:val="sing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Витрати з податку на прибуток</w:t>
            </w:r>
          </w:p>
        </w:tc>
        <w:tc>
          <w:tcPr>
            <w:tcW w:w="441" w:type="pct"/>
            <w:tcBorders>
              <w:left w:val="nil"/>
              <w:bottom w:val="sing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30</w:t>
            </w:r>
          </w:p>
        </w:tc>
        <w:tc>
          <w:tcPr>
            <w:tcW w:w="882"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(35 387)</w:t>
            </w:r>
          </w:p>
        </w:tc>
        <w:tc>
          <w:tcPr>
            <w:tcW w:w="881" w:type="pct"/>
            <w:tcBorders>
              <w:left w:val="nil"/>
              <w:bottom w:val="sing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(4 177)</w:t>
            </w:r>
          </w:p>
        </w:tc>
      </w:tr>
      <w:tr w:rsidR="00E03FAF" w:rsidRPr="00820E20"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Прибуток за рік</w:t>
            </w:r>
          </w:p>
        </w:tc>
        <w:tc>
          <w:tcPr>
            <w:tcW w:w="44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152 861</w:t>
            </w:r>
          </w:p>
        </w:tc>
        <w:tc>
          <w:tcPr>
            <w:tcW w:w="88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6 298</w:t>
            </w:r>
          </w:p>
        </w:tc>
      </w:tr>
      <w:tr w:rsidR="00E03FAF" w:rsidRPr="00820E20" w:rsidTr="004475B8">
        <w:trPr>
          <w:cantSplit/>
          <w:trHeight w:val="23"/>
          <w:jc w:val="center"/>
        </w:trPr>
        <w:tc>
          <w:tcPr>
            <w:tcW w:w="2796" w:type="pct"/>
            <w:tcBorders>
              <w:top w:val="double" w:sz="4" w:space="0" w:color="auto"/>
              <w:left w:val="nil"/>
              <w:right w:val="nil"/>
            </w:tcBorders>
            <w:shd w:val="clear" w:color="auto" w:fill="auto"/>
            <w:vAlign w:val="bottom"/>
          </w:tcPr>
          <w:p w:rsidR="00023FF4" w:rsidRPr="00820E20" w:rsidRDefault="00023FF4" w:rsidP="00023FF4">
            <w:pPr>
              <w:ind w:left="34" w:right="-108" w:hanging="142"/>
              <w:rPr>
                <w:rFonts w:eastAsia="Calibri"/>
                <w:bCs/>
                <w:sz w:val="26"/>
                <w:szCs w:val="26"/>
                <w:lang w:val="uk-UA" w:eastAsia="en-US"/>
              </w:rPr>
            </w:pPr>
          </w:p>
        </w:tc>
        <w:tc>
          <w:tcPr>
            <w:tcW w:w="441" w:type="pct"/>
            <w:tcBorders>
              <w:top w:val="double" w:sz="4" w:space="0" w:color="auto"/>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doub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6" w:type="pct"/>
            <w:tcBorders>
              <w:left w:val="nil"/>
              <w:right w:val="nil"/>
            </w:tcBorders>
            <w:shd w:val="clear" w:color="auto" w:fill="auto"/>
            <w:vAlign w:val="bottom"/>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Інший сукупний дохід, який буде рекласифіковано до прибутку чи збитку у наступних періодах:</w:t>
            </w:r>
          </w:p>
        </w:tc>
        <w:tc>
          <w:tcPr>
            <w:tcW w:w="441" w:type="pct"/>
            <w:tcBorders>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1"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6" w:type="pct"/>
            <w:tcBorders>
              <w:left w:val="nil"/>
              <w:right w:val="nil"/>
            </w:tcBorders>
            <w:shd w:val="clear" w:color="auto" w:fill="auto"/>
            <w:vAlign w:val="bottom"/>
          </w:tcPr>
          <w:p w:rsidR="00023FF4" w:rsidRPr="00820E20" w:rsidRDefault="00023FF4" w:rsidP="00023FF4">
            <w:pPr>
              <w:ind w:left="34" w:right="-108" w:hanging="142"/>
              <w:rPr>
                <w:rFonts w:eastAsia="Calibri"/>
                <w:bCs/>
                <w:sz w:val="26"/>
                <w:szCs w:val="26"/>
                <w:lang w:val="uk-UA" w:eastAsia="en-US"/>
              </w:rPr>
            </w:pPr>
            <w:r w:rsidRPr="00820E20">
              <w:rPr>
                <w:rFonts w:eastAsia="Calibri"/>
                <w:bCs/>
                <w:sz w:val="26"/>
                <w:szCs w:val="26"/>
                <w:lang w:val="uk-UA" w:eastAsia="en-US"/>
              </w:rPr>
              <w:t>Переоцінка цінних паперів у портфелі банку на продаж</w:t>
            </w:r>
          </w:p>
        </w:tc>
        <w:tc>
          <w:tcPr>
            <w:tcW w:w="441" w:type="pct"/>
            <w:tcBorders>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4 533</w:t>
            </w:r>
          </w:p>
        </w:tc>
        <w:tc>
          <w:tcPr>
            <w:tcW w:w="881"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4475B8">
        <w:trPr>
          <w:cantSplit/>
          <w:trHeight w:val="23"/>
          <w:jc w:val="center"/>
        </w:trPr>
        <w:tc>
          <w:tcPr>
            <w:tcW w:w="2796" w:type="pct"/>
            <w:tcBorders>
              <w:left w:val="nil"/>
              <w:right w:val="nil"/>
            </w:tcBorders>
            <w:shd w:val="clear" w:color="auto" w:fill="auto"/>
            <w:vAlign w:val="bottom"/>
          </w:tcPr>
          <w:p w:rsidR="00023FF4" w:rsidRPr="00820E20" w:rsidRDefault="00023FF4" w:rsidP="00023FF4">
            <w:pPr>
              <w:ind w:left="34" w:right="-108" w:hanging="142"/>
              <w:rPr>
                <w:rFonts w:eastAsia="Calibri"/>
                <w:bCs/>
                <w:sz w:val="26"/>
                <w:szCs w:val="26"/>
                <w:lang w:val="uk-UA" w:eastAsia="en-US"/>
              </w:rPr>
            </w:pPr>
            <w:r w:rsidRPr="00820E20">
              <w:rPr>
                <w:rFonts w:eastAsia="Calibri"/>
                <w:bCs/>
                <w:sz w:val="26"/>
                <w:szCs w:val="26"/>
                <w:lang w:val="uk-UA" w:eastAsia="en-US"/>
              </w:rPr>
              <w:t>Податок на прибуток, пов'язаний з іншим сукупним доходом</w:t>
            </w:r>
          </w:p>
        </w:tc>
        <w:tc>
          <w:tcPr>
            <w:tcW w:w="441" w:type="pct"/>
            <w:tcBorders>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(816)</w:t>
            </w:r>
          </w:p>
        </w:tc>
        <w:tc>
          <w:tcPr>
            <w:tcW w:w="881"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4475B8">
        <w:trPr>
          <w:cantSplit/>
          <w:trHeight w:val="23"/>
          <w:jc w:val="center"/>
        </w:trPr>
        <w:tc>
          <w:tcPr>
            <w:tcW w:w="2796" w:type="pct"/>
            <w:tcBorders>
              <w:left w:val="nil"/>
              <w:bottom w:val="double" w:sz="4" w:space="0" w:color="auto"/>
              <w:right w:val="nil"/>
            </w:tcBorders>
            <w:shd w:val="clear" w:color="auto" w:fill="auto"/>
            <w:vAlign w:val="bottom"/>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Інший сукупний дохід після оподаткування за рік</w:t>
            </w:r>
          </w:p>
        </w:tc>
        <w:tc>
          <w:tcPr>
            <w:tcW w:w="441" w:type="pct"/>
            <w:tcBorders>
              <w:left w:val="nil"/>
              <w:bottom w:val="doub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3 717</w:t>
            </w:r>
          </w:p>
        </w:tc>
        <w:tc>
          <w:tcPr>
            <w:tcW w:w="881" w:type="pct"/>
            <w:tcBorders>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w:t>
            </w:r>
          </w:p>
        </w:tc>
      </w:tr>
      <w:tr w:rsidR="00E03FAF" w:rsidRPr="00820E20" w:rsidTr="004475B8">
        <w:trPr>
          <w:cantSplit/>
          <w:trHeight w:val="23"/>
          <w:jc w:val="center"/>
        </w:trPr>
        <w:tc>
          <w:tcPr>
            <w:tcW w:w="2796" w:type="pct"/>
            <w:tcBorders>
              <w:top w:val="double" w:sz="4" w:space="0" w:color="auto"/>
              <w:left w:val="nil"/>
              <w:bottom w:val="double" w:sz="4" w:space="0" w:color="auto"/>
              <w:right w:val="nil"/>
            </w:tcBorders>
            <w:shd w:val="clear" w:color="auto" w:fill="auto"/>
            <w:vAlign w:val="bottom"/>
            <w:hideMark/>
          </w:tcPr>
          <w:p w:rsidR="00023FF4" w:rsidRPr="00820E20" w:rsidRDefault="00023FF4" w:rsidP="00023FF4">
            <w:pPr>
              <w:ind w:left="34" w:right="-108" w:hanging="142"/>
              <w:rPr>
                <w:rFonts w:eastAsia="Calibri"/>
                <w:b/>
                <w:bCs/>
                <w:sz w:val="26"/>
                <w:szCs w:val="26"/>
                <w:lang w:val="uk-UA" w:eastAsia="en-US"/>
              </w:rPr>
            </w:pPr>
            <w:r w:rsidRPr="00820E20">
              <w:rPr>
                <w:rFonts w:eastAsia="Calibri"/>
                <w:b/>
                <w:bCs/>
                <w:sz w:val="26"/>
                <w:szCs w:val="26"/>
                <w:lang w:val="uk-UA" w:eastAsia="en-US"/>
              </w:rPr>
              <w:t>Усього сукупного доходу за рік</w:t>
            </w:r>
          </w:p>
        </w:tc>
        <w:tc>
          <w:tcPr>
            <w:tcW w:w="441" w:type="pct"/>
            <w:tcBorders>
              <w:top w:val="double" w:sz="4" w:space="0" w:color="auto"/>
              <w:left w:val="nil"/>
              <w:bottom w:val="doub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b/>
                <w:sz w:val="26"/>
                <w:szCs w:val="26"/>
                <w:lang w:val="uk-UA" w:eastAsia="en-US"/>
              </w:rPr>
              <w:t>156 578</w:t>
            </w:r>
          </w:p>
        </w:tc>
        <w:tc>
          <w:tcPr>
            <w:tcW w:w="881" w:type="pct"/>
            <w:tcBorders>
              <w:top w:val="doub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b/>
                <w:sz w:val="26"/>
                <w:szCs w:val="26"/>
                <w:lang w:val="uk-UA" w:eastAsia="en-US"/>
              </w:rPr>
              <w:t>6 298</w:t>
            </w:r>
          </w:p>
        </w:tc>
      </w:tr>
      <w:tr w:rsidR="00E03FAF" w:rsidRPr="00820E20"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Прибуток на акцію:</w:t>
            </w:r>
          </w:p>
        </w:tc>
        <w:tc>
          <w:tcPr>
            <w:tcW w:w="441" w:type="pct"/>
            <w:tcBorders>
              <w:top w:val="double" w:sz="4" w:space="0" w:color="auto"/>
              <w:left w:val="nil"/>
              <w:bottom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p>
        </w:tc>
        <w:tc>
          <w:tcPr>
            <w:tcW w:w="882" w:type="pct"/>
            <w:tcBorders>
              <w:top w:val="double" w:sz="4" w:space="0" w:color="auto"/>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1" w:type="pct"/>
            <w:tcBorders>
              <w:top w:val="double" w:sz="4" w:space="0" w:color="auto"/>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 чистий прибуток на одну просту акцію (гривень)</w:t>
            </w:r>
          </w:p>
        </w:tc>
        <w:tc>
          <w:tcPr>
            <w:tcW w:w="441" w:type="pct"/>
            <w:tcBorders>
              <w:top w:val="nil"/>
              <w:left w:val="nil"/>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31</w:t>
            </w: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22,85</w:t>
            </w:r>
          </w:p>
        </w:tc>
        <w:tc>
          <w:tcPr>
            <w:tcW w:w="881" w:type="pct"/>
            <w:tcBorders>
              <w:top w:val="nil"/>
              <w:left w:val="nil"/>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1,43</w:t>
            </w:r>
          </w:p>
        </w:tc>
      </w:tr>
      <w:tr w:rsidR="00023FF4" w:rsidRPr="00820E20" w:rsidTr="004475B8">
        <w:trPr>
          <w:cantSplit/>
          <w:trHeight w:val="23"/>
          <w:jc w:val="center"/>
        </w:trPr>
        <w:tc>
          <w:tcPr>
            <w:tcW w:w="2796" w:type="pct"/>
            <w:tcBorders>
              <w:top w:val="nil"/>
              <w:left w:val="nil"/>
              <w:bottom w:val="double" w:sz="4" w:space="0" w:color="auto"/>
              <w:right w:val="nil"/>
            </w:tcBorders>
            <w:shd w:val="clear" w:color="auto" w:fill="auto"/>
            <w:vAlign w:val="bottom"/>
            <w:hideMark/>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hideMark/>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31</w:t>
            </w:r>
          </w:p>
        </w:tc>
        <w:tc>
          <w:tcPr>
            <w:tcW w:w="882" w:type="pct"/>
            <w:tcBorders>
              <w:top w:val="nil"/>
              <w:left w:val="nil"/>
              <w:bottom w:val="doub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22,85</w:t>
            </w:r>
          </w:p>
        </w:tc>
        <w:tc>
          <w:tcPr>
            <w:tcW w:w="881" w:type="pct"/>
            <w:tcBorders>
              <w:top w:val="nil"/>
              <w:left w:val="nil"/>
              <w:bottom w:val="double" w:sz="4" w:space="0" w:color="auto"/>
              <w:right w:val="nil"/>
            </w:tcBorders>
            <w:shd w:val="clear" w:color="auto" w:fill="auto"/>
            <w:vAlign w:val="bottom"/>
            <w:hideMark/>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1,43</w:t>
            </w:r>
          </w:p>
        </w:tc>
      </w:tr>
    </w:tbl>
    <w:p w:rsidR="00023FF4" w:rsidRPr="00820E20" w:rsidRDefault="00023FF4" w:rsidP="00023FF4">
      <w:pPr>
        <w:contextualSpacing/>
        <w:rPr>
          <w:rFonts w:eastAsia="Calibri"/>
          <w:noProof/>
          <w:sz w:val="26"/>
          <w:szCs w:val="26"/>
          <w:lang w:val="uk-UA" w:eastAsia="en-US"/>
        </w:rPr>
      </w:pPr>
    </w:p>
    <w:p w:rsidR="00096450" w:rsidRPr="00820E20" w:rsidRDefault="00096450" w:rsidP="00023FF4">
      <w:pPr>
        <w:contextualSpacing/>
        <w:rPr>
          <w:rFonts w:eastAsia="Calibri"/>
          <w:noProof/>
          <w:sz w:val="26"/>
          <w:szCs w:val="26"/>
          <w:lang w:val="uk-UA" w:eastAsia="en-US"/>
        </w:rPr>
      </w:pPr>
    </w:p>
    <w:p w:rsidR="00096450" w:rsidRPr="00820E20" w:rsidRDefault="00096450" w:rsidP="00023FF4">
      <w:pPr>
        <w:contextualSpacing/>
        <w:rPr>
          <w:rFonts w:eastAsia="Calibri"/>
          <w:noProof/>
          <w:sz w:val="26"/>
          <w:szCs w:val="26"/>
          <w:lang w:val="uk-UA" w:eastAsia="en-US"/>
        </w:rPr>
      </w:pPr>
    </w:p>
    <w:p w:rsidR="00096450" w:rsidRPr="00820E20" w:rsidRDefault="00096450" w:rsidP="00023FF4">
      <w:pPr>
        <w:contextualSpacing/>
        <w:rPr>
          <w:rFonts w:eastAsia="Calibri"/>
          <w:noProof/>
          <w:sz w:val="26"/>
          <w:szCs w:val="26"/>
          <w:lang w:val="uk-UA" w:eastAsia="en-US"/>
        </w:rPr>
      </w:pPr>
    </w:p>
    <w:p w:rsidR="00023FF4" w:rsidRPr="00820E20" w:rsidRDefault="00023FF4" w:rsidP="00023FF4">
      <w:pPr>
        <w:contextualSpacing/>
        <w:rPr>
          <w:rFonts w:ascii="Arial" w:eastAsia="Calibri" w:hAnsi="Arial" w:cs="Arial"/>
          <w:noProof/>
          <w:sz w:val="20"/>
          <w:lang w:val="uk-UA" w:eastAsia="en-US"/>
        </w:rPr>
      </w:pPr>
    </w:p>
    <w:p w:rsidR="00023FF4" w:rsidRPr="00820E20" w:rsidRDefault="00023FF4" w:rsidP="00023FF4">
      <w:pPr>
        <w:contextualSpacing/>
        <w:jc w:val="center"/>
        <w:outlineLvl w:val="0"/>
        <w:rPr>
          <w:rFonts w:eastAsia="Calibri"/>
          <w:b/>
          <w:noProof/>
          <w:sz w:val="26"/>
          <w:szCs w:val="26"/>
          <w:lang w:val="uk-UA" w:eastAsia="x-none"/>
        </w:rPr>
      </w:pPr>
      <w:r w:rsidRPr="00820E20">
        <w:rPr>
          <w:rFonts w:eastAsia="Calibri"/>
          <w:b/>
          <w:noProof/>
          <w:sz w:val="26"/>
          <w:szCs w:val="26"/>
          <w:lang w:val="uk-UA" w:eastAsia="x-none"/>
        </w:rPr>
        <w:t>Звіт про зміни у власному капіталі за 2017 рік</w:t>
      </w:r>
    </w:p>
    <w:p w:rsidR="00023FF4" w:rsidRPr="00820E20" w:rsidRDefault="00023FF4" w:rsidP="00023FF4">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34" w:type="dxa"/>
        <w:jc w:val="center"/>
        <w:tblLayout w:type="fixed"/>
        <w:tblLook w:val="04A0" w:firstRow="1" w:lastRow="0" w:firstColumn="1" w:lastColumn="0" w:noHBand="0" w:noVBand="1"/>
      </w:tblPr>
      <w:tblGrid>
        <w:gridCol w:w="1812"/>
        <w:gridCol w:w="682"/>
        <w:gridCol w:w="1020"/>
        <w:gridCol w:w="879"/>
        <w:gridCol w:w="1275"/>
        <w:gridCol w:w="906"/>
        <w:gridCol w:w="1020"/>
        <w:gridCol w:w="1020"/>
        <w:gridCol w:w="1020"/>
      </w:tblGrid>
      <w:tr w:rsidR="00E03FAF" w:rsidRPr="00820E20" w:rsidTr="00E76492">
        <w:trPr>
          <w:cantSplit/>
          <w:trHeight w:val="977"/>
          <w:jc w:val="center"/>
        </w:trPr>
        <w:tc>
          <w:tcPr>
            <w:tcW w:w="1812"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Cs/>
                <w:sz w:val="26"/>
                <w:szCs w:val="26"/>
                <w:lang w:val="uk-UA"/>
              </w:rPr>
            </w:pPr>
            <w:r w:rsidRPr="00820E20">
              <w:rPr>
                <w:bCs/>
                <w:sz w:val="26"/>
                <w:szCs w:val="26"/>
                <w:lang w:val="uk-UA"/>
              </w:rPr>
              <w:t>Найменування статті</w:t>
            </w:r>
          </w:p>
        </w:tc>
        <w:tc>
          <w:tcPr>
            <w:tcW w:w="682"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Cs/>
                <w:sz w:val="26"/>
                <w:szCs w:val="26"/>
                <w:lang w:val="uk-UA"/>
              </w:rPr>
            </w:pPr>
            <w:r w:rsidRPr="00820E20">
              <w:rPr>
                <w:bCs/>
                <w:sz w:val="26"/>
                <w:szCs w:val="26"/>
                <w:lang w:val="uk-UA"/>
              </w:rPr>
              <w:t>При-мітки</w:t>
            </w:r>
          </w:p>
        </w:tc>
        <w:tc>
          <w:tcPr>
            <w:tcW w:w="1020" w:type="dxa"/>
            <w:tcBorders>
              <w:top w:val="single" w:sz="4" w:space="0" w:color="auto"/>
              <w:left w:val="nil"/>
              <w:bottom w:val="single" w:sz="4" w:space="0" w:color="000000"/>
              <w:right w:val="nil"/>
            </w:tcBorders>
            <w:vAlign w:val="bottom"/>
          </w:tcPr>
          <w:p w:rsidR="00023FF4" w:rsidRPr="00820E20" w:rsidRDefault="00023FF4" w:rsidP="00023FF4">
            <w:pPr>
              <w:ind w:left="-108" w:right="-108"/>
              <w:jc w:val="center"/>
              <w:rPr>
                <w:bCs/>
                <w:sz w:val="26"/>
                <w:szCs w:val="26"/>
                <w:lang w:val="uk-UA"/>
              </w:rPr>
            </w:pPr>
            <w:r w:rsidRPr="00820E20">
              <w:rPr>
                <w:bCs/>
                <w:sz w:val="26"/>
                <w:szCs w:val="26"/>
                <w:lang w:val="uk-UA"/>
              </w:rPr>
              <w:t>Статутний капітал</w:t>
            </w:r>
          </w:p>
        </w:tc>
        <w:tc>
          <w:tcPr>
            <w:tcW w:w="879"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108" w:right="-108"/>
              <w:jc w:val="center"/>
              <w:rPr>
                <w:bCs/>
                <w:sz w:val="26"/>
                <w:szCs w:val="26"/>
                <w:lang w:val="uk-UA"/>
              </w:rPr>
            </w:pPr>
            <w:r w:rsidRPr="00820E20">
              <w:rPr>
                <w:bCs/>
                <w:sz w:val="26"/>
                <w:szCs w:val="26"/>
                <w:lang w:val="uk-UA"/>
              </w:rPr>
              <w:t>Емісійні різниці</w:t>
            </w:r>
          </w:p>
        </w:tc>
        <w:tc>
          <w:tcPr>
            <w:tcW w:w="1275" w:type="dxa"/>
            <w:tcBorders>
              <w:top w:val="single" w:sz="4" w:space="0" w:color="auto"/>
              <w:left w:val="nil"/>
              <w:bottom w:val="single" w:sz="4" w:space="0" w:color="000000"/>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Незареєс-тровані внески до статутного капіталу</w:t>
            </w:r>
          </w:p>
        </w:tc>
        <w:tc>
          <w:tcPr>
            <w:tcW w:w="906" w:type="dxa"/>
            <w:tcBorders>
              <w:top w:val="single" w:sz="4" w:space="0" w:color="auto"/>
              <w:left w:val="nil"/>
              <w:bottom w:val="single" w:sz="4" w:space="0" w:color="000000"/>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Резервні та Інші фонди</w:t>
            </w:r>
          </w:p>
        </w:tc>
        <w:tc>
          <w:tcPr>
            <w:tcW w:w="1020" w:type="dxa"/>
            <w:tcBorders>
              <w:top w:val="single" w:sz="4" w:space="0" w:color="auto"/>
              <w:left w:val="nil"/>
              <w:bottom w:val="single" w:sz="4" w:space="0" w:color="000000"/>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rFonts w:eastAsia="Calibri"/>
                <w:sz w:val="26"/>
                <w:szCs w:val="26"/>
                <w:lang w:val="uk-UA" w:eastAsia="en-US"/>
              </w:rPr>
              <w:t>Резерви переоцінки</w:t>
            </w:r>
          </w:p>
        </w:tc>
        <w:tc>
          <w:tcPr>
            <w:tcW w:w="1020" w:type="dxa"/>
            <w:tcBorders>
              <w:top w:val="single" w:sz="4" w:space="0" w:color="auto"/>
              <w:left w:val="nil"/>
              <w:bottom w:val="single" w:sz="4" w:space="0" w:color="000000"/>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Нерозпо-ділений прибуток</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108" w:right="-108"/>
              <w:jc w:val="center"/>
              <w:rPr>
                <w:bCs/>
                <w:sz w:val="26"/>
                <w:szCs w:val="26"/>
                <w:lang w:val="uk-UA"/>
              </w:rPr>
            </w:pPr>
            <w:r w:rsidRPr="00820E20">
              <w:rPr>
                <w:bCs/>
                <w:sz w:val="26"/>
                <w:szCs w:val="26"/>
                <w:lang w:val="uk-UA"/>
              </w:rPr>
              <w:t>Усього власного капіталу</w:t>
            </w:r>
          </w:p>
        </w:tc>
      </w:tr>
      <w:tr w:rsidR="00E03FAF" w:rsidRPr="00820E20" w:rsidTr="00E76492">
        <w:trPr>
          <w:cantSplit/>
          <w:trHeight w:val="23"/>
          <w:jc w:val="center"/>
        </w:trPr>
        <w:tc>
          <w:tcPr>
            <w:tcW w:w="1812" w:type="dxa"/>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1</w:t>
            </w:r>
          </w:p>
        </w:tc>
        <w:tc>
          <w:tcPr>
            <w:tcW w:w="682" w:type="dxa"/>
            <w:tcBorders>
              <w:top w:val="nil"/>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2</w:t>
            </w:r>
          </w:p>
        </w:tc>
        <w:tc>
          <w:tcPr>
            <w:tcW w:w="1020" w:type="dxa"/>
            <w:tcBorders>
              <w:top w:val="single" w:sz="4" w:space="0" w:color="000000"/>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3</w:t>
            </w:r>
          </w:p>
        </w:tc>
        <w:tc>
          <w:tcPr>
            <w:tcW w:w="879" w:type="dxa"/>
            <w:tcBorders>
              <w:top w:val="single" w:sz="4" w:space="0" w:color="000000"/>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4</w:t>
            </w:r>
          </w:p>
        </w:tc>
        <w:tc>
          <w:tcPr>
            <w:tcW w:w="1275" w:type="dxa"/>
            <w:tcBorders>
              <w:top w:val="single" w:sz="4" w:space="0" w:color="000000"/>
              <w:left w:val="nil"/>
              <w:bottom w:val="single" w:sz="4" w:space="0" w:color="auto"/>
              <w:right w:val="nil"/>
            </w:tcBorders>
            <w:vAlign w:val="bottom"/>
          </w:tcPr>
          <w:p w:rsidR="00023FF4" w:rsidRPr="00820E20" w:rsidRDefault="00023FF4" w:rsidP="00023FF4">
            <w:pPr>
              <w:ind w:left="-108" w:right="-108"/>
              <w:jc w:val="center"/>
              <w:rPr>
                <w:b/>
                <w:bCs/>
                <w:sz w:val="26"/>
                <w:szCs w:val="26"/>
                <w:lang w:val="uk-UA"/>
              </w:rPr>
            </w:pPr>
            <w:r w:rsidRPr="00820E20">
              <w:rPr>
                <w:b/>
                <w:bCs/>
                <w:sz w:val="26"/>
                <w:szCs w:val="26"/>
                <w:lang w:val="uk-UA"/>
              </w:rPr>
              <w:t>5</w:t>
            </w:r>
          </w:p>
        </w:tc>
        <w:tc>
          <w:tcPr>
            <w:tcW w:w="906" w:type="dxa"/>
            <w:tcBorders>
              <w:top w:val="single" w:sz="4" w:space="0" w:color="000000"/>
              <w:left w:val="nil"/>
              <w:bottom w:val="single" w:sz="4" w:space="0" w:color="auto"/>
              <w:right w:val="nil"/>
            </w:tcBorders>
            <w:shd w:val="clear" w:color="auto" w:fill="auto"/>
            <w:vAlign w:val="bottom"/>
          </w:tcPr>
          <w:p w:rsidR="00023FF4" w:rsidRPr="00820E20" w:rsidRDefault="00023FF4" w:rsidP="00023FF4">
            <w:pPr>
              <w:ind w:left="-108" w:right="-108"/>
              <w:jc w:val="center"/>
              <w:rPr>
                <w:b/>
                <w:bCs/>
                <w:sz w:val="26"/>
                <w:szCs w:val="26"/>
                <w:lang w:val="uk-UA"/>
              </w:rPr>
            </w:pPr>
            <w:r w:rsidRPr="00820E20">
              <w:rPr>
                <w:b/>
                <w:bCs/>
                <w:sz w:val="26"/>
                <w:szCs w:val="26"/>
                <w:lang w:val="uk-UA"/>
              </w:rPr>
              <w:t>6</w:t>
            </w:r>
          </w:p>
        </w:tc>
        <w:tc>
          <w:tcPr>
            <w:tcW w:w="1020" w:type="dxa"/>
            <w:tcBorders>
              <w:top w:val="single" w:sz="4" w:space="0" w:color="000000"/>
              <w:left w:val="nil"/>
              <w:bottom w:val="single" w:sz="4" w:space="0" w:color="auto"/>
              <w:right w:val="nil"/>
            </w:tcBorders>
            <w:shd w:val="clear" w:color="auto" w:fill="auto"/>
            <w:vAlign w:val="bottom"/>
          </w:tcPr>
          <w:p w:rsidR="00023FF4" w:rsidRPr="00820E20" w:rsidRDefault="00023FF4" w:rsidP="00023FF4">
            <w:pPr>
              <w:ind w:left="-108" w:right="-108"/>
              <w:jc w:val="center"/>
              <w:rPr>
                <w:b/>
                <w:bCs/>
                <w:sz w:val="26"/>
                <w:szCs w:val="26"/>
                <w:lang w:val="uk-UA"/>
              </w:rPr>
            </w:pPr>
            <w:r w:rsidRPr="00820E20">
              <w:rPr>
                <w:b/>
                <w:bCs/>
                <w:sz w:val="26"/>
                <w:szCs w:val="26"/>
                <w:lang w:val="uk-UA"/>
              </w:rPr>
              <w:t>7</w:t>
            </w:r>
          </w:p>
        </w:tc>
        <w:tc>
          <w:tcPr>
            <w:tcW w:w="1020" w:type="dxa"/>
            <w:tcBorders>
              <w:top w:val="single" w:sz="4" w:space="0" w:color="000000"/>
              <w:left w:val="nil"/>
              <w:bottom w:val="single" w:sz="4" w:space="0" w:color="auto"/>
              <w:right w:val="nil"/>
            </w:tcBorders>
            <w:shd w:val="clear" w:color="auto" w:fill="auto"/>
            <w:vAlign w:val="bottom"/>
          </w:tcPr>
          <w:p w:rsidR="00023FF4" w:rsidRPr="00820E20" w:rsidRDefault="00023FF4" w:rsidP="00023FF4">
            <w:pPr>
              <w:ind w:left="-108" w:right="-108"/>
              <w:jc w:val="center"/>
              <w:rPr>
                <w:b/>
                <w:bCs/>
                <w:sz w:val="26"/>
                <w:szCs w:val="26"/>
                <w:lang w:val="uk-UA"/>
              </w:rPr>
            </w:pPr>
            <w:r w:rsidRPr="00820E20">
              <w:rPr>
                <w:b/>
                <w:bCs/>
                <w:sz w:val="26"/>
                <w:szCs w:val="26"/>
                <w:lang w:val="uk-UA"/>
              </w:rPr>
              <w:t>8</w:t>
            </w:r>
          </w:p>
        </w:tc>
        <w:tc>
          <w:tcPr>
            <w:tcW w:w="1020" w:type="dxa"/>
            <w:tcBorders>
              <w:top w:val="single" w:sz="4" w:space="0" w:color="000000"/>
              <w:left w:val="nil"/>
              <w:bottom w:val="single" w:sz="4" w:space="0" w:color="auto"/>
              <w:right w:val="nil"/>
            </w:tcBorders>
            <w:shd w:val="clear" w:color="auto" w:fill="auto"/>
            <w:vAlign w:val="bottom"/>
          </w:tcPr>
          <w:p w:rsidR="00023FF4" w:rsidRPr="00820E20" w:rsidRDefault="00023FF4" w:rsidP="00023FF4">
            <w:pPr>
              <w:ind w:left="-108" w:right="-108"/>
              <w:jc w:val="center"/>
              <w:rPr>
                <w:b/>
                <w:bCs/>
                <w:sz w:val="26"/>
                <w:szCs w:val="26"/>
                <w:lang w:val="uk-UA"/>
              </w:rPr>
            </w:pPr>
            <w:r w:rsidRPr="00820E20">
              <w:rPr>
                <w:b/>
                <w:bCs/>
                <w:sz w:val="26"/>
                <w:szCs w:val="26"/>
                <w:lang w:val="uk-UA"/>
              </w:rPr>
              <w:t>9</w:t>
            </w:r>
          </w:p>
        </w:tc>
      </w:tr>
      <w:tr w:rsidR="00E03FAF" w:rsidRPr="00820E20" w:rsidTr="00E76492">
        <w:trPr>
          <w:cantSplit/>
          <w:trHeight w:val="23"/>
          <w:jc w:val="center"/>
        </w:trPr>
        <w:tc>
          <w:tcPr>
            <w:tcW w:w="1812"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34" w:right="-108" w:hanging="142"/>
              <w:rPr>
                <w:b/>
                <w:bCs/>
                <w:sz w:val="26"/>
                <w:szCs w:val="26"/>
                <w:lang w:val="uk-UA"/>
              </w:rPr>
            </w:pPr>
            <w:r w:rsidRPr="00820E20">
              <w:rPr>
                <w:b/>
                <w:bCs/>
                <w:sz w:val="26"/>
                <w:szCs w:val="26"/>
                <w:lang w:val="uk-UA"/>
              </w:rPr>
              <w:t>Станом на 31 грудня 2015 року</w:t>
            </w:r>
          </w:p>
        </w:tc>
        <w:tc>
          <w:tcPr>
            <w:tcW w:w="682"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p>
        </w:tc>
        <w:tc>
          <w:tcPr>
            <w:tcW w:w="1020"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308 000</w:t>
            </w:r>
          </w:p>
        </w:tc>
        <w:tc>
          <w:tcPr>
            <w:tcW w:w="879"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11</w:t>
            </w:r>
          </w:p>
        </w:tc>
        <w:tc>
          <w:tcPr>
            <w:tcW w:w="1275" w:type="dxa"/>
            <w:tcBorders>
              <w:top w:val="single" w:sz="4" w:space="0" w:color="auto"/>
              <w:left w:val="nil"/>
              <w:bottom w:val="single" w:sz="4" w:space="0" w:color="auto"/>
              <w:right w:val="nil"/>
            </w:tcBorders>
            <w:vAlign w:val="bottom"/>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sz w:val="26"/>
                <w:szCs w:val="26"/>
                <w:lang w:val="uk-UA" w:eastAsia="en-US"/>
              </w:rPr>
              <w:t>−</w:t>
            </w:r>
          </w:p>
        </w:tc>
        <w:tc>
          <w:tcPr>
            <w:tcW w:w="906"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5 359</w:t>
            </w:r>
          </w:p>
        </w:tc>
        <w:tc>
          <w:tcPr>
            <w:tcW w:w="1020"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17 588</w:t>
            </w:r>
          </w:p>
        </w:tc>
        <w:tc>
          <w:tcPr>
            <w:tcW w:w="1020"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bCs/>
                <w:sz w:val="26"/>
                <w:szCs w:val="26"/>
                <w:lang w:val="uk-UA" w:eastAsia="en-US"/>
              </w:rPr>
              <w:t>15 124</w:t>
            </w:r>
          </w:p>
        </w:tc>
        <w:tc>
          <w:tcPr>
            <w:tcW w:w="1020" w:type="dxa"/>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sz w:val="26"/>
                <w:szCs w:val="26"/>
                <w:lang w:val="uk-UA" w:eastAsia="en-US"/>
              </w:rPr>
              <w:t>346 082</w:t>
            </w:r>
          </w:p>
        </w:tc>
      </w:tr>
      <w:tr w:rsidR="00E03FAF" w:rsidRPr="00820E20" w:rsidTr="00E76492">
        <w:trPr>
          <w:cantSplit/>
          <w:trHeight w:val="23"/>
          <w:jc w:val="center"/>
        </w:trPr>
        <w:tc>
          <w:tcPr>
            <w:tcW w:w="1812"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34" w:right="-108" w:hanging="142"/>
              <w:rPr>
                <w:b/>
                <w:sz w:val="26"/>
                <w:szCs w:val="26"/>
                <w:lang w:val="uk-UA"/>
              </w:rPr>
            </w:pPr>
            <w:r w:rsidRPr="00820E20">
              <w:rPr>
                <w:b/>
                <w:sz w:val="26"/>
                <w:szCs w:val="26"/>
                <w:lang w:val="uk-UA"/>
              </w:rPr>
              <w:t>Усього сукупного доходу</w:t>
            </w:r>
          </w:p>
        </w:tc>
        <w:tc>
          <w:tcPr>
            <w:tcW w:w="682"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879"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1275" w:type="dxa"/>
            <w:tcBorders>
              <w:top w:val="single" w:sz="4" w:space="0" w:color="auto"/>
              <w:left w:val="nil"/>
              <w:bottom w:val="single" w:sz="4" w:space="0" w:color="000000"/>
              <w:right w:val="nil"/>
            </w:tcBorders>
            <w:vAlign w:val="bottom"/>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906"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6 298</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6 298</w:t>
            </w:r>
          </w:p>
        </w:tc>
      </w:tr>
      <w:tr w:rsidR="00E03FAF" w:rsidRPr="00820E20"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Прибуток за рік</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6 298</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6 298</w:t>
            </w:r>
          </w:p>
        </w:tc>
      </w:tr>
      <w:tr w:rsidR="00E03FAF" w:rsidRPr="00820E20" w:rsidTr="00E76492">
        <w:trPr>
          <w:cantSplit/>
          <w:trHeight w:val="23"/>
          <w:jc w:val="center"/>
        </w:trPr>
        <w:tc>
          <w:tcPr>
            <w:tcW w:w="1812" w:type="dxa"/>
            <w:tcBorders>
              <w:top w:val="single" w:sz="4" w:space="0" w:color="000000"/>
              <w:left w:val="nil"/>
              <w:bottom w:val="nil"/>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Інший сукупний дохід</w:t>
            </w:r>
          </w:p>
        </w:tc>
        <w:tc>
          <w:tcPr>
            <w:tcW w:w="682" w:type="dxa"/>
            <w:tcBorders>
              <w:top w:val="single" w:sz="4" w:space="0" w:color="000000"/>
              <w:left w:val="nil"/>
              <w:bottom w:val="nil"/>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single" w:sz="4" w:space="0" w:color="000000"/>
              <w:left w:val="nil"/>
              <w:bottom w:val="nil"/>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E76492">
        <w:trPr>
          <w:cantSplit/>
          <w:trHeight w:val="23"/>
          <w:jc w:val="center"/>
        </w:trPr>
        <w:tc>
          <w:tcPr>
            <w:tcW w:w="1812" w:type="dxa"/>
            <w:tcBorders>
              <w:top w:val="nil"/>
              <w:left w:val="nil"/>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Розподіл прибутку до резервних та інших фондів</w:t>
            </w:r>
          </w:p>
        </w:tc>
        <w:tc>
          <w:tcPr>
            <w:tcW w:w="682" w:type="dxa"/>
            <w:tcBorders>
              <w:top w:val="nil"/>
              <w:left w:val="nil"/>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nil"/>
              <w:left w:val="nil"/>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(747)</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E76492">
        <w:trPr>
          <w:cantSplit/>
          <w:trHeight w:val="23"/>
          <w:jc w:val="center"/>
        </w:trPr>
        <w:tc>
          <w:tcPr>
            <w:tcW w:w="1812" w:type="dxa"/>
            <w:tcBorders>
              <w:top w:val="nil"/>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Збільшення статутного капіталу</w:t>
            </w:r>
          </w:p>
        </w:tc>
        <w:tc>
          <w:tcPr>
            <w:tcW w:w="682" w:type="dxa"/>
            <w:tcBorders>
              <w:top w:val="nil"/>
              <w:left w:val="nil"/>
              <w:bottom w:val="single" w:sz="4" w:space="0" w:color="auto"/>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24</w:t>
            </w:r>
          </w:p>
        </w:tc>
        <w:tc>
          <w:tcPr>
            <w:tcW w:w="1020"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879"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275" w:type="dxa"/>
            <w:tcBorders>
              <w:top w:val="nil"/>
              <w:left w:val="nil"/>
              <w:bottom w:val="single" w:sz="4" w:space="0" w:color="auto"/>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300 000</w:t>
            </w:r>
          </w:p>
        </w:tc>
        <w:tc>
          <w:tcPr>
            <w:tcW w:w="906"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300 000</w:t>
            </w:r>
          </w:p>
        </w:tc>
      </w:tr>
      <w:tr w:rsidR="00E03FAF" w:rsidRPr="00820E20" w:rsidTr="00E76492">
        <w:trPr>
          <w:cantSplit/>
          <w:trHeight w:val="23"/>
          <w:jc w:val="center"/>
        </w:trPr>
        <w:tc>
          <w:tcPr>
            <w:tcW w:w="1812"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34" w:right="-108" w:hanging="142"/>
              <w:rPr>
                <w:b/>
                <w:sz w:val="26"/>
                <w:szCs w:val="26"/>
                <w:lang w:val="uk-UA"/>
              </w:rPr>
            </w:pPr>
            <w:r w:rsidRPr="00820E20">
              <w:rPr>
                <w:b/>
                <w:sz w:val="26"/>
                <w:szCs w:val="26"/>
                <w:lang w:val="uk-UA"/>
              </w:rPr>
              <w:t>Станом на 31 грудня 2016 року</w:t>
            </w:r>
          </w:p>
        </w:tc>
        <w:tc>
          <w:tcPr>
            <w:tcW w:w="682"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ind w:left="-108" w:right="-108"/>
              <w:jc w:val="center"/>
              <w:rPr>
                <w:b/>
                <w:sz w:val="26"/>
                <w:szCs w:val="26"/>
                <w:lang w:val="uk-UA"/>
              </w:rPr>
            </w:pP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308 000</w:t>
            </w:r>
          </w:p>
        </w:tc>
        <w:tc>
          <w:tcPr>
            <w:tcW w:w="879"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11</w:t>
            </w:r>
          </w:p>
        </w:tc>
        <w:tc>
          <w:tcPr>
            <w:tcW w:w="1275" w:type="dxa"/>
            <w:tcBorders>
              <w:top w:val="single" w:sz="4" w:space="0" w:color="auto"/>
              <w:left w:val="nil"/>
              <w:bottom w:val="single" w:sz="4" w:space="0" w:color="000000"/>
              <w:right w:val="nil"/>
            </w:tcBorders>
            <w:vAlign w:val="bottom"/>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sz w:val="26"/>
                <w:szCs w:val="26"/>
                <w:lang w:val="uk-UA" w:eastAsia="en-US"/>
              </w:rPr>
              <w:t>300 000</w:t>
            </w:r>
          </w:p>
        </w:tc>
        <w:tc>
          <w:tcPr>
            <w:tcW w:w="906"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6 106</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17 588</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bCs/>
                <w:sz w:val="26"/>
                <w:szCs w:val="26"/>
                <w:lang w:val="uk-UA" w:eastAsia="en-US"/>
              </w:rPr>
              <w:t>20 675</w:t>
            </w:r>
          </w:p>
        </w:tc>
        <w:tc>
          <w:tcPr>
            <w:tcW w:w="1020" w:type="dxa"/>
            <w:tcBorders>
              <w:top w:val="single" w:sz="4" w:space="0" w:color="auto"/>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sz w:val="26"/>
                <w:szCs w:val="26"/>
                <w:lang w:val="uk-UA" w:eastAsia="en-US"/>
              </w:rPr>
              <w:t>652 380</w:t>
            </w:r>
          </w:p>
        </w:tc>
      </w:tr>
      <w:tr w:rsidR="00E03FAF" w:rsidRPr="00820E20"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34" w:right="-108" w:hanging="142"/>
              <w:rPr>
                <w:b/>
                <w:sz w:val="26"/>
                <w:szCs w:val="26"/>
                <w:lang w:val="uk-UA"/>
              </w:rPr>
            </w:pPr>
            <w:r w:rsidRPr="00820E20">
              <w:rPr>
                <w:b/>
                <w:sz w:val="26"/>
                <w:szCs w:val="26"/>
                <w:lang w:val="uk-UA"/>
              </w:rPr>
              <w:t>Усього скупного доходу</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108" w:right="-108"/>
              <w:jc w:val="center"/>
              <w:rPr>
                <w:b/>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sz w:val="26"/>
                <w:szCs w:val="26"/>
                <w:lang w:val="uk-UA" w:eastAsia="en-US"/>
              </w:rPr>
              <w:t>3 717</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jc w:val="right"/>
              <w:rPr>
                <w:rFonts w:eastAsia="Calibri"/>
                <w:b/>
                <w:sz w:val="26"/>
                <w:szCs w:val="26"/>
                <w:lang w:val="uk-UA" w:eastAsia="en-US"/>
              </w:rPr>
            </w:pPr>
            <w:r w:rsidRPr="00820E20">
              <w:rPr>
                <w:rFonts w:eastAsia="Calibri"/>
                <w:b/>
                <w:sz w:val="26"/>
                <w:szCs w:val="26"/>
                <w:lang w:val="uk-UA" w:eastAsia="en-US"/>
              </w:rPr>
              <w:t>152 861</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jc w:val="right"/>
              <w:rPr>
                <w:rFonts w:eastAsia="Calibri"/>
                <w:b/>
                <w:sz w:val="26"/>
                <w:szCs w:val="26"/>
                <w:lang w:val="uk-UA" w:eastAsia="en-US"/>
              </w:rPr>
            </w:pPr>
            <w:r w:rsidRPr="00820E20">
              <w:rPr>
                <w:rFonts w:eastAsia="Calibri"/>
                <w:b/>
                <w:sz w:val="26"/>
                <w:szCs w:val="26"/>
                <w:lang w:val="uk-UA" w:eastAsia="en-US"/>
              </w:rPr>
              <w:t>156 578</w:t>
            </w:r>
          </w:p>
        </w:tc>
      </w:tr>
      <w:tr w:rsidR="00E03FAF" w:rsidRPr="00820E20" w:rsidTr="00E76492">
        <w:trPr>
          <w:cantSplit/>
          <w:trHeight w:val="23"/>
          <w:jc w:val="center"/>
        </w:trPr>
        <w:tc>
          <w:tcPr>
            <w:tcW w:w="181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Прибуток за рік</w:t>
            </w:r>
          </w:p>
        </w:tc>
        <w:tc>
          <w:tcPr>
            <w:tcW w:w="682"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single" w:sz="4" w:space="0" w:color="000000"/>
              <w:left w:val="nil"/>
              <w:bottom w:val="single" w:sz="4" w:space="0" w:color="000000"/>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152 861</w:t>
            </w:r>
          </w:p>
        </w:tc>
        <w:tc>
          <w:tcPr>
            <w:tcW w:w="1020" w:type="dxa"/>
            <w:tcBorders>
              <w:top w:val="single" w:sz="4" w:space="0" w:color="000000"/>
              <w:left w:val="nil"/>
              <w:bottom w:val="single" w:sz="4" w:space="0" w:color="000000"/>
              <w:right w:val="nil"/>
            </w:tcBorders>
            <w:shd w:val="clear" w:color="auto" w:fill="auto"/>
            <w:vAlign w:val="bottom"/>
            <w:hideMark/>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152 861</w:t>
            </w:r>
          </w:p>
        </w:tc>
      </w:tr>
      <w:tr w:rsidR="00E03FAF" w:rsidRPr="00820E20" w:rsidTr="00E76492">
        <w:trPr>
          <w:cantSplit/>
          <w:trHeight w:val="23"/>
          <w:jc w:val="center"/>
        </w:trPr>
        <w:tc>
          <w:tcPr>
            <w:tcW w:w="1812" w:type="dxa"/>
            <w:tcBorders>
              <w:top w:val="single" w:sz="4" w:space="0" w:color="000000"/>
              <w:left w:val="nil"/>
              <w:bottom w:val="nil"/>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Інший сукупний дохід</w:t>
            </w:r>
          </w:p>
        </w:tc>
        <w:tc>
          <w:tcPr>
            <w:tcW w:w="682" w:type="dxa"/>
            <w:tcBorders>
              <w:top w:val="single" w:sz="4" w:space="0" w:color="000000"/>
              <w:left w:val="nil"/>
              <w:bottom w:val="nil"/>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single" w:sz="4" w:space="0" w:color="000000"/>
              <w:left w:val="nil"/>
              <w:bottom w:val="nil"/>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3717</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single" w:sz="4" w:space="0" w:color="000000"/>
              <w:left w:val="nil"/>
              <w:bottom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3 717</w:t>
            </w:r>
          </w:p>
        </w:tc>
      </w:tr>
      <w:tr w:rsidR="00E03FAF" w:rsidRPr="00820E20" w:rsidTr="00E76492">
        <w:trPr>
          <w:cantSplit/>
          <w:trHeight w:val="23"/>
          <w:jc w:val="center"/>
        </w:trPr>
        <w:tc>
          <w:tcPr>
            <w:tcW w:w="1812" w:type="dxa"/>
            <w:tcBorders>
              <w:top w:val="nil"/>
              <w:left w:val="nil"/>
              <w:right w:val="nil"/>
            </w:tcBorders>
            <w:shd w:val="clear" w:color="auto" w:fill="auto"/>
            <w:vAlign w:val="bottom"/>
            <w:hideMark/>
          </w:tcPr>
          <w:p w:rsidR="00023FF4" w:rsidRPr="00820E20" w:rsidRDefault="00023FF4" w:rsidP="00023FF4">
            <w:pPr>
              <w:ind w:left="34" w:right="-108" w:hanging="142"/>
              <w:rPr>
                <w:sz w:val="26"/>
                <w:szCs w:val="26"/>
                <w:lang w:val="uk-UA"/>
              </w:rPr>
            </w:pPr>
            <w:r w:rsidRPr="00820E20">
              <w:rPr>
                <w:sz w:val="26"/>
                <w:szCs w:val="26"/>
                <w:lang w:val="uk-UA"/>
              </w:rPr>
              <w:t>Розподіл прибутку до резервних та інших фондів</w:t>
            </w:r>
          </w:p>
        </w:tc>
        <w:tc>
          <w:tcPr>
            <w:tcW w:w="682" w:type="dxa"/>
            <w:tcBorders>
              <w:top w:val="nil"/>
              <w:left w:val="nil"/>
              <w:right w:val="nil"/>
            </w:tcBorders>
            <w:shd w:val="clear" w:color="auto" w:fill="auto"/>
            <w:vAlign w:val="bottom"/>
            <w:hideMark/>
          </w:tcPr>
          <w:p w:rsidR="00023FF4" w:rsidRPr="00820E20" w:rsidRDefault="00023FF4" w:rsidP="00023FF4">
            <w:pPr>
              <w:ind w:left="-108" w:right="-108"/>
              <w:jc w:val="center"/>
              <w:rPr>
                <w:sz w:val="26"/>
                <w:szCs w:val="26"/>
                <w:lang w:val="uk-UA"/>
              </w:rPr>
            </w:pP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879"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275" w:type="dxa"/>
            <w:tcBorders>
              <w:top w:val="nil"/>
              <w:left w:val="nil"/>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906"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315</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(315)</w:t>
            </w:r>
          </w:p>
        </w:tc>
        <w:tc>
          <w:tcPr>
            <w:tcW w:w="1020" w:type="dxa"/>
            <w:tcBorders>
              <w:top w:val="nil"/>
              <w:left w:val="nil"/>
              <w:right w:val="nil"/>
            </w:tcBorders>
            <w:shd w:val="clear" w:color="auto" w:fill="auto"/>
            <w:vAlign w:val="bottom"/>
            <w:hideMark/>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E76492">
        <w:trPr>
          <w:cantSplit/>
          <w:trHeight w:val="23"/>
          <w:jc w:val="center"/>
        </w:trPr>
        <w:tc>
          <w:tcPr>
            <w:tcW w:w="1812" w:type="dxa"/>
            <w:tcBorders>
              <w:top w:val="nil"/>
              <w:left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Збільшення статутного капіталу</w:t>
            </w:r>
          </w:p>
        </w:tc>
        <w:tc>
          <w:tcPr>
            <w:tcW w:w="682" w:type="dxa"/>
            <w:tcBorders>
              <w:top w:val="nil"/>
              <w:left w:val="nil"/>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24</w:t>
            </w:r>
          </w:p>
        </w:tc>
        <w:tc>
          <w:tcPr>
            <w:tcW w:w="1020"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300 000</w:t>
            </w:r>
          </w:p>
        </w:tc>
        <w:tc>
          <w:tcPr>
            <w:tcW w:w="879"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275" w:type="dxa"/>
            <w:tcBorders>
              <w:top w:val="nil"/>
              <w:left w:val="nil"/>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(300 000)</w:t>
            </w:r>
          </w:p>
        </w:tc>
        <w:tc>
          <w:tcPr>
            <w:tcW w:w="906"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020"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top w:val="nil"/>
              <w:left w:val="nil"/>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sz w:val="26"/>
                <w:szCs w:val="26"/>
                <w:lang w:val="uk-UA" w:eastAsia="en-US"/>
              </w:rPr>
              <w:t>−</w:t>
            </w:r>
          </w:p>
        </w:tc>
      </w:tr>
      <w:tr w:rsidR="00E03FAF" w:rsidRPr="00820E20" w:rsidTr="00E76492">
        <w:trPr>
          <w:cantSplit/>
          <w:trHeight w:val="23"/>
          <w:jc w:val="center"/>
        </w:trPr>
        <w:tc>
          <w:tcPr>
            <w:tcW w:w="1812" w:type="dxa"/>
            <w:tcBorders>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Незареєстровані внески до статутного капіталу</w:t>
            </w:r>
          </w:p>
        </w:tc>
        <w:tc>
          <w:tcPr>
            <w:tcW w:w="682" w:type="dxa"/>
            <w:tcBorders>
              <w:left w:val="nil"/>
              <w:bottom w:val="single" w:sz="4" w:space="0" w:color="auto"/>
              <w:right w:val="nil"/>
            </w:tcBorders>
            <w:shd w:val="clear" w:color="auto" w:fill="auto"/>
            <w:vAlign w:val="bottom"/>
          </w:tcPr>
          <w:p w:rsidR="00023FF4" w:rsidRPr="00820E20" w:rsidRDefault="00023FF4" w:rsidP="00023FF4">
            <w:pPr>
              <w:ind w:left="-108" w:right="-108"/>
              <w:jc w:val="center"/>
              <w:rPr>
                <w:bCs/>
                <w:sz w:val="26"/>
                <w:szCs w:val="26"/>
                <w:lang w:val="uk-UA"/>
              </w:rPr>
            </w:pPr>
            <w:r w:rsidRPr="00820E20">
              <w:rPr>
                <w:bCs/>
                <w:sz w:val="26"/>
                <w:szCs w:val="26"/>
                <w:lang w:val="uk-UA"/>
              </w:rPr>
              <w:t>24</w:t>
            </w:r>
          </w:p>
        </w:tc>
        <w:tc>
          <w:tcPr>
            <w:tcW w:w="1020"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879"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275" w:type="dxa"/>
            <w:tcBorders>
              <w:left w:val="nil"/>
              <w:bottom w:val="single" w:sz="4" w:space="0" w:color="auto"/>
              <w:right w:val="nil"/>
            </w:tcBorders>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bCs/>
                <w:sz w:val="26"/>
                <w:szCs w:val="26"/>
                <w:lang w:val="uk-UA" w:eastAsia="en-US"/>
              </w:rPr>
              <w:t>125 000</w:t>
            </w:r>
          </w:p>
        </w:tc>
        <w:tc>
          <w:tcPr>
            <w:tcW w:w="906"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sz w:val="26"/>
                <w:szCs w:val="26"/>
                <w:lang w:val="uk-UA" w:eastAsia="en-US"/>
              </w:rPr>
            </w:pPr>
            <w:r w:rsidRPr="00820E20">
              <w:rPr>
                <w:rFonts w:eastAsia="Calibri"/>
                <w:sz w:val="26"/>
                <w:szCs w:val="26"/>
                <w:lang w:val="uk-UA" w:eastAsia="en-US"/>
              </w:rPr>
              <w:t>−</w:t>
            </w:r>
          </w:p>
        </w:tc>
        <w:tc>
          <w:tcPr>
            <w:tcW w:w="1020" w:type="dxa"/>
            <w:tcBorders>
              <w:left w:val="nil"/>
              <w:bottom w:val="single" w:sz="4" w:space="0" w:color="auto"/>
              <w:right w:val="nil"/>
            </w:tcBorders>
            <w:shd w:val="clear" w:color="auto" w:fill="auto"/>
            <w:vAlign w:val="bottom"/>
          </w:tcPr>
          <w:p w:rsidR="00023FF4" w:rsidRPr="00820E20" w:rsidRDefault="00023FF4" w:rsidP="00023FF4">
            <w:pPr>
              <w:tabs>
                <w:tab w:val="decimal" w:pos="737"/>
              </w:tabs>
              <w:jc w:val="right"/>
              <w:rPr>
                <w:rFonts w:eastAsia="Calibri"/>
                <w:bCs/>
                <w:sz w:val="26"/>
                <w:szCs w:val="26"/>
                <w:lang w:val="uk-UA" w:eastAsia="en-US"/>
              </w:rPr>
            </w:pPr>
            <w:r w:rsidRPr="00820E20">
              <w:rPr>
                <w:rFonts w:eastAsia="Calibri"/>
                <w:bCs/>
                <w:sz w:val="26"/>
                <w:szCs w:val="26"/>
                <w:lang w:val="uk-UA" w:eastAsia="en-US"/>
              </w:rPr>
              <w:t>125 000</w:t>
            </w:r>
          </w:p>
        </w:tc>
      </w:tr>
      <w:tr w:rsidR="00023FF4" w:rsidRPr="00820E20" w:rsidTr="00E76492">
        <w:trPr>
          <w:cantSplit/>
          <w:trHeight w:val="23"/>
          <w:jc w:val="center"/>
        </w:trPr>
        <w:tc>
          <w:tcPr>
            <w:tcW w:w="1812"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34" w:right="-108" w:hanging="142"/>
              <w:rPr>
                <w:b/>
                <w:bCs/>
                <w:sz w:val="26"/>
                <w:szCs w:val="26"/>
                <w:lang w:val="uk-UA"/>
              </w:rPr>
            </w:pPr>
            <w:r w:rsidRPr="00820E20">
              <w:rPr>
                <w:b/>
                <w:bCs/>
                <w:sz w:val="26"/>
                <w:szCs w:val="26"/>
                <w:lang w:val="uk-UA"/>
              </w:rPr>
              <w:t xml:space="preserve">Станом на 31 грудня 2017 року </w:t>
            </w:r>
          </w:p>
        </w:tc>
        <w:tc>
          <w:tcPr>
            <w:tcW w:w="682"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p>
        </w:tc>
        <w:tc>
          <w:tcPr>
            <w:tcW w:w="1020"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608 000</w:t>
            </w:r>
          </w:p>
        </w:tc>
        <w:tc>
          <w:tcPr>
            <w:tcW w:w="879"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11</w:t>
            </w:r>
          </w:p>
        </w:tc>
        <w:tc>
          <w:tcPr>
            <w:tcW w:w="1275" w:type="dxa"/>
            <w:tcBorders>
              <w:top w:val="single" w:sz="4" w:space="0" w:color="auto"/>
              <w:left w:val="nil"/>
              <w:bottom w:val="double" w:sz="4" w:space="0" w:color="auto"/>
              <w:right w:val="nil"/>
            </w:tcBorders>
            <w:vAlign w:val="bottom"/>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sz w:val="26"/>
                <w:szCs w:val="26"/>
                <w:lang w:val="uk-UA" w:eastAsia="en-US"/>
              </w:rPr>
              <w:t>125 000</w:t>
            </w:r>
          </w:p>
        </w:tc>
        <w:tc>
          <w:tcPr>
            <w:tcW w:w="906"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6 421</w:t>
            </w:r>
          </w:p>
        </w:tc>
        <w:tc>
          <w:tcPr>
            <w:tcW w:w="1020"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bCs/>
                <w:sz w:val="26"/>
                <w:szCs w:val="26"/>
                <w:lang w:val="uk-UA" w:eastAsia="en-US"/>
              </w:rPr>
            </w:pPr>
            <w:r w:rsidRPr="00820E20">
              <w:rPr>
                <w:rFonts w:eastAsia="Calibri"/>
                <w:b/>
                <w:bCs/>
                <w:sz w:val="26"/>
                <w:szCs w:val="26"/>
                <w:lang w:val="uk-UA" w:eastAsia="en-US"/>
              </w:rPr>
              <w:t>21 305</w:t>
            </w:r>
          </w:p>
        </w:tc>
        <w:tc>
          <w:tcPr>
            <w:tcW w:w="1020"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tabs>
                <w:tab w:val="decimal" w:pos="737"/>
              </w:tabs>
              <w:jc w:val="right"/>
              <w:rPr>
                <w:rFonts w:eastAsia="Calibri"/>
                <w:b/>
                <w:sz w:val="26"/>
                <w:szCs w:val="26"/>
                <w:lang w:val="uk-UA" w:eastAsia="en-US"/>
              </w:rPr>
            </w:pPr>
            <w:r w:rsidRPr="00820E20">
              <w:rPr>
                <w:rFonts w:eastAsia="Calibri"/>
                <w:b/>
                <w:bCs/>
                <w:sz w:val="26"/>
                <w:szCs w:val="26"/>
                <w:lang w:val="uk-UA" w:eastAsia="en-US"/>
              </w:rPr>
              <w:t>173 221</w:t>
            </w:r>
          </w:p>
        </w:tc>
        <w:tc>
          <w:tcPr>
            <w:tcW w:w="1020" w:type="dxa"/>
            <w:tcBorders>
              <w:top w:val="single" w:sz="4" w:space="0" w:color="auto"/>
              <w:left w:val="nil"/>
              <w:bottom w:val="double" w:sz="4" w:space="0" w:color="auto"/>
              <w:right w:val="nil"/>
            </w:tcBorders>
            <w:shd w:val="clear" w:color="auto" w:fill="auto"/>
            <w:vAlign w:val="bottom"/>
            <w:hideMark/>
          </w:tcPr>
          <w:p w:rsidR="00023FF4" w:rsidRPr="00820E20" w:rsidRDefault="00023FF4" w:rsidP="00023FF4">
            <w:pPr>
              <w:pStyle w:val="a7"/>
              <w:numPr>
                <w:ilvl w:val="3"/>
                <w:numId w:val="3"/>
              </w:numPr>
              <w:tabs>
                <w:tab w:val="decimal" w:pos="737"/>
              </w:tabs>
              <w:jc w:val="right"/>
              <w:rPr>
                <w:rFonts w:eastAsia="Calibri"/>
                <w:b/>
                <w:bCs/>
                <w:sz w:val="26"/>
                <w:szCs w:val="26"/>
                <w:lang w:val="uk-UA" w:eastAsia="en-US"/>
              </w:rPr>
            </w:pPr>
            <w:r w:rsidRPr="00820E20">
              <w:rPr>
                <w:rFonts w:eastAsia="Calibri"/>
                <w:b/>
                <w:sz w:val="26"/>
                <w:szCs w:val="26"/>
                <w:lang w:val="uk-UA" w:eastAsia="en-US"/>
              </w:rPr>
              <w:t>958</w:t>
            </w:r>
          </w:p>
        </w:tc>
      </w:tr>
    </w:tbl>
    <w:p w:rsidR="00023FF4" w:rsidRPr="00820E20" w:rsidRDefault="00023FF4" w:rsidP="00023FF4">
      <w:pPr>
        <w:contextualSpacing/>
        <w:rPr>
          <w:rFonts w:eastAsia="Calibri"/>
          <w:noProof/>
          <w:sz w:val="26"/>
          <w:szCs w:val="26"/>
          <w:lang w:val="uk-UA" w:eastAsia="en-US"/>
        </w:rPr>
      </w:pPr>
    </w:p>
    <w:p w:rsidR="00023FF4" w:rsidRPr="00820E20" w:rsidRDefault="00023FF4" w:rsidP="00023FF4">
      <w:pPr>
        <w:contextualSpacing/>
        <w:jc w:val="center"/>
        <w:outlineLvl w:val="0"/>
        <w:rPr>
          <w:rFonts w:eastAsia="Calibri"/>
          <w:b/>
          <w:noProof/>
          <w:sz w:val="26"/>
          <w:szCs w:val="26"/>
          <w:lang w:val="uk-UA" w:eastAsia="x-none"/>
        </w:rPr>
      </w:pPr>
    </w:p>
    <w:p w:rsidR="00023FF4" w:rsidRPr="00820E20" w:rsidRDefault="00023FF4" w:rsidP="00023FF4">
      <w:pPr>
        <w:contextualSpacing/>
        <w:jc w:val="center"/>
        <w:outlineLvl w:val="0"/>
        <w:rPr>
          <w:rFonts w:eastAsia="Calibri"/>
          <w:b/>
          <w:noProof/>
          <w:sz w:val="26"/>
          <w:szCs w:val="26"/>
          <w:lang w:val="uk-UA" w:eastAsia="x-none"/>
        </w:rPr>
      </w:pPr>
      <w:r w:rsidRPr="00820E20">
        <w:rPr>
          <w:rFonts w:eastAsia="Calibri"/>
          <w:b/>
          <w:noProof/>
          <w:sz w:val="26"/>
          <w:szCs w:val="26"/>
          <w:lang w:val="uk-UA" w:eastAsia="x-none"/>
        </w:rPr>
        <w:t>Звіт про рух грошових коштів за прямим методом за 2017 рік</w:t>
      </w:r>
    </w:p>
    <w:p w:rsidR="00023FF4" w:rsidRPr="00820E20" w:rsidRDefault="00023FF4" w:rsidP="00023FF4">
      <w:pPr>
        <w:spacing w:after="120"/>
        <w:jc w:val="right"/>
        <w:rPr>
          <w:rFonts w:eastAsia="Calibri"/>
          <w:noProof/>
          <w:sz w:val="26"/>
          <w:szCs w:val="26"/>
          <w:lang w:val="uk-UA" w:eastAsia="en-US"/>
        </w:rPr>
      </w:pPr>
      <w:r w:rsidRPr="00820E20">
        <w:rPr>
          <w:rFonts w:eastAsia="Calibri"/>
          <w:noProof/>
          <w:sz w:val="26"/>
          <w:szCs w:val="26"/>
          <w:lang w:val="uk-UA" w:eastAsia="en-US"/>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023FF4">
            <w:pPr>
              <w:ind w:left="-108" w:right="-108"/>
              <w:jc w:val="center"/>
              <w:rPr>
                <w:b/>
                <w:bCs/>
                <w:sz w:val="26"/>
                <w:szCs w:val="26"/>
                <w:lang w:val="uk-UA"/>
              </w:rPr>
            </w:pPr>
            <w:r w:rsidRPr="00820E20">
              <w:rPr>
                <w:b/>
                <w:bCs/>
                <w:sz w:val="26"/>
                <w:szCs w:val="26"/>
                <w:lang w:val="uk-UA"/>
              </w:rPr>
              <w:t>4</w:t>
            </w:r>
          </w:p>
        </w:tc>
      </w:tr>
      <w:tr w:rsidR="00E03FAF" w:rsidRPr="00820E20"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023FF4">
            <w:pPr>
              <w:tabs>
                <w:tab w:val="decimal" w:pos="1304"/>
              </w:tabs>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023FF4">
            <w:pPr>
              <w:tabs>
                <w:tab w:val="decimal" w:pos="1304"/>
              </w:tabs>
              <w:rPr>
                <w:rFonts w:eastAsia="Calibri"/>
                <w:sz w:val="26"/>
                <w:szCs w:val="26"/>
                <w:lang w:val="uk-UA" w:eastAsia="en-US"/>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Процентні доходи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1 713 337</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840 278</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Процентні витрати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(864 861)</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(499 972)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Комісійні доходи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323 482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118 220</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Комісійні витрати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(104 202)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(45 785)</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16 896</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84 914</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Результат операцій з іноземною валютою</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(4 325)</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(14 834)</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Інші отримані операційні доходи</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156 677</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19 848</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Виплати на утримання персоналу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(246 260)</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(158 827)</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Адміністративні та інші операційні витрати</w:t>
            </w:r>
          </w:p>
        </w:tc>
        <w:tc>
          <w:tcPr>
            <w:tcW w:w="441" w:type="pct"/>
            <w:tcBorders>
              <w:top w:val="nil"/>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(314 665)</w:t>
            </w:r>
          </w:p>
        </w:tc>
        <w:tc>
          <w:tcPr>
            <w:tcW w:w="882" w:type="pct"/>
            <w:tcBorders>
              <w:top w:val="nil"/>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(191 681)</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(18 594)</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(1 540)</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jc w:val="right"/>
              <w:rPr>
                <w:rFonts w:eastAsia="Calibri"/>
                <w:b/>
                <w:bCs/>
                <w:sz w:val="26"/>
                <w:szCs w:val="26"/>
                <w:lang w:val="uk-UA" w:eastAsia="en-US"/>
              </w:rPr>
            </w:pPr>
            <w:r w:rsidRPr="00820E20">
              <w:rPr>
                <w:rFonts w:eastAsia="Calibri"/>
                <w:b/>
                <w:bCs/>
                <w:sz w:val="26"/>
                <w:szCs w:val="26"/>
                <w:lang w:val="uk-UA" w:eastAsia="en-US"/>
              </w:rPr>
              <w:t>657 485</w:t>
            </w: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150 621</w:t>
            </w:r>
          </w:p>
        </w:tc>
      </w:tr>
      <w:tr w:rsidR="00E03FAF" w:rsidRPr="00820E20" w:rsidTr="004475B8">
        <w:trPr>
          <w:cantSplit/>
          <w:trHeight w:val="23"/>
          <w:jc w:val="center"/>
        </w:trPr>
        <w:tc>
          <w:tcPr>
            <w:tcW w:w="2795" w:type="pct"/>
            <w:tcBorders>
              <w:left w:val="nil"/>
              <w:bottom w:val="nil"/>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Чисте (збільшення) / зменшення операційних активів:</w:t>
            </w:r>
          </w:p>
        </w:tc>
        <w:tc>
          <w:tcPr>
            <w:tcW w:w="441" w:type="pct"/>
            <w:tcBorders>
              <w:left w:val="nil"/>
              <w:bottom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2" w:type="pct"/>
            <w:tcBorders>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(84 202)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140 358</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(4 335 699)</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(2 640 432)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(268 730)</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(138 807)</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інших актив</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349 418</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(1 031)</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коштів банків</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33 764</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225 754</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коштів клієнтів</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3 685 472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3 093 780</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 (зменшення) боргових цінних паперів</w:t>
            </w:r>
          </w:p>
        </w:tc>
        <w:tc>
          <w:tcPr>
            <w:tcW w:w="441" w:type="pct"/>
            <w:tcBorders>
              <w:top w:val="nil"/>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(238 640)</w:t>
            </w:r>
          </w:p>
        </w:tc>
        <w:tc>
          <w:tcPr>
            <w:tcW w:w="882" w:type="pct"/>
            <w:tcBorders>
              <w:top w:val="nil"/>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281 174</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Чисте збільшення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313 711</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100 734</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від операційної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jc w:val="right"/>
              <w:rPr>
                <w:rFonts w:eastAsia="Calibri"/>
                <w:b/>
                <w:bCs/>
                <w:sz w:val="26"/>
                <w:szCs w:val="26"/>
                <w:lang w:val="uk-UA" w:eastAsia="en-US"/>
              </w:rPr>
            </w:pPr>
            <w:r w:rsidRPr="00820E20">
              <w:rPr>
                <w:rFonts w:eastAsia="Calibri"/>
                <w:b/>
                <w:bCs/>
                <w:sz w:val="26"/>
                <w:szCs w:val="26"/>
                <w:lang w:val="uk-UA" w:eastAsia="en-US"/>
              </w:rPr>
              <w:t>112 579</w:t>
            </w: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1 212 151</w:t>
            </w:r>
          </w:p>
        </w:tc>
      </w:tr>
      <w:tr w:rsidR="00E03FAF" w:rsidRPr="00820E20"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Надходження від реалізації цінних паперів наявних для продажу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63 932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63 813</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Придбання цінних паперів наявних для продажу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(190 668)</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(432 596)</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Придбання депозитних сертифікатів НБУ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(44 870 000)</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(6 277 000)</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Надходження від реалізації</w:t>
            </w:r>
            <w:r w:rsidRPr="00820E20" w:rsidDel="00021AED">
              <w:rPr>
                <w:rFonts w:eastAsia="Calibri"/>
                <w:sz w:val="26"/>
                <w:szCs w:val="26"/>
                <w:lang w:val="uk-UA" w:eastAsia="en-US"/>
              </w:rPr>
              <w:t xml:space="preserve"> </w:t>
            </w:r>
            <w:r w:rsidRPr="00820E20">
              <w:rPr>
                <w:rFonts w:eastAsia="Calibri"/>
                <w:sz w:val="26"/>
                <w:szCs w:val="26"/>
                <w:lang w:val="uk-UA" w:eastAsia="en-US"/>
              </w:rPr>
              <w:t>депозитних сертифікатів НБУ</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44 410 000</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6 037 000</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Надходження від реалізації</w:t>
            </w:r>
            <w:r w:rsidRPr="00820E20" w:rsidDel="00021AED">
              <w:rPr>
                <w:rFonts w:eastAsia="Calibri"/>
                <w:sz w:val="26"/>
                <w:szCs w:val="26"/>
                <w:lang w:val="uk-UA" w:eastAsia="en-US"/>
              </w:rPr>
              <w:t xml:space="preserve"> </w:t>
            </w:r>
            <w:r w:rsidRPr="00820E20">
              <w:rPr>
                <w:rFonts w:eastAsia="Calibri"/>
                <w:sz w:val="26"/>
                <w:szCs w:val="26"/>
                <w:lang w:val="uk-UA" w:eastAsia="en-US"/>
              </w:rPr>
              <w:t>інвестиційної нерухомості</w:t>
            </w:r>
          </w:p>
        </w:tc>
        <w:tc>
          <w:tcPr>
            <w:tcW w:w="441" w:type="pct"/>
            <w:tcBorders>
              <w:top w:val="nil"/>
              <w:left w:val="nil"/>
              <w:bottom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41 502</w:t>
            </w:r>
          </w:p>
        </w:tc>
        <w:tc>
          <w:tcPr>
            <w:tcW w:w="882" w:type="pct"/>
            <w:tcBorders>
              <w:top w:val="nil"/>
              <w:left w:val="nil"/>
              <w:bottom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3 066</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Придбання основних засобів</w:t>
            </w:r>
          </w:p>
        </w:tc>
        <w:tc>
          <w:tcPr>
            <w:tcW w:w="441" w:type="pct"/>
            <w:tcBorders>
              <w:top w:val="nil"/>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(40 017)</w:t>
            </w:r>
          </w:p>
        </w:tc>
        <w:tc>
          <w:tcPr>
            <w:tcW w:w="882" w:type="pct"/>
            <w:tcBorders>
              <w:top w:val="nil"/>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(330 984)</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jc w:val="right"/>
              <w:rPr>
                <w:rFonts w:eastAsia="Calibri"/>
                <w:sz w:val="26"/>
                <w:szCs w:val="26"/>
                <w:lang w:val="uk-UA" w:eastAsia="en-US"/>
              </w:rPr>
            </w:pPr>
            <w:r w:rsidRPr="00820E20">
              <w:rPr>
                <w:rFonts w:eastAsia="Calibri"/>
                <w:sz w:val="26"/>
                <w:szCs w:val="26"/>
                <w:lang w:val="uk-UA" w:eastAsia="en-US"/>
              </w:rPr>
              <w:t>(16)</w:t>
            </w:r>
          </w:p>
        </w:tc>
        <w:tc>
          <w:tcPr>
            <w:tcW w:w="882" w:type="pct"/>
            <w:tcBorders>
              <w:top w:val="nil"/>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(221)</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використані в інвестиційній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(585 267)</w:t>
            </w: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(936 922)</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p>
        </w:tc>
      </w:tr>
      <w:tr w:rsidR="00E03FAF" w:rsidRPr="00820E20" w:rsidTr="004475B8">
        <w:trPr>
          <w:cantSplit/>
          <w:trHeight w:val="23"/>
          <w:jc w:val="center"/>
        </w:trPr>
        <w:tc>
          <w:tcPr>
            <w:tcW w:w="2795" w:type="pct"/>
            <w:tcBorders>
              <w:left w:val="nil"/>
              <w:right w:val="nil"/>
            </w:tcBorders>
            <w:shd w:val="clear" w:color="auto" w:fill="auto"/>
            <w:vAlign w:val="bottom"/>
          </w:tcPr>
          <w:p w:rsidR="00023FF4" w:rsidRPr="00820E20" w:rsidRDefault="00023FF4" w:rsidP="00023FF4">
            <w:pPr>
              <w:ind w:left="34" w:right="-108" w:hanging="142"/>
              <w:rPr>
                <w:rFonts w:eastAsia="Calibri"/>
                <w:bCs/>
                <w:iCs/>
                <w:sz w:val="26"/>
                <w:szCs w:val="26"/>
                <w:lang w:val="uk-UA" w:eastAsia="en-US"/>
              </w:rPr>
            </w:pPr>
            <w:r w:rsidRPr="00820E20">
              <w:rPr>
                <w:rFonts w:eastAsia="Calibri"/>
                <w:bCs/>
                <w:iCs/>
                <w:sz w:val="26"/>
                <w:szCs w:val="26"/>
                <w:lang w:val="uk-UA" w:eastAsia="en-US"/>
              </w:rPr>
              <w:t>Залучення субординованого боргу</w:t>
            </w:r>
          </w:p>
        </w:tc>
        <w:tc>
          <w:tcPr>
            <w:tcW w:w="441" w:type="pct"/>
            <w:tcBorders>
              <w:left w:val="nil"/>
              <w:right w:val="nil"/>
            </w:tcBorders>
            <w:shd w:val="clear" w:color="auto" w:fill="auto"/>
            <w:vAlign w:val="bottom"/>
          </w:tcPr>
          <w:p w:rsidR="00023FF4" w:rsidRPr="00820E20" w:rsidRDefault="00023FF4" w:rsidP="00023FF4">
            <w:pPr>
              <w:ind w:left="-108" w:right="-108"/>
              <w:jc w:val="center"/>
              <w:rPr>
                <w:rFonts w:eastAsia="Calibri"/>
                <w:bCs/>
                <w:iCs/>
                <w:sz w:val="26"/>
                <w:szCs w:val="26"/>
                <w:lang w:val="uk-UA" w:eastAsia="en-US"/>
              </w:rPr>
            </w:pPr>
            <w:r w:rsidRPr="00820E20">
              <w:rPr>
                <w:rFonts w:eastAsia="Calibri"/>
                <w:bCs/>
                <w:iCs/>
                <w:sz w:val="26"/>
                <w:szCs w:val="26"/>
                <w:lang w:val="uk-UA" w:eastAsia="en-US"/>
              </w:rPr>
              <w:t>40</w:t>
            </w:r>
          </w:p>
        </w:tc>
        <w:tc>
          <w:tcPr>
            <w:tcW w:w="882"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139 304</w:t>
            </w:r>
          </w:p>
        </w:tc>
        <w:tc>
          <w:tcPr>
            <w:tcW w:w="882" w:type="pct"/>
            <w:tcBorders>
              <w:left w:val="nil"/>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w:t>
            </w:r>
          </w:p>
        </w:tc>
      </w:tr>
      <w:tr w:rsidR="00E03FAF" w:rsidRPr="00820E20"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bCs/>
                <w:iCs/>
                <w:sz w:val="26"/>
                <w:szCs w:val="26"/>
                <w:lang w:val="uk-UA" w:eastAsia="en-US"/>
              </w:rPr>
            </w:pPr>
            <w:r w:rsidRPr="00820E20">
              <w:rPr>
                <w:rFonts w:eastAsia="Calibri"/>
                <w:bCs/>
                <w:iCs/>
                <w:sz w:val="26"/>
                <w:szCs w:val="26"/>
                <w:lang w:val="uk-UA" w:eastAsia="en-US"/>
              </w:rPr>
              <w:t>Збільшення статутного капіталу</w:t>
            </w:r>
          </w:p>
        </w:tc>
        <w:tc>
          <w:tcPr>
            <w:tcW w:w="441" w:type="pct"/>
            <w:tcBorders>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125 000</w:t>
            </w:r>
          </w:p>
        </w:tc>
        <w:tc>
          <w:tcPr>
            <w:tcW w:w="882"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300 000</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b/>
                <w:bCs/>
                <w:iCs/>
                <w:sz w:val="26"/>
                <w:szCs w:val="26"/>
                <w:lang w:val="uk-UA" w:eastAsia="en-US"/>
              </w:rPr>
            </w:pPr>
            <w:r w:rsidRPr="00820E20">
              <w:rPr>
                <w:rFonts w:eastAsia="Calibri"/>
                <w:b/>
                <w:bCs/>
                <w:iCs/>
                <w:sz w:val="26"/>
                <w:szCs w:val="26"/>
                <w:lang w:val="uk-UA" w:eastAsia="en-US"/>
              </w:rPr>
              <w:t>Чисті грошові кошти отримані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b/>
                <w:bCs/>
                <w:iCs/>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264 304</w:t>
            </w: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300 000</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34" w:right="-108" w:hanging="142"/>
              <w:rPr>
                <w:rFonts w:eastAsia="Calibri"/>
                <w:sz w:val="26"/>
                <w:szCs w:val="26"/>
                <w:lang w:val="uk-UA" w:eastAsia="en-US"/>
              </w:rPr>
            </w:pPr>
            <w:r w:rsidRPr="00820E20">
              <w:rPr>
                <w:rFonts w:eastAsia="Calibri"/>
                <w:sz w:val="26"/>
                <w:szCs w:val="26"/>
                <w:lang w:val="uk-UA" w:eastAsia="en-US"/>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29 282</w:t>
            </w:r>
          </w:p>
        </w:tc>
        <w:tc>
          <w:tcPr>
            <w:tcW w:w="882" w:type="pct"/>
            <w:tcBorders>
              <w:top w:val="single" w:sz="4" w:space="0" w:color="auto"/>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sz w:val="26"/>
                <w:szCs w:val="26"/>
                <w:lang w:val="uk-UA" w:eastAsia="en-US"/>
              </w:rPr>
            </w:pPr>
            <w:r w:rsidRPr="00820E20">
              <w:rPr>
                <w:rFonts w:eastAsia="Calibri"/>
                <w:sz w:val="26"/>
                <w:szCs w:val="26"/>
                <w:lang w:val="uk-UA" w:eastAsia="en-US"/>
              </w:rPr>
              <w:t>53 648</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b/>
                <w:bCs/>
                <w:sz w:val="26"/>
                <w:szCs w:val="26"/>
                <w:lang w:val="uk-UA" w:eastAsia="en-US"/>
              </w:rPr>
            </w:pPr>
            <w:r w:rsidRPr="00820E20">
              <w:rPr>
                <w:rFonts w:eastAsia="Calibri"/>
                <w:b/>
                <w:bCs/>
                <w:sz w:val="26"/>
                <w:szCs w:val="26"/>
                <w:lang w:val="uk-UA" w:eastAsia="en-US"/>
              </w:rPr>
              <w:t>(179 102)</w:t>
            </w:r>
          </w:p>
        </w:tc>
        <w:tc>
          <w:tcPr>
            <w:tcW w:w="882" w:type="pct"/>
            <w:tcBorders>
              <w:top w:val="single" w:sz="4" w:space="0" w:color="auto"/>
              <w:left w:val="nil"/>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bCs/>
                <w:sz w:val="26"/>
                <w:szCs w:val="26"/>
                <w:lang w:val="uk-UA" w:eastAsia="en-US"/>
              </w:rPr>
              <w:t>628 877</w:t>
            </w:r>
          </w:p>
        </w:tc>
      </w:tr>
      <w:tr w:rsidR="00E03FAF" w:rsidRPr="00820E20" w:rsidTr="004475B8">
        <w:trPr>
          <w:cantSplit/>
          <w:trHeight w:val="23"/>
          <w:jc w:val="center"/>
        </w:trPr>
        <w:tc>
          <w:tcPr>
            <w:tcW w:w="2795" w:type="pct"/>
            <w:tcBorders>
              <w:bottom w:val="single" w:sz="4" w:space="0" w:color="auto"/>
              <w:right w:val="nil"/>
            </w:tcBorders>
            <w:shd w:val="clear" w:color="auto" w:fill="auto"/>
            <w:vAlign w:val="bottom"/>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p>
        </w:tc>
        <w:tc>
          <w:tcPr>
            <w:tcW w:w="882" w:type="pct"/>
            <w:tcBorders>
              <w:left w:val="nil"/>
              <w:bottom w:val="sing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1 068 059</w:t>
            </w:r>
          </w:p>
        </w:tc>
        <w:tc>
          <w:tcPr>
            <w:tcW w:w="882" w:type="pct"/>
            <w:tcBorders>
              <w:left w:val="nil"/>
              <w:bottom w:val="single" w:sz="4" w:space="0" w:color="auto"/>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439 182</w:t>
            </w:r>
          </w:p>
        </w:tc>
      </w:tr>
      <w:tr w:rsidR="00023FF4" w:rsidRPr="00820E20" w:rsidTr="004475B8">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ind w:left="34" w:right="-108" w:hanging="142"/>
              <w:rPr>
                <w:rFonts w:eastAsia="Calibri"/>
                <w:b/>
                <w:sz w:val="26"/>
                <w:szCs w:val="26"/>
                <w:lang w:val="uk-UA" w:eastAsia="en-US"/>
              </w:rPr>
            </w:pPr>
            <w:r w:rsidRPr="00820E20">
              <w:rPr>
                <w:rFonts w:eastAsia="Calibri"/>
                <w:b/>
                <w:sz w:val="26"/>
                <w:szCs w:val="26"/>
                <w:lang w:val="uk-UA" w:eastAsia="en-US"/>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ind w:left="-108" w:right="-108"/>
              <w:jc w:val="center"/>
              <w:rPr>
                <w:rFonts w:eastAsia="Calibri"/>
                <w:sz w:val="26"/>
                <w:szCs w:val="26"/>
                <w:lang w:val="uk-UA" w:eastAsia="en-US"/>
              </w:rPr>
            </w:pPr>
            <w:r w:rsidRPr="00820E20">
              <w:rPr>
                <w:rFonts w:eastAsia="Calibri"/>
                <w:sz w:val="26"/>
                <w:szCs w:val="26"/>
                <w:lang w:val="uk-UA" w:eastAsia="en-US"/>
              </w:rPr>
              <w:t>6</w:t>
            </w:r>
          </w:p>
        </w:tc>
        <w:tc>
          <w:tcPr>
            <w:tcW w:w="882"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888 957</w:t>
            </w:r>
          </w:p>
        </w:tc>
        <w:tc>
          <w:tcPr>
            <w:tcW w:w="882" w:type="pct"/>
            <w:tcBorders>
              <w:top w:val="single" w:sz="4" w:space="0" w:color="auto"/>
              <w:left w:val="nil"/>
              <w:bottom w:val="double" w:sz="4" w:space="0" w:color="auto"/>
              <w:right w:val="nil"/>
            </w:tcBorders>
            <w:shd w:val="clear" w:color="auto" w:fill="auto"/>
            <w:vAlign w:val="bottom"/>
          </w:tcPr>
          <w:p w:rsidR="00023FF4" w:rsidRPr="00820E20" w:rsidRDefault="00023FF4" w:rsidP="00023FF4">
            <w:pPr>
              <w:tabs>
                <w:tab w:val="decimal" w:pos="1304"/>
              </w:tabs>
              <w:jc w:val="right"/>
              <w:rPr>
                <w:rFonts w:eastAsia="Calibri"/>
                <w:b/>
                <w:sz w:val="26"/>
                <w:szCs w:val="26"/>
                <w:lang w:val="uk-UA" w:eastAsia="en-US"/>
              </w:rPr>
            </w:pPr>
            <w:r w:rsidRPr="00820E20">
              <w:rPr>
                <w:rFonts w:eastAsia="Calibri"/>
                <w:b/>
                <w:sz w:val="26"/>
                <w:szCs w:val="26"/>
                <w:lang w:val="uk-UA" w:eastAsia="en-US"/>
              </w:rPr>
              <w:t>1 068 059</w:t>
            </w:r>
          </w:p>
        </w:tc>
      </w:tr>
    </w:tbl>
    <w:p w:rsidR="00023FF4" w:rsidRPr="00820E20" w:rsidRDefault="00023FF4" w:rsidP="002443E0">
      <w:pPr>
        <w:pStyle w:val="ListParagraph1"/>
        <w:ind w:left="0"/>
        <w:jc w:val="both"/>
        <w:rPr>
          <w:sz w:val="26"/>
          <w:szCs w:val="26"/>
          <w:lang w:val="uk-UA"/>
        </w:rPr>
      </w:pPr>
    </w:p>
    <w:p w:rsidR="001F423F" w:rsidRPr="00820E20" w:rsidRDefault="001F423F" w:rsidP="002443E0">
      <w:pPr>
        <w:pStyle w:val="ListParagraph1"/>
        <w:ind w:left="0"/>
        <w:jc w:val="both"/>
        <w:rPr>
          <w:sz w:val="28"/>
          <w:szCs w:val="28"/>
          <w:lang w:val="uk-UA"/>
        </w:rPr>
      </w:pPr>
    </w:p>
    <w:p w:rsidR="001F423F" w:rsidRPr="00820E20" w:rsidRDefault="001F423F" w:rsidP="002443E0">
      <w:pPr>
        <w:pStyle w:val="ListParagraph1"/>
        <w:ind w:left="0"/>
        <w:jc w:val="both"/>
        <w:rPr>
          <w:sz w:val="28"/>
          <w:szCs w:val="28"/>
          <w:lang w:val="uk-UA"/>
        </w:rPr>
      </w:pPr>
    </w:p>
    <w:p w:rsidR="001F423F" w:rsidRPr="00820E20" w:rsidRDefault="001F423F" w:rsidP="001F423F">
      <w:pPr>
        <w:pStyle w:val="21"/>
        <w:numPr>
          <w:ilvl w:val="0"/>
          <w:numId w:val="0"/>
        </w:numPr>
        <w:spacing w:before="0" w:after="120"/>
        <w:ind w:left="284" w:hanging="360"/>
        <w:jc w:val="center"/>
        <w:rPr>
          <w:rFonts w:ascii="Times New Roman" w:hAnsi="Times New Roman"/>
          <w:i w:val="0"/>
          <w:caps/>
          <w:sz w:val="26"/>
          <w:szCs w:val="26"/>
          <w:lang w:val="uk-UA"/>
        </w:rPr>
      </w:pPr>
      <w:r w:rsidRPr="00820E20">
        <w:rPr>
          <w:rFonts w:ascii="Times New Roman" w:hAnsi="Times New Roman"/>
          <w:i w:val="0"/>
          <w:caps/>
          <w:sz w:val="26"/>
          <w:szCs w:val="26"/>
          <w:lang w:val="uk-UA"/>
        </w:rPr>
        <w:t>Примітки до фінансової звітності</w:t>
      </w:r>
    </w:p>
    <w:p w:rsidR="001F423F" w:rsidRPr="00820E20" w:rsidRDefault="001F423F" w:rsidP="001F423F">
      <w:pPr>
        <w:pStyle w:val="Taskombank"/>
        <w:rPr>
          <w:rFonts w:ascii="Times New Roman" w:hAnsi="Times New Roman" w:cs="Times New Roman"/>
          <w:sz w:val="26"/>
          <w:szCs w:val="26"/>
        </w:rPr>
      </w:pPr>
      <w:bookmarkStart w:id="195" w:name="_Toc510450107"/>
      <w:bookmarkStart w:id="196" w:name="_Toc512242622"/>
      <w:r w:rsidRPr="00820E20">
        <w:rPr>
          <w:rFonts w:ascii="Times New Roman" w:hAnsi="Times New Roman" w:cs="Times New Roman"/>
          <w:sz w:val="26"/>
          <w:szCs w:val="26"/>
        </w:rPr>
        <w:t>Примітка 1. Інформація про Банк</w:t>
      </w:r>
      <w:bookmarkEnd w:id="195"/>
      <w:bookmarkEnd w:id="196"/>
    </w:p>
    <w:p w:rsidR="001F423F" w:rsidRPr="00820E20" w:rsidRDefault="001F423F" w:rsidP="00612B80">
      <w:pPr>
        <w:pStyle w:val="ac"/>
        <w:jc w:val="both"/>
        <w:rPr>
          <w:iCs/>
          <w:sz w:val="26"/>
          <w:szCs w:val="26"/>
          <w:lang w:val="uk-UA"/>
        </w:rPr>
      </w:pPr>
      <w:r w:rsidRPr="00820E20">
        <w:rPr>
          <w:sz w:val="26"/>
          <w:szCs w:val="26"/>
          <w:lang w:val="uk-UA"/>
        </w:rPr>
        <w:t xml:space="preserve">ПУБЛІЧНЕ АКЦІОНЕРНЕ ТОВАРИСТВО «ТАСКОМБАНК» (надалі − АТ «ТАСКОМБАНК» або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F423F" w:rsidRPr="00820E20" w:rsidRDefault="001F423F" w:rsidP="00612B80">
      <w:pPr>
        <w:pStyle w:val="ac"/>
        <w:jc w:val="both"/>
        <w:rPr>
          <w:sz w:val="26"/>
          <w:szCs w:val="26"/>
          <w:lang w:val="uk-UA"/>
        </w:rPr>
      </w:pPr>
      <w:r w:rsidRPr="00820E20">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820E20">
        <w:rPr>
          <w:i/>
          <w:sz w:val="26"/>
          <w:szCs w:val="26"/>
          <w:lang w:val="uk-UA"/>
        </w:rPr>
        <w:t>«Про систему гарантування вкладів фізичних осіб»</w:t>
      </w:r>
      <w:r w:rsidRPr="00820E20">
        <w:rPr>
          <w:sz w:val="26"/>
          <w:szCs w:val="26"/>
          <w:lang w:val="uk-UA"/>
        </w:rPr>
        <w:t xml:space="preserve"> від 23 лютого 2012 року.</w:t>
      </w:r>
    </w:p>
    <w:p w:rsidR="001F423F" w:rsidRPr="00820E20" w:rsidRDefault="001F423F" w:rsidP="00612B80">
      <w:pPr>
        <w:pStyle w:val="ac"/>
        <w:jc w:val="both"/>
        <w:rPr>
          <w:sz w:val="26"/>
          <w:szCs w:val="26"/>
          <w:lang w:val="uk-UA"/>
        </w:rPr>
      </w:pPr>
      <w:r w:rsidRPr="00820E20">
        <w:rPr>
          <w:sz w:val="26"/>
          <w:szCs w:val="26"/>
          <w:lang w:val="uk-UA"/>
        </w:rPr>
        <w:t xml:space="preserve">Банк є членом Незалежної асоціації банків України, Асоціації «Дніпровський банківський союз», </w:t>
      </w:r>
      <w:r w:rsidRPr="00820E20">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простір», принциповим </w:t>
      </w:r>
      <w:r w:rsidRPr="00820E20">
        <w:rPr>
          <w:sz w:val="26"/>
          <w:szCs w:val="26"/>
          <w:lang w:val="uk-UA"/>
        </w:rPr>
        <w:t xml:space="preserve">членом </w:t>
      </w:r>
      <w:r w:rsidRPr="00820E20">
        <w:rPr>
          <w:bCs/>
          <w:kern w:val="24"/>
          <w:sz w:val="26"/>
          <w:szCs w:val="26"/>
          <w:lang w:val="uk-UA"/>
        </w:rPr>
        <w:t xml:space="preserve">у міжнародних платіжних системах </w:t>
      </w:r>
      <w:r w:rsidRPr="00820E20">
        <w:rPr>
          <w:sz w:val="26"/>
          <w:szCs w:val="26"/>
          <w:lang w:val="uk-UA"/>
        </w:rPr>
        <w:t>Visa International</w:t>
      </w:r>
      <w:r w:rsidRPr="00820E20">
        <w:rPr>
          <w:bCs/>
          <w:kern w:val="24"/>
          <w:sz w:val="26"/>
          <w:szCs w:val="26"/>
          <w:lang w:val="uk-UA"/>
        </w:rPr>
        <w:t xml:space="preserve"> і MASTERCARD Worldwide.</w:t>
      </w:r>
    </w:p>
    <w:p w:rsidR="001F423F" w:rsidRPr="00820E20" w:rsidRDefault="001F423F" w:rsidP="00612B80">
      <w:pPr>
        <w:pStyle w:val="ac"/>
        <w:jc w:val="both"/>
        <w:rPr>
          <w:sz w:val="26"/>
          <w:szCs w:val="26"/>
          <w:lang w:val="uk-UA"/>
        </w:rPr>
      </w:pPr>
      <w:r w:rsidRPr="00820E20">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1F423F" w:rsidRPr="00820E20" w:rsidRDefault="001F423F" w:rsidP="00612B80">
      <w:pPr>
        <w:pStyle w:val="ac"/>
        <w:jc w:val="both"/>
        <w:rPr>
          <w:bCs/>
          <w:kern w:val="24"/>
          <w:sz w:val="26"/>
          <w:szCs w:val="26"/>
          <w:lang w:val="uk-UA"/>
        </w:rPr>
      </w:pPr>
      <w:r w:rsidRPr="00820E20">
        <w:rPr>
          <w:sz w:val="26"/>
          <w:szCs w:val="26"/>
          <w:lang w:val="uk-UA"/>
        </w:rPr>
        <w:t xml:space="preserve">Головний офіс Банку </w:t>
      </w:r>
      <w:r w:rsidRPr="00820E20">
        <w:rPr>
          <w:bCs/>
          <w:kern w:val="24"/>
          <w:sz w:val="26"/>
          <w:szCs w:val="26"/>
          <w:lang w:val="uk-UA"/>
        </w:rPr>
        <w:t>розташований у м. Києві. Станом на 31 грудня 2017 року Банк має 80 відділень на території України (2016 рік − 72 відділення). Чисельність персоналу Банку станом на 31 грудня 2017 року склала 1 446 працівників (2016 рік – 1 155 працівників).</w:t>
      </w:r>
    </w:p>
    <w:p w:rsidR="001F423F" w:rsidRPr="00820E20" w:rsidRDefault="001F423F" w:rsidP="00612B80">
      <w:pPr>
        <w:pStyle w:val="ac"/>
        <w:jc w:val="both"/>
        <w:rPr>
          <w:bCs/>
          <w:kern w:val="24"/>
          <w:sz w:val="26"/>
          <w:szCs w:val="26"/>
          <w:lang w:val="uk-UA"/>
        </w:rPr>
      </w:pPr>
      <w:r w:rsidRPr="00820E20">
        <w:rPr>
          <w:bCs/>
          <w:kern w:val="24"/>
          <w:sz w:val="26"/>
          <w:szCs w:val="26"/>
          <w:lang w:val="uk-UA"/>
        </w:rPr>
        <w:t>Місцезнаходженням Банку є: Україна, 01032, м. Київ, вул. С. Петлюри, 30.</w:t>
      </w:r>
    </w:p>
    <w:p w:rsidR="001F423F" w:rsidRPr="00820E20" w:rsidRDefault="001F423F" w:rsidP="00612B80">
      <w:pPr>
        <w:pStyle w:val="ac"/>
        <w:jc w:val="both"/>
        <w:rPr>
          <w:bCs/>
          <w:kern w:val="24"/>
          <w:sz w:val="26"/>
          <w:szCs w:val="26"/>
          <w:lang w:val="uk-UA"/>
        </w:rPr>
      </w:pPr>
      <w:r w:rsidRPr="00820E20">
        <w:rPr>
          <w:bCs/>
          <w:kern w:val="24"/>
          <w:sz w:val="26"/>
          <w:szCs w:val="26"/>
          <w:lang w:val="uk-UA"/>
        </w:rPr>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99,11% акціонерного капіталу ALKEMI LIMITED (АЛКЕМІ ЛІМІТЕД), яка володіє 99,8685% статутного капіталу Банку.</w:t>
      </w:r>
    </w:p>
    <w:p w:rsidR="001F423F" w:rsidRPr="00820E20" w:rsidRDefault="001F423F" w:rsidP="00612B80">
      <w:pPr>
        <w:pStyle w:val="ac"/>
        <w:jc w:val="both"/>
        <w:rPr>
          <w:bCs/>
          <w:kern w:val="24"/>
          <w:sz w:val="26"/>
          <w:szCs w:val="26"/>
          <w:lang w:val="uk-UA"/>
        </w:rPr>
      </w:pPr>
      <w:r w:rsidRPr="00820E20">
        <w:rPr>
          <w:bCs/>
          <w:kern w:val="24"/>
          <w:sz w:val="26"/>
          <w:szCs w:val="26"/>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99,8685%.</w:t>
      </w:r>
    </w:p>
    <w:p w:rsidR="001F423F" w:rsidRPr="00820E20" w:rsidRDefault="001F423F" w:rsidP="00612B80">
      <w:pPr>
        <w:pStyle w:val="ac"/>
        <w:jc w:val="both"/>
        <w:rPr>
          <w:sz w:val="26"/>
          <w:szCs w:val="26"/>
          <w:lang w:val="uk-UA"/>
        </w:rPr>
      </w:pPr>
      <w:r w:rsidRPr="00820E20">
        <w:rPr>
          <w:bCs/>
          <w:kern w:val="24"/>
          <w:sz w:val="26"/>
          <w:szCs w:val="26"/>
          <w:lang w:val="uk-UA"/>
        </w:rPr>
        <w:t xml:space="preserve">Сукупна частка керівництва в акціях Банку (пряма та опосередкована) станом на 31 грудня 2017 року складає 99,8720% (31 грудня 2016 року: 99,7472%). </w:t>
      </w:r>
      <w:r w:rsidRPr="00820E20">
        <w:rPr>
          <w:sz w:val="26"/>
          <w:szCs w:val="26"/>
          <w:lang w:val="uk-UA"/>
        </w:rPr>
        <w:t xml:space="preserve"> </w:t>
      </w:r>
    </w:p>
    <w:p w:rsidR="001F423F" w:rsidRPr="00820E20" w:rsidRDefault="001F423F" w:rsidP="00612B80">
      <w:pPr>
        <w:pStyle w:val="ac"/>
        <w:jc w:val="both"/>
        <w:rPr>
          <w:sz w:val="26"/>
          <w:szCs w:val="26"/>
          <w:lang w:val="uk-UA"/>
        </w:rPr>
      </w:pPr>
      <w:r w:rsidRPr="00820E20">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820E20">
        <w:rPr>
          <w:snapToGrid w:val="0"/>
          <w:sz w:val="26"/>
          <w:szCs w:val="26"/>
          <w:lang w:val="uk-UA"/>
        </w:rPr>
        <w:t xml:space="preserve"> </w:t>
      </w:r>
      <w:r w:rsidRPr="00820E20">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1F423F" w:rsidRPr="00820E20" w:rsidRDefault="001F423F" w:rsidP="00612B80">
      <w:pPr>
        <w:pStyle w:val="ac"/>
        <w:jc w:val="both"/>
        <w:rPr>
          <w:noProof/>
          <w:sz w:val="26"/>
          <w:szCs w:val="26"/>
          <w:lang w:val="uk-UA"/>
        </w:rPr>
      </w:pPr>
      <w:r w:rsidRPr="00820E20">
        <w:rPr>
          <w:sz w:val="26"/>
          <w:szCs w:val="26"/>
          <w:lang w:val="uk-UA"/>
        </w:rPr>
        <w:t xml:space="preserve">Протягом 2017 року </w:t>
      </w:r>
      <w:r w:rsidRPr="00820E20">
        <w:rPr>
          <w:noProof/>
          <w:sz w:val="26"/>
          <w:szCs w:val="26"/>
          <w:lang w:val="uk-UA"/>
        </w:rPr>
        <w:t>Банк було визнано переможцем відкритого конкурсу серед попередньо кваліфікованих осіб, зацікавлених взяти участь у виведенні з ринку неплатоспроможних банків ПАТ «Діамантабанк» і ПАТ АКБ «Новий» у способи, передбачені пунктами 2 та 3 частини другої статті 39 Закону України «Про систему гарантування вкладів фізичних осіб», в результаті чого Банком були підписані договори з вищевказаними банками в особі уповноважених осіб Фонду гарантування вкладів фізичних осіб на тимчасову адміністрацію про відступлення права вимоги (за кредитними договорами та договорами застави), про переведення боргу (за договорами з відповідними кредиторами, у тому числі вкладниками, укладеними неплатоспроможними банками) та договори про передачу приймаючому банку інших активів. Детальна інформація про відступлені та передані активи і зобов’язання представлена у Примітці 6.</w:t>
      </w:r>
    </w:p>
    <w:p w:rsidR="001F423F" w:rsidRPr="00820E20" w:rsidRDefault="001F423F" w:rsidP="00612B80">
      <w:pPr>
        <w:jc w:val="both"/>
        <w:rPr>
          <w:b/>
          <w:sz w:val="26"/>
          <w:szCs w:val="26"/>
          <w:lang w:val="uk-UA"/>
        </w:rPr>
      </w:pPr>
      <w:bookmarkStart w:id="197" w:name="_Toc510450108"/>
      <w:bookmarkStart w:id="198" w:name="_Toc512242623"/>
      <w:r w:rsidRPr="00820E20">
        <w:rPr>
          <w:b/>
          <w:sz w:val="26"/>
          <w:szCs w:val="26"/>
          <w:lang w:val="uk-UA"/>
        </w:rPr>
        <w:t>Примітка 2. Економічне середовище, в умовах якого Банк здійснює свою діяльність</w:t>
      </w:r>
      <w:bookmarkEnd w:id="197"/>
      <w:bookmarkEnd w:id="198"/>
    </w:p>
    <w:p w:rsidR="001F423F" w:rsidRPr="00820E20" w:rsidRDefault="001F423F" w:rsidP="00612B80">
      <w:pPr>
        <w:pStyle w:val="ac"/>
        <w:spacing w:before="120"/>
        <w:jc w:val="both"/>
        <w:rPr>
          <w:sz w:val="26"/>
          <w:szCs w:val="26"/>
          <w:lang w:val="uk-UA"/>
        </w:rPr>
      </w:pPr>
      <w:r w:rsidRPr="00820E20">
        <w:rPr>
          <w:sz w:val="26"/>
          <w:szCs w:val="2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1F423F" w:rsidRPr="00820E20" w:rsidRDefault="001F423F" w:rsidP="00612B80">
      <w:pPr>
        <w:pStyle w:val="ac"/>
        <w:spacing w:before="120"/>
        <w:jc w:val="both"/>
        <w:rPr>
          <w:sz w:val="26"/>
          <w:szCs w:val="26"/>
          <w:lang w:val="uk-UA"/>
        </w:rPr>
      </w:pPr>
      <w:r w:rsidRPr="00820E20">
        <w:rPr>
          <w:sz w:val="26"/>
          <w:szCs w:val="26"/>
          <w:lang w:val="uk-UA"/>
        </w:rPr>
        <w:t>На тлі значного погіршення у 2014 – 2016 роках поточна політична та економічна ситуація в Україні залишалася нестабільною. Уряд України продовжував здійснювати комплексну програму структурної реформи, спрямовану на усунення існуючих диспропорцій в економіці, державних фінансах та управлінні, боротьбу з корупцією, реформування судової системи тощо з кінцевою метою забезпечити умови для відновлення економіки в країні.</w:t>
      </w:r>
    </w:p>
    <w:p w:rsidR="001F423F" w:rsidRPr="00820E20" w:rsidRDefault="001F423F" w:rsidP="00612B80">
      <w:pPr>
        <w:pStyle w:val="ac"/>
        <w:spacing w:before="120"/>
        <w:jc w:val="both"/>
        <w:rPr>
          <w:sz w:val="26"/>
          <w:szCs w:val="26"/>
          <w:lang w:val="uk-UA"/>
        </w:rPr>
      </w:pPr>
      <w:r w:rsidRPr="00820E20">
        <w:rPr>
          <w:sz w:val="26"/>
          <w:szCs w:val="26"/>
          <w:lang w:val="uk-UA"/>
        </w:rPr>
        <w:t>Слабкість національної валюти (грн.), яка зазнала девальвації більш ніж у три рази по відношенню до долара США з початку 2014 року, в поєднанні з обмеженнями щодо міжнародних розрахунків, негативне сальдо зовнішньої торгівлі, триваюча нестабільність на традиційних експортних товарних ринках країни та високий рівень  інфляції є ключовими ризиками для стабілізації операційного середовища в Україні у найближчому майбутньому. Подальша підтримка з боку МВФ та інших міжнародних донорів залежить від збереження динаміки зазначених вище структурних реформ.</w:t>
      </w:r>
    </w:p>
    <w:p w:rsidR="001F423F" w:rsidRPr="00820E20" w:rsidRDefault="001F423F" w:rsidP="00612B80">
      <w:pPr>
        <w:pStyle w:val="ac"/>
        <w:spacing w:before="120"/>
        <w:jc w:val="both"/>
        <w:rPr>
          <w:sz w:val="26"/>
          <w:szCs w:val="26"/>
          <w:lang w:val="uk-UA"/>
        </w:rPr>
      </w:pPr>
      <w:r w:rsidRPr="00820E20">
        <w:rPr>
          <w:sz w:val="26"/>
          <w:szCs w:val="26"/>
          <w:lang w:val="uk-UA"/>
        </w:rPr>
        <w:t xml:space="preserve">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 </w:t>
      </w:r>
    </w:p>
    <w:p w:rsidR="001F423F" w:rsidRPr="00820E20" w:rsidRDefault="001F423F" w:rsidP="00612B80">
      <w:pPr>
        <w:pStyle w:val="ac"/>
        <w:spacing w:before="120"/>
        <w:jc w:val="both"/>
        <w:rPr>
          <w:sz w:val="26"/>
          <w:szCs w:val="26"/>
          <w:lang w:val="uk-UA"/>
        </w:rPr>
      </w:pPr>
      <w:r w:rsidRPr="00820E20">
        <w:rPr>
          <w:sz w:val="26"/>
          <w:szCs w:val="26"/>
          <w:lang w:val="uk-UA"/>
        </w:rPr>
        <w:t>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Негативний розвиток подій у політичній ситуації, макроекономічних умовах та/або умовах зовнішньої торгівлі є можливим і може негативно впливати на фінансовий стан та результати діяльності Банку у майбутньому у такий спосіб, що наразі не може бути визначений.</w:t>
      </w:r>
    </w:p>
    <w:p w:rsidR="001F423F" w:rsidRPr="00820E20" w:rsidRDefault="001F423F" w:rsidP="00612B80">
      <w:pPr>
        <w:pStyle w:val="Taskombank"/>
        <w:rPr>
          <w:rFonts w:ascii="Times New Roman" w:hAnsi="Times New Roman" w:cs="Times New Roman"/>
          <w:sz w:val="26"/>
          <w:szCs w:val="26"/>
        </w:rPr>
      </w:pPr>
      <w:bookmarkStart w:id="199" w:name="_Toc510450109"/>
      <w:bookmarkStart w:id="200" w:name="_Toc512242624"/>
      <w:r w:rsidRPr="00820E20">
        <w:rPr>
          <w:rFonts w:ascii="Times New Roman" w:hAnsi="Times New Roman" w:cs="Times New Roman"/>
          <w:sz w:val="26"/>
          <w:szCs w:val="26"/>
        </w:rPr>
        <w:t>Примітка 3. Основи подання фінансової звітності</w:t>
      </w:r>
      <w:bookmarkEnd w:id="199"/>
      <w:bookmarkEnd w:id="200"/>
      <w:r w:rsidRPr="00820E20">
        <w:rPr>
          <w:rFonts w:ascii="Times New Roman" w:hAnsi="Times New Roman" w:cs="Times New Roman"/>
          <w:sz w:val="26"/>
          <w:szCs w:val="26"/>
        </w:rPr>
        <w:t xml:space="preserve"> </w:t>
      </w:r>
    </w:p>
    <w:p w:rsidR="001F423F" w:rsidRPr="00820E20" w:rsidRDefault="001F423F" w:rsidP="00612B80">
      <w:pPr>
        <w:spacing w:after="120"/>
        <w:jc w:val="both"/>
        <w:rPr>
          <w:i/>
          <w:sz w:val="26"/>
          <w:szCs w:val="26"/>
          <w:lang w:val="uk-UA"/>
        </w:rPr>
      </w:pPr>
      <w:r w:rsidRPr="00820E20">
        <w:rPr>
          <w:i/>
          <w:sz w:val="26"/>
          <w:szCs w:val="26"/>
          <w:lang w:val="uk-UA"/>
        </w:rPr>
        <w:t>Загальні положення</w:t>
      </w:r>
    </w:p>
    <w:p w:rsidR="001F423F" w:rsidRPr="00820E20" w:rsidRDefault="001F423F" w:rsidP="00612B80">
      <w:pPr>
        <w:spacing w:after="120"/>
        <w:jc w:val="both"/>
        <w:rPr>
          <w:sz w:val="26"/>
          <w:szCs w:val="26"/>
          <w:lang w:val="uk-UA"/>
        </w:rPr>
      </w:pPr>
      <w:r w:rsidRPr="00820E20">
        <w:rPr>
          <w:sz w:val="26"/>
          <w:szCs w:val="26"/>
          <w:lang w:val="uk-UA"/>
        </w:rPr>
        <w:t xml:space="preserve">Фінансова звітність АТ «ТАСКОМБАНК» за 2017 рік підготовлена відповідно до Міжнародних стандартів фінансової звітності (далі − МСФЗ), прийнятих Радою з Міжнародних стандартів бухгалтерського обліку, та тлумачень Комітету з тлумачень Міжнародної фінансової звітності, </w:t>
      </w:r>
      <w:r w:rsidRPr="00820E20">
        <w:rPr>
          <w:sz w:val="26"/>
          <w:szCs w:val="26"/>
          <w:lang w:val="uk-UA"/>
        </w:rPr>
        <w:tab/>
        <w:t xml:space="preserve"> на основі принципу історичної вартості, з коригуваннями на початкове визнання фінансових інструментів за справедливою вартістю та переоцінку приміщень, фінансових активів наявних для продажу і фінансових інструментів, що обліковуються за справедливою вартістю через прибуток або збиток. Нижче наведено основні положення облікової політики, що використовувалися під час підготовки цієї окремої фінансової звітності. Ці принципи застосовувались послідовно відносно всіх періодів, поданих у звітності, якщо не зазначено інше.</w:t>
      </w:r>
    </w:p>
    <w:p w:rsidR="001F423F" w:rsidRPr="00820E20" w:rsidRDefault="001F423F" w:rsidP="00612B80">
      <w:pPr>
        <w:spacing w:after="120"/>
        <w:jc w:val="both"/>
        <w:rPr>
          <w:sz w:val="26"/>
          <w:szCs w:val="26"/>
          <w:lang w:val="uk-UA"/>
        </w:rPr>
      </w:pPr>
      <w:r w:rsidRPr="00820E20">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1F423F" w:rsidRPr="00820E20" w:rsidRDefault="001F423F" w:rsidP="00612B80">
      <w:pPr>
        <w:spacing w:after="120"/>
        <w:jc w:val="both"/>
        <w:rPr>
          <w:sz w:val="26"/>
          <w:szCs w:val="26"/>
          <w:lang w:val="uk-UA"/>
        </w:rPr>
      </w:pPr>
      <w:r w:rsidRPr="00820E20">
        <w:rPr>
          <w:bCs/>
          <w:i/>
          <w:iCs/>
          <w:sz w:val="26"/>
          <w:szCs w:val="26"/>
          <w:lang w:val="uk-UA"/>
        </w:rPr>
        <w:t>Функціональна валюта та валюта подання</w:t>
      </w:r>
    </w:p>
    <w:p w:rsidR="001F423F" w:rsidRPr="00820E20" w:rsidRDefault="001F423F" w:rsidP="00612B80">
      <w:pPr>
        <w:spacing w:after="120"/>
        <w:jc w:val="both"/>
        <w:rPr>
          <w:sz w:val="26"/>
          <w:szCs w:val="26"/>
          <w:lang w:val="uk-UA"/>
        </w:rPr>
      </w:pPr>
      <w:r w:rsidRPr="00820E20">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1F423F" w:rsidRPr="00820E20" w:rsidRDefault="001F423F" w:rsidP="00612B80">
      <w:pPr>
        <w:spacing w:after="120"/>
        <w:jc w:val="both"/>
        <w:rPr>
          <w:sz w:val="26"/>
          <w:szCs w:val="26"/>
          <w:lang w:val="uk-UA"/>
        </w:rPr>
      </w:pPr>
      <w:r w:rsidRPr="00820E20">
        <w:rPr>
          <w:sz w:val="26"/>
          <w:szCs w:val="26"/>
          <w:lang w:val="uk-UA"/>
        </w:rPr>
        <w:t>Станом на 31 грудня 2017 та 2016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9638" w:type="dxa"/>
        <w:jc w:val="center"/>
        <w:tblLayout w:type="fixed"/>
        <w:tblLook w:val="0000" w:firstRow="0" w:lastRow="0" w:firstColumn="0" w:lastColumn="0" w:noHBand="0" w:noVBand="0"/>
      </w:tblPr>
      <w:tblGrid>
        <w:gridCol w:w="6236"/>
        <w:gridCol w:w="1701"/>
        <w:gridCol w:w="1701"/>
      </w:tblGrid>
      <w:tr w:rsidR="00E03FAF" w:rsidRPr="00820E20" w:rsidTr="001F423F">
        <w:trPr>
          <w:trHeight w:val="20"/>
          <w:jc w:val="center"/>
        </w:trPr>
        <w:tc>
          <w:tcPr>
            <w:tcW w:w="6236" w:type="dxa"/>
            <w:tcBorders>
              <w:bottom w:val="single" w:sz="4" w:space="0" w:color="auto"/>
            </w:tcBorders>
            <w:shd w:val="clear" w:color="auto" w:fill="auto"/>
            <w:vAlign w:val="bottom"/>
          </w:tcPr>
          <w:p w:rsidR="001F423F" w:rsidRPr="00820E20" w:rsidRDefault="001F423F" w:rsidP="001F423F">
            <w:pPr>
              <w:pStyle w:val="afffff0"/>
              <w:ind w:left="34" w:right="-108" w:hanging="142"/>
              <w:rPr>
                <w:bCs/>
                <w:sz w:val="26"/>
                <w:szCs w:val="26"/>
                <w:lang w:val="uk-UA"/>
              </w:rPr>
            </w:pPr>
          </w:p>
        </w:tc>
        <w:tc>
          <w:tcPr>
            <w:tcW w:w="1701" w:type="dxa"/>
            <w:tcBorders>
              <w:bottom w:val="single" w:sz="4" w:space="0" w:color="auto"/>
            </w:tcBorders>
            <w:shd w:val="clear" w:color="auto" w:fill="auto"/>
            <w:vAlign w:val="bottom"/>
          </w:tcPr>
          <w:p w:rsidR="001F423F" w:rsidRPr="00820E20" w:rsidRDefault="001F423F" w:rsidP="001F423F">
            <w:pPr>
              <w:pStyle w:val="afffff0"/>
              <w:keepNext/>
              <w:ind w:left="-57" w:right="-57"/>
              <w:jc w:val="center"/>
              <w:rPr>
                <w:b/>
                <w:bCs/>
                <w:sz w:val="26"/>
                <w:szCs w:val="26"/>
                <w:lang w:val="uk-UA"/>
              </w:rPr>
            </w:pPr>
            <w:r w:rsidRPr="00820E20">
              <w:rPr>
                <w:b/>
                <w:bCs/>
                <w:sz w:val="26"/>
                <w:szCs w:val="26"/>
                <w:lang w:val="uk-UA"/>
              </w:rPr>
              <w:t>2017 р.</w:t>
            </w:r>
          </w:p>
        </w:tc>
        <w:tc>
          <w:tcPr>
            <w:tcW w:w="1701" w:type="dxa"/>
            <w:tcBorders>
              <w:bottom w:val="single" w:sz="4" w:space="0" w:color="auto"/>
            </w:tcBorders>
            <w:vAlign w:val="bottom"/>
          </w:tcPr>
          <w:p w:rsidR="001F423F" w:rsidRPr="00820E20" w:rsidRDefault="001F423F" w:rsidP="001F423F">
            <w:pPr>
              <w:pStyle w:val="afffff0"/>
              <w:keepNext/>
              <w:ind w:left="-57" w:right="-57"/>
              <w:jc w:val="center"/>
              <w:rPr>
                <w:b/>
                <w:bCs/>
                <w:sz w:val="26"/>
                <w:szCs w:val="26"/>
                <w:lang w:val="uk-UA"/>
              </w:rPr>
            </w:pPr>
            <w:r w:rsidRPr="00820E20">
              <w:rPr>
                <w:b/>
                <w:bCs/>
                <w:sz w:val="26"/>
                <w:szCs w:val="26"/>
                <w:lang w:val="uk-UA"/>
              </w:rPr>
              <w:t>2016 р.</w:t>
            </w:r>
          </w:p>
        </w:tc>
      </w:tr>
      <w:tr w:rsidR="00E03FAF" w:rsidRPr="00820E20" w:rsidTr="001F423F">
        <w:trPr>
          <w:trHeight w:val="20"/>
          <w:jc w:val="center"/>
        </w:trPr>
        <w:tc>
          <w:tcPr>
            <w:tcW w:w="6236" w:type="dxa"/>
            <w:tcBorders>
              <w:top w:val="single" w:sz="4" w:space="0" w:color="auto"/>
            </w:tcBorders>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Долар США</w:t>
            </w:r>
          </w:p>
        </w:tc>
        <w:tc>
          <w:tcPr>
            <w:tcW w:w="1701" w:type="dxa"/>
            <w:tcBorders>
              <w:top w:val="sing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28,067223</w:t>
            </w:r>
          </w:p>
        </w:tc>
        <w:tc>
          <w:tcPr>
            <w:tcW w:w="1701" w:type="dxa"/>
            <w:tcBorders>
              <w:top w:val="single" w:sz="4" w:space="0" w:color="auto"/>
            </w:tcBorders>
            <w:vAlign w:val="bottom"/>
          </w:tcPr>
          <w:p w:rsidR="001F423F" w:rsidRPr="00820E20" w:rsidRDefault="001F423F" w:rsidP="001F423F">
            <w:pPr>
              <w:ind w:left="-108" w:right="68"/>
              <w:jc w:val="right"/>
              <w:rPr>
                <w:sz w:val="26"/>
                <w:szCs w:val="26"/>
                <w:lang w:val="uk-UA"/>
              </w:rPr>
            </w:pPr>
            <w:r w:rsidRPr="00820E20">
              <w:rPr>
                <w:sz w:val="26"/>
                <w:szCs w:val="26"/>
                <w:lang w:val="uk-UA"/>
              </w:rPr>
              <w:t>27,190858</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Євро</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33,495424</w:t>
            </w:r>
          </w:p>
        </w:tc>
        <w:tc>
          <w:tcPr>
            <w:tcW w:w="1701" w:type="dxa"/>
            <w:vAlign w:val="bottom"/>
          </w:tcPr>
          <w:p w:rsidR="001F423F" w:rsidRPr="00820E20" w:rsidRDefault="001F423F" w:rsidP="001F423F">
            <w:pPr>
              <w:ind w:left="-108" w:right="68"/>
              <w:jc w:val="right"/>
              <w:rPr>
                <w:sz w:val="26"/>
                <w:szCs w:val="26"/>
                <w:lang w:val="uk-UA"/>
              </w:rPr>
            </w:pPr>
            <w:r w:rsidRPr="00820E20">
              <w:rPr>
                <w:sz w:val="26"/>
                <w:szCs w:val="26"/>
                <w:lang w:val="uk-UA"/>
              </w:rPr>
              <w:t>28,422604</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Російській рубль</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0,48703</w:t>
            </w:r>
          </w:p>
        </w:tc>
        <w:tc>
          <w:tcPr>
            <w:tcW w:w="1701" w:type="dxa"/>
            <w:vAlign w:val="bottom"/>
          </w:tcPr>
          <w:p w:rsidR="001F423F" w:rsidRPr="00820E20" w:rsidRDefault="001F423F" w:rsidP="001F423F">
            <w:pPr>
              <w:ind w:left="-108" w:right="68"/>
              <w:jc w:val="right"/>
              <w:rPr>
                <w:sz w:val="26"/>
                <w:szCs w:val="26"/>
                <w:lang w:val="uk-UA"/>
              </w:rPr>
            </w:pPr>
            <w:r w:rsidRPr="00820E20">
              <w:rPr>
                <w:sz w:val="26"/>
                <w:szCs w:val="26"/>
                <w:lang w:val="uk-UA"/>
              </w:rPr>
              <w:t>0,45113</w:t>
            </w:r>
          </w:p>
        </w:tc>
      </w:tr>
      <w:tr w:rsidR="00E03FAF" w:rsidRPr="00820E20" w:rsidTr="001F423F">
        <w:trPr>
          <w:trHeight w:val="20"/>
          <w:jc w:val="center"/>
        </w:trPr>
        <w:tc>
          <w:tcPr>
            <w:tcW w:w="6236" w:type="dxa"/>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Фунт стерлінгів</w:t>
            </w:r>
          </w:p>
        </w:tc>
        <w:tc>
          <w:tcPr>
            <w:tcW w:w="1701" w:type="dxa"/>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37,73367</w:t>
            </w:r>
          </w:p>
        </w:tc>
        <w:tc>
          <w:tcPr>
            <w:tcW w:w="1701" w:type="dxa"/>
            <w:vAlign w:val="bottom"/>
          </w:tcPr>
          <w:p w:rsidR="001F423F" w:rsidRPr="00820E20" w:rsidRDefault="001F423F" w:rsidP="001F423F">
            <w:pPr>
              <w:ind w:left="-108" w:right="68"/>
              <w:jc w:val="right"/>
              <w:rPr>
                <w:sz w:val="26"/>
                <w:szCs w:val="26"/>
                <w:lang w:val="uk-UA"/>
              </w:rPr>
            </w:pPr>
            <w:r w:rsidRPr="00820E20">
              <w:rPr>
                <w:sz w:val="26"/>
                <w:szCs w:val="26"/>
                <w:lang w:val="uk-UA"/>
              </w:rPr>
              <w:t>33,320755</w:t>
            </w:r>
          </w:p>
        </w:tc>
      </w:tr>
      <w:tr w:rsidR="00E03FAF" w:rsidRPr="00820E20" w:rsidTr="001F423F">
        <w:trPr>
          <w:trHeight w:val="20"/>
          <w:jc w:val="center"/>
        </w:trPr>
        <w:tc>
          <w:tcPr>
            <w:tcW w:w="6236" w:type="dxa"/>
            <w:tcBorders>
              <w:bottom w:val="double" w:sz="4" w:space="0" w:color="auto"/>
            </w:tcBorders>
            <w:shd w:val="clear" w:color="auto" w:fill="auto"/>
            <w:vAlign w:val="bottom"/>
          </w:tcPr>
          <w:p w:rsidR="001F423F" w:rsidRPr="00820E20" w:rsidRDefault="001F423F" w:rsidP="001F423F">
            <w:pPr>
              <w:pStyle w:val="afffff0"/>
              <w:ind w:left="34" w:right="-108" w:hanging="142"/>
              <w:rPr>
                <w:sz w:val="26"/>
                <w:szCs w:val="26"/>
                <w:lang w:val="uk-UA"/>
              </w:rPr>
            </w:pPr>
            <w:r w:rsidRPr="00820E20">
              <w:rPr>
                <w:sz w:val="26"/>
                <w:szCs w:val="26"/>
                <w:lang w:val="uk-UA"/>
              </w:rPr>
              <w:t>Швейцарський франк</w:t>
            </w:r>
          </w:p>
        </w:tc>
        <w:tc>
          <w:tcPr>
            <w:tcW w:w="1701" w:type="dxa"/>
            <w:tcBorders>
              <w:bottom w:val="double" w:sz="4" w:space="0" w:color="auto"/>
            </w:tcBorders>
            <w:shd w:val="clear" w:color="auto" w:fill="auto"/>
            <w:vAlign w:val="bottom"/>
          </w:tcPr>
          <w:p w:rsidR="001F423F" w:rsidRPr="00820E20" w:rsidRDefault="001F423F" w:rsidP="001F423F">
            <w:pPr>
              <w:ind w:left="-108" w:right="68"/>
              <w:jc w:val="right"/>
              <w:rPr>
                <w:sz w:val="26"/>
                <w:szCs w:val="26"/>
                <w:lang w:val="uk-UA"/>
              </w:rPr>
            </w:pPr>
            <w:r w:rsidRPr="00820E20">
              <w:rPr>
                <w:sz w:val="26"/>
                <w:szCs w:val="26"/>
                <w:lang w:val="uk-UA"/>
              </w:rPr>
              <w:t>28,618783</w:t>
            </w:r>
          </w:p>
        </w:tc>
        <w:tc>
          <w:tcPr>
            <w:tcW w:w="1701" w:type="dxa"/>
            <w:tcBorders>
              <w:bottom w:val="double" w:sz="4" w:space="0" w:color="auto"/>
            </w:tcBorders>
            <w:vAlign w:val="bottom"/>
          </w:tcPr>
          <w:p w:rsidR="001F423F" w:rsidRPr="00820E20" w:rsidRDefault="001F423F" w:rsidP="001F423F">
            <w:pPr>
              <w:ind w:left="-108" w:right="68"/>
              <w:jc w:val="right"/>
              <w:rPr>
                <w:sz w:val="26"/>
                <w:szCs w:val="26"/>
                <w:lang w:val="uk-UA"/>
              </w:rPr>
            </w:pPr>
            <w:r w:rsidRPr="00820E20">
              <w:rPr>
                <w:sz w:val="26"/>
                <w:szCs w:val="26"/>
                <w:lang w:val="uk-UA"/>
              </w:rPr>
              <w:t>26,528471</w:t>
            </w:r>
          </w:p>
        </w:tc>
      </w:tr>
    </w:tbl>
    <w:p w:rsidR="001F423F" w:rsidRPr="00820E20" w:rsidRDefault="001F423F" w:rsidP="00612B80">
      <w:pPr>
        <w:pStyle w:val="Taskombank"/>
        <w:rPr>
          <w:rFonts w:ascii="Times New Roman" w:hAnsi="Times New Roman" w:cs="Times New Roman"/>
          <w:sz w:val="26"/>
          <w:szCs w:val="26"/>
        </w:rPr>
      </w:pPr>
      <w:bookmarkStart w:id="201" w:name="_Toc510450110"/>
      <w:bookmarkStart w:id="202" w:name="_Toc512242625"/>
      <w:r w:rsidRPr="00820E20">
        <w:rPr>
          <w:rFonts w:ascii="Times New Roman" w:hAnsi="Times New Roman" w:cs="Times New Roman"/>
          <w:sz w:val="26"/>
          <w:szCs w:val="26"/>
        </w:rPr>
        <w:t>Примітка 4. Основні принципи облікові політики</w:t>
      </w:r>
      <w:bookmarkEnd w:id="201"/>
      <w:bookmarkEnd w:id="202"/>
      <w:r w:rsidRPr="00820E20">
        <w:rPr>
          <w:rFonts w:ascii="Times New Roman" w:hAnsi="Times New Roman" w:cs="Times New Roman"/>
          <w:sz w:val="26"/>
          <w:szCs w:val="26"/>
        </w:rPr>
        <w:t xml:space="preserve"> та оцінки і судження, що використовуються при складанні фінансової звітності</w:t>
      </w:r>
    </w:p>
    <w:p w:rsidR="001F423F" w:rsidRPr="00820E20" w:rsidRDefault="001F423F" w:rsidP="00612B80">
      <w:pPr>
        <w:spacing w:before="120" w:after="120"/>
        <w:jc w:val="both"/>
        <w:rPr>
          <w:sz w:val="26"/>
          <w:szCs w:val="26"/>
          <w:lang w:val="uk-UA"/>
        </w:rPr>
      </w:pPr>
      <w:r w:rsidRPr="00820E20">
        <w:rPr>
          <w:sz w:val="26"/>
          <w:szCs w:val="26"/>
          <w:lang w:val="uk-UA"/>
        </w:rPr>
        <w:t xml:space="preserve">Облікова політика включає в себе принципи, підстави, умови, правила і процедури, прийняті керівництвом Банку для ведення бухгалтерського обліку та складання фінансової звітності. </w:t>
      </w:r>
    </w:p>
    <w:p w:rsidR="001F423F" w:rsidRPr="00820E20" w:rsidRDefault="001F423F" w:rsidP="00612B80">
      <w:pPr>
        <w:spacing w:before="120" w:after="120"/>
        <w:jc w:val="both"/>
        <w:rPr>
          <w:b/>
          <w:i/>
          <w:sz w:val="26"/>
          <w:szCs w:val="26"/>
          <w:lang w:val="uk-UA"/>
        </w:rPr>
      </w:pPr>
      <w:r w:rsidRPr="00820E20">
        <w:rPr>
          <w:b/>
          <w:i/>
          <w:sz w:val="26"/>
          <w:szCs w:val="26"/>
          <w:lang w:val="uk-UA"/>
        </w:rPr>
        <w:t>Ефект змін в обліковій політиці, облікових оцінках та виправлення суттєвих помилок</w:t>
      </w:r>
    </w:p>
    <w:p w:rsidR="001F423F" w:rsidRPr="00820E20" w:rsidRDefault="001F423F" w:rsidP="00612B80">
      <w:pPr>
        <w:spacing w:before="120" w:after="120"/>
        <w:jc w:val="both"/>
        <w:rPr>
          <w:sz w:val="26"/>
          <w:szCs w:val="26"/>
          <w:lang w:val="uk-UA"/>
        </w:rPr>
      </w:pPr>
      <w:r w:rsidRPr="00820E20">
        <w:rPr>
          <w:sz w:val="26"/>
          <w:szCs w:val="26"/>
          <w:lang w:val="uk-UA"/>
        </w:rPr>
        <w:t>Банк змінює облікову політику, тільки якщо зміна вимагається стандартом або тлумаченням або 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банку. Не вважаються змінами в обліковій політиці застосування облікової політики до операцій, інших подій або умов, що відрізняються за сутністю від тих, що відбувались раніше, не відбувались раніше або були не суттєвими. Банк застосовує МСФЗ для складання фінансової звітності з 2008 року, з 2012 року Банк складає та оприлюднює єдину звітність за МСФЗ. У 2017 році були відсутні зміни у облікових політиках, які могли вплинути на фінансову звітність.</w:t>
      </w:r>
    </w:p>
    <w:p w:rsidR="001F423F" w:rsidRPr="00820E20" w:rsidRDefault="001F423F" w:rsidP="00612B80">
      <w:pPr>
        <w:spacing w:before="120" w:after="120"/>
        <w:jc w:val="both"/>
        <w:rPr>
          <w:sz w:val="26"/>
          <w:szCs w:val="26"/>
          <w:lang w:val="uk-UA"/>
        </w:rPr>
      </w:pPr>
      <w:r w:rsidRPr="00820E20">
        <w:rPr>
          <w:sz w:val="26"/>
          <w:szCs w:val="26"/>
          <w:lang w:val="uk-UA"/>
        </w:rPr>
        <w:t>У звітному році Банк застосовує нижченаведені переглянуті МСФЗ, які вступили в силу для річних періодів, що починаються 1 січня 2017 року або після цієї дати.</w:t>
      </w:r>
    </w:p>
    <w:p w:rsidR="001F423F" w:rsidRPr="00820E20" w:rsidRDefault="001F423F" w:rsidP="00612B80">
      <w:pPr>
        <w:spacing w:before="120" w:after="120"/>
        <w:jc w:val="both"/>
        <w:rPr>
          <w:sz w:val="26"/>
          <w:szCs w:val="26"/>
          <w:lang w:val="uk-UA"/>
        </w:rPr>
      </w:pPr>
      <w:r w:rsidRPr="00820E20">
        <w:rPr>
          <w:sz w:val="26"/>
          <w:szCs w:val="26"/>
          <w:lang w:val="uk-UA"/>
        </w:rPr>
        <w:t>Поправки до МСФЗ (IAS) 7 «Звіт про рух грошових коштів» - «Ініціатива в сфері розкриття інформації»</w:t>
      </w:r>
    </w:p>
    <w:p w:rsidR="001F423F" w:rsidRPr="00820E20" w:rsidRDefault="001F423F" w:rsidP="00612B80">
      <w:pPr>
        <w:spacing w:before="120" w:after="120"/>
        <w:jc w:val="both"/>
        <w:rPr>
          <w:sz w:val="26"/>
          <w:szCs w:val="26"/>
          <w:lang w:val="uk-UA"/>
        </w:rPr>
      </w:pPr>
      <w:r w:rsidRPr="00820E20">
        <w:rPr>
          <w:sz w:val="26"/>
          <w:szCs w:val="26"/>
          <w:lang w:val="uk-UA"/>
        </w:rPr>
        <w:t>Поправки вимагають, щоб організація розкривала інформацію про зміни в зобов'язаннях, що відносяться до фінансової діяльності, включаючи як зміни, зумовлені грошовими потоками, так і зміни, не обумовлені ними (наприклад, прибутки або збитки від зміни валютних курсів). Банк надав інформацію за поточний період в Примітці 40.</w:t>
      </w:r>
    </w:p>
    <w:p w:rsidR="001F423F" w:rsidRPr="00820E20" w:rsidRDefault="001F423F" w:rsidP="00612B80">
      <w:pPr>
        <w:spacing w:before="120" w:after="120"/>
        <w:jc w:val="both"/>
        <w:rPr>
          <w:sz w:val="26"/>
          <w:szCs w:val="26"/>
          <w:lang w:val="uk-UA"/>
        </w:rPr>
      </w:pPr>
      <w:r w:rsidRPr="00820E20">
        <w:rPr>
          <w:sz w:val="26"/>
          <w:szCs w:val="26"/>
          <w:lang w:val="uk-UA"/>
        </w:rPr>
        <w:t>Поправки до МСФЗ (IAS) 12 «Податки на прибуток» - «Визнання відстрочених податкових активів щодо нереалізованих збитків»</w:t>
      </w:r>
    </w:p>
    <w:p w:rsidR="001F423F" w:rsidRPr="00820E20" w:rsidRDefault="001F423F" w:rsidP="00612B80">
      <w:pPr>
        <w:spacing w:before="120" w:after="120"/>
        <w:jc w:val="both"/>
        <w:rPr>
          <w:sz w:val="26"/>
          <w:szCs w:val="26"/>
          <w:lang w:val="uk-UA"/>
        </w:rPr>
      </w:pPr>
      <w:r w:rsidRPr="00820E20">
        <w:rPr>
          <w:sz w:val="26"/>
          <w:szCs w:val="26"/>
          <w:lang w:val="uk-UA"/>
        </w:rPr>
        <w:t>Поправки роз'яснюють, що організація повинна враховувати те, чи обмежує податкове законодавство джерела оподатковуваного прибутку, проти якої вона може робити відрахування при відновленні такої тимчасової різниці, пов'язаної з нереалізованими збитками. Крім того, поправки містять вказівки щодо того, як організація повинна визначати майбутній оподаткований прибуток, і описують обставини, при яких оподатковуваний прибуток може передбачати відшкодування деяких активів в сумі, що перевищує їх балансову вартість. Застосування поправок не вплинула на фінансовий стан і результати діяльності Банку, оскільки Банк не має тимчасових різниць або активів, які належать до сфери застосування даних поправок.</w:t>
      </w:r>
    </w:p>
    <w:p w:rsidR="001F423F" w:rsidRPr="00820E20" w:rsidRDefault="001F423F" w:rsidP="00612B80">
      <w:pPr>
        <w:spacing w:before="120" w:after="120"/>
        <w:jc w:val="both"/>
        <w:rPr>
          <w:sz w:val="26"/>
          <w:szCs w:val="26"/>
          <w:lang w:val="uk-UA"/>
        </w:rPr>
      </w:pPr>
      <w:r w:rsidRPr="00820E20">
        <w:rPr>
          <w:sz w:val="26"/>
          <w:szCs w:val="26"/>
          <w:lang w:val="uk-UA"/>
        </w:rPr>
        <w:t>Поправки до МСФЗ (IFRS) 12 «Розкриття інформації про участь в інших організаціях» - «Роз'яснення сфери застосування вимог до розкриття інформації в МСФЗ (IFRS) 1»</w:t>
      </w:r>
    </w:p>
    <w:p w:rsidR="001F423F" w:rsidRPr="00820E20" w:rsidRDefault="001F423F" w:rsidP="00612B80">
      <w:pPr>
        <w:spacing w:before="120" w:after="120"/>
        <w:jc w:val="both"/>
        <w:rPr>
          <w:sz w:val="26"/>
          <w:szCs w:val="26"/>
          <w:lang w:val="uk-UA"/>
        </w:rPr>
      </w:pPr>
      <w:r w:rsidRPr="00820E20">
        <w:rPr>
          <w:sz w:val="26"/>
          <w:szCs w:val="26"/>
          <w:lang w:val="uk-UA"/>
        </w:rPr>
        <w:t>Поправки роз'яснюють, що вимоги до розкриття інформації в МСФЗ (IFRS) 12 застосовуються щодо частки участі організації в дочірньої організації, спільному підприємстві або асоційованого підприємства (або частини частки в спільному підприємстві або асоційованого підприємства), яка класифікується (або включається до складу ліквідаційної групи, яка класифікується) як призначена для продажу. Дані поправки не вплинули на фінансовий стан і результати діяльності Банку.</w:t>
      </w:r>
    </w:p>
    <w:p w:rsidR="001F423F" w:rsidRPr="00820E20" w:rsidRDefault="001F423F" w:rsidP="00612B80">
      <w:pPr>
        <w:spacing w:before="120" w:after="120"/>
        <w:jc w:val="both"/>
        <w:rPr>
          <w:b/>
          <w:i/>
          <w:sz w:val="26"/>
          <w:szCs w:val="26"/>
          <w:lang w:val="uk-UA"/>
        </w:rPr>
      </w:pPr>
      <w:r w:rsidRPr="00820E20">
        <w:rPr>
          <w:b/>
          <w:i/>
          <w:sz w:val="26"/>
          <w:szCs w:val="26"/>
          <w:lang w:val="uk-UA"/>
        </w:rPr>
        <w:t>Оцінки та судження, що використовуються при складанні фінансової звітності</w:t>
      </w:r>
    </w:p>
    <w:p w:rsidR="001F423F" w:rsidRPr="00820E20" w:rsidRDefault="001F423F" w:rsidP="00612B80">
      <w:pPr>
        <w:spacing w:before="120" w:after="120"/>
        <w:jc w:val="both"/>
        <w:rPr>
          <w:sz w:val="26"/>
          <w:szCs w:val="26"/>
          <w:lang w:val="uk-UA"/>
        </w:rPr>
      </w:pPr>
      <w:r w:rsidRPr="00820E20">
        <w:rPr>
          <w:sz w:val="26"/>
          <w:szCs w:val="26"/>
          <w:lang w:val="uk-UA"/>
        </w:rPr>
        <w:t xml:space="preserve">Банк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оцінюються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Банку також використовує професійні судження при застосуванні облікової політики. Принципи підготовки фінансової звітності вимагають від керівництва Банку використовувати оцінки і припущення, які можуть вплинути на відображені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1F423F" w:rsidRPr="00820E20" w:rsidRDefault="001F423F" w:rsidP="00612B80">
      <w:pPr>
        <w:spacing w:before="120" w:after="120"/>
        <w:jc w:val="both"/>
        <w:rPr>
          <w:sz w:val="26"/>
          <w:szCs w:val="26"/>
          <w:lang w:val="uk-UA"/>
        </w:rPr>
      </w:pPr>
      <w:r w:rsidRPr="00820E20">
        <w:rPr>
          <w:sz w:val="26"/>
          <w:szCs w:val="26"/>
          <w:lang w:val="uk-UA"/>
        </w:rPr>
        <w:t>Основні причини невизначеності оцінок наступні:</w:t>
      </w:r>
    </w:p>
    <w:p w:rsidR="001F423F" w:rsidRPr="00820E20" w:rsidRDefault="001F423F" w:rsidP="00612B80">
      <w:pPr>
        <w:spacing w:before="120" w:after="120"/>
        <w:jc w:val="both"/>
        <w:rPr>
          <w:i/>
          <w:sz w:val="26"/>
          <w:szCs w:val="26"/>
          <w:lang w:val="uk-UA"/>
        </w:rPr>
      </w:pPr>
      <w:r w:rsidRPr="00820E20">
        <w:rPr>
          <w:i/>
          <w:sz w:val="26"/>
          <w:szCs w:val="26"/>
          <w:lang w:val="uk-UA"/>
        </w:rPr>
        <w:t>Знецінення кредитів та дебіторської заборгованості</w:t>
      </w:r>
    </w:p>
    <w:p w:rsidR="001F423F" w:rsidRPr="00820E20" w:rsidRDefault="001F423F" w:rsidP="00612B80">
      <w:pPr>
        <w:spacing w:before="120" w:after="120"/>
        <w:jc w:val="both"/>
        <w:rPr>
          <w:sz w:val="26"/>
          <w:szCs w:val="26"/>
          <w:lang w:val="uk-UA"/>
        </w:rPr>
      </w:pPr>
      <w:r w:rsidRPr="00820E20">
        <w:rPr>
          <w:sz w:val="26"/>
          <w:szCs w:val="26"/>
          <w:lang w:val="uk-UA"/>
        </w:rPr>
        <w:t xml:space="preserve">Керівництво оцінює знецінення кредитів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Фактори, що беруться до уваги при оцінці окремих позик, включають історію погашень,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 Банку. 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8 наводиться інформація про балансову вартість кредитів та заборгованості клієнтів та суми визнаних резервів під зменшення корисності. Якби фактичні суми погашення були б меншими, ніж за оцінками керівництва, Банк повинен був би відобразити в обліку додаткові витрати у зв’язку із зменшенням корисності. </w:t>
      </w:r>
    </w:p>
    <w:p w:rsidR="001F423F" w:rsidRPr="00820E20" w:rsidRDefault="001F423F" w:rsidP="00612B80">
      <w:pPr>
        <w:spacing w:before="120" w:after="120"/>
        <w:jc w:val="both"/>
        <w:rPr>
          <w:i/>
          <w:sz w:val="26"/>
          <w:szCs w:val="26"/>
          <w:lang w:val="uk-UA"/>
        </w:rPr>
      </w:pPr>
      <w:r w:rsidRPr="00820E20">
        <w:rPr>
          <w:i/>
          <w:sz w:val="26"/>
          <w:szCs w:val="26"/>
          <w:lang w:val="uk-UA"/>
        </w:rPr>
        <w:t>Справедлива вартість фінансових інструментів</w:t>
      </w:r>
    </w:p>
    <w:p w:rsidR="001F423F" w:rsidRPr="00820E20" w:rsidRDefault="001F423F" w:rsidP="00612B80">
      <w:pPr>
        <w:spacing w:before="120" w:after="120"/>
        <w:jc w:val="both"/>
        <w:rPr>
          <w:sz w:val="26"/>
          <w:szCs w:val="26"/>
          <w:lang w:val="uk-UA"/>
        </w:rPr>
      </w:pPr>
      <w:r w:rsidRPr="00820E20">
        <w:rPr>
          <w:sz w:val="26"/>
          <w:szCs w:val="26"/>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вхідних даних з активного ринку, вона визначається з використанням різних методів оцінки, що також включають застосування математичних моделей. Вихідні дані для цих моделей за можливості визначаються на основі спостережуваного ринку, а коли це неможливо, то для визначення справедливої вартості використовуються оцінки та судження керівництва Банку. </w:t>
      </w:r>
    </w:p>
    <w:p w:rsidR="001F423F" w:rsidRPr="00820E20" w:rsidRDefault="001F423F" w:rsidP="00612B80">
      <w:pPr>
        <w:spacing w:before="120" w:after="120"/>
        <w:jc w:val="both"/>
        <w:rPr>
          <w:sz w:val="26"/>
          <w:szCs w:val="26"/>
          <w:lang w:val="uk-UA"/>
        </w:rPr>
      </w:pPr>
      <w:r w:rsidRPr="00820E20">
        <w:rPr>
          <w:i/>
          <w:sz w:val="26"/>
          <w:szCs w:val="26"/>
          <w:lang w:val="uk-UA"/>
        </w:rPr>
        <w:t>Податкове законодавство</w:t>
      </w:r>
    </w:p>
    <w:p w:rsidR="001F423F" w:rsidRPr="00820E20" w:rsidRDefault="001F423F" w:rsidP="00612B80">
      <w:pPr>
        <w:spacing w:before="120" w:after="120"/>
        <w:jc w:val="both"/>
        <w:rPr>
          <w:sz w:val="26"/>
          <w:szCs w:val="26"/>
          <w:lang w:val="uk-UA"/>
        </w:rPr>
      </w:pPr>
      <w:r w:rsidRPr="00820E20">
        <w:rPr>
          <w:sz w:val="26"/>
          <w:szCs w:val="26"/>
          <w:lang w:val="uk-UA"/>
        </w:rPr>
        <w:t>Податкове, валютне та митне законодавство України припускає можливість різних тлумачень. Визнаний відстрочений податковий актив являє собою переважно суму понесених податкових збитків, які можуть бути відшкодовані за рахунок майбутніх вирахувань з оподатковуваного прибутку. Відстрочені активи з податку на прибуток визнаються лише тією мірою, в якій існує імовірність їх реалізації в майбутньому за рахунок наявного оподаткованого прибутку. Оцінка майбутніх оподатковуваних прибутків та суми податкового кредиту, використання якого є можливим у майбутньому, базується на середньостроковому бізнес-плані, який готує керівництво Банку, та результатах його екстраполяції на подальші періоди.</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Фінансові інструменти – основні терміни оцінки</w:t>
      </w:r>
    </w:p>
    <w:p w:rsidR="001F423F" w:rsidRPr="00820E20" w:rsidRDefault="001F423F" w:rsidP="00612B80">
      <w:pPr>
        <w:spacing w:before="120" w:after="120"/>
        <w:jc w:val="both"/>
        <w:rPr>
          <w:sz w:val="26"/>
          <w:szCs w:val="26"/>
          <w:lang w:val="uk-UA"/>
        </w:rPr>
      </w:pPr>
      <w:r w:rsidRPr="00820E20">
        <w:rPr>
          <w:sz w:val="26"/>
          <w:szCs w:val="26"/>
          <w:lang w:val="uk-UA"/>
        </w:rPr>
        <w:t xml:space="preserve">Фінансові інструменти відображаються за справедливою вартістю або амортизованою вартістю залежно від їх класифікації. Нижче описано ці методи оцінки. </w:t>
      </w:r>
    </w:p>
    <w:p w:rsidR="001F423F" w:rsidRPr="00820E20" w:rsidRDefault="001F423F" w:rsidP="00612B80">
      <w:pPr>
        <w:spacing w:before="120" w:after="120"/>
        <w:jc w:val="both"/>
        <w:rPr>
          <w:sz w:val="26"/>
          <w:szCs w:val="26"/>
          <w:lang w:val="uk-UA"/>
        </w:rPr>
      </w:pPr>
      <w:r w:rsidRPr="00820E20">
        <w:rPr>
          <w:i/>
          <w:sz w:val="26"/>
          <w:szCs w:val="26"/>
          <w:lang w:val="uk-UA"/>
        </w:rPr>
        <w:t>Справедлива вартість</w:t>
      </w:r>
      <w:r w:rsidRPr="00820E20">
        <w:rPr>
          <w:sz w:val="26"/>
          <w:szCs w:val="26"/>
          <w:lang w:val="uk-UA"/>
        </w:rPr>
        <w:t xml:space="preserve">  –  це ціна, яка була б отримана від продажу активу або сплачена за зобов’язанням при звичайній операції між учасниками ринку на дату оцінки. Найкращим свідченням справедливої вартості є ціна на активному ринку. Активний ринок – це ринок, на якому операції щодо активів і зобов’язань мають місце із достатньою частотою та в достатніх обсягах для того, щоб забезпечити інформацію щодо ціноутворення на поточній основі. </w:t>
      </w:r>
    </w:p>
    <w:p w:rsidR="001F423F" w:rsidRPr="00820E20" w:rsidRDefault="001F423F" w:rsidP="00612B80">
      <w:pPr>
        <w:spacing w:before="120" w:after="120"/>
        <w:jc w:val="both"/>
        <w:rPr>
          <w:sz w:val="26"/>
          <w:szCs w:val="26"/>
          <w:lang w:val="uk-UA"/>
        </w:rPr>
      </w:pPr>
      <w:r w:rsidRPr="00820E20">
        <w:rPr>
          <w:sz w:val="26"/>
          <w:szCs w:val="26"/>
          <w:lang w:val="uk-UA"/>
        </w:rPr>
        <w:t>Справедлива вартість фінансових інструментів, що торгуються на активному ринку, вимірюється як добуток ціни котирування на ринку за окремим активом або зобов’язанням та їх кількості, що утримується організацією. Цей принцип дотримується, навіть якщо звичайний денний обсяг торгів на ринку не є достатнім, щоб абсорбувати кількість інструментів, які утримуються Банком, і якщо заява на розміщення усієї позиції в межах однієї транзакції може вплинути на ціну котирування.</w:t>
      </w:r>
    </w:p>
    <w:p w:rsidR="001F423F" w:rsidRPr="00820E20" w:rsidRDefault="001F423F" w:rsidP="00612B80">
      <w:pPr>
        <w:spacing w:before="120" w:after="120"/>
        <w:jc w:val="both"/>
        <w:rPr>
          <w:sz w:val="26"/>
          <w:szCs w:val="26"/>
          <w:lang w:val="uk-UA"/>
        </w:rPr>
      </w:pPr>
      <w:r w:rsidRPr="00820E20">
        <w:rPr>
          <w:sz w:val="26"/>
          <w:szCs w:val="26"/>
          <w:lang w:val="uk-UA"/>
        </w:rPr>
        <w:t xml:space="preserve">Методи оцінки, зокрема, моделі дисконтованих грошових потоків або моделі, що ґрунтуються на нещодавніх операціях на ринку на загальних умовах або на фінансових даних об’єктів інвестицій, застосовуються для оцінки справедливої вартості для певних фінансових інструментів, щодо яких відсутня зовнішня ринкова інформація щодо ціноутворення. </w:t>
      </w:r>
    </w:p>
    <w:p w:rsidR="001F423F" w:rsidRPr="00820E20" w:rsidRDefault="001F423F" w:rsidP="00612B80">
      <w:pPr>
        <w:spacing w:before="120" w:after="120"/>
        <w:jc w:val="both"/>
        <w:rPr>
          <w:sz w:val="26"/>
          <w:szCs w:val="26"/>
          <w:lang w:val="uk-UA"/>
        </w:rPr>
      </w:pPr>
      <w:r w:rsidRPr="00820E20">
        <w:rPr>
          <w:sz w:val="26"/>
          <w:szCs w:val="26"/>
          <w:lang w:val="uk-UA"/>
        </w:rPr>
        <w:t xml:space="preserve">Оцінки справедливої вартості аналізуються за рівнями ієрархії справедливої вартості наступним чином: (і) Рівень 1 – це оцінки за цінами котирування (без застосування коригувань) на активних ринках для ідентичних активів та зобов’язань; (іі) Рівень 2 – це методики оцінки з усіма суттєвими параметрами, наявними для спостереження за активами та зобов’язаннями, безпосередньо (тобто, ціни) або опосередковано (тобто, визначені на основі цін), та (ііі) Рівень 3 – це оцінки, які не базуються виключно на наявних на ринку даних (тобто, оцінка вимагає значного застосування параметрів, за якими відсутні спостереження). Перехід з рівня на рівень ієрархії справедливої вартості вважається таким, що мав місце станом на кінець звітного періоду.  </w:t>
      </w:r>
    </w:p>
    <w:p w:rsidR="001F423F" w:rsidRPr="00820E20" w:rsidRDefault="001F423F" w:rsidP="00612B80">
      <w:pPr>
        <w:spacing w:before="120" w:after="120"/>
        <w:jc w:val="both"/>
        <w:rPr>
          <w:sz w:val="26"/>
          <w:szCs w:val="26"/>
          <w:lang w:val="uk-UA"/>
        </w:rPr>
      </w:pPr>
      <w:r w:rsidRPr="00820E20">
        <w:rPr>
          <w:i/>
          <w:sz w:val="26"/>
          <w:szCs w:val="26"/>
          <w:lang w:val="uk-UA"/>
        </w:rPr>
        <w:t>Витрати на проведення операції</w:t>
      </w:r>
      <w:r w:rsidRPr="00820E20">
        <w:rPr>
          <w:sz w:val="26"/>
          <w:szCs w:val="26"/>
          <w:lang w:val="uk-UA"/>
        </w:rPr>
        <w:t xml:space="preserve"> – це додаткові витрати, що безпосередньо пов’язані із придбанням, випуском або вибуттям фінансового інструмента. Додаткові витрати – це витрати, що не були б понесені, якби операція не здійснювалась. Витрати на проведення операції включають виплати та комісійні, сплачені агентам (у тому числі працівникам, які виступають у якості торгових агентів), консультантам, брокерам та дилерам; збори, які сплачуються регулюючим органам та фондовим біржам, а також податки та збори, що стягуються при перереєстрації права власності. Витрати на проведення операції не включають премій або дисконтів за борговими зобов’язаннями, витрат на фінансування, внутрішніх адміністративних витрат чи витрат на зберігання.</w:t>
      </w:r>
    </w:p>
    <w:p w:rsidR="001F423F" w:rsidRPr="00820E20" w:rsidRDefault="001F423F" w:rsidP="00612B80">
      <w:pPr>
        <w:spacing w:before="120" w:after="120"/>
        <w:jc w:val="both"/>
        <w:rPr>
          <w:sz w:val="26"/>
          <w:szCs w:val="26"/>
          <w:lang w:val="uk-UA"/>
        </w:rPr>
      </w:pPr>
      <w:r w:rsidRPr="00820E20">
        <w:rPr>
          <w:i/>
          <w:sz w:val="26"/>
          <w:szCs w:val="26"/>
          <w:lang w:val="uk-UA"/>
        </w:rPr>
        <w:t>Амортизована вартість</w:t>
      </w:r>
      <w:r w:rsidRPr="00820E20">
        <w:rPr>
          <w:sz w:val="26"/>
          <w:szCs w:val="26"/>
          <w:lang w:val="uk-UA"/>
        </w:rPr>
        <w:t xml:space="preserve"> –  це вартість при початковому визнанні фінансового інструмента мінус погашення основної суми боргу плюс нараховані проценти, а для фінансових активів – мінус будь-яке зменшення вартості щодо понесених збитків від знецінення. Нараховані проценти включають амортизацію відстрочених витрат за угодою при початковому визнанні та будь-яких премій або дисконту від суми погашення із використанням методу ефективної процентної ставки. Нараховані процентні доходи та нараховані процентні витрати, в тому числі нарахований купонний дохід та амортизований дисконт або премія (у тому числі комісії, які переносяться на наступні періоди при первісному визнанні, якщо такі є), не відображаються окремо, а включаються до балансової вартості відповідних статей у звіті про фінансовий стан.</w:t>
      </w:r>
    </w:p>
    <w:p w:rsidR="001F423F" w:rsidRPr="00820E20" w:rsidRDefault="001F423F" w:rsidP="00612B80">
      <w:pPr>
        <w:spacing w:before="120" w:after="120"/>
        <w:jc w:val="both"/>
        <w:rPr>
          <w:sz w:val="26"/>
          <w:szCs w:val="26"/>
          <w:lang w:val="uk-UA"/>
        </w:rPr>
      </w:pPr>
      <w:r w:rsidRPr="00820E20">
        <w:rPr>
          <w:i/>
          <w:sz w:val="26"/>
          <w:szCs w:val="26"/>
          <w:lang w:val="uk-UA"/>
        </w:rPr>
        <w:t>Метод ефективної процентної ставки</w:t>
      </w:r>
      <w:r w:rsidRPr="00820E20">
        <w:rPr>
          <w:sz w:val="26"/>
          <w:szCs w:val="26"/>
          <w:lang w:val="uk-UA"/>
        </w:rPr>
        <w:t xml:space="preserve"> –  це метод розподілу процентних доходів або процентних витрат протягом відповідного періоду з метою отримання постійної процентної ставки (ефективної процентної ставки) від балансової вартості інструмента. Ефективна процентна ставка – це процентна ставка, за якою розрахункові майбутні грошові виплати або надходження (без урахування майбутніх кредитних збитків) точно дисконтуються протягом очікуваного терміну дії фінансового інструмента або, у відповідних випадках, протягом коротшого терміну до чистої балансової вартості фінансового інструмента. Ефективна процентна ставка використовується для дисконтування грошових потоків по інструментах із плаваючою ставкою до наступної дати зміни процентної ставки, за винятком премії чи дисконту, які відображають кредитний спред понад плаваючу ставку, встановлену для даного інструмента, або інших змінних факторів, які не змінюються залежно від ринкових ставок. Такі премії або дисконти амортизуються протягом всього очікуваного терміну дії інструмента. Розрахунок поточної вартості включає всі комісійні та виплати, сплачені або отримані сторонами договору, що є невід'ємною частиною ефективної процентної ставки.</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Первісне визнання та оцінка фінансових інструментів</w:t>
      </w:r>
    </w:p>
    <w:p w:rsidR="001F423F" w:rsidRPr="00820E20" w:rsidRDefault="001F423F" w:rsidP="00612B80">
      <w:pPr>
        <w:spacing w:before="120" w:after="120"/>
        <w:jc w:val="both"/>
        <w:rPr>
          <w:sz w:val="26"/>
          <w:szCs w:val="26"/>
          <w:lang w:val="uk-UA"/>
        </w:rPr>
      </w:pPr>
      <w:r w:rsidRPr="00820E20">
        <w:rPr>
          <w:sz w:val="26"/>
          <w:szCs w:val="26"/>
          <w:lang w:val="uk-UA"/>
        </w:rPr>
        <w:t>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Керівництво визначає належну класифікацію інструментів при їх початковому визнанні.</w:t>
      </w:r>
    </w:p>
    <w:p w:rsidR="001F423F" w:rsidRPr="00820E20" w:rsidRDefault="001F423F" w:rsidP="00612B80">
      <w:pPr>
        <w:spacing w:before="120" w:after="120"/>
        <w:jc w:val="both"/>
        <w:rPr>
          <w:sz w:val="26"/>
          <w:szCs w:val="26"/>
          <w:lang w:val="uk-UA"/>
        </w:rPr>
      </w:pPr>
      <w:r w:rsidRPr="00820E20">
        <w:rPr>
          <w:sz w:val="26"/>
          <w:szCs w:val="26"/>
          <w:lang w:val="uk-UA"/>
        </w:rPr>
        <w:t>Фінансові активи і зобов’язання визнаються у звіті про фінансовий стан тоді, коли Банк стає стороною договору про придбання фінансового інструмента. Усі стандартні придбання фінансових активів обліковуються на дату розрахунків.</w:t>
      </w:r>
    </w:p>
    <w:p w:rsidR="001F423F" w:rsidRPr="00820E20" w:rsidRDefault="001F423F" w:rsidP="00612B80">
      <w:pPr>
        <w:spacing w:before="120" w:after="120"/>
        <w:jc w:val="both"/>
        <w:rPr>
          <w:sz w:val="26"/>
          <w:szCs w:val="26"/>
          <w:lang w:val="uk-UA"/>
        </w:rPr>
      </w:pPr>
      <w:r w:rsidRPr="00820E20">
        <w:rPr>
          <w:sz w:val="26"/>
          <w:szCs w:val="26"/>
          <w:lang w:val="uk-UA"/>
        </w:rPr>
        <w:t>Похідні фінансові інструменти та інші фінансові інструменти за справедливою вартістю, зміни якої відносяться на фінансовий результат, спочатку визнаються за справедливою вартістю. Всі інші фінансові інструменти спочатку визнаються за справедливою вартістю плюс витрати, понесені на здійснення операції. Справедливою вартістю фінансових інструментів при їх первісному визнанні є, як правило, ціна операції, .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Прибутки або збитки, що виникають при первісному визнанні відображаються у звіті про прибуток чи збиток.</w:t>
      </w:r>
    </w:p>
    <w:p w:rsidR="001F423F" w:rsidRPr="00820E20" w:rsidRDefault="001F423F" w:rsidP="00612B80">
      <w:pPr>
        <w:spacing w:before="120" w:after="120"/>
        <w:jc w:val="both"/>
        <w:rPr>
          <w:sz w:val="26"/>
          <w:szCs w:val="26"/>
          <w:lang w:val="uk-UA"/>
        </w:rPr>
      </w:pPr>
      <w:r w:rsidRPr="00820E20">
        <w:rPr>
          <w:sz w:val="26"/>
          <w:szCs w:val="26"/>
          <w:lang w:val="uk-UA"/>
        </w:rPr>
        <w:t>Після початкового визнання фінансові активи, включаючи похідні інструменти, що є активами, оцінюються за справедливою вартістю.</w:t>
      </w:r>
    </w:p>
    <w:p w:rsidR="001F423F" w:rsidRPr="00820E20" w:rsidRDefault="001F423F" w:rsidP="00612B80">
      <w:pPr>
        <w:spacing w:before="120" w:after="120"/>
        <w:jc w:val="both"/>
        <w:rPr>
          <w:sz w:val="26"/>
          <w:szCs w:val="26"/>
          <w:lang w:val="uk-UA"/>
        </w:rPr>
      </w:pPr>
      <w:r w:rsidRPr="00820E20">
        <w:rPr>
          <w:sz w:val="26"/>
          <w:szCs w:val="26"/>
          <w:lang w:val="uk-UA"/>
        </w:rPr>
        <w:t>Якщо початковий прибуток чи збиток не ґрунтується повністю на наявних ринкових даних, він є відстроченим і визнається протягом строку активу чи зобов’язання належним чином, або коли дані стають спостережними на ринку, або при вибутті активу чи зобов’язання.</w:t>
      </w:r>
    </w:p>
    <w:p w:rsidR="001F423F" w:rsidRPr="00820E20" w:rsidRDefault="001F423F" w:rsidP="00612B80">
      <w:pPr>
        <w:jc w:val="both"/>
        <w:rPr>
          <w:sz w:val="26"/>
          <w:szCs w:val="26"/>
          <w:lang w:val="uk-UA"/>
        </w:rPr>
      </w:pPr>
      <w:r w:rsidRPr="00820E20">
        <w:rPr>
          <w:sz w:val="26"/>
          <w:szCs w:val="26"/>
          <w:lang w:val="uk-UA"/>
        </w:rPr>
        <w:t>Фінансові активи або фінансові зобов’язання, які виникли за ставками, що відрізняються від ринкових, при первісному визнанні визнаються за справедливою вартістю, яка являє собою теперішню вартість майбутніх грошових потоків за даними фінансовими інструментами, дисконтованими за ринковими процентними ставками по аналогічним інструментам. Різниця між справедливою вартістю та номінальною вартістю на момент виникнення відображається як прибутки чи збитки від виникнення фінансових інструментів за ставками, що відрізняються від ринкових.</w:t>
      </w:r>
    </w:p>
    <w:p w:rsidR="001F423F" w:rsidRPr="00820E20" w:rsidRDefault="001F423F" w:rsidP="00612B80">
      <w:pPr>
        <w:spacing w:before="120" w:after="120"/>
        <w:jc w:val="both"/>
        <w:rPr>
          <w:sz w:val="26"/>
          <w:szCs w:val="26"/>
          <w:lang w:val="uk-UA"/>
        </w:rPr>
      </w:pPr>
      <w:r w:rsidRPr="00820E20">
        <w:rPr>
          <w:sz w:val="26"/>
          <w:szCs w:val="26"/>
          <w:lang w:val="uk-UA"/>
        </w:rPr>
        <w:t>При застосуванні методів дисконтованих грошових потоків очікувані в майбутньому грошові потоки базуються на найбільш точних оцінках керівництва Банку. При цьому використовується ставка дисконту, яка дорівнює ринковій ставці на дату складання фінансової звітності по інструменту, що має подібні умови та характеристики. При використанні моделей ціноутворення дані про фінансовий інструмент, що вводяться до моделі, базуються на ринкових оцінках на дату балансу.</w:t>
      </w:r>
    </w:p>
    <w:p w:rsidR="001F423F" w:rsidRPr="00820E20" w:rsidRDefault="001F423F" w:rsidP="00612B80">
      <w:pPr>
        <w:spacing w:before="120" w:after="120"/>
        <w:jc w:val="both"/>
        <w:rPr>
          <w:sz w:val="26"/>
          <w:szCs w:val="26"/>
          <w:lang w:val="uk-UA"/>
        </w:rPr>
      </w:pPr>
      <w:r w:rsidRPr="00820E20">
        <w:rPr>
          <w:sz w:val="26"/>
          <w:szCs w:val="26"/>
          <w:lang w:val="uk-UA"/>
        </w:rPr>
        <w:t>Справедлива вартість похідних інструментів, якими не торгують на біржі, оцінюється за сумою, яку Банк отримав би чи виплатив для припинення дії контракту на звітну дату, з урахуванням поточних ринкових умов та платоспроможності контрагентів.</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Перекласифікація фінансових активів</w:t>
      </w:r>
    </w:p>
    <w:p w:rsidR="001F423F" w:rsidRPr="00820E20" w:rsidRDefault="001F423F" w:rsidP="00612B80">
      <w:pPr>
        <w:spacing w:before="120" w:after="120"/>
        <w:jc w:val="both"/>
        <w:rPr>
          <w:sz w:val="26"/>
          <w:szCs w:val="26"/>
          <w:lang w:val="uk-UA"/>
        </w:rPr>
      </w:pPr>
      <w:r w:rsidRPr="00820E20">
        <w:rPr>
          <w:sz w:val="26"/>
          <w:szCs w:val="26"/>
          <w:lang w:val="uk-UA"/>
        </w:rPr>
        <w:t>Якщо відносно непохідного фінансового активу, класифікованого як призначений для торгівлі, Банк більше не має наміру продати його в найближчому майбутньому, він може бути перекласифікований з категорії фінансових активів, що переоцінюються за справедливою вартістю через прибуток або збиток, в наступних випадках:</w:t>
      </w:r>
    </w:p>
    <w:p w:rsidR="001F423F" w:rsidRPr="00820E20" w:rsidRDefault="001F423F" w:rsidP="00612B80">
      <w:pPr>
        <w:pStyle w:val="a7"/>
        <w:numPr>
          <w:ilvl w:val="0"/>
          <w:numId w:val="43"/>
        </w:numPr>
        <w:spacing w:before="120" w:after="120"/>
        <w:ind w:left="567" w:hanging="283"/>
        <w:jc w:val="both"/>
        <w:rPr>
          <w:sz w:val="26"/>
          <w:szCs w:val="26"/>
          <w:lang w:val="uk-UA"/>
        </w:rPr>
      </w:pPr>
      <w:r w:rsidRPr="00820E20">
        <w:rPr>
          <w:sz w:val="26"/>
          <w:szCs w:val="26"/>
          <w:lang w:val="uk-UA"/>
        </w:rPr>
        <w:t>фінансові активи, які відповідають визначенню кредитів та дебіторської заборгованості, представленому вище, можуть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820E20" w:rsidRDefault="001F423F" w:rsidP="00612B80">
      <w:pPr>
        <w:pStyle w:val="a7"/>
        <w:numPr>
          <w:ilvl w:val="0"/>
          <w:numId w:val="43"/>
        </w:numPr>
        <w:spacing w:before="120" w:after="120"/>
        <w:ind w:left="567" w:hanging="283"/>
        <w:jc w:val="both"/>
        <w:rPr>
          <w:sz w:val="26"/>
          <w:szCs w:val="26"/>
          <w:lang w:val="uk-UA"/>
        </w:rPr>
      </w:pPr>
      <w:r w:rsidRPr="00820E20">
        <w:rPr>
          <w:sz w:val="26"/>
          <w:szCs w:val="26"/>
          <w:lang w:val="uk-UA"/>
        </w:rPr>
        <w:t>інші фінансові активи можуть бути перекласифіковані в категорії наявних для продажу або утримуваних до погашення тільки у виключних випадках.</w:t>
      </w:r>
    </w:p>
    <w:p w:rsidR="001F423F" w:rsidRPr="00820E20" w:rsidRDefault="001F423F" w:rsidP="00612B80">
      <w:pPr>
        <w:spacing w:before="120" w:after="120"/>
        <w:jc w:val="both"/>
        <w:rPr>
          <w:sz w:val="26"/>
          <w:szCs w:val="26"/>
          <w:lang w:val="uk-UA"/>
        </w:rPr>
      </w:pPr>
      <w:r w:rsidRPr="00820E20">
        <w:rPr>
          <w:sz w:val="26"/>
          <w:szCs w:val="26"/>
          <w:lang w:val="uk-UA"/>
        </w:rPr>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1F423F" w:rsidRPr="00820E20" w:rsidRDefault="001F423F" w:rsidP="00612B80">
      <w:pPr>
        <w:spacing w:before="120" w:after="120"/>
        <w:jc w:val="both"/>
        <w:rPr>
          <w:sz w:val="26"/>
          <w:szCs w:val="26"/>
          <w:lang w:val="uk-UA"/>
        </w:rPr>
      </w:pPr>
      <w:r w:rsidRPr="00820E20">
        <w:rPr>
          <w:sz w:val="26"/>
          <w:szCs w:val="26"/>
          <w:lang w:val="uk-UA"/>
        </w:rPr>
        <w:t>Фінансові активи перекласифіковуються за справедливою вартістю на дату перекласифікації. Доходи і витрати, визнані раніше в звіті про прибутки і збитки та інший сукупний дохід, не сторнуються. Справедлива вартість фінансового активу на дату перекласифікації стає його новою первісною або амортизованою вартістю.</w:t>
      </w:r>
    </w:p>
    <w:p w:rsidR="001F423F" w:rsidRPr="00820E20" w:rsidRDefault="001F423F" w:rsidP="00612B80">
      <w:pPr>
        <w:keepNext/>
        <w:spacing w:before="120" w:after="120"/>
        <w:jc w:val="both"/>
        <w:rPr>
          <w:b/>
          <w:bCs/>
          <w:i/>
          <w:iCs/>
          <w:sz w:val="26"/>
          <w:szCs w:val="26"/>
          <w:lang w:val="uk-UA"/>
        </w:rPr>
      </w:pPr>
      <w:r w:rsidRPr="00820E20">
        <w:rPr>
          <w:b/>
          <w:bCs/>
          <w:i/>
          <w:iCs/>
          <w:sz w:val="26"/>
          <w:szCs w:val="26"/>
          <w:lang w:val="uk-UA"/>
        </w:rPr>
        <w:t>Знецінення фінансових активів</w:t>
      </w:r>
      <w:r w:rsidRPr="00820E20" w:rsidDel="00A74292">
        <w:rPr>
          <w:b/>
          <w:bCs/>
          <w:i/>
          <w:iCs/>
          <w:sz w:val="26"/>
          <w:szCs w:val="26"/>
          <w:lang w:val="uk-UA"/>
        </w:rPr>
        <w:t xml:space="preserve"> </w:t>
      </w:r>
    </w:p>
    <w:p w:rsidR="001F423F" w:rsidRPr="00820E20" w:rsidRDefault="001F423F" w:rsidP="00612B80">
      <w:pPr>
        <w:keepNext/>
        <w:spacing w:before="120" w:after="120"/>
        <w:jc w:val="both"/>
        <w:rPr>
          <w:bCs/>
          <w:iCs/>
          <w:sz w:val="26"/>
          <w:szCs w:val="26"/>
          <w:lang w:val="uk-UA"/>
        </w:rPr>
      </w:pPr>
      <w:r w:rsidRPr="00820E20">
        <w:rPr>
          <w:bCs/>
          <w:iCs/>
          <w:sz w:val="26"/>
          <w:szCs w:val="26"/>
          <w:lang w:val="uk-UA"/>
        </w:rPr>
        <w:t>Банк визнає знецінення фінансового активу або групи фінансових активів, якщо є об’єктивне свідчення їх знецінення внаслідок однієї або кількох подій, які відбулися після первісного визнання активу, і така подія (або події) впливає (впливають) на попередньо оцінені майбутні грошові потоки від фінансового активу або групи фінансових активів, які можна достовірно оцінити.</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визнає знецінення інвестицій, утримуваних до погашення, позик та дебіторської заборгованості, фінансових активів, призначених для продажу.</w:t>
      </w:r>
    </w:p>
    <w:p w:rsidR="001F423F" w:rsidRPr="00820E20" w:rsidRDefault="001F423F" w:rsidP="00612B80">
      <w:pPr>
        <w:spacing w:before="120" w:after="120"/>
        <w:jc w:val="both"/>
        <w:rPr>
          <w:bCs/>
          <w:iCs/>
          <w:sz w:val="26"/>
          <w:szCs w:val="26"/>
          <w:lang w:val="uk-UA"/>
        </w:rPr>
      </w:pPr>
      <w:r w:rsidRPr="00820E20">
        <w:rPr>
          <w:bCs/>
          <w:iCs/>
          <w:sz w:val="26"/>
          <w:szCs w:val="26"/>
          <w:lang w:val="uk-UA"/>
        </w:rPr>
        <w:t>Основними подіями, що свідчать про знецінення фінансового активу, можуть бути:</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фінансові труднощі позичальника;</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порушення умов договору (невиконання зобов'язань, прострочення сплати процентів, комісій або основної суми боргу);</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висока ймовірність банкрутства або фінансова реорганізація позичальника;</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надання банком пільгових умов з економічних або юридичних причин, пов'язаних з фінансовими труднощами позичальника, які банк не розглядав за інших умов;</w:t>
      </w:r>
    </w:p>
    <w:p w:rsidR="001F423F" w:rsidRPr="00820E20" w:rsidRDefault="001F423F" w:rsidP="00612B80">
      <w:pPr>
        <w:pStyle w:val="a7"/>
        <w:numPr>
          <w:ilvl w:val="0"/>
          <w:numId w:val="43"/>
        </w:numPr>
        <w:spacing w:before="120" w:after="120"/>
        <w:ind w:left="567" w:hanging="283"/>
        <w:rPr>
          <w:bCs/>
          <w:i/>
          <w:iCs/>
          <w:sz w:val="26"/>
          <w:szCs w:val="26"/>
          <w:lang w:val="uk-UA"/>
        </w:rPr>
      </w:pPr>
      <w:r w:rsidRPr="00820E20">
        <w:rPr>
          <w:sz w:val="26"/>
          <w:szCs w:val="26"/>
          <w:lang w:val="uk-UA"/>
        </w:rPr>
        <w:t>зникнення активного ринку для фінансового активу внаслідок фінансових труднощів.</w:t>
      </w:r>
    </w:p>
    <w:p w:rsidR="001F423F" w:rsidRPr="00820E20" w:rsidRDefault="001F423F" w:rsidP="001F423F">
      <w:pPr>
        <w:pStyle w:val="a7"/>
        <w:spacing w:before="120" w:after="120"/>
        <w:ind w:left="567"/>
        <w:jc w:val="both"/>
        <w:rPr>
          <w:bCs/>
          <w:i/>
          <w:iCs/>
          <w:sz w:val="26"/>
          <w:szCs w:val="26"/>
          <w:lang w:val="uk-UA"/>
        </w:rPr>
      </w:pPr>
      <w:r w:rsidRPr="00820E20">
        <w:rPr>
          <w:bCs/>
          <w:i/>
          <w:iCs/>
          <w:sz w:val="26"/>
          <w:szCs w:val="26"/>
          <w:lang w:val="uk-UA"/>
        </w:rPr>
        <w:t>Кошти в інших банках та кредити та заборгованість клієнтів</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визначає суму резерву як різницю між балансовою вартістю активу та теперішньою вартістю оцінених майбутніх грошових потоків (за винятком майбутніх кредитних збитків, які не були понесені), дисконтованих за первісною ефективною процентною ставкою. Для фінансових активів із плаваючою процентною ставкою застосовується ефективна ставка відсотка, що була визначена під час останньої зміни номінальної процентної ставки.</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спочатку визначає наявність об'єктивних доказів зменшення корисності окремо для кожного фінансового активу, що оцінюється на індивідуальній основі.</w:t>
      </w:r>
    </w:p>
    <w:p w:rsidR="001F423F" w:rsidRPr="00820E20" w:rsidRDefault="001F423F" w:rsidP="00612B80">
      <w:pPr>
        <w:spacing w:before="120" w:after="120"/>
        <w:jc w:val="both"/>
        <w:rPr>
          <w:bCs/>
          <w:iCs/>
          <w:sz w:val="26"/>
          <w:szCs w:val="26"/>
          <w:lang w:val="uk-UA"/>
        </w:rPr>
      </w:pPr>
      <w:r w:rsidRPr="00820E20">
        <w:rPr>
          <w:bCs/>
          <w:iCs/>
          <w:sz w:val="26"/>
          <w:szCs w:val="26"/>
          <w:lang w:val="uk-UA"/>
        </w:rPr>
        <w:t>Якщо немає доказів зменшення корисності для окремо оціненого фінансового активу (незалежно від його суттєвості), Банк включає фінансовий актив до групи фінансових активів з подібними характеристиками кредитного ризику й оцінює його на портфельній основі.</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не включає до портфельної оцінки на знецінення фінансові активи, які окремо оцінюють на знецінення (індивідуальна основа) і за якими визнаються збитки від знецінення.</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виключає з оцінки на портфельній основі окремі фінансові активи, за якими визнаються збитки від знецінення, і в подальшому оцінює їх на індивідуальній основі.</w:t>
      </w:r>
    </w:p>
    <w:p w:rsidR="001F423F" w:rsidRPr="00820E20" w:rsidRDefault="001F423F" w:rsidP="00612B80">
      <w:pPr>
        <w:spacing w:before="120" w:after="120"/>
        <w:jc w:val="both"/>
        <w:rPr>
          <w:bCs/>
          <w:iCs/>
          <w:sz w:val="26"/>
          <w:szCs w:val="26"/>
          <w:lang w:val="uk-UA"/>
        </w:rPr>
      </w:pPr>
      <w:r w:rsidRPr="00820E20">
        <w:rPr>
          <w:bCs/>
          <w:iCs/>
          <w:sz w:val="26"/>
          <w:szCs w:val="26"/>
          <w:lang w:val="uk-UA"/>
        </w:rPr>
        <w:t>Активи, визнані безнадійними до погашення, списуються за рахунок відповідного резерву на підставі рішення Правління Банку. Банк не припиняє здійснення всіх необхідних процедур для відшкодування активу до визнання активу таким, погашення якого неможливе.</w:t>
      </w:r>
    </w:p>
    <w:p w:rsidR="001F423F" w:rsidRPr="00820E20" w:rsidRDefault="001F423F" w:rsidP="00612B80">
      <w:pPr>
        <w:spacing w:before="120" w:after="120"/>
        <w:jc w:val="both"/>
        <w:rPr>
          <w:bCs/>
          <w:i/>
          <w:iCs/>
          <w:sz w:val="26"/>
          <w:szCs w:val="26"/>
          <w:lang w:val="uk-UA"/>
        </w:rPr>
      </w:pPr>
      <w:r w:rsidRPr="00820E20">
        <w:rPr>
          <w:bCs/>
          <w:i/>
          <w:iCs/>
          <w:sz w:val="26"/>
          <w:szCs w:val="26"/>
          <w:lang w:val="uk-UA"/>
        </w:rPr>
        <w:t>Фінансові інвестиції, утримувані до погашення</w:t>
      </w:r>
    </w:p>
    <w:p w:rsidR="001F423F" w:rsidRPr="00820E20" w:rsidRDefault="001F423F" w:rsidP="00612B80">
      <w:pPr>
        <w:spacing w:before="120" w:after="120"/>
        <w:jc w:val="both"/>
        <w:rPr>
          <w:bCs/>
          <w:iCs/>
          <w:sz w:val="26"/>
          <w:szCs w:val="26"/>
          <w:lang w:val="uk-UA"/>
        </w:rPr>
      </w:pPr>
      <w:r w:rsidRPr="00820E20">
        <w:rPr>
          <w:bCs/>
          <w:iCs/>
          <w:sz w:val="26"/>
          <w:szCs w:val="26"/>
          <w:lang w:val="uk-UA"/>
        </w:rPr>
        <w:t>Банк оцінює на індивідуальній основі наявність об'єктивних ознак знецінення по інвестиціям, утримуваним до погашення. У разі наявності об'єктивних ознак понесення збитків від знецінення сума цих збитків визначається як різниця між балансовою вартістю та теперішньою вартістю очікуваних майбутніх грошових потоків. Балансова вартість активу зменшується за рахунок резерву під знецінення, та відповідна сума збитків визнається як прибуток чи збиток.</w:t>
      </w:r>
    </w:p>
    <w:p w:rsidR="001F423F" w:rsidRPr="00820E20" w:rsidRDefault="001F423F" w:rsidP="00612B80">
      <w:pPr>
        <w:spacing w:before="120" w:after="120"/>
        <w:jc w:val="both"/>
        <w:rPr>
          <w:bCs/>
          <w:iCs/>
          <w:sz w:val="26"/>
          <w:szCs w:val="26"/>
          <w:lang w:val="uk-UA"/>
        </w:rPr>
      </w:pPr>
      <w:r w:rsidRPr="00820E20">
        <w:rPr>
          <w:bCs/>
          <w:iCs/>
          <w:sz w:val="26"/>
          <w:szCs w:val="26"/>
          <w:lang w:val="uk-UA"/>
        </w:rPr>
        <w:t>Якщо в наступному році сума очікуваних збитків від знецінення зменшується внаслідок події, яка сталася після того, як були визнані збитки від знецінення, то раніше визнані суми відображаються в звіті про прибутки і збитки та інший сукупний дохід.</w:t>
      </w:r>
    </w:p>
    <w:p w:rsidR="001F423F" w:rsidRPr="00820E20" w:rsidRDefault="001F423F" w:rsidP="001F423F">
      <w:pPr>
        <w:spacing w:before="120" w:after="120"/>
        <w:rPr>
          <w:bCs/>
          <w:i/>
          <w:iCs/>
          <w:sz w:val="26"/>
          <w:szCs w:val="26"/>
          <w:lang w:val="uk-UA"/>
        </w:rPr>
      </w:pPr>
      <w:r w:rsidRPr="00820E20">
        <w:rPr>
          <w:bCs/>
          <w:i/>
          <w:iCs/>
          <w:sz w:val="26"/>
          <w:szCs w:val="26"/>
          <w:lang w:val="uk-UA"/>
        </w:rPr>
        <w:t>Фінансові інвестиції, в портфелі Банку на продаж</w:t>
      </w:r>
    </w:p>
    <w:p w:rsidR="001F423F" w:rsidRPr="00820E20" w:rsidRDefault="001F423F" w:rsidP="00612B80">
      <w:pPr>
        <w:spacing w:before="120" w:after="120"/>
        <w:jc w:val="both"/>
        <w:rPr>
          <w:bCs/>
          <w:iCs/>
          <w:sz w:val="26"/>
          <w:szCs w:val="26"/>
          <w:lang w:val="uk-UA"/>
        </w:rPr>
      </w:pPr>
      <w:r w:rsidRPr="00820E20">
        <w:rPr>
          <w:bCs/>
          <w:iCs/>
          <w:sz w:val="26"/>
          <w:szCs w:val="26"/>
          <w:lang w:val="uk-UA"/>
        </w:rPr>
        <w:t>На кожну звітну дату Банк визначає, чи існують об'єктивні ознаки знецінення по фінансової інвестиції або групи інвестицій, наявних для продажу.</w:t>
      </w:r>
    </w:p>
    <w:p w:rsidR="001F423F" w:rsidRPr="00820E20" w:rsidRDefault="001F423F" w:rsidP="00612B80">
      <w:pPr>
        <w:spacing w:before="120" w:after="120"/>
        <w:jc w:val="both"/>
        <w:rPr>
          <w:bCs/>
          <w:iCs/>
          <w:sz w:val="26"/>
          <w:szCs w:val="26"/>
          <w:lang w:val="uk-UA"/>
        </w:rPr>
      </w:pPr>
      <w:r w:rsidRPr="00820E20">
        <w:rPr>
          <w:bCs/>
          <w:iCs/>
          <w:sz w:val="26"/>
          <w:szCs w:val="26"/>
          <w:lang w:val="uk-UA"/>
        </w:rPr>
        <w:t>Що стосується інвестицій в інструменти власного капіталу, класифікованих як наявні для продажу, об'єктивні ознаки знецінення включають суттєве або тривале зниження справедливої вартості інвестиції нижче її первісної вартості. При наявності ознак знецінення накопичені збитки (що визначаються як різниця між вартістю придбання та поточною справедливою вартістю, за вирахуванням збитків від знецінення за інвестиції, раніше визнаних у звіті про прибутки і збитки) перекласифікуються з іншого сукупного доходу в звіт про прибутки і збитки. Збитки від знецінення інвестицій в пайові інструменти не відновлюються через звіт про прибутки і збитки; збільшення справедливої вартості після знецінення визнається в іншому сукупному доході.</w:t>
      </w:r>
    </w:p>
    <w:p w:rsidR="001F423F" w:rsidRPr="00820E20" w:rsidRDefault="001F423F" w:rsidP="00612B80">
      <w:pPr>
        <w:spacing w:before="120" w:after="120"/>
        <w:jc w:val="both"/>
        <w:rPr>
          <w:bCs/>
          <w:iCs/>
          <w:sz w:val="26"/>
          <w:szCs w:val="26"/>
          <w:lang w:val="uk-UA"/>
        </w:rPr>
      </w:pPr>
      <w:r w:rsidRPr="00820E20">
        <w:rPr>
          <w:bCs/>
          <w:iCs/>
          <w:sz w:val="26"/>
          <w:szCs w:val="26"/>
          <w:lang w:val="uk-UA"/>
        </w:rPr>
        <w:t>Відносно боргових інструментів, класифікованих як наявні для продажу, оцінка наявн</w:t>
      </w:r>
      <w:r w:rsidR="001A649B" w:rsidRPr="00820E20">
        <w:rPr>
          <w:bCs/>
          <w:iCs/>
          <w:sz w:val="26"/>
          <w:szCs w:val="26"/>
          <w:lang w:val="uk-UA"/>
        </w:rPr>
        <w:t>ості</w:t>
      </w:r>
      <w:r w:rsidRPr="00820E20">
        <w:rPr>
          <w:bCs/>
          <w:iCs/>
          <w:sz w:val="26"/>
          <w:szCs w:val="26"/>
          <w:lang w:val="uk-UA"/>
        </w:rPr>
        <w:t xml:space="preserve"> ознак знецінення проводиться за тими ж принципами, що і для фінансових активів, які обліковуються за амортизованою вартістю. Процентні доходи нараховуються на основі зниженої балансової вартості з використанням ефективної процентної ставки, що використовувалась для дисконтування майбутніх грошових потоків з метою оцінки збитків від знецінення. Процентні доходи відображаються у складі прибутку або збитку. Якщо в наступному році справедлива вартість боргового інструменту збільшується, і це збільшення об'єктивно пов'язане з подією, що сталася після того, як збитки від знецінення були визнані в прибутку чи збитку, то збитки від знецінення відновлюються з відображенням доходу в звіті про прибутки і збитки.</w:t>
      </w:r>
    </w:p>
    <w:p w:rsidR="001F423F" w:rsidRPr="00820E20" w:rsidRDefault="001F423F" w:rsidP="001F423F">
      <w:pPr>
        <w:rPr>
          <w:b/>
          <w:bCs/>
          <w:i/>
          <w:iCs/>
          <w:sz w:val="26"/>
          <w:szCs w:val="26"/>
          <w:lang w:val="uk-UA"/>
        </w:rPr>
      </w:pPr>
      <w:r w:rsidRPr="00820E20">
        <w:rPr>
          <w:b/>
          <w:bCs/>
          <w:i/>
          <w:iCs/>
          <w:sz w:val="26"/>
          <w:szCs w:val="26"/>
          <w:lang w:val="uk-UA"/>
        </w:rPr>
        <w:t>Припинення визнання фінансових інструментів</w:t>
      </w:r>
    </w:p>
    <w:p w:rsidR="001F423F" w:rsidRPr="00820E20" w:rsidRDefault="001F423F" w:rsidP="001A649B">
      <w:pPr>
        <w:spacing w:before="120" w:after="120"/>
        <w:rPr>
          <w:sz w:val="26"/>
          <w:szCs w:val="26"/>
          <w:lang w:val="uk-UA"/>
        </w:rPr>
      </w:pPr>
      <w:r w:rsidRPr="00820E20">
        <w:rPr>
          <w:sz w:val="26"/>
          <w:szCs w:val="26"/>
          <w:lang w:val="uk-UA"/>
        </w:rPr>
        <w:t>Припинення визнання фінансового активу (або, якщо застосовано, частини фінансового активу або частини групи однорідних фінансових активів) відбувається у випадку:</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закінчення дії прав на одержання грошових надходжень від такого активу;</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 xml:space="preserve">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w:t>
      </w:r>
    </w:p>
    <w:p w:rsidR="001F423F" w:rsidRPr="00820E20" w:rsidRDefault="001F423F" w:rsidP="00612B80">
      <w:pPr>
        <w:pStyle w:val="a7"/>
        <w:numPr>
          <w:ilvl w:val="0"/>
          <w:numId w:val="43"/>
        </w:numPr>
        <w:spacing w:before="120" w:after="120"/>
        <w:ind w:left="567" w:hanging="283"/>
        <w:rPr>
          <w:sz w:val="26"/>
          <w:szCs w:val="26"/>
          <w:lang w:val="uk-UA"/>
        </w:rPr>
      </w:pPr>
      <w:r w:rsidRPr="00820E20">
        <w:rPr>
          <w:sz w:val="26"/>
          <w:szCs w:val="26"/>
          <w:lang w:val="uk-UA"/>
        </w:rPr>
        <w:t>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непов'язаній стороні без додаткових обмежень.</w:t>
      </w:r>
    </w:p>
    <w:p w:rsidR="001F423F" w:rsidRPr="00820E20" w:rsidRDefault="001F423F" w:rsidP="00612B80">
      <w:pPr>
        <w:spacing w:before="120" w:after="120"/>
        <w:jc w:val="both"/>
        <w:rPr>
          <w:sz w:val="26"/>
          <w:szCs w:val="26"/>
          <w:lang w:val="uk-UA"/>
        </w:rPr>
      </w:pPr>
      <w:r w:rsidRPr="00820E20">
        <w:rPr>
          <w:sz w:val="26"/>
          <w:szCs w:val="26"/>
          <w:lang w:val="uk-UA"/>
        </w:rPr>
        <w:t>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величин: первісної балансової вартості активу й максимального розміру відшкодування, що може бути пред'явлене до оплати Банку.</w:t>
      </w:r>
    </w:p>
    <w:p w:rsidR="001F423F" w:rsidRPr="00820E20" w:rsidRDefault="001F423F" w:rsidP="00612B80">
      <w:pPr>
        <w:autoSpaceDE w:val="0"/>
        <w:autoSpaceDN w:val="0"/>
        <w:adjustRightInd w:val="0"/>
        <w:spacing w:before="120" w:after="120"/>
        <w:jc w:val="both"/>
        <w:rPr>
          <w:sz w:val="26"/>
          <w:szCs w:val="26"/>
          <w:lang w:val="uk-UA"/>
        </w:rPr>
      </w:pPr>
      <w:r w:rsidRPr="00820E20">
        <w:rPr>
          <w:sz w:val="26"/>
          <w:szCs w:val="26"/>
          <w:lang w:val="uk-UA"/>
        </w:rPr>
        <w:t>Припинення визнання фінансового зобов’язання відбувається у разі виконання, анулювання чи закінчення строку дії відповідного зобов’язання. 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звіті про прибутки і збитки та інший сукупний дохід.</w:t>
      </w:r>
    </w:p>
    <w:p w:rsidR="001F423F" w:rsidRPr="00820E20" w:rsidRDefault="001F423F" w:rsidP="00612B80">
      <w:pPr>
        <w:spacing w:before="120" w:after="120"/>
        <w:jc w:val="both"/>
        <w:rPr>
          <w:b/>
          <w:i/>
          <w:sz w:val="26"/>
          <w:szCs w:val="26"/>
          <w:lang w:val="uk-UA"/>
        </w:rPr>
      </w:pPr>
      <w:r w:rsidRPr="00820E20">
        <w:rPr>
          <w:b/>
          <w:i/>
          <w:sz w:val="26"/>
          <w:szCs w:val="26"/>
          <w:lang w:val="uk-UA"/>
        </w:rPr>
        <w:t xml:space="preserve">Грошові кошти та їх еквіваленти </w:t>
      </w:r>
    </w:p>
    <w:p w:rsidR="001F423F" w:rsidRPr="00820E20" w:rsidRDefault="001F423F" w:rsidP="00612B80">
      <w:pPr>
        <w:spacing w:before="120" w:after="120"/>
        <w:jc w:val="both"/>
        <w:rPr>
          <w:sz w:val="26"/>
          <w:szCs w:val="26"/>
          <w:lang w:val="uk-UA"/>
        </w:rPr>
      </w:pPr>
      <w:r w:rsidRPr="00820E20">
        <w:rPr>
          <w:sz w:val="26"/>
          <w:szCs w:val="26"/>
          <w:lang w:val="uk-UA"/>
        </w:rPr>
        <w:t xml:space="preserve">Грошові кошти та їх еквіваленти представляють собою кошти в касі та залишки на кореспондентських рахунках у НБУ, залишки на кореспондентських рахунках в інших банках та кредити овернайт. Залишки на кореспондентських рахунках, щодо яких є обмеження у використанні, не включаються до складу грошових коштів та їх еквівалентів. </w:t>
      </w:r>
    </w:p>
    <w:p w:rsidR="001F423F" w:rsidRPr="00820E20" w:rsidRDefault="001F423F" w:rsidP="00612B80">
      <w:pPr>
        <w:spacing w:before="120" w:after="120"/>
        <w:jc w:val="both"/>
        <w:rPr>
          <w:sz w:val="26"/>
          <w:szCs w:val="26"/>
          <w:lang w:val="uk-UA"/>
        </w:rPr>
      </w:pPr>
      <w:r w:rsidRPr="00820E20">
        <w:rPr>
          <w:sz w:val="26"/>
          <w:szCs w:val="26"/>
          <w:lang w:val="uk-UA"/>
        </w:rPr>
        <w:t xml:space="preserve">Грошові кошти та їх еквіваленти відображаються за амортизованою вартістю. </w:t>
      </w:r>
    </w:p>
    <w:p w:rsidR="001F423F" w:rsidRPr="00820E20" w:rsidRDefault="001F423F" w:rsidP="00612B80">
      <w:pPr>
        <w:spacing w:before="120" w:after="120"/>
        <w:jc w:val="both"/>
        <w:rPr>
          <w:b/>
          <w:i/>
          <w:sz w:val="26"/>
          <w:szCs w:val="26"/>
          <w:lang w:val="uk-UA"/>
        </w:rPr>
      </w:pPr>
      <w:r w:rsidRPr="00820E20">
        <w:rPr>
          <w:b/>
          <w:i/>
          <w:sz w:val="26"/>
          <w:szCs w:val="26"/>
          <w:lang w:val="uk-UA"/>
        </w:rPr>
        <w:t xml:space="preserve">Кошти в інших банках </w:t>
      </w:r>
    </w:p>
    <w:p w:rsidR="001F423F" w:rsidRPr="00820E20" w:rsidRDefault="001F423F" w:rsidP="00612B80">
      <w:pPr>
        <w:spacing w:before="120" w:after="120"/>
        <w:jc w:val="both"/>
        <w:rPr>
          <w:sz w:val="26"/>
          <w:szCs w:val="26"/>
          <w:lang w:val="uk-UA"/>
        </w:rPr>
      </w:pPr>
      <w:r w:rsidRPr="00820E20">
        <w:rPr>
          <w:sz w:val="26"/>
          <w:szCs w:val="26"/>
          <w:lang w:val="uk-UA"/>
        </w:rPr>
        <w:t>Кошти в інших банках обліковуються тоді, коли Банк надає банкам-контрагентам грошові кошти, які підлягають погашенню на встановлену чи визначену дату; при цьому Банк не має наміру здійснювати торгові операції з дебіторською заборгованістю, що виникає. Ця дебіторська заборгованість не пов’язана з похідними фінансовими інструментами та не має ринкових котирувань. Заборгованість інших банків обліковується за амортизованою вартістю.</w:t>
      </w:r>
    </w:p>
    <w:p w:rsidR="001F423F" w:rsidRPr="00820E20" w:rsidRDefault="001F423F" w:rsidP="001F423F">
      <w:pPr>
        <w:spacing w:before="120" w:after="120"/>
        <w:rPr>
          <w:b/>
          <w:i/>
          <w:sz w:val="26"/>
          <w:szCs w:val="26"/>
          <w:lang w:val="uk-UA"/>
        </w:rPr>
      </w:pPr>
      <w:r w:rsidRPr="00820E20">
        <w:rPr>
          <w:b/>
          <w:i/>
          <w:sz w:val="26"/>
          <w:szCs w:val="26"/>
          <w:lang w:val="uk-UA"/>
        </w:rPr>
        <w:t>Кредити та заборгованість клієнтів</w:t>
      </w:r>
      <w:r w:rsidRPr="00820E20" w:rsidDel="00192EF1">
        <w:rPr>
          <w:b/>
          <w:i/>
          <w:sz w:val="26"/>
          <w:szCs w:val="26"/>
          <w:lang w:val="uk-UA"/>
        </w:rPr>
        <w:t xml:space="preserve"> </w:t>
      </w:r>
    </w:p>
    <w:p w:rsidR="001F423F" w:rsidRPr="00820E20" w:rsidRDefault="001F423F" w:rsidP="00612B80">
      <w:pPr>
        <w:spacing w:before="120" w:after="120"/>
        <w:jc w:val="both"/>
        <w:rPr>
          <w:sz w:val="26"/>
          <w:szCs w:val="26"/>
          <w:lang w:val="uk-UA"/>
        </w:rPr>
      </w:pPr>
      <w:r w:rsidRPr="00820E20">
        <w:rPr>
          <w:sz w:val="26"/>
          <w:szCs w:val="26"/>
          <w:lang w:val="uk-UA"/>
        </w:rPr>
        <w:t xml:space="preserve">Кредити клієнтам включають непохідні фінансові активи із установленими платежами, або платежами, що підлягають визначенню, що не котируються на активному ринку. </w:t>
      </w:r>
    </w:p>
    <w:p w:rsidR="001F423F" w:rsidRPr="00820E20" w:rsidRDefault="001F423F" w:rsidP="00612B80">
      <w:pPr>
        <w:spacing w:before="120" w:after="120"/>
        <w:jc w:val="both"/>
        <w:rPr>
          <w:sz w:val="26"/>
          <w:szCs w:val="26"/>
          <w:lang w:val="uk-UA"/>
        </w:rPr>
      </w:pPr>
      <w:r w:rsidRPr="00820E20">
        <w:rPr>
          <w:sz w:val="26"/>
          <w:szCs w:val="26"/>
          <w:lang w:val="uk-UA"/>
        </w:rPr>
        <w:t>Під час первісного визнання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знецінення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 Кредити клієнтам відображаються в обліку, починаючи з моменту видачі коштів позичальникам.</w:t>
      </w:r>
    </w:p>
    <w:p w:rsidR="001F423F" w:rsidRPr="00820E20" w:rsidRDefault="001F423F" w:rsidP="00612B80">
      <w:pPr>
        <w:spacing w:before="120" w:after="120"/>
        <w:jc w:val="both"/>
        <w:rPr>
          <w:sz w:val="26"/>
          <w:szCs w:val="26"/>
          <w:lang w:val="uk-UA"/>
        </w:rPr>
      </w:pPr>
      <w:r w:rsidRPr="00820E20">
        <w:rPr>
          <w:sz w:val="26"/>
          <w:szCs w:val="26"/>
          <w:lang w:val="uk-UA"/>
        </w:rPr>
        <w:t>Відсотки за користування кредитом нараховуються відповідно до умов кредитних договорів (процентна ставка, терміни нарахування відсотків, метод нарахування відсотків). Процентні доходи відображаються в бухгалтерському обліку із застосуванням ефективної процентної ставки.</w:t>
      </w:r>
    </w:p>
    <w:p w:rsidR="001F423F" w:rsidRPr="00820E20" w:rsidRDefault="001F423F" w:rsidP="001F423F">
      <w:pPr>
        <w:rPr>
          <w:sz w:val="26"/>
          <w:szCs w:val="26"/>
          <w:lang w:val="uk-UA"/>
        </w:rPr>
      </w:pPr>
    </w:p>
    <w:p w:rsidR="001F423F" w:rsidRPr="00820E20" w:rsidRDefault="001F423F" w:rsidP="00612B80">
      <w:pPr>
        <w:jc w:val="both"/>
        <w:rPr>
          <w:sz w:val="26"/>
          <w:szCs w:val="26"/>
          <w:lang w:val="uk-UA"/>
        </w:rPr>
      </w:pPr>
      <w:r w:rsidRPr="00820E20">
        <w:rPr>
          <w:sz w:val="26"/>
          <w:szCs w:val="26"/>
          <w:lang w:val="uk-UA"/>
        </w:rPr>
        <w:t>Для забезпечення стабільної діяльності Банку та мінімізації можливих збитків від невиконання або неналежного виконання клієнтом зобов’язань за кредитним договором Банк може приймати рішення про реструктуризацію кредитної заборгованості та/або зміну валюти зобов’язання клієнта за кредитом. Зміна умов кредитування здійснюється за рішенням кредитного комітету окремо по кожному клієнту після оцінки його фінансових можливостей, яка проводиться на підставі заяви клієнта та документів, що підтверджують неможливість своєчасно та в повному обсязі виконати зобов’язання за кредитним договором. Керівництво постійно перевіряє реструктуризовані кредити для оцінки можливості погашення кредитів в майбутньому. У разі неможливості повернення кредитів та коштів вони списуються за рахунок створеного резерву на покриття збитків від знецінення за рішенням Правління Банку.</w:t>
      </w:r>
    </w:p>
    <w:p w:rsidR="001F423F" w:rsidRPr="00820E20" w:rsidRDefault="001F423F" w:rsidP="00612B80">
      <w:pPr>
        <w:spacing w:before="120" w:after="120"/>
        <w:jc w:val="both"/>
        <w:rPr>
          <w:sz w:val="26"/>
          <w:szCs w:val="26"/>
          <w:lang w:val="uk-UA"/>
        </w:rPr>
      </w:pPr>
      <w:r w:rsidRPr="00820E20">
        <w:rPr>
          <w:sz w:val="26"/>
          <w:szCs w:val="26"/>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1F423F" w:rsidRPr="00820E20" w:rsidRDefault="001F423F" w:rsidP="00612B80">
      <w:pPr>
        <w:spacing w:before="120" w:after="120"/>
        <w:jc w:val="both"/>
        <w:rPr>
          <w:sz w:val="26"/>
          <w:szCs w:val="26"/>
          <w:lang w:val="uk-UA"/>
        </w:rPr>
      </w:pPr>
      <w:r w:rsidRPr="00820E20">
        <w:rPr>
          <w:sz w:val="26"/>
          <w:szCs w:val="2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списання відображається в обліку частково за рахунок сформованого резерву. Різниця між сумою заборгованості та сформованим резервом визнається беспосередньо у складі інших операційних витрат. Якщо така заборгованість визнана безнадійною, списання відображається за рахунок сформованого резерву.</w:t>
      </w:r>
    </w:p>
    <w:p w:rsidR="001F423F" w:rsidRPr="00820E20" w:rsidRDefault="001F423F" w:rsidP="001F423F">
      <w:pPr>
        <w:spacing w:before="120" w:after="120"/>
        <w:rPr>
          <w:b/>
          <w:bCs/>
          <w:i/>
          <w:iCs/>
          <w:sz w:val="26"/>
          <w:szCs w:val="26"/>
          <w:lang w:val="uk-UA"/>
        </w:rPr>
      </w:pPr>
      <w:r w:rsidRPr="00820E20">
        <w:rPr>
          <w:b/>
          <w:bCs/>
          <w:i/>
          <w:iCs/>
          <w:sz w:val="26"/>
          <w:szCs w:val="26"/>
          <w:lang w:val="uk-UA"/>
        </w:rPr>
        <w:t>Реструктуризація кредитів</w:t>
      </w:r>
    </w:p>
    <w:p w:rsidR="001F423F" w:rsidRPr="00820E20" w:rsidRDefault="001F423F" w:rsidP="00612B80">
      <w:pPr>
        <w:spacing w:before="120" w:after="120"/>
        <w:jc w:val="both"/>
        <w:rPr>
          <w:sz w:val="26"/>
          <w:szCs w:val="26"/>
          <w:lang w:val="uk-UA"/>
        </w:rPr>
      </w:pPr>
      <w:r w:rsidRPr="00820E20">
        <w:rPr>
          <w:sz w:val="26"/>
          <w:szCs w:val="26"/>
          <w:lang w:val="uk-UA"/>
        </w:rPr>
        <w:t>В усіх можливих випадках Банк намагається реструктуризувати кредити, а не вструпати в права володіння заставою, задля чого подовжуються строки погаження та погоджуються нові умови надання кредиту. Як тільки умови надання кредиту переглянуті, кредит більше не вважається простроченим. Керівництво постійно переглядає реструктуризовані кредити для отримання впевненості в тому, що всі критерії задовольняються і майбутнє погашення ймовірно відбудеться. Результат реструктуризації за рік відображається у звіті про прибутки і збитки та інший сукупний дохід.</w:t>
      </w:r>
    </w:p>
    <w:p w:rsidR="001F423F" w:rsidRPr="00820E20" w:rsidRDefault="001F423F" w:rsidP="001F423F">
      <w:pPr>
        <w:spacing w:before="120" w:after="120"/>
        <w:rPr>
          <w:b/>
          <w:bCs/>
          <w:i/>
          <w:iCs/>
          <w:sz w:val="26"/>
          <w:szCs w:val="26"/>
          <w:lang w:val="uk-UA"/>
        </w:rPr>
      </w:pPr>
      <w:r w:rsidRPr="00820E20">
        <w:rPr>
          <w:b/>
          <w:bCs/>
          <w:i/>
          <w:iCs/>
          <w:sz w:val="26"/>
          <w:szCs w:val="26"/>
          <w:lang w:val="uk-UA"/>
        </w:rPr>
        <w:t>Зобов'язання кредитного характеру</w:t>
      </w:r>
    </w:p>
    <w:p w:rsidR="001F423F" w:rsidRPr="00820E20" w:rsidRDefault="001F423F" w:rsidP="00612B80">
      <w:pPr>
        <w:spacing w:before="120" w:after="120"/>
        <w:jc w:val="both"/>
        <w:rPr>
          <w:sz w:val="26"/>
          <w:szCs w:val="26"/>
          <w:lang w:val="uk-UA"/>
        </w:rPr>
      </w:pPr>
      <w:r w:rsidRPr="00820E20">
        <w:rPr>
          <w:sz w:val="26"/>
          <w:szCs w:val="26"/>
          <w:lang w:val="uk-UA"/>
        </w:rPr>
        <w:t>В ході здійснення звичайної діяльності Банк надає фінансові гарантії у формі акредитивів, гарантій та акцептів. Договори фінансової гарантії первісно визнаються в фінансової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найбільшою з двох величин: суми амортизованою комісії і найкращої оцінки витрат, необхідних для врегулювання фінансового зобов'язання, що виникає за гарантією.</w:t>
      </w:r>
    </w:p>
    <w:p w:rsidR="001F423F" w:rsidRPr="00820E20" w:rsidRDefault="001F423F" w:rsidP="00612B80">
      <w:pPr>
        <w:spacing w:before="120" w:after="120"/>
        <w:jc w:val="both"/>
        <w:rPr>
          <w:sz w:val="26"/>
          <w:szCs w:val="26"/>
          <w:lang w:val="uk-UA"/>
        </w:rPr>
      </w:pPr>
      <w:r w:rsidRPr="00820E20">
        <w:rPr>
          <w:sz w:val="26"/>
          <w:szCs w:val="26"/>
          <w:lang w:val="uk-UA"/>
        </w:rPr>
        <w:t>Збільшення зобов'язання, пов'язане з договорами фінансової гарантії, враховується в звіті про прибутки і збитки та інший сукупний дохід. Отримана комісія визнається у складі прибутку або збитку на прямолінійній основі протягом строку дії договору гарантії.</w:t>
      </w:r>
    </w:p>
    <w:p w:rsidR="001F423F" w:rsidRPr="00820E20" w:rsidRDefault="001F423F" w:rsidP="00612B80">
      <w:pPr>
        <w:spacing w:before="120" w:after="120"/>
        <w:jc w:val="both"/>
        <w:rPr>
          <w:sz w:val="26"/>
          <w:szCs w:val="26"/>
          <w:lang w:val="uk-UA"/>
        </w:rPr>
      </w:pPr>
      <w:r w:rsidRPr="00820E20">
        <w:rPr>
          <w:b/>
          <w:bCs/>
          <w:i/>
          <w:iCs/>
          <w:sz w:val="26"/>
          <w:szCs w:val="26"/>
          <w:lang w:val="uk-UA"/>
        </w:rPr>
        <w:t xml:space="preserve">Резерви </w:t>
      </w:r>
      <w:r w:rsidRPr="00820E20">
        <w:rPr>
          <w:b/>
          <w:i/>
          <w:sz w:val="26"/>
          <w:szCs w:val="26"/>
          <w:lang w:val="uk-UA"/>
        </w:rPr>
        <w:t>за зобов’язаннями</w:t>
      </w:r>
      <w:r w:rsidRPr="00820E20">
        <w:rPr>
          <w:sz w:val="26"/>
          <w:szCs w:val="26"/>
          <w:lang w:val="uk-UA"/>
        </w:rPr>
        <w:t xml:space="preserve"> </w:t>
      </w:r>
    </w:p>
    <w:p w:rsidR="001F423F" w:rsidRPr="00820E20" w:rsidRDefault="001F423F" w:rsidP="00612B80">
      <w:pPr>
        <w:spacing w:before="120" w:after="120"/>
        <w:jc w:val="both"/>
        <w:rPr>
          <w:sz w:val="26"/>
          <w:szCs w:val="26"/>
          <w:lang w:val="uk-UA"/>
        </w:rPr>
      </w:pPr>
      <w:r w:rsidRPr="00820E20">
        <w:rPr>
          <w:sz w:val="26"/>
          <w:szCs w:val="26"/>
          <w:lang w:val="uk-UA"/>
        </w:rPr>
        <w:t xml:space="preserve">Резерви за умовними зобов’язаннями оцінюються у відповідності до МСБО 37 </w:t>
      </w:r>
      <w:r w:rsidRPr="00820E20">
        <w:rPr>
          <w:i/>
          <w:sz w:val="26"/>
          <w:szCs w:val="26"/>
          <w:lang w:val="uk-UA"/>
        </w:rPr>
        <w:t>«Резерви, умовні зобов’язання та умовні активи»</w:t>
      </w:r>
      <w:r w:rsidRPr="00820E20">
        <w:rPr>
          <w:sz w:val="26"/>
          <w:szCs w:val="26"/>
          <w:lang w:val="uk-UA"/>
        </w:rPr>
        <w:t xml:space="preserve">, який вимагає застосування оцінки та суджень керівництвом Банку. Резерви визнаються, якщо Банк внаслідок певної події в минулому має юридичні або добровільно прийняті на себе зобов'язання, для врегулювання яких з більшим ступенем імовірності буде необхідним відтік ресурсів, що містять у собі майбутні економічні вигоди, і які можна оцінити з достатнім ступенем надійності. </w:t>
      </w:r>
    </w:p>
    <w:p w:rsidR="001F423F" w:rsidRPr="00820E20" w:rsidRDefault="001F423F" w:rsidP="00612B80">
      <w:pPr>
        <w:spacing w:before="120" w:after="120"/>
        <w:jc w:val="both"/>
        <w:rPr>
          <w:b/>
          <w:i/>
          <w:sz w:val="26"/>
          <w:szCs w:val="26"/>
          <w:lang w:val="uk-UA"/>
        </w:rPr>
      </w:pPr>
      <w:r w:rsidRPr="00820E20">
        <w:rPr>
          <w:b/>
          <w:i/>
          <w:sz w:val="26"/>
          <w:szCs w:val="26"/>
          <w:lang w:val="uk-UA"/>
        </w:rPr>
        <w:t xml:space="preserve">Фінансові інвестиції, наявні для продажу </w:t>
      </w:r>
    </w:p>
    <w:p w:rsidR="001F423F" w:rsidRPr="00820E20" w:rsidRDefault="001F423F" w:rsidP="00612B80">
      <w:pPr>
        <w:spacing w:before="120" w:after="120"/>
        <w:jc w:val="both"/>
        <w:rPr>
          <w:sz w:val="26"/>
          <w:szCs w:val="26"/>
          <w:lang w:val="uk-UA"/>
        </w:rPr>
      </w:pPr>
      <w:r w:rsidRPr="00820E20">
        <w:rPr>
          <w:sz w:val="26"/>
          <w:szCs w:val="26"/>
          <w:lang w:val="uk-UA"/>
        </w:rPr>
        <w:t>Фінансові активи, наявні для продажу, це непохідні фінансові інструменти, класифіковані як наявні для продажу та ті, які не включені до жодної з категорій: фінансові активи за справедливою вартістю, з відображенням переоцінки у складі прибутку або збитку; інвестиції, утримувані до погашення; кредити та дебіторська заборгованість. Банк класифікує фінансові інвестиції як наявні для продажу, якщо вони придбані в з метою продажу або перепродажу протягом невизначеного періоду часу, за винятком інвестицій в інструменти власного капіталу, які не мають ринкової ціни котирування на активному ринку і справедливу вартість яких не можна достовірно оцінити.</w:t>
      </w:r>
    </w:p>
    <w:p w:rsidR="001F423F" w:rsidRPr="00820E20" w:rsidRDefault="001F423F" w:rsidP="00612B80">
      <w:pPr>
        <w:spacing w:before="120" w:after="120"/>
        <w:jc w:val="both"/>
        <w:rPr>
          <w:b/>
          <w:i/>
          <w:sz w:val="26"/>
          <w:szCs w:val="26"/>
          <w:lang w:val="uk-UA"/>
        </w:rPr>
      </w:pPr>
      <w:r w:rsidRPr="00820E20">
        <w:rPr>
          <w:b/>
          <w:i/>
          <w:sz w:val="26"/>
          <w:szCs w:val="26"/>
          <w:lang w:val="uk-UA"/>
        </w:rPr>
        <w:t>Депозитні сертифікати НБУ</w:t>
      </w:r>
    </w:p>
    <w:p w:rsidR="001F423F" w:rsidRPr="00820E20" w:rsidRDefault="001F423F" w:rsidP="00612B80">
      <w:pPr>
        <w:spacing w:before="120" w:after="120"/>
        <w:jc w:val="both"/>
        <w:rPr>
          <w:sz w:val="26"/>
          <w:szCs w:val="26"/>
          <w:lang w:val="uk-UA"/>
        </w:rPr>
      </w:pPr>
      <w:r w:rsidRPr="00820E20">
        <w:rPr>
          <w:sz w:val="26"/>
          <w:szCs w:val="26"/>
          <w:lang w:val="uk-UA"/>
        </w:rPr>
        <w:t>У даному портфелі обліковуються придбані депозитні сертифікати НБУ. Банк має намір та змогу утримувати їх до строку погашення з метою отримання грошових потоків за фінансовим інструментом. Депозитні сертифікати НБУ обліковуют</w:t>
      </w:r>
      <w:r w:rsidR="00FC03B1" w:rsidRPr="00820E20">
        <w:rPr>
          <w:sz w:val="26"/>
          <w:szCs w:val="26"/>
          <w:lang w:val="uk-UA"/>
        </w:rPr>
        <w:t xml:space="preserve">ься за амортизованою вартістю. </w:t>
      </w:r>
    </w:p>
    <w:p w:rsidR="001F423F" w:rsidRPr="00820E20" w:rsidRDefault="001F423F" w:rsidP="00612B80">
      <w:pPr>
        <w:keepNext/>
        <w:spacing w:before="120" w:after="120"/>
        <w:jc w:val="both"/>
        <w:rPr>
          <w:b/>
          <w:bCs/>
          <w:i/>
          <w:iCs/>
          <w:sz w:val="26"/>
          <w:szCs w:val="26"/>
          <w:lang w:val="uk-UA"/>
        </w:rPr>
      </w:pPr>
      <w:r w:rsidRPr="00820E20">
        <w:rPr>
          <w:b/>
          <w:bCs/>
          <w:i/>
          <w:iCs/>
          <w:sz w:val="26"/>
          <w:szCs w:val="26"/>
          <w:lang w:val="uk-UA"/>
        </w:rPr>
        <w:t>Інвестиційна нерухомість</w:t>
      </w:r>
    </w:p>
    <w:p w:rsidR="001F423F" w:rsidRPr="00820E20" w:rsidRDefault="001F423F" w:rsidP="00612B80">
      <w:pPr>
        <w:keepNext/>
        <w:spacing w:before="120" w:after="120"/>
        <w:jc w:val="both"/>
        <w:rPr>
          <w:sz w:val="26"/>
          <w:szCs w:val="26"/>
          <w:lang w:val="uk-UA"/>
        </w:rPr>
      </w:pPr>
      <w:r w:rsidRPr="00820E20">
        <w:rPr>
          <w:sz w:val="26"/>
          <w:szCs w:val="26"/>
          <w:lang w:val="uk-UA"/>
        </w:rPr>
        <w:t>Інвестиційна нерухомість представлена землею або будівлями або частинами будівель, які утримуються з метою отримання орендного доходу або збільшення вартості капіталу і не використовуються Банком, а також не призначені для продажу в ході звичайної діяльності. Об'єкти в процесі будівництва, благоустрою або реконструкції для використання в майбутньому як інвестиційна нерухомість також класифікуються в складі інвестиційної нерухомості.</w:t>
      </w:r>
    </w:p>
    <w:p w:rsidR="001F423F" w:rsidRPr="00820E20" w:rsidRDefault="001F423F" w:rsidP="00612B80">
      <w:pPr>
        <w:spacing w:before="120" w:after="120"/>
        <w:jc w:val="both"/>
        <w:rPr>
          <w:sz w:val="26"/>
          <w:szCs w:val="26"/>
          <w:lang w:val="uk-UA"/>
        </w:rPr>
      </w:pPr>
      <w:r w:rsidRPr="00820E20">
        <w:rPr>
          <w:sz w:val="26"/>
          <w:szCs w:val="26"/>
          <w:lang w:val="uk-UA"/>
        </w:rPr>
        <w:t>Інвестиційна нерухомість при первісному визнанні оцінюється за собівартістю, включаючи трансакційні витрати.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первісною вартістю (собівартістю) з урахуванням накопиченої амортизації та втрат від знецінення. Знос нараховується щомісячно прямолінійним методом, виходячи з терміну корисної служби активу. Терміни корисної служби інвестиційної нерухомості встановлені наступні:</w:t>
      </w:r>
    </w:p>
    <w:tbl>
      <w:tblPr>
        <w:tblW w:w="9638" w:type="dxa"/>
        <w:jc w:val="center"/>
        <w:tblBorders>
          <w:top w:val="single" w:sz="4" w:space="0" w:color="auto"/>
          <w:bottom w:val="double" w:sz="4" w:space="0" w:color="auto"/>
        </w:tblBorders>
        <w:tblLayout w:type="fixed"/>
        <w:tblLook w:val="0000" w:firstRow="0" w:lastRow="0" w:firstColumn="0" w:lastColumn="0" w:noHBand="0" w:noVBand="0"/>
      </w:tblPr>
      <w:tblGrid>
        <w:gridCol w:w="7937"/>
        <w:gridCol w:w="1701"/>
      </w:tblGrid>
      <w:tr w:rsidR="00E03FAF" w:rsidRPr="00820E20" w:rsidTr="001F423F">
        <w:trPr>
          <w:trHeight w:val="20"/>
          <w:jc w:val="center"/>
        </w:trPr>
        <w:tc>
          <w:tcPr>
            <w:tcW w:w="7937" w:type="dxa"/>
            <w:vAlign w:val="bottom"/>
          </w:tcPr>
          <w:p w:rsidR="001F423F" w:rsidRPr="00820E20" w:rsidRDefault="001F423F" w:rsidP="001F423F">
            <w:pPr>
              <w:ind w:left="-108"/>
              <w:rPr>
                <w:sz w:val="26"/>
                <w:szCs w:val="26"/>
                <w:lang w:val="uk-UA"/>
              </w:rPr>
            </w:pPr>
            <w:r w:rsidRPr="00820E20">
              <w:rPr>
                <w:sz w:val="26"/>
                <w:szCs w:val="26"/>
                <w:lang w:val="uk-UA"/>
              </w:rPr>
              <w:t>Інвестиційна нерухомість</w:t>
            </w:r>
          </w:p>
        </w:tc>
        <w:tc>
          <w:tcPr>
            <w:tcW w:w="1701" w:type="dxa"/>
            <w:vAlign w:val="bottom"/>
          </w:tcPr>
          <w:p w:rsidR="001F423F" w:rsidRPr="00820E20" w:rsidRDefault="001F423F" w:rsidP="001F423F">
            <w:pPr>
              <w:ind w:right="68"/>
              <w:jc w:val="right"/>
              <w:rPr>
                <w:sz w:val="26"/>
                <w:szCs w:val="26"/>
                <w:lang w:val="uk-UA"/>
              </w:rPr>
            </w:pPr>
            <w:r w:rsidRPr="00820E20">
              <w:rPr>
                <w:sz w:val="26"/>
                <w:szCs w:val="26"/>
                <w:lang w:val="uk-UA"/>
              </w:rPr>
              <w:t>20-50</w:t>
            </w:r>
          </w:p>
        </w:tc>
      </w:tr>
    </w:tbl>
    <w:p w:rsidR="001F423F" w:rsidRPr="00820E20" w:rsidRDefault="001F423F" w:rsidP="00612B80">
      <w:pPr>
        <w:spacing w:before="120" w:after="120"/>
        <w:jc w:val="both"/>
        <w:rPr>
          <w:sz w:val="26"/>
          <w:szCs w:val="26"/>
          <w:lang w:val="uk-UA"/>
        </w:rPr>
      </w:pPr>
      <w:r w:rsidRPr="00820E20">
        <w:rPr>
          <w:sz w:val="26"/>
          <w:szCs w:val="26"/>
          <w:lang w:val="uk-UA"/>
        </w:rPr>
        <w:t>Залишкова вартість, методи нарахування амортизації та терміни корисної служби інвестиційної нерухомості переглядаються у кінці кожного фінансового року та, у разі необхідності, коригуються.</w:t>
      </w:r>
    </w:p>
    <w:p w:rsidR="001F423F" w:rsidRPr="00820E20" w:rsidRDefault="001F423F" w:rsidP="00612B80">
      <w:pPr>
        <w:spacing w:before="120" w:after="120"/>
        <w:jc w:val="both"/>
        <w:rPr>
          <w:sz w:val="26"/>
          <w:szCs w:val="26"/>
          <w:lang w:val="uk-UA"/>
        </w:rPr>
      </w:pPr>
      <w:r w:rsidRPr="00820E20">
        <w:rPr>
          <w:sz w:val="26"/>
          <w:szCs w:val="26"/>
          <w:lang w:val="uk-UA"/>
        </w:rPr>
        <w:t xml:space="preserve">Вартість об’єктів приводиться у відповідність до цін вартості корисного використання у випадках, коли балансова вартість істотно (більше ніж на 10%) відрізняється від вартості корисного використання активу, визначеного на підставі оцінки незалежних експертів. Інвестиційна нерухомість списується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Переміщення з інвестиційної нерухомості в займаний Банком об'єкт нерухомості, та навпаки, не впливає на його балансову вартість.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засобів до моменту зміни цільового використання. </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Основні засоби та нематеріальні активи</w:t>
      </w:r>
    </w:p>
    <w:p w:rsidR="001F423F" w:rsidRPr="00820E20" w:rsidRDefault="001F423F" w:rsidP="00612B80">
      <w:pPr>
        <w:spacing w:before="120" w:after="120"/>
        <w:jc w:val="both"/>
        <w:rPr>
          <w:bCs/>
          <w:iCs/>
          <w:sz w:val="26"/>
          <w:szCs w:val="26"/>
          <w:lang w:val="uk-UA"/>
        </w:rPr>
      </w:pPr>
      <w:r w:rsidRPr="00820E20">
        <w:rPr>
          <w:sz w:val="26"/>
          <w:szCs w:val="26"/>
          <w:lang w:val="uk-UA"/>
        </w:rPr>
        <w:t xml:space="preserve">Основні засоби − матеріальні активи, які Банк утримує з метою використання їх у процесі своєї діяльності, надання послуг,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Основні засоби класифікуються за такими групами: основні засоби (до основних засобів відносяться матеріальні активи вартістю понад 6 тис. грн); малоцінні необоротні активи; незавершені капітальні інвестиції. </w:t>
      </w:r>
      <w:r w:rsidRPr="00820E20">
        <w:rPr>
          <w:bCs/>
          <w:iCs/>
          <w:sz w:val="26"/>
          <w:szCs w:val="26"/>
          <w:lang w:val="uk-UA"/>
        </w:rPr>
        <w:t xml:space="preserve">Основні засоби, які придбані за вартістю, що є меншою за 6 тис. грн., обліковуються як малоцінні необоротні матеріальні активи. </w:t>
      </w:r>
    </w:p>
    <w:p w:rsidR="001F423F" w:rsidRPr="00820E20" w:rsidRDefault="001F423F" w:rsidP="00612B80">
      <w:pPr>
        <w:jc w:val="both"/>
        <w:rPr>
          <w:sz w:val="26"/>
          <w:szCs w:val="26"/>
          <w:lang w:val="uk-UA"/>
        </w:rPr>
      </w:pPr>
      <w:r w:rsidRPr="00820E20">
        <w:rPr>
          <w:sz w:val="26"/>
          <w:szCs w:val="26"/>
          <w:lang w:val="uk-UA"/>
        </w:rPr>
        <w:t>Нематеріальний актив визнається активом, якщо є імовірність одержання майбутніх економічних вигод, пов’язаних з його використанням, та його вартість може бути достовірно визначена. Нематеріальні активи, які обліковуються на балансі Банку, складаються з ліцензій на право використання програмного забезпечення, веб-сайту та прав на знаки для товарів та послуг.</w:t>
      </w:r>
    </w:p>
    <w:p w:rsidR="001F423F" w:rsidRPr="00820E20" w:rsidRDefault="001F423F" w:rsidP="00612B80">
      <w:pPr>
        <w:spacing w:before="120" w:after="120"/>
        <w:jc w:val="both"/>
        <w:rPr>
          <w:sz w:val="26"/>
          <w:szCs w:val="26"/>
          <w:lang w:val="uk-UA"/>
        </w:rPr>
      </w:pPr>
      <w:r w:rsidRPr="00820E20">
        <w:rPr>
          <w:sz w:val="26"/>
          <w:szCs w:val="26"/>
          <w:lang w:val="uk-UA"/>
        </w:rPr>
        <w:t>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знецінення, відображаються по вартості придбання за вирахуванням накопиченого зносу та накопичених збитків від знецінення. Знос нараховується щомісячно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 По малоцінних необоротних активах амортизація нараховується у першому місяці використання об’єкта в розмірі 100% його вартості.</w:t>
      </w:r>
    </w:p>
    <w:p w:rsidR="001F423F" w:rsidRPr="00820E20" w:rsidRDefault="001F423F" w:rsidP="00612B80">
      <w:pPr>
        <w:spacing w:before="120" w:after="120"/>
        <w:jc w:val="both"/>
        <w:rPr>
          <w:sz w:val="26"/>
          <w:szCs w:val="26"/>
          <w:lang w:val="uk-UA"/>
        </w:rPr>
      </w:pPr>
      <w:r w:rsidRPr="00820E20">
        <w:rPr>
          <w:sz w:val="26"/>
          <w:szCs w:val="26"/>
          <w:lang w:val="uk-UA"/>
        </w:rPr>
        <w:t>Визначені терміни корисної служби активів наведені нижче (років):</w:t>
      </w:r>
    </w:p>
    <w:tbl>
      <w:tblPr>
        <w:tblW w:w="9638" w:type="dxa"/>
        <w:jc w:val="center"/>
        <w:tblLayout w:type="fixed"/>
        <w:tblLook w:val="0000" w:firstRow="0" w:lastRow="0" w:firstColumn="0" w:lastColumn="0" w:noHBand="0" w:noVBand="0"/>
      </w:tblPr>
      <w:tblGrid>
        <w:gridCol w:w="7937"/>
        <w:gridCol w:w="1701"/>
      </w:tblGrid>
      <w:tr w:rsidR="00E03FAF" w:rsidRPr="00820E20" w:rsidTr="001F423F">
        <w:trPr>
          <w:trHeight w:val="20"/>
          <w:jc w:val="center"/>
        </w:trPr>
        <w:tc>
          <w:tcPr>
            <w:tcW w:w="7937" w:type="dxa"/>
            <w:tcBorders>
              <w:top w:val="single" w:sz="4" w:space="0" w:color="auto"/>
            </w:tcBorders>
            <w:vAlign w:val="bottom"/>
          </w:tcPr>
          <w:p w:rsidR="001F423F" w:rsidRPr="00820E20" w:rsidRDefault="001F423F" w:rsidP="001F423F">
            <w:pPr>
              <w:ind w:left="-108" w:right="-108"/>
              <w:rPr>
                <w:sz w:val="26"/>
                <w:szCs w:val="26"/>
                <w:lang w:val="uk-UA"/>
              </w:rPr>
            </w:pPr>
            <w:r w:rsidRPr="00820E20">
              <w:rPr>
                <w:sz w:val="26"/>
                <w:szCs w:val="26"/>
                <w:lang w:val="uk-UA"/>
              </w:rPr>
              <w:t>Будівлі власного користування</w:t>
            </w:r>
          </w:p>
        </w:tc>
        <w:tc>
          <w:tcPr>
            <w:tcW w:w="1701" w:type="dxa"/>
            <w:tcBorders>
              <w:top w:val="single" w:sz="4" w:space="0" w:color="auto"/>
            </w:tcBorders>
            <w:vAlign w:val="bottom"/>
          </w:tcPr>
          <w:p w:rsidR="001F423F" w:rsidRPr="00820E20" w:rsidRDefault="001F423F" w:rsidP="001F423F">
            <w:pPr>
              <w:ind w:left="-115" w:right="72"/>
              <w:jc w:val="right"/>
              <w:rPr>
                <w:sz w:val="26"/>
                <w:szCs w:val="26"/>
                <w:lang w:val="uk-UA"/>
              </w:rPr>
            </w:pPr>
            <w:r w:rsidRPr="00820E20">
              <w:rPr>
                <w:sz w:val="26"/>
                <w:szCs w:val="26"/>
                <w:lang w:val="uk-UA"/>
              </w:rPr>
              <w:t>15-50</w:t>
            </w:r>
          </w:p>
        </w:tc>
      </w:tr>
      <w:tr w:rsidR="00E03FAF" w:rsidRPr="00820E20" w:rsidTr="001F423F">
        <w:trPr>
          <w:trHeight w:val="20"/>
          <w:jc w:val="center"/>
        </w:trPr>
        <w:tc>
          <w:tcPr>
            <w:tcW w:w="7937" w:type="dxa"/>
            <w:vAlign w:val="bottom"/>
          </w:tcPr>
          <w:p w:rsidR="001F423F" w:rsidRPr="00820E20" w:rsidRDefault="001F423F" w:rsidP="001F423F">
            <w:pPr>
              <w:ind w:left="-108" w:right="-108"/>
              <w:rPr>
                <w:sz w:val="26"/>
                <w:szCs w:val="26"/>
                <w:lang w:val="uk-UA"/>
              </w:rPr>
            </w:pPr>
            <w:r w:rsidRPr="00820E20">
              <w:rPr>
                <w:sz w:val="26"/>
                <w:szCs w:val="26"/>
                <w:lang w:val="uk-UA"/>
              </w:rPr>
              <w:t>Транспортні засоби</w:t>
            </w:r>
          </w:p>
        </w:tc>
        <w:tc>
          <w:tcPr>
            <w:tcW w:w="1701" w:type="dxa"/>
            <w:vAlign w:val="bottom"/>
          </w:tcPr>
          <w:p w:rsidR="001F423F" w:rsidRPr="00820E20" w:rsidRDefault="001F423F" w:rsidP="001F423F">
            <w:pPr>
              <w:ind w:left="-115" w:right="72"/>
              <w:jc w:val="right"/>
              <w:rPr>
                <w:sz w:val="26"/>
                <w:szCs w:val="26"/>
                <w:lang w:val="uk-UA"/>
              </w:rPr>
            </w:pPr>
            <w:r w:rsidRPr="00820E20">
              <w:rPr>
                <w:sz w:val="26"/>
                <w:szCs w:val="26"/>
                <w:lang w:val="uk-UA"/>
              </w:rPr>
              <w:t>5</w:t>
            </w:r>
          </w:p>
        </w:tc>
      </w:tr>
      <w:tr w:rsidR="00E03FAF" w:rsidRPr="00820E20" w:rsidTr="001F423F">
        <w:trPr>
          <w:trHeight w:val="20"/>
          <w:jc w:val="center"/>
        </w:trPr>
        <w:tc>
          <w:tcPr>
            <w:tcW w:w="7937" w:type="dxa"/>
            <w:vAlign w:val="bottom"/>
          </w:tcPr>
          <w:p w:rsidR="001F423F" w:rsidRPr="00820E20" w:rsidRDefault="001F423F" w:rsidP="001F423F">
            <w:pPr>
              <w:ind w:left="-108" w:right="-108"/>
              <w:rPr>
                <w:sz w:val="26"/>
                <w:szCs w:val="26"/>
                <w:lang w:val="uk-UA"/>
              </w:rPr>
            </w:pPr>
            <w:r w:rsidRPr="00820E20">
              <w:rPr>
                <w:sz w:val="26"/>
                <w:szCs w:val="26"/>
                <w:lang w:val="uk-UA"/>
              </w:rPr>
              <w:t xml:space="preserve">Обладнання і комп'ютери </w:t>
            </w:r>
          </w:p>
        </w:tc>
        <w:tc>
          <w:tcPr>
            <w:tcW w:w="1701" w:type="dxa"/>
            <w:vAlign w:val="bottom"/>
          </w:tcPr>
          <w:p w:rsidR="001F423F" w:rsidRPr="00820E20" w:rsidRDefault="001F423F" w:rsidP="001F423F">
            <w:pPr>
              <w:ind w:left="-115" w:right="72"/>
              <w:jc w:val="right"/>
              <w:rPr>
                <w:sz w:val="26"/>
                <w:szCs w:val="26"/>
                <w:lang w:val="uk-UA"/>
              </w:rPr>
            </w:pPr>
            <w:r w:rsidRPr="00820E20">
              <w:rPr>
                <w:sz w:val="26"/>
                <w:szCs w:val="26"/>
                <w:lang w:val="uk-UA"/>
              </w:rPr>
              <w:t>2-5</w:t>
            </w:r>
          </w:p>
        </w:tc>
      </w:tr>
      <w:tr w:rsidR="00E03FAF" w:rsidRPr="00820E20" w:rsidTr="001F423F">
        <w:trPr>
          <w:trHeight w:val="20"/>
          <w:jc w:val="center"/>
        </w:trPr>
        <w:tc>
          <w:tcPr>
            <w:tcW w:w="7937" w:type="dxa"/>
            <w:vAlign w:val="bottom"/>
          </w:tcPr>
          <w:p w:rsidR="001F423F" w:rsidRPr="00820E20" w:rsidRDefault="001F423F" w:rsidP="001F423F">
            <w:pPr>
              <w:ind w:left="-108" w:right="-108"/>
              <w:rPr>
                <w:sz w:val="26"/>
                <w:szCs w:val="26"/>
                <w:lang w:val="uk-UA"/>
              </w:rPr>
            </w:pPr>
            <w:r w:rsidRPr="00820E20">
              <w:rPr>
                <w:sz w:val="26"/>
                <w:szCs w:val="26"/>
                <w:lang w:val="uk-UA"/>
              </w:rPr>
              <w:t xml:space="preserve">Меблі й офісне устаткування </w:t>
            </w:r>
          </w:p>
        </w:tc>
        <w:tc>
          <w:tcPr>
            <w:tcW w:w="1701" w:type="dxa"/>
            <w:vAlign w:val="bottom"/>
          </w:tcPr>
          <w:p w:rsidR="001F423F" w:rsidRPr="00820E20" w:rsidRDefault="001F423F" w:rsidP="001F423F">
            <w:pPr>
              <w:ind w:left="-115" w:right="72"/>
              <w:jc w:val="right"/>
              <w:rPr>
                <w:sz w:val="26"/>
                <w:szCs w:val="26"/>
                <w:lang w:val="uk-UA"/>
              </w:rPr>
            </w:pPr>
            <w:r w:rsidRPr="00820E20">
              <w:rPr>
                <w:sz w:val="26"/>
                <w:szCs w:val="26"/>
                <w:lang w:val="uk-UA"/>
              </w:rPr>
              <w:t>2-10</w:t>
            </w:r>
          </w:p>
        </w:tc>
      </w:tr>
      <w:tr w:rsidR="00E03FAF" w:rsidRPr="00820E20" w:rsidTr="001F423F">
        <w:trPr>
          <w:trHeight w:val="20"/>
          <w:jc w:val="center"/>
        </w:trPr>
        <w:tc>
          <w:tcPr>
            <w:tcW w:w="7937" w:type="dxa"/>
            <w:vAlign w:val="bottom"/>
          </w:tcPr>
          <w:p w:rsidR="001F423F" w:rsidRPr="00820E20" w:rsidRDefault="001F423F" w:rsidP="001F423F">
            <w:pPr>
              <w:ind w:left="-108" w:right="-108"/>
              <w:rPr>
                <w:sz w:val="26"/>
                <w:szCs w:val="26"/>
                <w:lang w:val="uk-UA"/>
              </w:rPr>
            </w:pPr>
            <w:r w:rsidRPr="00820E20">
              <w:rPr>
                <w:sz w:val="26"/>
                <w:szCs w:val="26"/>
                <w:lang w:val="uk-UA"/>
              </w:rPr>
              <w:t>Інші</w:t>
            </w:r>
          </w:p>
        </w:tc>
        <w:tc>
          <w:tcPr>
            <w:tcW w:w="1701" w:type="dxa"/>
            <w:vAlign w:val="bottom"/>
          </w:tcPr>
          <w:p w:rsidR="001F423F" w:rsidRPr="00820E20" w:rsidRDefault="001F423F" w:rsidP="001F423F">
            <w:pPr>
              <w:ind w:left="-115" w:right="72"/>
              <w:jc w:val="right"/>
              <w:rPr>
                <w:sz w:val="26"/>
                <w:szCs w:val="26"/>
                <w:lang w:val="uk-UA"/>
              </w:rPr>
            </w:pPr>
            <w:r w:rsidRPr="00820E20">
              <w:rPr>
                <w:sz w:val="26"/>
                <w:szCs w:val="26"/>
                <w:lang w:val="uk-UA"/>
              </w:rPr>
              <w:t>12</w:t>
            </w:r>
          </w:p>
        </w:tc>
      </w:tr>
      <w:tr w:rsidR="00E03FAF" w:rsidRPr="00820E20" w:rsidTr="001F423F">
        <w:trPr>
          <w:trHeight w:val="20"/>
          <w:jc w:val="center"/>
        </w:trPr>
        <w:tc>
          <w:tcPr>
            <w:tcW w:w="7937" w:type="dxa"/>
            <w:tcBorders>
              <w:bottom w:val="double" w:sz="4" w:space="0" w:color="auto"/>
            </w:tcBorders>
            <w:vAlign w:val="bottom"/>
          </w:tcPr>
          <w:p w:rsidR="001F423F" w:rsidRPr="00820E20" w:rsidRDefault="001F423F" w:rsidP="001F423F">
            <w:pPr>
              <w:ind w:left="-108" w:right="-108"/>
              <w:rPr>
                <w:sz w:val="26"/>
                <w:szCs w:val="26"/>
                <w:lang w:val="uk-UA"/>
              </w:rPr>
            </w:pPr>
            <w:r w:rsidRPr="00820E20">
              <w:rPr>
                <w:sz w:val="26"/>
                <w:szCs w:val="26"/>
                <w:lang w:val="uk-UA"/>
              </w:rPr>
              <w:t>Нематеріальні активи (відповідно до правовстановлюючого документа)</w:t>
            </w:r>
          </w:p>
        </w:tc>
        <w:tc>
          <w:tcPr>
            <w:tcW w:w="1701" w:type="dxa"/>
            <w:tcBorders>
              <w:bottom w:val="double" w:sz="4" w:space="0" w:color="auto"/>
            </w:tcBorders>
            <w:vAlign w:val="bottom"/>
          </w:tcPr>
          <w:p w:rsidR="001F423F" w:rsidRPr="00820E20" w:rsidRDefault="001F423F" w:rsidP="001F423F">
            <w:pPr>
              <w:ind w:left="-115" w:right="72"/>
              <w:jc w:val="right"/>
              <w:rPr>
                <w:sz w:val="26"/>
                <w:szCs w:val="26"/>
                <w:lang w:val="uk-UA"/>
              </w:rPr>
            </w:pPr>
            <w:r w:rsidRPr="00820E20">
              <w:rPr>
                <w:sz w:val="26"/>
                <w:szCs w:val="26"/>
                <w:lang w:val="uk-UA"/>
              </w:rPr>
              <w:t>до 10</w:t>
            </w:r>
          </w:p>
        </w:tc>
      </w:tr>
    </w:tbl>
    <w:p w:rsidR="001F423F" w:rsidRPr="00820E20" w:rsidRDefault="001F423F" w:rsidP="00612B80">
      <w:pPr>
        <w:spacing w:before="120" w:after="120"/>
        <w:jc w:val="both"/>
        <w:rPr>
          <w:sz w:val="26"/>
          <w:szCs w:val="26"/>
          <w:lang w:val="uk-UA"/>
        </w:rPr>
      </w:pPr>
      <w:r w:rsidRPr="00820E20">
        <w:rPr>
          <w:sz w:val="26"/>
          <w:szCs w:val="26"/>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за первісною вартістю, за вирахуванням будь-яких накопичених збитків від знецінення. По завершенні будівництва активи переводяться до складу основних засобів і відображаються за балансовою вартістю на момент переведення. На об’єкти капітальних інвестицій знос не нараховується.</w:t>
      </w:r>
    </w:p>
    <w:p w:rsidR="001F423F" w:rsidRPr="00820E20" w:rsidRDefault="001F423F" w:rsidP="00612B80">
      <w:pPr>
        <w:spacing w:before="120" w:after="120"/>
        <w:jc w:val="both"/>
        <w:rPr>
          <w:sz w:val="26"/>
          <w:szCs w:val="26"/>
          <w:lang w:val="uk-UA"/>
        </w:rPr>
      </w:pPr>
      <w:r w:rsidRPr="00820E20">
        <w:rPr>
          <w:sz w:val="26"/>
          <w:szCs w:val="26"/>
          <w:lang w:val="uk-UA"/>
        </w:rPr>
        <w:t>Якщо по нематеріальному активу немає передбачуваного обмеження періоду, протягом якого такий актив буде, за очікуванням, забезпечувати надходження чистих грошових потоків, то Банк розглядатиме такий нематеріальний актив, як такий, що має невизначений строк корисного використання. Нематеріальні активи з невизначеним строком корисного використання не підлягають амортизації.</w:t>
      </w:r>
    </w:p>
    <w:p w:rsidR="001F423F" w:rsidRPr="00820E20" w:rsidRDefault="001F423F" w:rsidP="00612B80">
      <w:pPr>
        <w:spacing w:before="120" w:after="120"/>
        <w:jc w:val="both"/>
        <w:rPr>
          <w:sz w:val="26"/>
          <w:szCs w:val="26"/>
          <w:lang w:val="uk-UA"/>
        </w:rPr>
      </w:pPr>
      <w:r w:rsidRPr="00820E20">
        <w:rPr>
          <w:sz w:val="26"/>
          <w:szCs w:val="26"/>
          <w:lang w:val="uk-UA"/>
        </w:rPr>
        <w:t xml:space="preserve">Переоцінка будівель здійснюється, якщо їх залишкова вартість суттєво (більш ніж на 10 відсотків) відрізняється від їх справедливої вартості на звітну дату. Справедлива вартість визначається незалежним оцінювачем. Під час переоцінки будівель на ту саму дату здійснюється переоцінка всіх об’єктів цієї групи основних засобів. Сума переоцінки відображається в резервах переоцінки в капіталі Банку. </w:t>
      </w:r>
    </w:p>
    <w:p w:rsidR="001F423F" w:rsidRPr="00820E20" w:rsidRDefault="001F423F" w:rsidP="00612B80">
      <w:pPr>
        <w:spacing w:before="120" w:after="120"/>
        <w:jc w:val="both"/>
        <w:rPr>
          <w:sz w:val="26"/>
          <w:szCs w:val="26"/>
          <w:lang w:val="uk-UA"/>
        </w:rPr>
      </w:pPr>
      <w:r w:rsidRPr="00820E20">
        <w:rPr>
          <w:sz w:val="26"/>
          <w:szCs w:val="26"/>
          <w:lang w:val="uk-UA"/>
        </w:rPr>
        <w:t xml:space="preserve">Переоцінка нематеріальних активів не здійснюється. Знецінення нематеріальних активів визнається Банком за умови зменшення їх ринкової вартості, зменшення економічної ефективності, тощо. </w:t>
      </w:r>
    </w:p>
    <w:p w:rsidR="001F423F" w:rsidRPr="00820E20" w:rsidRDefault="001F423F" w:rsidP="00612B80">
      <w:pPr>
        <w:spacing w:before="120" w:after="120"/>
        <w:jc w:val="both"/>
        <w:rPr>
          <w:sz w:val="26"/>
          <w:szCs w:val="26"/>
          <w:lang w:val="uk-UA"/>
        </w:rPr>
      </w:pPr>
      <w:r w:rsidRPr="00820E20">
        <w:rPr>
          <w:sz w:val="26"/>
          <w:szCs w:val="26"/>
          <w:lang w:val="uk-UA"/>
        </w:rPr>
        <w:t xml:space="preserve">Протягом 2017 року знецінення (знецінення) основних засобів та нематеріальних активів не відбувалося. </w:t>
      </w:r>
    </w:p>
    <w:p w:rsidR="001F423F" w:rsidRPr="00820E20" w:rsidRDefault="001F423F" w:rsidP="00612B80">
      <w:pPr>
        <w:spacing w:before="120" w:after="120"/>
        <w:jc w:val="both"/>
        <w:rPr>
          <w:sz w:val="26"/>
          <w:szCs w:val="26"/>
          <w:lang w:val="uk-UA"/>
        </w:rPr>
      </w:pPr>
      <w:r w:rsidRPr="00820E20">
        <w:rPr>
          <w:sz w:val="26"/>
          <w:szCs w:val="26"/>
          <w:lang w:val="uk-UA"/>
        </w:rPr>
        <w:t xml:space="preserve">Банк не визнає в балансовій вартості об’єкта основних засобів витрати на утримання, ремонт та технічне обслуговування об’єкта. Ці витрати включаються до складу витрат в тому періоді, коли вони понесені та не впливають на його залишкову вартість. Зміна первісної вартості основних засобів допускається у випадку поліпшення (добудування, модифікації, дообладнання, реконструкції, модернізації) об’єкта, у результаті чого збільшуються майбутні економічні вигоди, первісно очікувані від використання цього об'єкта. </w:t>
      </w:r>
    </w:p>
    <w:p w:rsidR="001F423F" w:rsidRPr="00820E20" w:rsidRDefault="001F423F" w:rsidP="00612B80">
      <w:pPr>
        <w:spacing w:before="120" w:after="120"/>
        <w:jc w:val="both"/>
        <w:rPr>
          <w:bCs/>
          <w:iCs/>
          <w:sz w:val="26"/>
          <w:szCs w:val="26"/>
          <w:lang w:val="uk-UA"/>
        </w:rPr>
      </w:pPr>
      <w:r w:rsidRPr="00820E20">
        <w:rPr>
          <w:sz w:val="26"/>
          <w:szCs w:val="26"/>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 xml:space="preserve">Оперативний лізинг (оренда), за яким Банк виступає лізингодавцем та/або лізингоодержувачем </w:t>
      </w:r>
    </w:p>
    <w:p w:rsidR="001F423F" w:rsidRPr="00820E20" w:rsidRDefault="001F423F" w:rsidP="00612B80">
      <w:pPr>
        <w:spacing w:before="120" w:after="120"/>
        <w:jc w:val="both"/>
        <w:rPr>
          <w:sz w:val="26"/>
          <w:szCs w:val="26"/>
          <w:lang w:val="uk-UA"/>
        </w:rPr>
      </w:pPr>
      <w:r w:rsidRPr="00820E20">
        <w:rPr>
          <w:sz w:val="26"/>
          <w:szCs w:val="26"/>
          <w:lang w:val="uk-UA"/>
        </w:rPr>
        <w:t>Оперативний лізинг (оренда) − це господарська операція, що передбачає передачу орендарю права користування необоротними активами з обов’язковим поверненням таких активів їх власнику після закінчення строку дії лізингової (орендної) угоди та не передбачає передавання всіх ризиків і вигод, пов’язаних з правом власності на актив.</w:t>
      </w:r>
    </w:p>
    <w:p w:rsidR="001F423F" w:rsidRPr="00820E20" w:rsidRDefault="001F423F" w:rsidP="00612B80">
      <w:pPr>
        <w:spacing w:before="120" w:after="120"/>
        <w:jc w:val="both"/>
        <w:rPr>
          <w:sz w:val="26"/>
          <w:szCs w:val="26"/>
          <w:lang w:val="uk-UA"/>
        </w:rPr>
      </w:pPr>
      <w:r w:rsidRPr="00820E20">
        <w:rPr>
          <w:sz w:val="26"/>
          <w:szCs w:val="26"/>
          <w:lang w:val="uk-UA"/>
        </w:rPr>
        <w:t>Об’єкти, що передані Банком в оперативний лізинг, продовжують обліковуватись у складі основних засобів/інвестиційної нерухомості Банку. Нарахування амортизації таких об’єктів здійснюється за загальними правилами та нормами. На об’єкти, що отримані в оперативний лізинг, амортизація не нараховується. Лізингові платежі за угодами оперативної оренди, коли Банк виступає лізингоотримувачем, відносяться до адміністративних і оперативних витрат за методом рівномірного нарахування протягом строку оренди. Прибуток від операційної оренди, коли Банк виступає лізингодавцем, визнається у складі прибутку чи збитку прямолінійним методом на весь строк оренди як інші операційні доходи. Витрати, пов’язані з орендованим майном, визнаються як частина вартості даного майна. 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 У звітному році Банк виступав лізингодавцем та лізингоодержувачем за угодами оперативного лізингу (оренди).</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 xml:space="preserve">Дебіторська заборгованість за фінансовим лізингом </w:t>
      </w:r>
    </w:p>
    <w:p w:rsidR="001F423F" w:rsidRPr="00820E20" w:rsidRDefault="001F423F" w:rsidP="00612B80">
      <w:pPr>
        <w:spacing w:before="120" w:after="120"/>
        <w:jc w:val="both"/>
        <w:rPr>
          <w:sz w:val="26"/>
          <w:szCs w:val="26"/>
          <w:lang w:val="uk-UA"/>
        </w:rPr>
      </w:pPr>
      <w:r w:rsidRPr="00820E20">
        <w:rPr>
          <w:sz w:val="26"/>
          <w:szCs w:val="26"/>
          <w:lang w:val="uk-UA"/>
        </w:rPr>
        <w:t>У випадках, коли Банк виступає лізингодавцем відповідно до лізингового контракту, за яким переважно всі ризики та вигоди, притаманні володінню активом, передаються одержувачу лізингу, активи, передані у лізинг, відображаються у складі дебіторської заборгованості за фінансовим лізингом і обліковуються за поточною вартістю майбутніх лізингових платежів. Дебіторська заборгованість за фінансовим лізингом відображається на дату початку лізингу (дату початку терміну дії лізингу)  із використанням ставки дисконтування, визначеної на дату лізингової угоди (датою лізингової угоди вважається дата підписання лізингового контракту або дата, коли сторони домовились про основні умови лізингу, залежно від того, яка дата настала раніше).</w:t>
      </w:r>
    </w:p>
    <w:p w:rsidR="001F423F" w:rsidRPr="00820E20" w:rsidRDefault="001F423F" w:rsidP="00612B80">
      <w:pPr>
        <w:spacing w:before="120" w:after="120"/>
        <w:jc w:val="both"/>
        <w:rPr>
          <w:sz w:val="26"/>
          <w:szCs w:val="26"/>
          <w:lang w:val="uk-UA"/>
        </w:rPr>
      </w:pPr>
      <w:r w:rsidRPr="00820E20">
        <w:rPr>
          <w:sz w:val="26"/>
          <w:szCs w:val="26"/>
          <w:lang w:val="uk-UA"/>
        </w:rPr>
        <w:t>Різниця між загальною сумою такої заборгованості та її дисконтованою вартістю відображається як неотриманий фінансовий дохід. Цей дохід визнається протягом терміну лізингу із використанням методу чистих інвестицій (до оподаткування), який відображає постійну періодичну норму дохідності. Додаткові витрати, безпосередньо пов'язані з організацією лізингу, включаються до первісної суми дебіторської заборгованості за фінансовим лізингом, зменшуючи суму доходу, що визнається за період лізингу. Фінансові доходи від лізингу обліковуються у складі процентних доходів у прибутку чи збитку за період.</w:t>
      </w:r>
    </w:p>
    <w:p w:rsidR="001F423F" w:rsidRPr="00820E20" w:rsidRDefault="001F423F" w:rsidP="00612B80">
      <w:pPr>
        <w:spacing w:before="120" w:after="120"/>
        <w:jc w:val="both"/>
        <w:rPr>
          <w:sz w:val="26"/>
          <w:szCs w:val="26"/>
          <w:lang w:val="uk-UA"/>
        </w:rPr>
      </w:pPr>
      <w:r w:rsidRPr="00820E20">
        <w:rPr>
          <w:sz w:val="26"/>
          <w:szCs w:val="26"/>
          <w:lang w:val="uk-UA"/>
        </w:rPr>
        <w:t>Збитки від знецінення визнаються у складі прибутку чи збитку за період по мірі їх виникнення в результаті однієї або кількох подій («збиткових подій»), що відбулися після початкового визнання дебіторської заборгованості за фінансовим лізингом. Банк використовує ті ж самі основні критерії для визначення наявності об'єктивних ознак збитку від знецінення, що і для кредитів, які обліковуються за амортизованою вартістю. Збитки від знецінення визнаються шляхом створення резерву у сумі, необхідній для зменшення чистої балансової вартості дебіторської заборгованості до поточної вартості очікуваних грошових потоків (без урахування майбутніх, ще не понесених кредитних збитків), дисконтованих за процентними ставками за фінансовим лізингом. Розрахункові майбутні грошові потоки відображають грошові потоки, які можуть виникнути у результаті вилучення та продажу активів, які є предметом лізингу.</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Необоротні активи, утримувані для продажу</w:t>
      </w:r>
    </w:p>
    <w:p w:rsidR="001F423F" w:rsidRPr="00820E20" w:rsidRDefault="001F423F" w:rsidP="00612B80">
      <w:pPr>
        <w:spacing w:before="120" w:after="120"/>
        <w:jc w:val="both"/>
        <w:rPr>
          <w:sz w:val="26"/>
          <w:szCs w:val="26"/>
          <w:lang w:val="uk-UA"/>
        </w:rPr>
      </w:pPr>
      <w:r w:rsidRPr="00820E20">
        <w:rPr>
          <w:sz w:val="26"/>
          <w:szCs w:val="26"/>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завершені протягом одного року з дати класифікації активів до складу утримуваних для продажу. </w:t>
      </w:r>
    </w:p>
    <w:p w:rsidR="001F423F" w:rsidRPr="00820E20" w:rsidRDefault="001F423F" w:rsidP="00612B80">
      <w:pPr>
        <w:spacing w:before="120" w:after="120"/>
        <w:jc w:val="both"/>
        <w:rPr>
          <w:sz w:val="26"/>
          <w:szCs w:val="26"/>
          <w:lang w:val="uk-UA"/>
        </w:rPr>
      </w:pPr>
      <w:r w:rsidRPr="00820E20">
        <w:rPr>
          <w:sz w:val="26"/>
          <w:szCs w:val="26"/>
          <w:lang w:val="uk-UA"/>
        </w:rPr>
        <w:t xml:space="preserve">Активи, утримувані для продажу, оцінюються за нижчою з величин: балансової вартості чи справедливої вартості, за вирахуванням витрат на продаж. </w:t>
      </w:r>
    </w:p>
    <w:p w:rsidR="001F423F" w:rsidRPr="00820E20" w:rsidRDefault="001F423F" w:rsidP="00612B80">
      <w:pPr>
        <w:spacing w:before="120" w:after="120"/>
        <w:jc w:val="both"/>
        <w:rPr>
          <w:sz w:val="26"/>
          <w:szCs w:val="26"/>
          <w:lang w:val="uk-UA"/>
        </w:rPr>
      </w:pPr>
      <w:r w:rsidRPr="00820E20">
        <w:rPr>
          <w:sz w:val="26"/>
          <w:szCs w:val="26"/>
          <w:lang w:val="uk-UA"/>
        </w:rPr>
        <w:t>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складі прибутку чи збитку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w:t>
      </w:r>
    </w:p>
    <w:p w:rsidR="001F423F" w:rsidRPr="00820E20" w:rsidRDefault="001F423F" w:rsidP="00612B80">
      <w:pPr>
        <w:spacing w:before="120" w:after="120"/>
        <w:jc w:val="both"/>
        <w:rPr>
          <w:b/>
          <w:i/>
          <w:sz w:val="26"/>
          <w:szCs w:val="26"/>
          <w:lang w:val="uk-UA"/>
        </w:rPr>
      </w:pPr>
      <w:r w:rsidRPr="00820E20">
        <w:rPr>
          <w:b/>
          <w:i/>
          <w:sz w:val="26"/>
          <w:szCs w:val="26"/>
          <w:lang w:val="uk-UA"/>
        </w:rPr>
        <w:t>Амортизація</w:t>
      </w:r>
    </w:p>
    <w:p w:rsidR="001F423F" w:rsidRPr="00820E20" w:rsidRDefault="001F423F" w:rsidP="00612B80">
      <w:pPr>
        <w:spacing w:before="120" w:after="120"/>
        <w:jc w:val="both"/>
        <w:rPr>
          <w:sz w:val="26"/>
          <w:szCs w:val="26"/>
          <w:lang w:val="uk-UA"/>
        </w:rPr>
      </w:pPr>
      <w:r w:rsidRPr="00820E20">
        <w:rPr>
          <w:sz w:val="26"/>
          <w:szCs w:val="26"/>
          <w:lang w:val="uk-UA"/>
        </w:rPr>
        <w:t>Амортизація − систематичний розподіл вартості основних засобів та нематеріальних активів протягом строку їх корисного використання (експлуатації). Банк самостійно встановлює та переглядає строки корисного використання об’єктів, які затверджуються розпорядчим документом Голови Правління Банку. Об’єктом амортизації є всі необоротні активи, за винятком землі й об’єктів, що є предметами антикваріату, необоротних активів, утримуваних для продажу, та незавершених капітальних вкладень в основні засоби. Амортизація необоротних активів може здійснюватися окремо за складовою частиною об’єкта. Методи амортизації розкриваються у відповідних розділах облікової політики відносно основних засобів, нематеріальних активів та інвестиційної нерухомості.</w:t>
      </w:r>
    </w:p>
    <w:p w:rsidR="001F423F" w:rsidRPr="00820E20" w:rsidRDefault="001F423F" w:rsidP="00612B80">
      <w:pPr>
        <w:spacing w:before="120" w:after="120"/>
        <w:jc w:val="both"/>
        <w:rPr>
          <w:b/>
          <w:i/>
          <w:sz w:val="26"/>
          <w:szCs w:val="26"/>
          <w:lang w:val="uk-UA"/>
        </w:rPr>
      </w:pPr>
      <w:r w:rsidRPr="00820E20">
        <w:rPr>
          <w:b/>
          <w:i/>
          <w:sz w:val="26"/>
          <w:szCs w:val="26"/>
          <w:lang w:val="uk-UA"/>
        </w:rPr>
        <w:t>Похідні фінансові інструменти</w:t>
      </w:r>
    </w:p>
    <w:p w:rsidR="001F423F" w:rsidRPr="00820E20" w:rsidRDefault="001F423F" w:rsidP="00612B80">
      <w:pPr>
        <w:spacing w:before="120" w:after="120"/>
        <w:jc w:val="both"/>
        <w:rPr>
          <w:sz w:val="26"/>
          <w:szCs w:val="26"/>
          <w:lang w:val="uk-UA"/>
        </w:rPr>
      </w:pPr>
      <w:r w:rsidRPr="00820E20">
        <w:rPr>
          <w:sz w:val="26"/>
          <w:szCs w:val="26"/>
          <w:lang w:val="uk-UA"/>
        </w:rPr>
        <w:t>В ході своєї звичайної діяльності Банк використовує різні похідні фінансові інструменти (включаючи форварди та свопи) на валютних ринках і ринках капіталу. Ці фінансові інструменти класифікуються як торгові і первісно визнаються за справедливою вартістю. Справедлива вартість визначається на основі ринкових котирувань або моделей оцінки, заснованих на поточній ринковій і договірній вартості відповідних базових інструментів та інших факторах. Похідні фінансові інструменти з позитивною справедливою вартістю відображаються в складі активів, а з негативною справедливою вартістю − у складі зобов'язань. Доходи і витрати від операцій із зазначеними інструментами відображаються в звіті про прибутки і збитки в складі результату від операцій з фінансовими інструментами, що обліковуються за справедливою вартістю через прибуток або збиток.</w:t>
      </w:r>
    </w:p>
    <w:p w:rsidR="001F423F" w:rsidRPr="00820E20" w:rsidRDefault="001F423F" w:rsidP="00612B80">
      <w:pPr>
        <w:spacing w:before="120" w:after="120"/>
        <w:jc w:val="both"/>
        <w:rPr>
          <w:b/>
          <w:i/>
          <w:sz w:val="26"/>
          <w:szCs w:val="26"/>
          <w:lang w:val="uk-UA"/>
        </w:rPr>
      </w:pPr>
      <w:r w:rsidRPr="00820E20">
        <w:rPr>
          <w:b/>
          <w:i/>
          <w:sz w:val="26"/>
          <w:szCs w:val="26"/>
          <w:lang w:val="uk-UA"/>
        </w:rPr>
        <w:t>Залучені кошти</w:t>
      </w:r>
    </w:p>
    <w:p w:rsidR="001F423F" w:rsidRPr="00820E20" w:rsidRDefault="001F423F" w:rsidP="00612B80">
      <w:pPr>
        <w:spacing w:before="120" w:after="120"/>
        <w:jc w:val="both"/>
        <w:rPr>
          <w:sz w:val="26"/>
          <w:szCs w:val="26"/>
          <w:lang w:val="uk-UA"/>
        </w:rPr>
      </w:pPr>
      <w:r w:rsidRPr="00820E20">
        <w:rPr>
          <w:sz w:val="26"/>
          <w:szCs w:val="26"/>
          <w:lang w:val="uk-UA"/>
        </w:rPr>
        <w:t xml:space="preserve">Залучені кошти, включаючи кошти банків, інших фінансових установ, кошти клієнтів (поточні та строкові), інші фінансові зобов’язання, випущені боргові зобов’язання власного боргу (цінні папери), первісно визнаються за справедливою вартістю отриманих коштів з урахуванням витрат на операцію, що безпосередньо відносяться до придбання або випуску фінансового зобов’язання. Після первісного визнання залучені кошти відображаються за амортизованою вартістю з використанням методу ефективної процентної ставки. Доходи і витрати визнаються в момент припинення зобов’язання, а також у процесі амортизації. Банк припиняє визнання фінансових зобов’язань, якщо таке зобов’язання погашено або строк його виконання закінчився. </w:t>
      </w:r>
    </w:p>
    <w:p w:rsidR="001F423F" w:rsidRPr="00820E20" w:rsidRDefault="001F423F" w:rsidP="00612B80">
      <w:pPr>
        <w:spacing w:before="120" w:after="120"/>
        <w:jc w:val="both"/>
        <w:rPr>
          <w:sz w:val="26"/>
          <w:szCs w:val="26"/>
          <w:lang w:val="uk-UA"/>
        </w:rPr>
      </w:pPr>
      <w:r w:rsidRPr="00820E20">
        <w:rPr>
          <w:sz w:val="26"/>
          <w:szCs w:val="26"/>
          <w:lang w:val="uk-UA"/>
        </w:rPr>
        <w:t>Крім облігацій Банк емітує інструменти грошового ринку − депозитні, ощадні сертифікати, для яких застосовується аналогічний порядок обліку.</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 xml:space="preserve">Умовні активи та зобов'язання </w:t>
      </w:r>
    </w:p>
    <w:p w:rsidR="001F423F" w:rsidRPr="00820E20" w:rsidRDefault="001F423F" w:rsidP="00612B80">
      <w:pPr>
        <w:spacing w:before="120" w:after="120"/>
        <w:jc w:val="both"/>
        <w:rPr>
          <w:bCs/>
          <w:iCs/>
          <w:sz w:val="26"/>
          <w:szCs w:val="26"/>
          <w:lang w:val="uk-UA"/>
        </w:rPr>
      </w:pPr>
      <w:r w:rsidRPr="00820E20">
        <w:rPr>
          <w:bCs/>
          <w:iCs/>
          <w:sz w:val="26"/>
          <w:szCs w:val="26"/>
          <w:lang w:val="uk-UA"/>
        </w:rPr>
        <w:t>Умовні зобов'язання не визнаються в звіті про фінансовий стан, при цьому інформація про них розкривається у фінансовій звітності, за винятком випадків, коли вибуття ресурсів в зв'язку з їх погашенням є малоймовірним. Умовні активи не відображаються в звіті про фінансовий стан, при цьому інформація про них розкривається у фінансовій звітності в тих випадках, коли отримання пов'язаних з ними економічних вигод є ймовірним.</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Зобов'язання з пенсійних та інших виплат</w:t>
      </w:r>
    </w:p>
    <w:p w:rsidR="001F423F" w:rsidRPr="00820E20" w:rsidRDefault="001F423F" w:rsidP="00612B80">
      <w:pPr>
        <w:spacing w:before="120" w:after="120"/>
        <w:jc w:val="both"/>
        <w:rPr>
          <w:sz w:val="26"/>
          <w:szCs w:val="26"/>
          <w:lang w:val="uk-UA"/>
        </w:rPr>
      </w:pPr>
      <w:r w:rsidRPr="00820E20">
        <w:rPr>
          <w:sz w:val="26"/>
          <w:szCs w:val="26"/>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1F423F" w:rsidRPr="00820E20" w:rsidRDefault="001F423F" w:rsidP="00612B80">
      <w:pPr>
        <w:spacing w:before="120" w:after="120"/>
        <w:jc w:val="both"/>
        <w:rPr>
          <w:b/>
          <w:i/>
          <w:sz w:val="26"/>
          <w:szCs w:val="26"/>
          <w:lang w:val="uk-UA"/>
        </w:rPr>
      </w:pPr>
      <w:r w:rsidRPr="00820E20">
        <w:rPr>
          <w:b/>
          <w:i/>
          <w:sz w:val="26"/>
          <w:szCs w:val="26"/>
          <w:lang w:val="uk-UA"/>
        </w:rPr>
        <w:t xml:space="preserve">Субординований борг </w:t>
      </w:r>
    </w:p>
    <w:p w:rsidR="001F423F" w:rsidRPr="00820E20" w:rsidRDefault="001F423F" w:rsidP="00612B80">
      <w:pPr>
        <w:spacing w:before="120" w:after="120"/>
        <w:jc w:val="both"/>
        <w:rPr>
          <w:b/>
          <w:i/>
          <w:sz w:val="26"/>
          <w:szCs w:val="26"/>
          <w:lang w:val="uk-UA"/>
        </w:rPr>
      </w:pPr>
      <w:r w:rsidRPr="00820E20">
        <w:rPr>
          <w:sz w:val="26"/>
          <w:szCs w:val="26"/>
          <w:lang w:val="uk-UA"/>
        </w:rPr>
        <w:t>Субординований борг</w:t>
      </w:r>
      <w:r w:rsidRPr="00820E20">
        <w:rPr>
          <w:b/>
          <w:i/>
          <w:sz w:val="26"/>
          <w:szCs w:val="26"/>
          <w:lang w:val="uk-UA"/>
        </w:rPr>
        <w:t xml:space="preserve"> </w:t>
      </w:r>
      <w:r w:rsidRPr="00820E20">
        <w:rPr>
          <w:sz w:val="26"/>
          <w:szCs w:val="26"/>
          <w:lang w:val="uk-UA"/>
        </w:rPr>
        <w:t xml:space="preserve">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Субординований борг визнається спочатку за справедливою вартістю за вирахуванням понесених витрат на здійснення операції. У подальшому субординований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ефективної процентної ставки. </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Податок на прибуток</w:t>
      </w:r>
      <w:r w:rsidRPr="00820E20" w:rsidDel="00BD5FD1">
        <w:rPr>
          <w:b/>
          <w:bCs/>
          <w:i/>
          <w:iCs/>
          <w:sz w:val="26"/>
          <w:szCs w:val="26"/>
          <w:lang w:val="uk-UA"/>
        </w:rPr>
        <w:t xml:space="preserve"> </w:t>
      </w:r>
    </w:p>
    <w:p w:rsidR="001F423F" w:rsidRPr="00820E20" w:rsidRDefault="001F423F" w:rsidP="00612B80">
      <w:pPr>
        <w:spacing w:before="120" w:after="120"/>
        <w:jc w:val="both"/>
        <w:rPr>
          <w:sz w:val="26"/>
          <w:szCs w:val="26"/>
          <w:lang w:val="uk-UA"/>
        </w:rPr>
      </w:pPr>
      <w:r w:rsidRPr="00820E20">
        <w:rPr>
          <w:sz w:val="26"/>
          <w:szCs w:val="26"/>
          <w:lang w:val="uk-UA"/>
        </w:rPr>
        <w:t xml:space="preserve">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 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Базова ставка, за якою прибуток підлягав оподаткуванню протягом 2017 та 2017 років становила 18%. </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Статутний капітал та емісійні різниці</w:t>
      </w:r>
    </w:p>
    <w:p w:rsidR="001F423F" w:rsidRPr="00820E20" w:rsidRDefault="001F423F" w:rsidP="00612B80">
      <w:pPr>
        <w:spacing w:before="120" w:after="120"/>
        <w:jc w:val="both"/>
        <w:rPr>
          <w:sz w:val="26"/>
          <w:szCs w:val="26"/>
          <w:lang w:val="uk-UA"/>
        </w:rPr>
      </w:pPr>
      <w:r w:rsidRPr="00820E20">
        <w:rPr>
          <w:sz w:val="26"/>
          <w:szCs w:val="26"/>
          <w:lang w:val="uk-UA"/>
        </w:rPr>
        <w:t xml:space="preserve">Внески до акціонерного капіталу відображаються за їх справедливою вартістю на дату операції. Прибутки та збитки від продажу власних акцій відображаються у складі нерозподіленого прибутку. Дивіденди на акції визнаються у акціонерному капіталі як вирахування у періоді, в якому вони оголошені. Інформація про дивіденди, оголошені після звітної дати, розкривається у примітках до фінансової звітності. Прості акції, разом з дивідендами, які виплачуються на розсуд Банку, та які капіталізуються, класифікуються як капітал. Зовнішні витрати, що безпосередньо відносяться до випуску нових акцій, окрім випадків злиття компаній, зменшують надходження від випуску акцій у капіталі. Будь-яке перевищення справедливої вартості отриманої компенсації над номінальною вартістю випущених акцій відображається у складі капіталу як емісійний дохід. </w:t>
      </w:r>
    </w:p>
    <w:p w:rsidR="001F423F" w:rsidRPr="00820E20" w:rsidRDefault="001F423F" w:rsidP="00612B80">
      <w:pPr>
        <w:spacing w:before="120" w:after="120"/>
        <w:jc w:val="both"/>
        <w:rPr>
          <w:sz w:val="26"/>
          <w:szCs w:val="26"/>
          <w:lang w:val="uk-UA"/>
        </w:rPr>
      </w:pPr>
      <w:r w:rsidRPr="00820E20">
        <w:rPr>
          <w:sz w:val="26"/>
          <w:szCs w:val="26"/>
          <w:lang w:val="uk-UA"/>
        </w:rPr>
        <w:t>Протягом звітного періоду Банк не мав в обігу фінансових інструментів, які потенційно розбавляють прибуток на акцію. Таким чином, базовий прибуток на акцію дорівнює розбавленому прибутку на акцію.</w:t>
      </w:r>
    </w:p>
    <w:p w:rsidR="001F423F" w:rsidRPr="00820E20" w:rsidRDefault="001F423F" w:rsidP="00612B80">
      <w:pPr>
        <w:spacing w:before="120" w:after="120"/>
        <w:jc w:val="both"/>
        <w:rPr>
          <w:sz w:val="26"/>
          <w:szCs w:val="26"/>
          <w:lang w:val="uk-UA"/>
        </w:rPr>
      </w:pPr>
      <w:r w:rsidRPr="00820E20">
        <w:rPr>
          <w:sz w:val="26"/>
          <w:szCs w:val="26"/>
          <w:lang w:val="uk-UA"/>
        </w:rPr>
        <w:t xml:space="preserve">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w:t>
      </w:r>
    </w:p>
    <w:p w:rsidR="001F423F" w:rsidRPr="00820E20" w:rsidRDefault="001F423F" w:rsidP="00612B80">
      <w:pPr>
        <w:jc w:val="both"/>
        <w:rPr>
          <w:b/>
          <w:i/>
          <w:sz w:val="26"/>
          <w:szCs w:val="26"/>
          <w:lang w:val="uk-UA"/>
        </w:rPr>
      </w:pPr>
      <w:r w:rsidRPr="00820E20">
        <w:rPr>
          <w:b/>
          <w:i/>
          <w:sz w:val="26"/>
          <w:szCs w:val="26"/>
          <w:lang w:val="uk-UA"/>
        </w:rPr>
        <w:t xml:space="preserve">Визнання доходів та витрат </w:t>
      </w:r>
    </w:p>
    <w:p w:rsidR="001F423F" w:rsidRPr="00820E20" w:rsidRDefault="001F423F" w:rsidP="00612B80">
      <w:pPr>
        <w:spacing w:before="120" w:after="120"/>
        <w:jc w:val="both"/>
        <w:rPr>
          <w:sz w:val="26"/>
          <w:szCs w:val="26"/>
          <w:lang w:val="uk-UA"/>
        </w:rPr>
      </w:pPr>
      <w:r w:rsidRPr="00820E20">
        <w:rPr>
          <w:sz w:val="26"/>
          <w:szCs w:val="26"/>
          <w:lang w:val="uk-UA"/>
        </w:rPr>
        <w:t>Доходи − це збільшення економічних вигід протягом облікового періоду у вигляді надходження чи збільшення корисності активів або зменшення зобов'язань, результатом чого є збільшення капіталу, за винятком його збільшення, пов'язаного з внесками акціонерів. Витрати − це зменшення економічних вигід протягом облікового періоду у вигляді вибуття чи амортизації активів або виникнення зобов'язань, що призводить до зменшення власного капіталу і не є розподіленням між акціонерами.</w:t>
      </w:r>
    </w:p>
    <w:p w:rsidR="001F423F" w:rsidRPr="00820E20" w:rsidRDefault="001F423F" w:rsidP="00612B80">
      <w:pPr>
        <w:spacing w:before="120" w:after="120"/>
        <w:jc w:val="both"/>
        <w:rPr>
          <w:sz w:val="26"/>
          <w:szCs w:val="26"/>
          <w:lang w:val="uk-UA"/>
        </w:rPr>
      </w:pPr>
      <w:r w:rsidRPr="00820E20">
        <w:rPr>
          <w:sz w:val="26"/>
          <w:szCs w:val="26"/>
          <w:lang w:val="uk-UA"/>
        </w:rPr>
        <w:t>Доходи і витрати визнаються за кожним видом діяльності Банку: операційної, інвестиційної, фінансової. Доходи визнаються, якщо існує висока вірогідність того, що Банк отримає економічні вигоди, а доходи можуть бути достовірно визначені.</w:t>
      </w:r>
    </w:p>
    <w:p w:rsidR="001F423F" w:rsidRPr="00820E20" w:rsidRDefault="001F423F" w:rsidP="00612B80">
      <w:pPr>
        <w:spacing w:before="120" w:after="120"/>
        <w:jc w:val="both"/>
        <w:rPr>
          <w:i/>
          <w:sz w:val="26"/>
          <w:szCs w:val="26"/>
          <w:lang w:val="uk-UA"/>
        </w:rPr>
      </w:pPr>
      <w:r w:rsidRPr="00820E20">
        <w:rPr>
          <w:i/>
          <w:sz w:val="26"/>
          <w:szCs w:val="26"/>
          <w:lang w:val="uk-UA"/>
        </w:rPr>
        <w:t xml:space="preserve">Процентні та аналогічні доходи та витрати </w:t>
      </w:r>
    </w:p>
    <w:p w:rsidR="001F423F" w:rsidRPr="00820E20" w:rsidRDefault="001F423F" w:rsidP="00612B80">
      <w:pPr>
        <w:spacing w:before="120" w:after="120"/>
        <w:jc w:val="both"/>
        <w:rPr>
          <w:sz w:val="26"/>
          <w:szCs w:val="26"/>
          <w:lang w:val="uk-UA"/>
        </w:rPr>
      </w:pPr>
      <w:r w:rsidRPr="00820E20">
        <w:rPr>
          <w:sz w:val="26"/>
          <w:szCs w:val="26"/>
          <w:lang w:val="uk-UA"/>
        </w:rPr>
        <w:t xml:space="preserve">Для всіх фінансових інструментів, які відображаються за амортизованою вартістю, а також для фінансових інструментів, класифікованих як торгові чи в портфелі Банку на продаж, процентні доходи чи витрати відображаються за ефективною процентною ставкою. </w:t>
      </w:r>
    </w:p>
    <w:p w:rsidR="001F423F" w:rsidRPr="00820E20" w:rsidRDefault="001F423F" w:rsidP="00612B80">
      <w:pPr>
        <w:spacing w:before="120" w:after="120"/>
        <w:jc w:val="both"/>
        <w:rPr>
          <w:sz w:val="26"/>
          <w:szCs w:val="26"/>
          <w:lang w:val="uk-UA"/>
        </w:rPr>
      </w:pPr>
      <w:r w:rsidRPr="00820E20">
        <w:rPr>
          <w:sz w:val="26"/>
          <w:szCs w:val="26"/>
          <w:lang w:val="uk-UA"/>
        </w:rPr>
        <w:t>Балансова вартість фінансового активу чи фінансового зобов’язання коригується в разі перегляду Банком своєї оцінки платежів або надходжень.</w:t>
      </w:r>
    </w:p>
    <w:p w:rsidR="001F423F" w:rsidRPr="00820E20" w:rsidRDefault="001F423F" w:rsidP="00612B80">
      <w:pPr>
        <w:spacing w:before="120" w:after="120"/>
        <w:jc w:val="both"/>
        <w:rPr>
          <w:i/>
          <w:sz w:val="26"/>
          <w:szCs w:val="26"/>
          <w:lang w:val="uk-UA"/>
        </w:rPr>
      </w:pPr>
      <w:r w:rsidRPr="00820E20">
        <w:rPr>
          <w:i/>
          <w:sz w:val="26"/>
          <w:szCs w:val="26"/>
          <w:lang w:val="uk-UA"/>
        </w:rPr>
        <w:t>Комісійні доходи та витрати</w:t>
      </w:r>
    </w:p>
    <w:p w:rsidR="001F423F" w:rsidRPr="00820E20" w:rsidRDefault="001F423F" w:rsidP="001F423F">
      <w:pPr>
        <w:spacing w:before="120" w:after="120"/>
        <w:rPr>
          <w:sz w:val="26"/>
          <w:szCs w:val="26"/>
          <w:lang w:val="uk-UA"/>
        </w:rPr>
      </w:pPr>
      <w:r w:rsidRPr="00820E20">
        <w:rPr>
          <w:sz w:val="26"/>
          <w:szCs w:val="26"/>
          <w:lang w:val="uk-UA"/>
        </w:rPr>
        <w:t>Комісії за наданими або отриманими послугами залежно від мети їх оцінки та основи обліку пов'язаного з ними фінансового інструменту поділяються на:</w:t>
      </w:r>
    </w:p>
    <w:p w:rsidR="001F423F" w:rsidRPr="00820E20" w:rsidRDefault="001F423F" w:rsidP="00612B80">
      <w:pPr>
        <w:pStyle w:val="a7"/>
        <w:numPr>
          <w:ilvl w:val="0"/>
          <w:numId w:val="43"/>
        </w:numPr>
        <w:spacing w:before="120" w:after="120"/>
        <w:ind w:left="567" w:hanging="283"/>
        <w:jc w:val="both"/>
        <w:rPr>
          <w:sz w:val="26"/>
          <w:szCs w:val="26"/>
          <w:lang w:val="uk-UA"/>
        </w:rPr>
      </w:pPr>
      <w:r w:rsidRPr="00820E20">
        <w:rPr>
          <w:sz w:val="26"/>
          <w:szCs w:val="26"/>
          <w:lang w:val="uk-UA"/>
        </w:rPr>
        <w:t>комісії, що є невід'ємною частиною ефективної процентної ставки доходу фінансового інструменту. Ці комісії визнаються в складі первісної вартості фінансового інструменту і впливають на визначення сум дисконту та премії за цим фінансовим інструментом;</w:t>
      </w:r>
    </w:p>
    <w:p w:rsidR="001F423F" w:rsidRPr="00820E20" w:rsidRDefault="001F423F" w:rsidP="00612B80">
      <w:pPr>
        <w:pStyle w:val="a7"/>
        <w:numPr>
          <w:ilvl w:val="0"/>
          <w:numId w:val="43"/>
        </w:numPr>
        <w:spacing w:before="120" w:after="120"/>
        <w:ind w:left="567" w:hanging="283"/>
        <w:jc w:val="both"/>
        <w:rPr>
          <w:sz w:val="26"/>
          <w:szCs w:val="26"/>
          <w:lang w:val="uk-UA"/>
        </w:rPr>
      </w:pPr>
      <w:r w:rsidRPr="00820E20">
        <w:rPr>
          <w:sz w:val="26"/>
          <w:szCs w:val="26"/>
          <w:lang w:val="uk-UA"/>
        </w:rPr>
        <w:t xml:space="preserve">комісії, що отримуються або сплачуються під час надання або отримання послуг, визнаються доходами або витратами в процесі надання або отримання даних послуг; </w:t>
      </w:r>
    </w:p>
    <w:p w:rsidR="001F423F" w:rsidRPr="00820E20" w:rsidRDefault="001F423F" w:rsidP="00612B80">
      <w:pPr>
        <w:pStyle w:val="a7"/>
        <w:numPr>
          <w:ilvl w:val="0"/>
          <w:numId w:val="43"/>
        </w:numPr>
        <w:spacing w:before="120" w:after="120"/>
        <w:ind w:left="567" w:hanging="283"/>
        <w:jc w:val="both"/>
        <w:rPr>
          <w:sz w:val="26"/>
          <w:szCs w:val="26"/>
          <w:lang w:val="uk-UA"/>
        </w:rPr>
      </w:pPr>
      <w:r w:rsidRPr="00820E20">
        <w:rPr>
          <w:sz w:val="26"/>
          <w:szCs w:val="26"/>
          <w:lang w:val="uk-UA"/>
        </w:rPr>
        <w:t>комісії, що отримуються або сплачуються після виконання певних дій, визнаються як дохід або витрати після завершення даний дій або операцій.</w:t>
      </w:r>
    </w:p>
    <w:p w:rsidR="001F423F" w:rsidRPr="00820E20" w:rsidRDefault="001F423F" w:rsidP="001F423F">
      <w:pPr>
        <w:spacing w:before="120" w:after="120"/>
        <w:rPr>
          <w:b/>
          <w:bCs/>
          <w:i/>
          <w:iCs/>
          <w:sz w:val="26"/>
          <w:szCs w:val="26"/>
          <w:lang w:val="uk-UA"/>
        </w:rPr>
      </w:pPr>
      <w:r w:rsidRPr="00820E20">
        <w:rPr>
          <w:b/>
          <w:bCs/>
          <w:i/>
          <w:iCs/>
          <w:sz w:val="26"/>
          <w:szCs w:val="26"/>
          <w:lang w:val="uk-UA"/>
        </w:rPr>
        <w:t>Переоцінка іноземної валюти</w:t>
      </w:r>
    </w:p>
    <w:p w:rsidR="001F423F" w:rsidRPr="00820E20" w:rsidRDefault="001F423F" w:rsidP="00612B80">
      <w:pPr>
        <w:spacing w:before="120" w:after="120"/>
        <w:jc w:val="both"/>
        <w:rPr>
          <w:sz w:val="26"/>
          <w:szCs w:val="26"/>
          <w:lang w:val="uk-UA"/>
        </w:rPr>
      </w:pPr>
      <w:r w:rsidRPr="00820E20">
        <w:rPr>
          <w:sz w:val="26"/>
          <w:szCs w:val="26"/>
          <w:lang w:val="uk-UA"/>
        </w:rPr>
        <w:t>Операції в іноземних валютах первісно перераховуються у функціональну валюту за обмінним курсом, що діє на дату операції. Монетарні активи і зобов'язання, деноміновані в іноземних валютах, перераховуються у функціональну валюту за обмінним курсом, що діє на звітну дату. Доходи і витрати, що виникають при перерахунку операцій в іноземних валютах, відображаються в звіті про прибутки і збитки за статтею «Результат від переоцінки іноземної валюти». Немонетарні статті, що відображаються за фактичною вартістю в іноземній валюті, перераховуються за обмінним курсом, що діє на дату операції. Немонетарні статті, що відображаються за справедливою вартістю в іноземній валюті, перераховуються за обмінним курсом, що діє на дату визначення справедливої вартості.</w:t>
      </w:r>
    </w:p>
    <w:p w:rsidR="001F423F" w:rsidRPr="00820E20" w:rsidRDefault="001F423F" w:rsidP="00612B80">
      <w:pPr>
        <w:spacing w:before="120" w:after="120"/>
        <w:jc w:val="both"/>
        <w:rPr>
          <w:b/>
          <w:bCs/>
          <w:i/>
          <w:iCs/>
          <w:sz w:val="26"/>
          <w:szCs w:val="26"/>
          <w:lang w:val="uk-UA"/>
        </w:rPr>
      </w:pPr>
      <w:r w:rsidRPr="00820E20">
        <w:rPr>
          <w:b/>
          <w:bCs/>
          <w:i/>
          <w:iCs/>
          <w:sz w:val="26"/>
          <w:szCs w:val="26"/>
          <w:lang w:val="uk-UA"/>
        </w:rPr>
        <w:t>Взаємозаліки фінансових інструментів</w:t>
      </w:r>
    </w:p>
    <w:p w:rsidR="001F423F" w:rsidRPr="00820E20" w:rsidRDefault="001F423F" w:rsidP="00612B80">
      <w:pPr>
        <w:spacing w:before="120" w:after="120"/>
        <w:jc w:val="both"/>
        <w:rPr>
          <w:sz w:val="26"/>
          <w:szCs w:val="26"/>
          <w:lang w:val="uk-UA"/>
        </w:rPr>
      </w:pPr>
      <w:r w:rsidRPr="00820E20">
        <w:rPr>
          <w:sz w:val="26"/>
          <w:szCs w:val="26"/>
          <w:lang w:val="uk-UA"/>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w:t>
      </w:r>
    </w:p>
    <w:p w:rsidR="001F423F" w:rsidRPr="00820E20" w:rsidRDefault="001F423F" w:rsidP="00612B80">
      <w:pPr>
        <w:spacing w:before="120" w:after="120"/>
        <w:jc w:val="both"/>
        <w:rPr>
          <w:b/>
          <w:i/>
          <w:sz w:val="26"/>
          <w:szCs w:val="26"/>
          <w:lang w:val="uk-UA"/>
        </w:rPr>
      </w:pPr>
      <w:r w:rsidRPr="00820E20">
        <w:rPr>
          <w:b/>
          <w:i/>
          <w:sz w:val="26"/>
          <w:szCs w:val="26"/>
          <w:lang w:val="uk-UA"/>
        </w:rPr>
        <w:t>Виплати працівникам та пов’язані із ними відрахування</w:t>
      </w:r>
    </w:p>
    <w:p w:rsidR="001F423F" w:rsidRPr="00820E20" w:rsidRDefault="001F423F" w:rsidP="00612B80">
      <w:pPr>
        <w:spacing w:before="120" w:after="120"/>
        <w:jc w:val="both"/>
        <w:rPr>
          <w:sz w:val="26"/>
          <w:szCs w:val="26"/>
          <w:lang w:val="uk-UA"/>
        </w:rPr>
      </w:pPr>
      <w:r w:rsidRPr="00820E20">
        <w:rPr>
          <w:sz w:val="26"/>
          <w:szCs w:val="26"/>
          <w:lang w:val="uk-UA"/>
        </w:rPr>
        <w:t>Розрахунки, пов’язані з оплатою праці працівників Банку та працівників, що виконують роботи за договорами цивільно-правового характеру (здійснення вказаних виплат, нарахування заробітної плати, утримання податків та обов’язкових платежів із нарахованих сум, нарахування податків та обов’язкових платежів на фонд оплати праці), здійснюються відповідно до чинного законодавства та внутрішніх нормативних документів Банку.</w:t>
      </w:r>
    </w:p>
    <w:p w:rsidR="001F423F" w:rsidRPr="00820E20" w:rsidRDefault="001F423F" w:rsidP="00612B80">
      <w:pPr>
        <w:spacing w:before="120" w:after="120"/>
        <w:jc w:val="both"/>
        <w:rPr>
          <w:sz w:val="26"/>
          <w:szCs w:val="26"/>
          <w:lang w:val="uk-UA"/>
        </w:rPr>
      </w:pPr>
      <w:r w:rsidRPr="00820E20">
        <w:rPr>
          <w:sz w:val="26"/>
          <w:szCs w:val="26"/>
          <w:lang w:val="uk-UA"/>
        </w:rPr>
        <w:t>Нарахування основної та додаткової заробітної плати працівникам Банку здійснюється згідно посадових окладів, що визначаються штатним розкладом Банку.</w:t>
      </w:r>
    </w:p>
    <w:p w:rsidR="001F423F" w:rsidRPr="00820E20" w:rsidRDefault="001F423F" w:rsidP="00612B80">
      <w:pPr>
        <w:spacing w:before="120" w:after="120"/>
        <w:jc w:val="both"/>
        <w:rPr>
          <w:sz w:val="26"/>
          <w:szCs w:val="26"/>
          <w:lang w:val="uk-UA"/>
        </w:rPr>
      </w:pPr>
      <w:r w:rsidRPr="00820E20">
        <w:rPr>
          <w:sz w:val="26"/>
          <w:szCs w:val="26"/>
          <w:lang w:val="uk-UA"/>
        </w:rPr>
        <w:t>В окремих випадках Банк укладає трудові контракти, згідно яких працівнику можуть надаватись додаткові майнові пільги та допомоги. Банк проводить розрахунок та формує забезпечення за виплатами щодо невикористаних відпусток працівників Банку.</w:t>
      </w:r>
      <w:r w:rsidRPr="00820E20" w:rsidDel="00951F1A">
        <w:rPr>
          <w:sz w:val="26"/>
          <w:szCs w:val="26"/>
          <w:lang w:val="uk-UA"/>
        </w:rPr>
        <w:t xml:space="preserve"> </w:t>
      </w:r>
    </w:p>
    <w:p w:rsidR="001F423F" w:rsidRPr="00820E20" w:rsidRDefault="001F423F" w:rsidP="00612B80">
      <w:pPr>
        <w:spacing w:before="120" w:after="120"/>
        <w:jc w:val="both"/>
        <w:rPr>
          <w:b/>
          <w:i/>
          <w:sz w:val="26"/>
          <w:szCs w:val="26"/>
          <w:lang w:val="uk-UA"/>
        </w:rPr>
      </w:pPr>
      <w:r w:rsidRPr="00820E20">
        <w:rPr>
          <w:b/>
          <w:i/>
          <w:sz w:val="26"/>
          <w:szCs w:val="26"/>
          <w:lang w:val="uk-UA"/>
        </w:rPr>
        <w:t>Операційні сегменти</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Сегмент − це компонент бізнесу Банку, який може бути виділений і який пов'язаний або з наданням продуктів та послуг (сегмент діяльності), або з наданням продуктів та послуг у конкретному економічному середовищі (географічний сегмент), в якому він наражається на ризики й одержує економічні вигоди, відмінні від ризиків і економічних вигод в інших сегментах. Основним форматом Банку для подання сегментної інформації є сегменти за напрямками діяльності: послуги банкам, послуги корпоративним клієнтам, послуги фізичним особам, інвестиційна банківська діяльність, інші операції.</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В основу для розподілу доходів/витрат та активів/зобов’язань за сегментами діяльності покладено управлінський облік банку. Доходами та витратами звітного сегмента є доходи та витрати, які безпосередньо відносяться до сегмента. Витрати за сегментом не включають загальні адміністративні витрати. Критерії та пояснення представлені в Примітці 32.</w:t>
      </w:r>
    </w:p>
    <w:p w:rsidR="001F423F" w:rsidRPr="00820E20" w:rsidRDefault="001F423F" w:rsidP="00612B80">
      <w:pPr>
        <w:autoSpaceDE w:val="0"/>
        <w:autoSpaceDN w:val="0"/>
        <w:adjustRightInd w:val="0"/>
        <w:spacing w:before="120" w:after="120"/>
        <w:jc w:val="both"/>
        <w:rPr>
          <w:b/>
          <w:bCs/>
          <w:i/>
          <w:iCs/>
          <w:sz w:val="26"/>
          <w:szCs w:val="26"/>
          <w:lang w:val="uk-UA"/>
        </w:rPr>
      </w:pPr>
      <w:r w:rsidRPr="00820E20">
        <w:rPr>
          <w:b/>
          <w:bCs/>
          <w:i/>
          <w:iCs/>
          <w:sz w:val="26"/>
          <w:szCs w:val="26"/>
          <w:lang w:val="uk-UA"/>
        </w:rPr>
        <w:t>Операції з пов’язаними сторонами</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 xml:space="preserve">Початкове визнання операцій з пов’язаними сторонами. У ході звичайної діяльності Банк здійснює операції з пов’язаними сторонами. МСБО 39 </w:t>
      </w:r>
      <w:r w:rsidRPr="00820E20">
        <w:rPr>
          <w:bCs/>
          <w:i/>
          <w:iCs/>
          <w:sz w:val="26"/>
          <w:szCs w:val="26"/>
          <w:lang w:val="uk-UA"/>
        </w:rPr>
        <w:t>«Фінансові інструменти: визнання та оцінка»</w:t>
      </w:r>
      <w:r w:rsidRPr="00820E20">
        <w:rPr>
          <w:bCs/>
          <w:iCs/>
          <w:sz w:val="26"/>
          <w:szCs w:val="26"/>
          <w:lang w:val="uk-UA"/>
        </w:rPr>
        <w:t xml:space="preserve"> вимагає обліковувати фінансові інструменти при початковому визнанні за справедливою вартістю. За відсутності активного ринку таких операцій, для того щоб визначити, чи здійснювались такі операції за ринковими або неринковими ставками, використовуються професійні судження. Підставою для таких суджень є ціноутворення щодо подібних видів операцій з непов’язаними сторонами та аналіз ефективної процентної ставки. </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 xml:space="preserve">При визначенні належності клієнтів (контрагентів) до пов‘язаних з Банком осіб, Банк керується вимогами МСБО 24 </w:t>
      </w:r>
      <w:r w:rsidRPr="00820E20">
        <w:rPr>
          <w:bCs/>
          <w:i/>
          <w:iCs/>
          <w:sz w:val="26"/>
          <w:szCs w:val="26"/>
          <w:lang w:val="uk-UA"/>
        </w:rPr>
        <w:t>«Розкриття інформації про зв’язані сторони»</w:t>
      </w:r>
      <w:r w:rsidRPr="00820E20">
        <w:rPr>
          <w:bCs/>
          <w:iCs/>
          <w:sz w:val="26"/>
          <w:szCs w:val="26"/>
          <w:lang w:val="uk-UA"/>
        </w:rPr>
        <w:t>.</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Угоди, що укладаються Банком з пов’язаними з Банком особами, передбачають умови, що є поточними ринковими умовами.</w:t>
      </w:r>
    </w:p>
    <w:p w:rsidR="001F423F" w:rsidRPr="00820E20" w:rsidRDefault="001F423F" w:rsidP="00612B80">
      <w:pPr>
        <w:autoSpaceDE w:val="0"/>
        <w:autoSpaceDN w:val="0"/>
        <w:adjustRightInd w:val="0"/>
        <w:spacing w:before="120" w:after="120"/>
        <w:jc w:val="both"/>
        <w:rPr>
          <w:bCs/>
          <w:iCs/>
          <w:sz w:val="26"/>
          <w:szCs w:val="26"/>
          <w:lang w:val="uk-UA"/>
        </w:rPr>
      </w:pPr>
      <w:r w:rsidRPr="00820E20">
        <w:rPr>
          <w:bCs/>
          <w:iCs/>
          <w:sz w:val="26"/>
          <w:szCs w:val="26"/>
          <w:lang w:val="uk-UA"/>
        </w:rPr>
        <w:t>Операції з пов'язаними з Банком особами здійснюються за звичайними цінами згідно оприлюднених ставок і тарифів, затверджених відповідними колегіальними органами (комітетами) Банку. Умови операцій з пов’язаними сторонами описані у Примітці 39.</w:t>
      </w:r>
    </w:p>
    <w:p w:rsidR="001F423F" w:rsidRPr="00820E20" w:rsidRDefault="001F423F" w:rsidP="00612B80">
      <w:pPr>
        <w:pStyle w:val="Taskombank"/>
        <w:rPr>
          <w:rFonts w:ascii="Times New Roman" w:hAnsi="Times New Roman" w:cs="Times New Roman"/>
          <w:sz w:val="26"/>
          <w:szCs w:val="26"/>
          <w:highlight w:val="yellow"/>
        </w:rPr>
      </w:pPr>
      <w:bookmarkStart w:id="203" w:name="_Toc510450111"/>
      <w:bookmarkStart w:id="204" w:name="_Toc512242626"/>
      <w:r w:rsidRPr="00820E20">
        <w:rPr>
          <w:rFonts w:ascii="Times New Roman" w:hAnsi="Times New Roman" w:cs="Times New Roman"/>
          <w:sz w:val="26"/>
          <w:szCs w:val="26"/>
        </w:rPr>
        <w:t>Примітка 5. Перехід на нові та переглянуті стандарти</w:t>
      </w:r>
      <w:bookmarkEnd w:id="203"/>
      <w:bookmarkEnd w:id="204"/>
    </w:p>
    <w:p w:rsidR="001F423F" w:rsidRPr="00820E20" w:rsidRDefault="001F423F" w:rsidP="00612B80">
      <w:pPr>
        <w:spacing w:before="120" w:after="120"/>
        <w:jc w:val="both"/>
        <w:rPr>
          <w:noProof/>
          <w:sz w:val="26"/>
          <w:szCs w:val="26"/>
          <w:lang w:val="uk-UA"/>
        </w:rPr>
      </w:pPr>
      <w:r w:rsidRPr="00820E20">
        <w:rPr>
          <w:noProof/>
          <w:sz w:val="26"/>
          <w:szCs w:val="26"/>
          <w:lang w:val="uk-UA"/>
        </w:rPr>
        <w:t>Нижче представлені стандарти та інтерпретації, які були випущені, але ще не набрали чинності на дату публікації фінансової звітності Банку. Банк планує застосовувати ці стандарти після набрання їх чинності.</w:t>
      </w:r>
    </w:p>
    <w:p w:rsidR="001F423F" w:rsidRPr="00820E20" w:rsidRDefault="001F423F" w:rsidP="00612B80">
      <w:pPr>
        <w:spacing w:before="120" w:after="120"/>
        <w:jc w:val="both"/>
        <w:rPr>
          <w:noProof/>
          <w:sz w:val="26"/>
          <w:szCs w:val="26"/>
          <w:lang w:val="uk-UA"/>
        </w:rPr>
      </w:pPr>
      <w:r w:rsidRPr="00820E20">
        <w:rPr>
          <w:noProof/>
          <w:sz w:val="26"/>
          <w:szCs w:val="26"/>
          <w:lang w:val="uk-UA"/>
        </w:rPr>
        <w:t>МСФЗ (IFRS) 9 «Фінансові інструменти»</w:t>
      </w:r>
    </w:p>
    <w:p w:rsidR="001F423F" w:rsidRPr="00820E20" w:rsidRDefault="001F423F" w:rsidP="00612B80">
      <w:pPr>
        <w:spacing w:before="120" w:after="120"/>
        <w:jc w:val="both"/>
        <w:rPr>
          <w:noProof/>
          <w:sz w:val="26"/>
          <w:szCs w:val="26"/>
          <w:lang w:val="uk-UA"/>
        </w:rPr>
      </w:pPr>
      <w:r w:rsidRPr="00820E20">
        <w:rPr>
          <w:noProof/>
          <w:sz w:val="26"/>
          <w:szCs w:val="26"/>
          <w:lang w:val="uk-UA"/>
        </w:rPr>
        <w:t>У липні 2014 року Рада з МСФЗ опублікувала МСФЗ (IFRS) 9 «Фінансові інструменти», який замінює МСФЗ (IAS) 39 «Фінансові інструменти: визнання та оцінка». Стандарт вводить нові вимоги щодо класифікації та оцінки, а також обліку знецінення та хеджування. МСФЗ (IFRS) 9 набуває чинності для річних звітних періодів, що починаються 1 січня 2018 року або після цієї дати. Крім обліку хеджування, ретроспективне застосування є обов'язковим, але перерахунок порівняльної інформації не потрібно.</w:t>
      </w:r>
    </w:p>
    <w:p w:rsidR="001F423F" w:rsidRPr="00820E20" w:rsidRDefault="001F423F" w:rsidP="00612B80">
      <w:pPr>
        <w:spacing w:before="120" w:after="120"/>
        <w:jc w:val="both"/>
        <w:rPr>
          <w:noProof/>
          <w:sz w:val="26"/>
          <w:szCs w:val="26"/>
          <w:lang w:val="uk-UA"/>
        </w:rPr>
      </w:pPr>
      <w:r w:rsidRPr="00820E20">
        <w:rPr>
          <w:noProof/>
          <w:sz w:val="26"/>
          <w:szCs w:val="26"/>
          <w:lang w:val="uk-UA"/>
        </w:rPr>
        <w:t>Банк планує застосувати новий стандарт, визнавши сукупний ефект переходу в складі нерозподіленого прибутку на 1 січня 2018 року і не перераховуватиме порівняльну інформацію. Банк знаходиться в процесі оцінки наслідків застосування МСФЗ (IFRS) 9, проте обґрунтована оцінка ефекту на даний момент не доступна.</w:t>
      </w:r>
    </w:p>
    <w:p w:rsidR="001F423F" w:rsidRPr="00820E20" w:rsidRDefault="001F423F" w:rsidP="00612B80">
      <w:pPr>
        <w:spacing w:before="120" w:after="120"/>
        <w:jc w:val="both"/>
        <w:rPr>
          <w:b/>
          <w:i/>
          <w:noProof/>
          <w:sz w:val="26"/>
          <w:szCs w:val="26"/>
          <w:lang w:val="uk-UA"/>
        </w:rPr>
      </w:pPr>
      <w:r w:rsidRPr="00820E20">
        <w:rPr>
          <w:b/>
          <w:i/>
          <w:noProof/>
          <w:sz w:val="26"/>
          <w:szCs w:val="26"/>
          <w:lang w:val="uk-UA"/>
        </w:rPr>
        <w:t>Класифікація і оцінка</w:t>
      </w:r>
    </w:p>
    <w:p w:rsidR="001F423F" w:rsidRPr="00820E20" w:rsidRDefault="001F423F" w:rsidP="00612B80">
      <w:pPr>
        <w:spacing w:before="120" w:after="120"/>
        <w:jc w:val="both"/>
        <w:rPr>
          <w:noProof/>
          <w:sz w:val="26"/>
          <w:szCs w:val="26"/>
          <w:lang w:val="uk-UA"/>
        </w:rPr>
      </w:pPr>
      <w:r w:rsidRPr="00820E20">
        <w:rPr>
          <w:noProof/>
          <w:sz w:val="26"/>
          <w:szCs w:val="26"/>
          <w:lang w:val="uk-UA"/>
        </w:rPr>
        <w:t xml:space="preserve">Згідно МСФЗ (IFRS) 9, всі боргові фінансові активи, які не відповідають критерію «тільки платежі в рахунок основного боргу і відсотків на непогашену суму основного боргу» (SPPI), класифікуються при первісному визнанні як фінансові активи, які оцінюються за справедливою вартістю через прибуток або збиток (СВПЗ). Згідно з даним критерієм, боргові інструменти, які не відповідають визначенню «базової кредитної угоди», як інструменти, що містять вбудовану можливість конвертації, або кредити без права регресу, оцінюються по СВПЗ. </w:t>
      </w:r>
    </w:p>
    <w:p w:rsidR="001F423F" w:rsidRPr="00820E20" w:rsidRDefault="001F423F" w:rsidP="00612B80">
      <w:pPr>
        <w:spacing w:before="120" w:after="120"/>
        <w:jc w:val="both"/>
        <w:rPr>
          <w:noProof/>
          <w:sz w:val="26"/>
          <w:szCs w:val="26"/>
          <w:lang w:val="uk-UA"/>
        </w:rPr>
      </w:pPr>
      <w:r w:rsidRPr="00820E20">
        <w:rPr>
          <w:noProof/>
          <w:sz w:val="26"/>
          <w:szCs w:val="26"/>
          <w:lang w:val="uk-UA"/>
        </w:rPr>
        <w:t>Для боргових фінансових інструментів, які відповідають критерію S</w:t>
      </w:r>
      <w:r w:rsidR="006D6BCF" w:rsidRPr="00820E20">
        <w:rPr>
          <w:noProof/>
          <w:sz w:val="26"/>
          <w:szCs w:val="26"/>
          <w:lang w:val="uk-UA"/>
        </w:rPr>
        <w:t>в</w:t>
      </w:r>
      <w:r w:rsidRPr="00820E20">
        <w:rPr>
          <w:noProof/>
          <w:sz w:val="26"/>
          <w:szCs w:val="26"/>
          <w:lang w:val="uk-UA"/>
        </w:rPr>
        <w:t>PPI, класифікація при первісному визнанні визначається на основі бізнес-моделі, згідно з якою управляються дані інструменти:</w:t>
      </w:r>
    </w:p>
    <w:p w:rsidR="001F423F" w:rsidRPr="00820E20" w:rsidRDefault="001A649B" w:rsidP="00612B80">
      <w:pPr>
        <w:spacing w:before="120" w:after="120"/>
        <w:ind w:left="284"/>
        <w:rPr>
          <w:noProof/>
          <w:sz w:val="26"/>
          <w:szCs w:val="26"/>
          <w:lang w:val="uk-UA"/>
        </w:rPr>
      </w:pPr>
      <w:r w:rsidRPr="00820E20">
        <w:rPr>
          <w:noProof/>
          <w:sz w:val="26"/>
          <w:szCs w:val="26"/>
          <w:lang w:val="uk-UA"/>
        </w:rPr>
        <w:t xml:space="preserve">► </w:t>
      </w:r>
      <w:r w:rsidR="001F423F" w:rsidRPr="00820E20">
        <w:rPr>
          <w:noProof/>
          <w:sz w:val="26"/>
          <w:szCs w:val="26"/>
          <w:lang w:val="uk-UA"/>
        </w:rPr>
        <w:t>інструменти, які утримуються з метою отримання передбачених договором грошових потоків, оцінюються за амортизованою вартістю;</w:t>
      </w:r>
    </w:p>
    <w:p w:rsidR="001F423F" w:rsidRPr="00820E20" w:rsidRDefault="001A649B" w:rsidP="00612B80">
      <w:pPr>
        <w:spacing w:before="120" w:after="120"/>
        <w:ind w:left="284"/>
        <w:rPr>
          <w:noProof/>
          <w:sz w:val="26"/>
          <w:szCs w:val="26"/>
          <w:lang w:val="uk-UA"/>
        </w:rPr>
      </w:pPr>
      <w:r w:rsidRPr="00820E20">
        <w:rPr>
          <w:noProof/>
          <w:sz w:val="26"/>
          <w:szCs w:val="26"/>
          <w:lang w:val="uk-UA"/>
        </w:rPr>
        <w:t xml:space="preserve">► </w:t>
      </w:r>
      <w:r w:rsidR="001F423F" w:rsidRPr="00820E20">
        <w:rPr>
          <w:noProof/>
          <w:sz w:val="26"/>
          <w:szCs w:val="26"/>
          <w:lang w:val="uk-UA"/>
        </w:rPr>
        <w:t>інструменти, які утримуються з метою отримання передбачених договором грошових потоків і продажу, класифікуються як оцінюються за справедливою вартістю через інший сукупний дохід (СВСД);</w:t>
      </w:r>
    </w:p>
    <w:p w:rsidR="001F423F" w:rsidRPr="00820E20" w:rsidRDefault="001A649B" w:rsidP="00612B80">
      <w:pPr>
        <w:spacing w:before="120" w:after="120"/>
        <w:ind w:left="284"/>
        <w:rPr>
          <w:noProof/>
          <w:sz w:val="26"/>
          <w:szCs w:val="26"/>
          <w:lang w:val="uk-UA"/>
        </w:rPr>
      </w:pPr>
      <w:r w:rsidRPr="00820E20">
        <w:rPr>
          <w:noProof/>
          <w:sz w:val="26"/>
          <w:szCs w:val="26"/>
          <w:lang w:val="uk-UA"/>
        </w:rPr>
        <w:t xml:space="preserve">► </w:t>
      </w:r>
      <w:r w:rsidR="001F423F" w:rsidRPr="00820E20">
        <w:rPr>
          <w:noProof/>
          <w:sz w:val="26"/>
          <w:szCs w:val="26"/>
          <w:lang w:val="uk-UA"/>
        </w:rPr>
        <w:t>інструменти, які утримуються для інших цілей, класифікуються як оцінювані за СВПЗ</w:t>
      </w:r>
    </w:p>
    <w:p w:rsidR="001F423F" w:rsidRPr="00820E20" w:rsidRDefault="001F423F" w:rsidP="00612B80">
      <w:pPr>
        <w:spacing w:before="120" w:after="120"/>
        <w:jc w:val="both"/>
        <w:rPr>
          <w:noProof/>
          <w:sz w:val="26"/>
          <w:szCs w:val="26"/>
          <w:lang w:val="uk-UA"/>
        </w:rPr>
      </w:pPr>
      <w:r w:rsidRPr="00820E20">
        <w:rPr>
          <w:noProof/>
          <w:sz w:val="26"/>
          <w:szCs w:val="26"/>
          <w:lang w:val="uk-UA"/>
        </w:rPr>
        <w:t>Дольові фінансові активи при первісному визнанні потрібно класифікувати як оцінювані за СВПЗ, крім випадків, коли на власний розсуд прийнято рішення, без права наступного скасування, класифікувати дольовий фінансовий актив як оцінюваний по СВСД. Для пайових фінансових інструментів, класифікованих як оцінювані за СВСД, всі реалізовані і нереалізовані доходи і витрати, крім дивідендних доходів, визнаються в складі іншого сукупного доходу, без права подальшої рекласифікації в чистий прибуток або збиток.</w:t>
      </w:r>
    </w:p>
    <w:p w:rsidR="001F423F" w:rsidRPr="00820E20" w:rsidRDefault="001F423F" w:rsidP="00612B80">
      <w:pPr>
        <w:spacing w:before="120" w:after="120"/>
        <w:jc w:val="both"/>
        <w:rPr>
          <w:noProof/>
          <w:sz w:val="26"/>
          <w:szCs w:val="26"/>
          <w:lang w:val="uk-UA"/>
        </w:rPr>
      </w:pPr>
      <w:r w:rsidRPr="00820E20">
        <w:rPr>
          <w:noProof/>
          <w:sz w:val="26"/>
          <w:szCs w:val="26"/>
          <w:lang w:val="uk-UA"/>
        </w:rPr>
        <w:t>Класифікація та оцінка фінансових зобов'язань залишаються в основному незмінними в порівнянні з існуючими вимогами МСФЗ (IAS) 39. «Похідні фінансові інструменти» та будуть продовжувати оцінюватися по СВПЗ.</w:t>
      </w:r>
    </w:p>
    <w:p w:rsidR="001F423F" w:rsidRPr="00820E20" w:rsidRDefault="001F423F" w:rsidP="00612B80">
      <w:pPr>
        <w:spacing w:before="120" w:after="120"/>
        <w:jc w:val="both"/>
        <w:rPr>
          <w:noProof/>
          <w:sz w:val="26"/>
          <w:szCs w:val="26"/>
          <w:lang w:val="uk-UA"/>
        </w:rPr>
      </w:pPr>
      <w:r w:rsidRPr="00820E20">
        <w:rPr>
          <w:noProof/>
          <w:sz w:val="26"/>
          <w:szCs w:val="26"/>
          <w:lang w:val="uk-UA"/>
        </w:rPr>
        <w:t>Банк очікує, що буде продовжувати оцінювати за справедливою вартістю всі фінансові активи, які на даний момент оцінюються за справедливою вартістю.</w:t>
      </w:r>
    </w:p>
    <w:p w:rsidR="001F423F" w:rsidRPr="00820E20" w:rsidRDefault="001F423F" w:rsidP="00612B80">
      <w:pPr>
        <w:spacing w:before="120" w:after="120"/>
        <w:jc w:val="both"/>
        <w:rPr>
          <w:noProof/>
          <w:sz w:val="26"/>
          <w:szCs w:val="26"/>
          <w:lang w:val="uk-UA"/>
        </w:rPr>
      </w:pPr>
      <w:r w:rsidRPr="00820E20">
        <w:rPr>
          <w:noProof/>
          <w:sz w:val="26"/>
          <w:szCs w:val="26"/>
          <w:lang w:val="uk-UA"/>
        </w:rPr>
        <w:t>Торгові цінні папери будуть як і раніше класифікуватися як оцінювані за СВПЗ. Очікується, що цінні папери, що класифікуються як наявні для продажу, будуть оцінюватися по СВСД відповідно до МСФЗ (IFRS) 9, оскільки Банк розраховує утримувати ці активи не тільки з метою отримання передбачених договором грошових потоків, а й продажу значних сум на відносно постійній основі. Дольові фінансові активи, які не відносяться до торгового портфелю, будуть оцінюватися по СВСД відповідно до МСФЗ. Кредити, як очікується, будуть відповідати критерію SPPI і будуть як і раніше оцінюватися за амортизованою вартістю.</w:t>
      </w:r>
    </w:p>
    <w:p w:rsidR="001F423F" w:rsidRPr="00820E20" w:rsidRDefault="001F423F" w:rsidP="00612B80">
      <w:pPr>
        <w:spacing w:before="120" w:after="120"/>
        <w:jc w:val="both"/>
        <w:rPr>
          <w:b/>
          <w:i/>
          <w:noProof/>
          <w:sz w:val="26"/>
          <w:szCs w:val="26"/>
          <w:lang w:val="uk-UA"/>
        </w:rPr>
      </w:pPr>
      <w:r w:rsidRPr="00820E20">
        <w:rPr>
          <w:b/>
          <w:i/>
          <w:noProof/>
          <w:sz w:val="26"/>
          <w:szCs w:val="26"/>
          <w:lang w:val="uk-UA"/>
        </w:rPr>
        <w:t>Знецінення</w:t>
      </w:r>
    </w:p>
    <w:p w:rsidR="001F423F" w:rsidRPr="00820E20" w:rsidRDefault="001F423F" w:rsidP="00612B80">
      <w:pPr>
        <w:spacing w:before="120" w:after="120"/>
        <w:jc w:val="both"/>
        <w:rPr>
          <w:noProof/>
          <w:sz w:val="26"/>
          <w:szCs w:val="26"/>
          <w:lang w:val="uk-UA"/>
        </w:rPr>
      </w:pPr>
      <w:r w:rsidRPr="00820E20">
        <w:rPr>
          <w:noProof/>
          <w:sz w:val="26"/>
          <w:szCs w:val="26"/>
          <w:lang w:val="uk-UA"/>
        </w:rPr>
        <w:t>МСФЗ (IFRS) 9 вимагає, щоб Банк визнавав резерв під очікувані кредитні збитки (ОКЗ) за всіма своїми борговими фінансовими активами, що оцінюються за амортизованою вартістю або за справедливою вартістю через інший сукупний дохід, а також зобов'язаннями з надання позик і договорами фінансових гарантій.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Для цілей формування резерву під очікувані кредитні збитки кредитна заборгованість клієнтів Групи, в залежності від зміни кредитного ризику, розділяється на 3 Етапи:</w:t>
      </w:r>
    </w:p>
    <w:p w:rsidR="001F423F" w:rsidRPr="00820E20" w:rsidRDefault="001F423F" w:rsidP="00612B80">
      <w:pPr>
        <w:spacing w:before="120" w:after="120"/>
        <w:jc w:val="both"/>
        <w:rPr>
          <w:noProof/>
          <w:sz w:val="26"/>
          <w:szCs w:val="26"/>
          <w:lang w:val="uk-UA"/>
        </w:rPr>
      </w:pPr>
      <w:r w:rsidRPr="00820E20">
        <w:rPr>
          <w:noProof/>
          <w:sz w:val="26"/>
          <w:szCs w:val="26"/>
          <w:lang w:val="uk-UA"/>
        </w:rPr>
        <w:t>• Етап 1 - Кредити та кредитна заборгованість клієнтів без ознак знецінення та значного збільше</w:t>
      </w:r>
      <w:r w:rsidR="00612B80" w:rsidRPr="00820E20">
        <w:rPr>
          <w:noProof/>
          <w:sz w:val="26"/>
          <w:szCs w:val="26"/>
          <w:lang w:val="uk-UA"/>
        </w:rPr>
        <w:t>ння кредитного ризику;</w:t>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00612B80" w:rsidRPr="00820E20">
        <w:rPr>
          <w:noProof/>
          <w:sz w:val="26"/>
          <w:szCs w:val="26"/>
          <w:lang w:val="uk-UA"/>
        </w:rPr>
        <w:tab/>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 Етап 2 - Кредити та кредитна заборгованість клієнтів з ознаками значного збільшення кредитного ризику з моменту їх первісного визнання, але без ознак знецінення;</w:t>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 Етап 3 - Кредити та кредитна заборгованість клієнтів з ознаками знецінення, а також придбані або створені кредити, за якими були ознаки знецінення на момент первісного визнання.</w:t>
      </w:r>
    </w:p>
    <w:p w:rsidR="001F423F" w:rsidRPr="00820E20" w:rsidRDefault="001F423F" w:rsidP="00612B80">
      <w:pPr>
        <w:spacing w:before="120" w:after="120"/>
        <w:jc w:val="both"/>
        <w:rPr>
          <w:noProof/>
          <w:sz w:val="26"/>
          <w:szCs w:val="26"/>
          <w:lang w:val="uk-UA"/>
        </w:rPr>
      </w:pPr>
      <w:r w:rsidRPr="00820E20">
        <w:rPr>
          <w:noProof/>
          <w:sz w:val="26"/>
          <w:szCs w:val="26"/>
          <w:lang w:val="uk-UA"/>
        </w:rPr>
        <w:t>Не рідше одного разу на місяць всі кредитні операції і кредитна заборгованість клієнтів Групи підлягають перевірці на:</w:t>
      </w:r>
    </w:p>
    <w:p w:rsidR="001F423F" w:rsidRPr="00820E20" w:rsidRDefault="001F423F" w:rsidP="00612B80">
      <w:pPr>
        <w:spacing w:before="120" w:after="120"/>
        <w:jc w:val="both"/>
        <w:rPr>
          <w:noProof/>
          <w:sz w:val="26"/>
          <w:szCs w:val="26"/>
          <w:lang w:val="uk-UA"/>
        </w:rPr>
      </w:pPr>
      <w:r w:rsidRPr="00820E20">
        <w:rPr>
          <w:noProof/>
          <w:sz w:val="26"/>
          <w:szCs w:val="26"/>
          <w:lang w:val="uk-UA"/>
        </w:rPr>
        <w:t>• Наявність ознак значного збільшення кредитного ризику (Етап 2);</w:t>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 Наявність ознак знецінення (Етап 3);</w:t>
      </w:r>
    </w:p>
    <w:p w:rsidR="001F423F" w:rsidRPr="00820E20" w:rsidRDefault="001F423F" w:rsidP="00612B80">
      <w:pPr>
        <w:spacing w:before="120" w:after="120"/>
        <w:jc w:val="both"/>
        <w:rPr>
          <w:noProof/>
          <w:sz w:val="26"/>
          <w:szCs w:val="26"/>
          <w:lang w:val="uk-UA"/>
        </w:rPr>
      </w:pPr>
      <w:r w:rsidRPr="00820E20">
        <w:rPr>
          <w:noProof/>
          <w:sz w:val="26"/>
          <w:szCs w:val="26"/>
          <w:lang w:val="uk-UA"/>
        </w:rPr>
        <w:t>•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w:t>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 Відсутність ознак знецінення (для кредитів і кредитної заборгованості, які раніше були віднесені на Етап 3).</w:t>
      </w:r>
    </w:p>
    <w:p w:rsidR="001F423F" w:rsidRPr="00820E20" w:rsidRDefault="001F423F" w:rsidP="00612B80">
      <w:pPr>
        <w:spacing w:before="120" w:after="120"/>
        <w:jc w:val="both"/>
        <w:rPr>
          <w:noProof/>
          <w:sz w:val="26"/>
          <w:szCs w:val="26"/>
          <w:lang w:val="uk-UA"/>
        </w:rPr>
      </w:pPr>
      <w:r w:rsidRPr="00820E20">
        <w:rPr>
          <w:noProof/>
          <w:sz w:val="26"/>
          <w:szCs w:val="26"/>
          <w:lang w:val="uk-UA"/>
        </w:rPr>
        <w:t>Основними критеріями істотного збільшення кредитного ризику для Банку може бути порушення платіжних зобов’язань більш ніж на 30 днів, очікувана або проведена реструктуризація (погіршення позицій кредитора пов'язано з відстрочкою сплати відсотків або основної суми, але не несе прямих фінансових втрат), погіршення фінансового стану клієнта (зниження рейтингу клієнта більш ніж на 3 пункти, в порівнянні з рейтингом на дату первісного визнання кредиту) та інше.</w:t>
      </w:r>
      <w:r w:rsidRPr="00820E20">
        <w:rPr>
          <w:noProof/>
          <w:sz w:val="26"/>
          <w:szCs w:val="26"/>
          <w:lang w:val="uk-UA"/>
        </w:rPr>
        <w:tab/>
      </w:r>
      <w:r w:rsidRPr="00820E20">
        <w:rPr>
          <w:noProof/>
          <w:sz w:val="26"/>
          <w:szCs w:val="26"/>
          <w:lang w:val="uk-UA"/>
        </w:rPr>
        <w:tab/>
      </w:r>
      <w:r w:rsidRPr="00820E20">
        <w:rPr>
          <w:noProof/>
          <w:sz w:val="26"/>
          <w:szCs w:val="26"/>
          <w:lang w:val="uk-UA"/>
        </w:rPr>
        <w:tab/>
      </w:r>
    </w:p>
    <w:p w:rsidR="001F423F" w:rsidRPr="00820E20" w:rsidRDefault="001F423F" w:rsidP="00612B80">
      <w:pPr>
        <w:spacing w:before="120" w:after="120"/>
        <w:jc w:val="both"/>
        <w:rPr>
          <w:noProof/>
          <w:sz w:val="26"/>
          <w:szCs w:val="26"/>
          <w:lang w:val="uk-UA"/>
        </w:rPr>
      </w:pPr>
      <w:r w:rsidRPr="00820E20">
        <w:rPr>
          <w:noProof/>
          <w:sz w:val="26"/>
          <w:szCs w:val="26"/>
          <w:lang w:val="uk-UA"/>
        </w:rPr>
        <w:t>Основними ознаками знецінення для Банку може бути порушення платіжних зобов’язань більш ніж на 90 днів, реструктуризація, яка здійснюється з погіршенням позицій кредитора і несе прямі фінансові втрати, порушення справи про банкрутство або ліквідацію клієнта та інше.</w:t>
      </w:r>
    </w:p>
    <w:p w:rsidR="001F423F" w:rsidRPr="00820E20" w:rsidRDefault="001F423F" w:rsidP="00612B80">
      <w:pPr>
        <w:spacing w:before="200"/>
        <w:jc w:val="both"/>
        <w:rPr>
          <w:sz w:val="26"/>
          <w:szCs w:val="26"/>
          <w:lang w:val="uk-UA"/>
        </w:rPr>
      </w:pPr>
      <w:r w:rsidRPr="00820E20">
        <w:rPr>
          <w:b/>
          <w:i/>
          <w:sz w:val="26"/>
          <w:szCs w:val="26"/>
          <w:lang w:val="uk-UA"/>
        </w:rPr>
        <w:t xml:space="preserve">МСФЗ (IFRS)15 «Виручка за договорами з клієнтами» (випущений 28 травня 2014 року і вступає у силу для періодів, які починаються з 1 січня 2018 року або після цієї дати). </w:t>
      </w:r>
      <w:r w:rsidRPr="00820E20">
        <w:rPr>
          <w:sz w:val="26"/>
          <w:szCs w:val="26"/>
          <w:lang w:val="uk-UA"/>
        </w:rPr>
        <w:t>МСФЗ (IFRS) 15 запроваджує нову п’ятисходинкову модель обліку доходів, що випливають з контрактів з клієнтами. Цей новий стандарт вводить основний принцип обов’язкового визнання виручки за ціною операції у випадку передачі товарів чи послуг клієнту. Окремі партії товарів чи пакети послуг, які чітко ідентифіковані, повинні визнаватись окремо, а будь-які знижки та ретроспективні знижки з ціни контракту, як правило, повинні відноситись на окремі елементи. Якщо сума винагороди з будь-яких причин змінюється, слід визнавати мінімальні суми за умови відсутності значного ризику перегляду. Витрати, понесені у зв’язку з гарантіями за контрактами із клієнтами, необхідно капіталізувати та амортизувати протягом періоду надходження вигод від контракту. Наразі Банк очікує, що новий стандарт не матиме суттєвого впливу на фінансову звітність.</w:t>
      </w:r>
    </w:p>
    <w:p w:rsidR="001F423F" w:rsidRPr="00820E20" w:rsidRDefault="001F423F" w:rsidP="00612B80">
      <w:pPr>
        <w:spacing w:before="200"/>
        <w:jc w:val="both"/>
        <w:rPr>
          <w:sz w:val="26"/>
          <w:szCs w:val="26"/>
          <w:lang w:val="uk-UA"/>
        </w:rPr>
      </w:pPr>
      <w:r w:rsidRPr="00820E20">
        <w:rPr>
          <w:b/>
          <w:i/>
          <w:sz w:val="26"/>
          <w:szCs w:val="26"/>
          <w:lang w:val="uk-UA"/>
        </w:rPr>
        <w:t>Поправки до МСФЗ (IFRS)10 та МСФЗ (IAS) 28: «Продаж або внесення  активів в асоційовану компанію чи спільне підприємство інвестором» (випущені 11 вересня 2014 року і вступають в силу для річних періодів, які починаються після дати, визначеної Радою з міжнародних стандартів фінансової звітності).</w:t>
      </w:r>
      <w:r w:rsidRPr="00820E20">
        <w:rPr>
          <w:sz w:val="26"/>
          <w:szCs w:val="26"/>
          <w:lang w:val="uk-UA"/>
        </w:rPr>
        <w:t xml:space="preserve"> Поправки розглядають протиріччя між МСФЗ (IFRS) 10 та МСФЗ (IAS) 28, в частині обліку втрати контролю над дочірньою організацією, яка продається асоційованій компанії або спільному підприємству або вноситься до них. Поправки роз'яснюють, що прибуток або збиток, які виникають у результаті продажу або внеску активів, які представляють собою бізнес згідно з визначенням в МСФЗ (IFRS) 3, в угоді між інвестором і його асоційованою компанією або спільним підприємством, визнаються в повному обсязі. Однак прибуток або збиток, які виникають в результаті продажу або внеску активів, які не становлять собою бізнес, визнаються тільки в межах часток участі, наявних у інших, ніж компанія, інвесторів в асоційованій компанії або спільному підприємстві. Банк не очікує істотного ефекту від застосування цих поправок.</w:t>
      </w:r>
    </w:p>
    <w:p w:rsidR="001F423F" w:rsidRPr="00820E20" w:rsidRDefault="001F423F" w:rsidP="00612B80">
      <w:pPr>
        <w:spacing w:before="200"/>
        <w:jc w:val="both"/>
        <w:rPr>
          <w:sz w:val="26"/>
          <w:szCs w:val="26"/>
          <w:lang w:val="uk-UA"/>
        </w:rPr>
      </w:pPr>
      <w:r w:rsidRPr="00820E20">
        <w:rPr>
          <w:b/>
          <w:i/>
          <w:sz w:val="26"/>
          <w:szCs w:val="26"/>
          <w:lang w:val="uk-UA"/>
        </w:rPr>
        <w:t xml:space="preserve">Поправки до МСФЗ (IFRS) 2 «Платіж на основі акцій» (випущені 20 червня 2016 року і вступають в силу для річних періодів, які починаються 1 січня 2018 року або після цієї дати). </w:t>
      </w:r>
      <w:r w:rsidRPr="00820E20">
        <w:rPr>
          <w:sz w:val="26"/>
          <w:szCs w:val="26"/>
          <w:lang w:val="uk-UA"/>
        </w:rPr>
        <w:t>Рада з МСФЗ випустила поправки до МСФЗ (IFRS) 2 «Виплати на основі акцій», в яких розглядаються три основних аспекти: вплив умов переходу прав на оцінку операцій з виплат на основі акцій з розрахунками грошовими коштами; класифікація операцій за виплатами на основі акцій з умовою розрахунків на нетто-основі для зобов'язань з податку, утримуваного у джерела; облік зміни умов операції з виплат на основі акцій, в результаті чого операція перестає класифікуватися як операція з розрахунками грошовими коштами і починає класифікуватися як операція з розрахунками пайовими інструментами. При прийнятті поправок організації не зобов'язані перераховувати інформацію за попередні періоди, проте допускається ретроспективне застосування за умови застосування поправок щодо всіх трьох аспектів і дотримання інших критеріїв. Банк не очікує впливу цих поправок на його фінансову звітність, бо не має та не планує виплат на основі акцій.</w:t>
      </w:r>
    </w:p>
    <w:p w:rsidR="001F423F" w:rsidRPr="00820E20" w:rsidRDefault="001F423F" w:rsidP="00612B80">
      <w:pPr>
        <w:spacing w:before="200"/>
        <w:jc w:val="both"/>
        <w:rPr>
          <w:sz w:val="26"/>
          <w:szCs w:val="26"/>
          <w:lang w:val="uk-UA"/>
        </w:rPr>
      </w:pPr>
      <w:r w:rsidRPr="00820E20">
        <w:rPr>
          <w:b/>
          <w:i/>
          <w:sz w:val="26"/>
          <w:szCs w:val="26"/>
          <w:lang w:val="uk-UA"/>
        </w:rPr>
        <w:t xml:space="preserve">МСФЗ 16 "Оренда" (випущений в січні 2016 року і вступає в силу для річних періодів, які починаються 1 січня 2019 року або після цієї дати). </w:t>
      </w:r>
      <w:r w:rsidRPr="00820E20">
        <w:rPr>
          <w:sz w:val="26"/>
          <w:szCs w:val="26"/>
          <w:lang w:val="uk-UA"/>
        </w:rPr>
        <w:t>МСФЗ (IFRS) 16 замінює собою МСФЗ (IAS) 17 «Оренда», Роз'яснення КТМФЗ (IFRIC) 4 «Визначення наявності в угоді ознак оренди», Роз'яснення ПКР (SIC) 15 «Операційна оренда - стимули» і Роз'яснення ПКР (SIC) 27 «Визначення сутності операцій, які мають юридичну форму оренди». МСФЗ (IFRS) 16 встановлює принципи визнання, оцінки, подання та розкриття інформації про оренду і вимагає, щоб орендарі відображали усі договори оренди з використанням єдиної моделі обліку в балансі, аналогічно порядку обліку, передбаченому в МСФЗ (IAS) 17 для фінансової оренди. Стандарт передбачає два звільнення від визнання для орендарів - щодо оренди активів з низькою вартістю та короткострокової оренди (тобто оренди з терміном не більше 12 місяців). На дату початку оренди орендар буде визнавати зобов'язання щодо орендних платежів (тобто зобов'язання з оренди), а також актив, який представляє право користування базовим активом протягом терміну оренди (тобто актив у формі права користування). Орендарі будуть зобов'язані визнавати витрати на відсотки за зобов'язанням по оренді окремо від витрат по амортизації активу в формі права користування.</w:t>
      </w:r>
    </w:p>
    <w:p w:rsidR="001F423F" w:rsidRPr="00820E20" w:rsidRDefault="001F423F" w:rsidP="00612B80">
      <w:pPr>
        <w:spacing w:before="200"/>
        <w:jc w:val="both"/>
        <w:rPr>
          <w:sz w:val="26"/>
          <w:szCs w:val="26"/>
          <w:lang w:val="uk-UA"/>
        </w:rPr>
      </w:pPr>
      <w:r w:rsidRPr="00820E20">
        <w:rPr>
          <w:sz w:val="26"/>
          <w:szCs w:val="26"/>
          <w:lang w:val="uk-UA"/>
        </w:rPr>
        <w:t>Орендарі також повинні будуть переоцінювати зобов'язання за орендою при настанні певної події (наприклад, зміні строків оренди, зміні майбутніх орендних платежів в результаті зміни індексу або ставки, що використовуються для визначення таких платежів). У більшості випадків орендар буде враховувати суми переоцінки зобов'язання по оренді в якості коригування активу в формі права користування.</w:t>
      </w:r>
    </w:p>
    <w:p w:rsidR="001F423F" w:rsidRPr="00820E20" w:rsidRDefault="001F423F" w:rsidP="00612B80">
      <w:pPr>
        <w:spacing w:before="200"/>
        <w:jc w:val="both"/>
        <w:rPr>
          <w:sz w:val="26"/>
          <w:szCs w:val="26"/>
          <w:lang w:val="uk-UA"/>
        </w:rPr>
      </w:pPr>
      <w:r w:rsidRPr="00820E20">
        <w:rPr>
          <w:sz w:val="26"/>
          <w:szCs w:val="26"/>
          <w:lang w:val="uk-UA"/>
        </w:rPr>
        <w:t>Порядок обліку для орендодавця відповідно до МСФЗ (IFRS) 16 практично не змінюється в порівнянні з діючими на даний момент вимогами МСФЗ (IAS) 17. Орендодавці будуть продовжувати класифікувати оренду, використовуючи ті ж принципи класифікації, що і в МСФЗ (IAS) 17, виділяючи при цьому два види оренди: операційну і фінансову.</w:t>
      </w:r>
    </w:p>
    <w:p w:rsidR="001F423F" w:rsidRPr="00820E20" w:rsidRDefault="001F423F" w:rsidP="00612B80">
      <w:pPr>
        <w:spacing w:before="200"/>
        <w:jc w:val="both"/>
        <w:rPr>
          <w:sz w:val="26"/>
          <w:szCs w:val="26"/>
          <w:lang w:val="uk-UA"/>
        </w:rPr>
      </w:pPr>
      <w:r w:rsidRPr="00820E20">
        <w:rPr>
          <w:sz w:val="26"/>
          <w:szCs w:val="26"/>
          <w:lang w:val="uk-UA"/>
        </w:rPr>
        <w:t>Крім цього, МСФЗ (IFRS) 16 вимагає від орендодавців і орендарів розкриття більшого обсягу інформації в порівнянні з МСФЗ (IAS) 17.</w:t>
      </w:r>
    </w:p>
    <w:p w:rsidR="001F423F" w:rsidRPr="00820E20" w:rsidRDefault="001F423F" w:rsidP="00612B80">
      <w:pPr>
        <w:spacing w:before="200"/>
        <w:jc w:val="both"/>
        <w:rPr>
          <w:sz w:val="26"/>
          <w:szCs w:val="26"/>
          <w:lang w:val="uk-UA"/>
        </w:rPr>
      </w:pPr>
      <w:r w:rsidRPr="00820E20">
        <w:rPr>
          <w:sz w:val="26"/>
          <w:szCs w:val="26"/>
          <w:lang w:val="uk-UA"/>
        </w:rPr>
        <w:t>Банк не планує застосовувати МСФЗ (IFRS) 16 достроково і в даний час оцінює вплив даного стандарту на його фінансову звітність.</w:t>
      </w:r>
    </w:p>
    <w:p w:rsidR="001F423F" w:rsidRPr="00820E20" w:rsidRDefault="001F423F" w:rsidP="00612B80">
      <w:pPr>
        <w:spacing w:before="200"/>
        <w:jc w:val="both"/>
        <w:rPr>
          <w:sz w:val="26"/>
          <w:szCs w:val="26"/>
          <w:lang w:val="uk-UA"/>
        </w:rPr>
      </w:pPr>
      <w:r w:rsidRPr="00820E20">
        <w:rPr>
          <w:b/>
          <w:sz w:val="26"/>
          <w:szCs w:val="26"/>
          <w:lang w:val="uk-UA"/>
        </w:rPr>
        <w:t xml:space="preserve">МСФЗ (IFRS) 17 "Договори страхування" (випущений у травні 2017 року і вступає  в дію з 1 січня 2021 року або після цієї дати). </w:t>
      </w:r>
      <w:r w:rsidRPr="00820E20">
        <w:rPr>
          <w:sz w:val="26"/>
          <w:szCs w:val="26"/>
          <w:lang w:val="uk-UA"/>
        </w:rPr>
        <w:t>МСФЗ 17 – це  новий комплексний стандарт для договорів страхування, який розглядає питання визнання і оцінки, подання та розкриття інформації. Коли МСФЗ (IFRS) 17 вступить в силу, він замінить собою МСФЗ (IFRS) 4 "Договори страхування", який був випущений у 2005 році. МСФЗ (IFRS) 17 застосовується до всіх видів договорів страхування (наприклад, страхування життя і страхування, відмінного від нього, пряме страхування і перестрахування) незалежно від виду організації, яка випускає їх, а також до певних гарантій  і фінансових інструментів з умовами дискреційної участі. Є декілька винятків із сфери застосування. Основна мета МСФЗ (IFRS) 17 полягає в наданні моделі обліку договорів страхування, яка є більш ефективною і послідовною для страховиків. На відміну від вимог МСФЗ (IFRS) 4, які в основному базуються на попередніх місцевих облікових політиках, МСФЗ (IFRS) 17 надає всебічну модель обліку договорів страхування, охоплюючи все доречні аспекти обліку. В основі МСФЗ (IFRS) 17 лежить загальна модель, доповнена наступним:</w:t>
      </w:r>
    </w:p>
    <w:p w:rsidR="001F423F" w:rsidRPr="00820E20" w:rsidRDefault="001F423F" w:rsidP="00612B80">
      <w:pPr>
        <w:spacing w:before="200"/>
        <w:jc w:val="both"/>
        <w:rPr>
          <w:sz w:val="26"/>
          <w:szCs w:val="26"/>
          <w:lang w:val="uk-UA"/>
        </w:rPr>
      </w:pPr>
      <w:r w:rsidRPr="00820E20">
        <w:rPr>
          <w:sz w:val="26"/>
          <w:szCs w:val="26"/>
          <w:lang w:val="uk-UA"/>
        </w:rPr>
        <w:t>-  певні модифікації для договорів страхування з прямою участю в інвестиційному доході (метод змінної винагороди);</w:t>
      </w:r>
    </w:p>
    <w:p w:rsidR="001F423F" w:rsidRPr="00820E20" w:rsidRDefault="001F423F" w:rsidP="00612B80">
      <w:pPr>
        <w:spacing w:before="200"/>
        <w:jc w:val="both"/>
        <w:rPr>
          <w:sz w:val="26"/>
          <w:szCs w:val="26"/>
          <w:lang w:val="uk-UA"/>
        </w:rPr>
      </w:pPr>
      <w:r w:rsidRPr="00820E20">
        <w:rPr>
          <w:sz w:val="26"/>
          <w:szCs w:val="26"/>
          <w:lang w:val="uk-UA"/>
        </w:rPr>
        <w:t>- спрощений підхід (підхід на основі розподілу премії) в основному для короткострокових договорів.</w:t>
      </w:r>
    </w:p>
    <w:p w:rsidR="001F423F" w:rsidRPr="00820E20" w:rsidRDefault="001F423F" w:rsidP="00612B80">
      <w:pPr>
        <w:jc w:val="both"/>
        <w:rPr>
          <w:sz w:val="26"/>
          <w:szCs w:val="26"/>
          <w:lang w:val="uk-UA"/>
        </w:rPr>
      </w:pPr>
      <w:r w:rsidRPr="00820E20">
        <w:rPr>
          <w:sz w:val="26"/>
          <w:szCs w:val="26"/>
          <w:lang w:val="uk-UA"/>
        </w:rPr>
        <w:t>МСФЗ (IFRS) 17 не  є застосовним для Банку.</w:t>
      </w:r>
    </w:p>
    <w:p w:rsidR="001F423F" w:rsidRPr="00820E20" w:rsidRDefault="001F423F" w:rsidP="00612B80">
      <w:pPr>
        <w:spacing w:before="200"/>
        <w:jc w:val="both"/>
        <w:rPr>
          <w:sz w:val="26"/>
          <w:szCs w:val="26"/>
          <w:lang w:val="uk-UA"/>
        </w:rPr>
      </w:pPr>
      <w:r w:rsidRPr="00820E20">
        <w:rPr>
          <w:b/>
          <w:i/>
          <w:sz w:val="26"/>
          <w:szCs w:val="26"/>
          <w:lang w:val="uk-UA"/>
        </w:rPr>
        <w:t xml:space="preserve">Поправки до МСФЗ (IAS) 40 «Переведення інвестиційної  нерухомості з категорії в категорію (випущені 8 грудня 2016 р. і вступають в силу для річних періодів, які починаються 1 січня 2018 р. або після цієї дати). </w:t>
      </w:r>
      <w:r w:rsidRPr="00820E20">
        <w:rPr>
          <w:sz w:val="26"/>
          <w:szCs w:val="26"/>
          <w:lang w:val="uk-UA"/>
        </w:rPr>
        <w:t xml:space="preserve">Поправки пояснюють, коли суб'єкт господарювання повинен перевести об’єкти нерухомості, включаючи нерухоме майно, яке в процесі будівництва або розвитку, в категорію або із категорії інвестиційної власності. В поправках зазначено, що зміна характеру використання здійснюється, коли об’єкт нерухомості починає відповідати або перестає відповідати визначенню інвестиційної нерухомості, і є докази зміни характеру його використання. Просте зміна намірів керівництва щодо використання нерухомості не свідчить про зміну характеру цього використання. </w:t>
      </w:r>
    </w:p>
    <w:p w:rsidR="001F423F" w:rsidRPr="00820E20" w:rsidRDefault="001F423F" w:rsidP="00612B80">
      <w:pPr>
        <w:spacing w:before="200"/>
        <w:jc w:val="both"/>
        <w:rPr>
          <w:sz w:val="26"/>
          <w:szCs w:val="26"/>
          <w:lang w:val="uk-UA"/>
        </w:rPr>
      </w:pPr>
      <w:r w:rsidRPr="00820E20">
        <w:rPr>
          <w:sz w:val="26"/>
          <w:szCs w:val="26"/>
          <w:lang w:val="uk-UA"/>
        </w:rPr>
        <w:t>Суб'єкти господарювання повинні застосовувати дані поправки перспективно щодо змін характеру використання, які відбуваються на дату початку річного звітного періоду, в якому суб'єкт господарювання вперше застосовує поправки, або після цієї дати. Суб'єкту господарювання слід  повторно проаналізувати класифікацію нерухомості, яка утримується  на цю дату, і, у разі необхідності, здійснити переведення нерухомості для відображення умов, які існують на цю дату. Допускається ретроспективне застосування відповідно до МСФЗ (IAS) 8, але тільки якщо це можливо без використання більш пізньої інформації.</w:t>
      </w:r>
    </w:p>
    <w:p w:rsidR="001F423F" w:rsidRPr="00820E20" w:rsidRDefault="001F423F" w:rsidP="00612B80">
      <w:pPr>
        <w:spacing w:before="200"/>
        <w:jc w:val="both"/>
        <w:rPr>
          <w:sz w:val="26"/>
          <w:szCs w:val="26"/>
          <w:lang w:val="uk-UA"/>
        </w:rPr>
      </w:pPr>
      <w:r w:rsidRPr="00820E20">
        <w:rPr>
          <w:sz w:val="26"/>
          <w:szCs w:val="26"/>
          <w:lang w:val="uk-UA"/>
        </w:rPr>
        <w:t>Банк не очікує істотного ефекту від застосування цих поправок.</w:t>
      </w:r>
    </w:p>
    <w:p w:rsidR="001F423F" w:rsidRPr="00820E20" w:rsidRDefault="001F423F" w:rsidP="00612B80">
      <w:pPr>
        <w:keepNext/>
        <w:spacing w:before="200"/>
        <w:jc w:val="both"/>
        <w:rPr>
          <w:b/>
          <w:i/>
          <w:sz w:val="26"/>
          <w:szCs w:val="26"/>
          <w:lang w:val="uk-UA"/>
        </w:rPr>
      </w:pPr>
      <w:r w:rsidRPr="00820E20">
        <w:rPr>
          <w:b/>
          <w:i/>
          <w:sz w:val="26"/>
          <w:szCs w:val="26"/>
          <w:lang w:val="uk-UA"/>
        </w:rPr>
        <w:t xml:space="preserve">Щорічні удосконалення МСФЗ, період 2014-2017 рр. </w:t>
      </w:r>
    </w:p>
    <w:p w:rsidR="001F423F" w:rsidRPr="00820E20" w:rsidRDefault="001F423F" w:rsidP="00612B80">
      <w:pPr>
        <w:keepNext/>
        <w:spacing w:before="200"/>
        <w:jc w:val="both"/>
        <w:rPr>
          <w:sz w:val="26"/>
          <w:szCs w:val="26"/>
          <w:lang w:val="uk-UA"/>
        </w:rPr>
      </w:pPr>
      <w:r w:rsidRPr="00820E20">
        <w:rPr>
          <w:sz w:val="26"/>
          <w:szCs w:val="26"/>
          <w:lang w:val="uk-UA"/>
        </w:rPr>
        <w:t>Дані удосконалення включають такі:</w:t>
      </w:r>
    </w:p>
    <w:p w:rsidR="001F423F" w:rsidRPr="00820E20" w:rsidRDefault="001F423F" w:rsidP="00612B80">
      <w:pPr>
        <w:spacing w:before="200"/>
        <w:jc w:val="both"/>
        <w:rPr>
          <w:sz w:val="26"/>
          <w:szCs w:val="26"/>
          <w:lang w:val="uk-UA"/>
        </w:rPr>
      </w:pPr>
      <w:r w:rsidRPr="00820E20">
        <w:rPr>
          <w:b/>
          <w:i/>
          <w:sz w:val="26"/>
          <w:szCs w:val="26"/>
          <w:lang w:val="uk-UA"/>
        </w:rPr>
        <w:t>МСФЗ (IFRS) 1 Перше застосування міжнародних стандартів фінансової звітності - вилучення короткострокових винятків для організацій, які вперше застосовують  МСФЗ (поправка набуває чинності з 1 січня 2018 року).</w:t>
      </w:r>
      <w:r w:rsidRPr="00820E20">
        <w:rPr>
          <w:sz w:val="26"/>
          <w:szCs w:val="26"/>
          <w:lang w:val="uk-UA"/>
        </w:rPr>
        <w:t xml:space="preserve"> Короткострокові вилучення, передбачені  параграфами E3-E7 МСФЗ 1, були вилучені, оскільки вони виконали свою функцію. Ця зміна не застосовується до Банку.</w:t>
      </w:r>
    </w:p>
    <w:p w:rsidR="001F423F" w:rsidRPr="00820E20" w:rsidRDefault="001F423F" w:rsidP="00612B80">
      <w:pPr>
        <w:spacing w:before="200"/>
        <w:jc w:val="both"/>
        <w:rPr>
          <w:sz w:val="26"/>
          <w:szCs w:val="26"/>
          <w:lang w:val="uk-UA"/>
        </w:rPr>
      </w:pPr>
      <w:r w:rsidRPr="00820E20">
        <w:rPr>
          <w:b/>
          <w:i/>
          <w:sz w:val="26"/>
          <w:szCs w:val="26"/>
          <w:lang w:val="uk-UA"/>
        </w:rPr>
        <w:t>Поправки до МСФЗ (IAS)28 "Інвестиції в асоційовані та спільні підприємства (набувають чинності 1 січня 2018 року).</w:t>
      </w:r>
      <w:r w:rsidRPr="00820E20">
        <w:rPr>
          <w:sz w:val="26"/>
          <w:szCs w:val="26"/>
          <w:lang w:val="uk-UA"/>
        </w:rPr>
        <w:t xml:space="preserve"> Пояснення того, що рішення здійснювати оцінку об'єктів інвестицій за справедливою вартістю через прибуток або збиток необхідно застосовувати окремо для кожної інвестиції. Поправки роз'яснюють наступне:</w:t>
      </w:r>
    </w:p>
    <w:p w:rsidR="001F423F" w:rsidRPr="00820E20" w:rsidRDefault="001F423F" w:rsidP="00612B80">
      <w:pPr>
        <w:spacing w:before="200"/>
        <w:jc w:val="both"/>
        <w:rPr>
          <w:sz w:val="26"/>
          <w:szCs w:val="26"/>
          <w:lang w:val="uk-UA"/>
        </w:rPr>
      </w:pPr>
      <w:r w:rsidRPr="00820E20">
        <w:rPr>
          <w:sz w:val="26"/>
          <w:szCs w:val="26"/>
          <w:lang w:val="uk-UA"/>
        </w:rPr>
        <w:t>Організація, яка спеціалізується на венчурних інвестиціях, або інша аналогічна організація, може прийняти рішення оцінити інвестиції в асоційовані організації та спільні підприємства за справедливою вартістю через прибуток або збиток. Таке рішення приймається окремо для кожної інвестиції при первинному визнанні.</w:t>
      </w:r>
    </w:p>
    <w:p w:rsidR="001F423F" w:rsidRPr="00820E20" w:rsidRDefault="001F423F" w:rsidP="00612B80">
      <w:pPr>
        <w:spacing w:before="200"/>
        <w:jc w:val="both"/>
        <w:rPr>
          <w:sz w:val="26"/>
          <w:szCs w:val="26"/>
          <w:lang w:val="uk-UA"/>
        </w:rPr>
      </w:pPr>
      <w:r w:rsidRPr="00820E20">
        <w:rPr>
          <w:sz w:val="26"/>
          <w:szCs w:val="26"/>
          <w:lang w:val="uk-UA"/>
        </w:rPr>
        <w:t>Якщо організація, яка сама не є інвестиційною організацією, має долю участі в асоційованій організації або спільному підприємстві, які є інвестиційними організаціями, то при застосуванні методу дольової участі така організація може вирішити зберегти оцінку за справедливою вартістю, яка застосовується її асоційованою організацією або спільним підприємством, які є інвестиційними організаціями, до своїх власних часток участі в дочірніх організаціях. Таке рішення приймається окремо для кожної асоційованої організації або спільного підприємства, що є інвестиційними організаціями, на більш пізні з наступних дат:</w:t>
      </w:r>
    </w:p>
    <w:p w:rsidR="001F423F" w:rsidRPr="00820E20" w:rsidRDefault="001F423F" w:rsidP="00612B80">
      <w:pPr>
        <w:spacing w:before="200"/>
        <w:jc w:val="both"/>
        <w:rPr>
          <w:sz w:val="26"/>
          <w:szCs w:val="26"/>
          <w:lang w:val="uk-UA"/>
        </w:rPr>
      </w:pPr>
      <w:r w:rsidRPr="00820E20">
        <w:rPr>
          <w:sz w:val="26"/>
          <w:szCs w:val="26"/>
          <w:lang w:val="uk-UA"/>
        </w:rPr>
        <w:t>(а) дату первісного  визнання асоційованої організації або спільного підприємства, які являються інвестиційними організаціями; (б) дату, на яку асоційована організація або спільне підприємство стають інвестиційними організаціями; і (c) дату, на яку асоційована організація або спільне підприємство, які являються інвестиційними організаціями, вперше стають материнськими організаціями. Банк не очікує істотного ефекту від застосування цих поправок.</w:t>
      </w:r>
    </w:p>
    <w:p w:rsidR="001F423F" w:rsidRPr="00820E20" w:rsidRDefault="001F423F" w:rsidP="00612B80">
      <w:pPr>
        <w:spacing w:before="200"/>
        <w:jc w:val="both"/>
        <w:rPr>
          <w:b/>
          <w:i/>
          <w:sz w:val="26"/>
          <w:szCs w:val="26"/>
          <w:lang w:val="uk-UA"/>
        </w:rPr>
      </w:pPr>
      <w:r w:rsidRPr="00820E20">
        <w:rPr>
          <w:b/>
          <w:i/>
          <w:sz w:val="26"/>
          <w:szCs w:val="26"/>
          <w:lang w:val="uk-UA"/>
        </w:rPr>
        <w:t>Поправки до МСФЗ (IFRS) 4 «Застосування МСФЗ (IFRS) 9 «Фінансові інструменти» разом з МСФЗ (IFRS) 4 «Договори страхування»</w:t>
      </w:r>
    </w:p>
    <w:p w:rsidR="001F423F" w:rsidRPr="00820E20" w:rsidRDefault="001F423F" w:rsidP="00612B80">
      <w:pPr>
        <w:spacing w:before="200"/>
        <w:jc w:val="both"/>
        <w:rPr>
          <w:sz w:val="26"/>
          <w:szCs w:val="26"/>
          <w:lang w:val="uk-UA"/>
        </w:rPr>
      </w:pPr>
      <w:r w:rsidRPr="00820E20">
        <w:rPr>
          <w:sz w:val="26"/>
          <w:szCs w:val="26"/>
          <w:lang w:val="uk-UA"/>
        </w:rPr>
        <w:t>Дані поправки вирішують проблеми, що виникають у зв'язку з застосуванням нового стандарту для фінансових інструментів  МСФЗ (IFRS) 9 до впровадження МСФP (IFRS) 17 «Договори страхування», який замінює МСФЗ (IFRS) 4. Поправки передбачають дві можливості для організацій, які випускають договори страхування: тимчасове звільнення від застосування МСФЗ (IFRS) 9 та методу накладання.</w:t>
      </w:r>
    </w:p>
    <w:p w:rsidR="001F423F" w:rsidRPr="00820E20" w:rsidRDefault="001F423F" w:rsidP="00612B80">
      <w:pPr>
        <w:spacing w:before="200"/>
        <w:jc w:val="both"/>
        <w:rPr>
          <w:sz w:val="26"/>
          <w:szCs w:val="26"/>
          <w:lang w:val="uk-UA"/>
        </w:rPr>
      </w:pPr>
      <w:r w:rsidRPr="00820E20">
        <w:rPr>
          <w:sz w:val="26"/>
          <w:szCs w:val="26"/>
          <w:lang w:val="uk-UA"/>
        </w:rPr>
        <w:t>Тимчасове  звільнення вперше застосовується у відношенні звітних періодів, які починаються 1 січня 2018 року або після цієї дати. Організація може прийняти рішення щодо застосування методу накладення, коли вона вперше застосовує МСФЗ (IFRS) 9, і застосувати даний метод ретроспективно відносно фінансових активів, класифікованих за вибором організації при переході на МСФЗ (IFRS) 9. При цьому організація перераховує порівняльну інформацію, щоб відобразити метод накладення, у тому і  тільки у тому випадку, коли вона перераховує порівняльну інформацію при застосуванні  МСФЗ (IFRS) 9. Ці поправки не застосовані до Банку.</w:t>
      </w:r>
    </w:p>
    <w:p w:rsidR="001F423F" w:rsidRPr="00820E20" w:rsidRDefault="001F423F" w:rsidP="00612B80">
      <w:pPr>
        <w:spacing w:before="200"/>
        <w:jc w:val="both"/>
        <w:rPr>
          <w:sz w:val="26"/>
          <w:szCs w:val="26"/>
          <w:lang w:val="uk-UA"/>
        </w:rPr>
      </w:pPr>
      <w:r w:rsidRPr="00820E20">
        <w:rPr>
          <w:b/>
          <w:i/>
          <w:sz w:val="26"/>
          <w:szCs w:val="26"/>
          <w:lang w:val="uk-UA"/>
        </w:rPr>
        <w:t xml:space="preserve">КТМФЗ (IFRIC) 22 – «Операції в іноземній валюті і попередня оплата» (випущені 8 грудня 2016 р. і вступають в силу для річних періодів, які починаються 1 січня 2018 р. або після цієї дати). </w:t>
      </w:r>
      <w:r w:rsidRPr="00820E20">
        <w:rPr>
          <w:sz w:val="26"/>
          <w:szCs w:val="26"/>
          <w:lang w:val="uk-UA"/>
        </w:rPr>
        <w:t>У тлумаченні роз’яснюється, що дата операції для цілей визначення обмінного курсу, який необхідно  використовувати при первісному визнанні відповідного активу, витрат або доходу (або його частини) при припиненні визнання немонетарного активу або немонетарного зобов'язання, які виникають у результаті здійснення або отримання попередньої оплати, є дата, на яку організація спочатку визнає немонетарний актив або немонетарне зобов'язання, які виникають у результаті здійснення або отримання попередньої оплати. Оскільки, поточна діяльність відповідає тлучмаченню, Банк не очікує впливу на його окрему фінансову звітність.</w:t>
      </w:r>
    </w:p>
    <w:p w:rsidR="001F423F" w:rsidRPr="00820E20" w:rsidRDefault="001F423F" w:rsidP="00612B80">
      <w:pPr>
        <w:spacing w:before="200"/>
        <w:jc w:val="both"/>
        <w:rPr>
          <w:sz w:val="26"/>
          <w:szCs w:val="26"/>
          <w:lang w:val="uk-UA"/>
        </w:rPr>
      </w:pPr>
      <w:r w:rsidRPr="00820E20">
        <w:rPr>
          <w:b/>
          <w:i/>
          <w:sz w:val="26"/>
          <w:szCs w:val="26"/>
          <w:lang w:val="uk-UA"/>
        </w:rPr>
        <w:t>КТМФЗ (IFRIC) 23 «Невизначеність у відношенні податкових норм податку на прибуток» (Тлумачення застосовується для річних звітних періодів, які починаються з 1 січня 2019 року або після цієї дати).</w:t>
      </w:r>
      <w:r w:rsidRPr="00820E20">
        <w:rPr>
          <w:sz w:val="26"/>
          <w:szCs w:val="26"/>
          <w:lang w:val="uk-UA"/>
        </w:rPr>
        <w:t xml:space="preserve"> У тлумаченні розглядається облік податку на прибуток, коли податкові процедури передбачають невизначеність, яка впливає на застосування МСФЗ (IAS) 12. </w:t>
      </w:r>
    </w:p>
    <w:p w:rsidR="001F423F" w:rsidRPr="00820E20" w:rsidRDefault="001F423F" w:rsidP="00612B80">
      <w:pPr>
        <w:spacing w:before="200"/>
        <w:jc w:val="both"/>
        <w:rPr>
          <w:sz w:val="26"/>
          <w:szCs w:val="26"/>
          <w:lang w:val="uk-UA"/>
        </w:rPr>
      </w:pPr>
      <w:r w:rsidRPr="00820E20">
        <w:rPr>
          <w:sz w:val="26"/>
          <w:szCs w:val="26"/>
          <w:lang w:val="uk-UA"/>
        </w:rPr>
        <w:t>Роз'яснення не застосовується до податків або зборів, які не відносяться до сфери застосування МСФЗ (IAS) 12, а  також не містять вимог щодо процентів та штрафів, пов'язаних з невизначеним податковими трактуваннями.</w:t>
      </w:r>
    </w:p>
    <w:p w:rsidR="001F423F" w:rsidRPr="00820E20" w:rsidRDefault="001F423F" w:rsidP="00612B80">
      <w:pPr>
        <w:spacing w:before="200"/>
        <w:jc w:val="both"/>
        <w:rPr>
          <w:sz w:val="26"/>
          <w:szCs w:val="26"/>
          <w:lang w:val="uk-UA"/>
        </w:rPr>
      </w:pPr>
      <w:r w:rsidRPr="00820E20">
        <w:rPr>
          <w:sz w:val="26"/>
          <w:szCs w:val="26"/>
          <w:lang w:val="uk-UA"/>
        </w:rPr>
        <w:t xml:space="preserve">Організації необхідно  вирішити, розглядати кожне невизначену податкове трактування окремо або разом з одним або декількома іншими невизначеними податковими трактуваннями. Необхідно використовувати підхід, який дозволить з більшою точністю прогнозувати результат вирішення невизначеності. </w:t>
      </w:r>
    </w:p>
    <w:p w:rsidR="001F423F" w:rsidRPr="00820E20" w:rsidRDefault="001F423F" w:rsidP="00612B80">
      <w:pPr>
        <w:spacing w:before="120" w:after="120"/>
        <w:jc w:val="both"/>
        <w:rPr>
          <w:b/>
          <w:noProof/>
          <w:sz w:val="26"/>
          <w:szCs w:val="26"/>
          <w:lang w:val="uk-UA" w:eastAsia="x-none"/>
        </w:rPr>
      </w:pPr>
      <w:r w:rsidRPr="00820E20">
        <w:rPr>
          <w:sz w:val="26"/>
          <w:szCs w:val="26"/>
          <w:lang w:val="uk-UA"/>
        </w:rPr>
        <w:t>Оскільки Банк працює у складному податковому середовищі, застосування тлумачення  може впливати на його фінансову звітність та необхідну інформацію. Крім того, Банку можливо, буде потрібно встановити процеси та процедури отримання інформації, необхідної для своєчасного застосування тлумачення.</w:t>
      </w:r>
    </w:p>
    <w:p w:rsidR="001F423F" w:rsidRPr="00820E20" w:rsidRDefault="001F423F" w:rsidP="00612B80">
      <w:pPr>
        <w:pStyle w:val="Taskombank"/>
        <w:rPr>
          <w:rFonts w:ascii="Times New Roman" w:hAnsi="Times New Roman" w:cs="Times New Roman"/>
          <w:sz w:val="26"/>
          <w:szCs w:val="26"/>
        </w:rPr>
      </w:pPr>
      <w:bookmarkStart w:id="205" w:name="_Toc510450112"/>
      <w:bookmarkStart w:id="206" w:name="_Toc512242627"/>
      <w:r w:rsidRPr="00820E20">
        <w:rPr>
          <w:rFonts w:ascii="Times New Roman" w:hAnsi="Times New Roman" w:cs="Times New Roman"/>
          <w:sz w:val="26"/>
          <w:szCs w:val="26"/>
        </w:rPr>
        <w:t>Примітка 6. Грошові кошти та їх еквіваленти</w:t>
      </w:r>
      <w:bookmarkEnd w:id="205"/>
      <w:bookmarkEnd w:id="206"/>
    </w:p>
    <w:p w:rsidR="001F423F" w:rsidRPr="00820E20" w:rsidRDefault="001F423F" w:rsidP="001F423F">
      <w:pPr>
        <w:spacing w:before="120" w:after="120"/>
        <w:rPr>
          <w:rStyle w:val="aff"/>
          <w:b/>
          <w:i w:val="0"/>
          <w:noProof/>
          <w:sz w:val="26"/>
          <w:szCs w:val="26"/>
          <w:lang w:val="uk-UA"/>
        </w:rPr>
      </w:pPr>
      <w:r w:rsidRPr="00820E20">
        <w:rPr>
          <w:b/>
          <w:i/>
          <w:noProof/>
          <w:sz w:val="26"/>
          <w:szCs w:val="26"/>
          <w:lang w:val="uk-UA"/>
        </w:rPr>
        <w:t>Таблиця 6.1. Грошові кошти та їх еквіваленти</w:t>
      </w:r>
    </w:p>
    <w:tbl>
      <w:tblPr>
        <w:tblW w:w="9762" w:type="dxa"/>
        <w:jc w:val="center"/>
        <w:tblLayout w:type="fixed"/>
        <w:tblLook w:val="04A0" w:firstRow="1" w:lastRow="0" w:firstColumn="1" w:lastColumn="0" w:noHBand="0" w:noVBand="1"/>
      </w:tblPr>
      <w:tblGrid>
        <w:gridCol w:w="6056"/>
        <w:gridCol w:w="1699"/>
        <w:gridCol w:w="2007"/>
      </w:tblGrid>
      <w:tr w:rsidR="00E03FAF" w:rsidRPr="00820E20" w:rsidTr="001F423F">
        <w:trPr>
          <w:cantSplit/>
          <w:trHeight w:val="23"/>
          <w:jc w:val="center"/>
        </w:trPr>
        <w:tc>
          <w:tcPr>
            <w:tcW w:w="3102" w:type="pct"/>
            <w:tcBorders>
              <w:bottom w:val="single" w:sz="4" w:space="0" w:color="auto"/>
            </w:tcBorders>
            <w:shd w:val="clear" w:color="auto" w:fill="auto"/>
            <w:vAlign w:val="bottom"/>
            <w:hideMark/>
          </w:tcPr>
          <w:p w:rsidR="001F423F" w:rsidRPr="00820E20" w:rsidRDefault="001F423F" w:rsidP="001F423F">
            <w:pPr>
              <w:jc w:val="right"/>
              <w:rPr>
                <w:b/>
                <w:bCs/>
                <w:sz w:val="26"/>
                <w:szCs w:val="26"/>
                <w:lang w:val="uk-UA"/>
              </w:rPr>
            </w:pPr>
          </w:p>
        </w:tc>
        <w:tc>
          <w:tcPr>
            <w:tcW w:w="870"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1028"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102" w:type="pct"/>
            <w:tcBorders>
              <w:top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Готівкові кошти</w:t>
            </w:r>
          </w:p>
        </w:tc>
        <w:tc>
          <w:tcPr>
            <w:tcW w:w="870" w:type="pct"/>
            <w:tcBorders>
              <w:top w:val="single" w:sz="4" w:space="0" w:color="auto"/>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252 738</w:t>
            </w:r>
          </w:p>
        </w:tc>
        <w:tc>
          <w:tcPr>
            <w:tcW w:w="1028" w:type="pct"/>
            <w:tcBorders>
              <w:top w:val="single" w:sz="4" w:space="0" w:color="auto"/>
            </w:tcBorders>
            <w:vAlign w:val="bottom"/>
          </w:tcPr>
          <w:p w:rsidR="001F423F" w:rsidRPr="00820E20" w:rsidRDefault="001F423F" w:rsidP="001F423F">
            <w:pPr>
              <w:jc w:val="right"/>
              <w:rPr>
                <w:sz w:val="26"/>
                <w:szCs w:val="26"/>
                <w:lang w:val="uk-UA"/>
              </w:rPr>
            </w:pPr>
            <w:r w:rsidRPr="00820E20">
              <w:rPr>
                <w:sz w:val="26"/>
                <w:szCs w:val="26"/>
                <w:lang w:val="uk-UA"/>
              </w:rPr>
              <w:t>134 946</w:t>
            </w:r>
          </w:p>
        </w:tc>
      </w:tr>
      <w:tr w:rsidR="00E03FAF" w:rsidRPr="00820E20" w:rsidTr="001F423F">
        <w:trPr>
          <w:cantSplit/>
          <w:trHeight w:val="23"/>
          <w:jc w:val="center"/>
        </w:trPr>
        <w:tc>
          <w:tcPr>
            <w:tcW w:w="3102"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xml:space="preserve">Кошти в Національному банку України </w:t>
            </w:r>
          </w:p>
        </w:tc>
        <w:tc>
          <w:tcPr>
            <w:tcW w:w="870"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279 996</w:t>
            </w:r>
          </w:p>
        </w:tc>
        <w:tc>
          <w:tcPr>
            <w:tcW w:w="1028" w:type="pct"/>
            <w:tcBorders>
              <w:top w:val="nil"/>
            </w:tcBorders>
            <w:vAlign w:val="bottom"/>
          </w:tcPr>
          <w:p w:rsidR="001F423F" w:rsidRPr="00820E20" w:rsidRDefault="001F423F" w:rsidP="001F423F">
            <w:pPr>
              <w:jc w:val="right"/>
              <w:rPr>
                <w:sz w:val="26"/>
                <w:szCs w:val="26"/>
                <w:lang w:val="uk-UA"/>
              </w:rPr>
            </w:pPr>
            <w:r w:rsidRPr="00820E20">
              <w:rPr>
                <w:sz w:val="26"/>
                <w:szCs w:val="26"/>
                <w:lang w:val="uk-UA"/>
              </w:rPr>
              <w:t>151 513</w:t>
            </w:r>
          </w:p>
        </w:tc>
      </w:tr>
      <w:tr w:rsidR="00E03FAF" w:rsidRPr="00820E20" w:rsidTr="001F423F">
        <w:trPr>
          <w:cantSplit/>
          <w:trHeight w:val="23"/>
          <w:jc w:val="center"/>
        </w:trPr>
        <w:tc>
          <w:tcPr>
            <w:tcW w:w="3102"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та кредити овернайт у банках:</w:t>
            </w:r>
          </w:p>
        </w:tc>
        <w:tc>
          <w:tcPr>
            <w:tcW w:w="870" w:type="pct"/>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356 223</w:t>
            </w:r>
          </w:p>
        </w:tc>
        <w:tc>
          <w:tcPr>
            <w:tcW w:w="1028" w:type="pct"/>
            <w:vAlign w:val="bottom"/>
          </w:tcPr>
          <w:p w:rsidR="001F423F" w:rsidRPr="00820E20" w:rsidRDefault="001F423F" w:rsidP="001F423F">
            <w:pPr>
              <w:jc w:val="right"/>
              <w:rPr>
                <w:sz w:val="26"/>
                <w:szCs w:val="26"/>
                <w:lang w:val="uk-UA"/>
              </w:rPr>
            </w:pPr>
            <w:r w:rsidRPr="00820E20">
              <w:rPr>
                <w:sz w:val="26"/>
                <w:szCs w:val="26"/>
                <w:lang w:val="uk-UA"/>
              </w:rPr>
              <w:t>781 600</w:t>
            </w:r>
          </w:p>
        </w:tc>
      </w:tr>
      <w:tr w:rsidR="00E03FAF" w:rsidRPr="00820E20" w:rsidTr="001F423F">
        <w:trPr>
          <w:cantSplit/>
          <w:trHeight w:val="23"/>
          <w:jc w:val="center"/>
        </w:trPr>
        <w:tc>
          <w:tcPr>
            <w:tcW w:w="3102" w:type="pct"/>
            <w:tcBorders>
              <w:top w:val="nil"/>
            </w:tcBorders>
            <w:shd w:val="clear" w:color="auto" w:fill="auto"/>
            <w:vAlign w:val="bottom"/>
            <w:hideMark/>
          </w:tcPr>
          <w:p w:rsidR="001F423F" w:rsidRPr="00820E20" w:rsidRDefault="001F423F" w:rsidP="001F423F">
            <w:pPr>
              <w:ind w:left="-108" w:right="-108"/>
              <w:rPr>
                <w:sz w:val="26"/>
                <w:szCs w:val="26"/>
                <w:lang w:val="uk-UA"/>
              </w:rPr>
            </w:pPr>
            <w:r w:rsidRPr="00820E20">
              <w:rPr>
                <w:sz w:val="26"/>
                <w:szCs w:val="26"/>
                <w:lang w:val="uk-UA"/>
              </w:rPr>
              <w:t>- України</w:t>
            </w:r>
          </w:p>
        </w:tc>
        <w:tc>
          <w:tcPr>
            <w:tcW w:w="870"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282 394</w:t>
            </w:r>
          </w:p>
        </w:tc>
        <w:tc>
          <w:tcPr>
            <w:tcW w:w="1028" w:type="pct"/>
            <w:tcBorders>
              <w:top w:val="nil"/>
            </w:tcBorders>
            <w:vAlign w:val="bottom"/>
          </w:tcPr>
          <w:p w:rsidR="001F423F" w:rsidRPr="00820E20" w:rsidRDefault="001F423F" w:rsidP="001F423F">
            <w:pPr>
              <w:jc w:val="right"/>
              <w:rPr>
                <w:sz w:val="26"/>
                <w:szCs w:val="26"/>
                <w:lang w:val="uk-UA"/>
              </w:rPr>
            </w:pPr>
            <w:r w:rsidRPr="00820E20">
              <w:rPr>
                <w:sz w:val="26"/>
                <w:szCs w:val="26"/>
                <w:lang w:val="uk-UA"/>
              </w:rPr>
              <w:t>422 721</w:t>
            </w:r>
          </w:p>
        </w:tc>
      </w:tr>
      <w:tr w:rsidR="00E03FAF" w:rsidRPr="00820E20" w:rsidTr="001F423F">
        <w:trPr>
          <w:cantSplit/>
          <w:trHeight w:val="23"/>
          <w:jc w:val="center"/>
        </w:trPr>
        <w:tc>
          <w:tcPr>
            <w:tcW w:w="3102" w:type="pct"/>
            <w:tcBorders>
              <w:top w:val="nil"/>
              <w:bottom w:val="single" w:sz="4" w:space="0" w:color="auto"/>
            </w:tcBorders>
            <w:shd w:val="clear" w:color="auto" w:fill="auto"/>
            <w:vAlign w:val="bottom"/>
            <w:hideMark/>
          </w:tcPr>
          <w:p w:rsidR="001F423F" w:rsidRPr="00820E20" w:rsidRDefault="001F423F" w:rsidP="001F423F">
            <w:pPr>
              <w:ind w:left="-108" w:right="-108"/>
              <w:rPr>
                <w:sz w:val="26"/>
                <w:szCs w:val="26"/>
                <w:lang w:val="uk-UA"/>
              </w:rPr>
            </w:pPr>
            <w:r w:rsidRPr="00820E20">
              <w:rPr>
                <w:sz w:val="26"/>
                <w:szCs w:val="26"/>
                <w:lang w:val="uk-UA"/>
              </w:rPr>
              <w:t>- інших країн</w:t>
            </w:r>
          </w:p>
        </w:tc>
        <w:tc>
          <w:tcPr>
            <w:tcW w:w="870" w:type="pct"/>
            <w:tcBorders>
              <w:top w:val="nil"/>
              <w:bottom w:val="single" w:sz="4" w:space="0" w:color="auto"/>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73 829</w:t>
            </w:r>
          </w:p>
        </w:tc>
        <w:tc>
          <w:tcPr>
            <w:tcW w:w="1028" w:type="pct"/>
            <w:tcBorders>
              <w:top w:val="nil"/>
              <w:bottom w:val="single" w:sz="4" w:space="0" w:color="auto"/>
            </w:tcBorders>
            <w:vAlign w:val="bottom"/>
          </w:tcPr>
          <w:p w:rsidR="001F423F" w:rsidRPr="00820E20" w:rsidRDefault="001F423F" w:rsidP="001F423F">
            <w:pPr>
              <w:jc w:val="right"/>
              <w:rPr>
                <w:sz w:val="26"/>
                <w:szCs w:val="26"/>
                <w:lang w:val="uk-UA"/>
              </w:rPr>
            </w:pPr>
            <w:r w:rsidRPr="00820E20">
              <w:rPr>
                <w:sz w:val="26"/>
                <w:szCs w:val="26"/>
                <w:lang w:val="uk-UA"/>
              </w:rPr>
              <w:t>358 879</w:t>
            </w:r>
          </w:p>
        </w:tc>
      </w:tr>
      <w:tr w:rsidR="00E03FAF" w:rsidRPr="00820E20" w:rsidTr="001F423F">
        <w:trPr>
          <w:cantSplit/>
          <w:trHeight w:val="23"/>
          <w:jc w:val="center"/>
        </w:trPr>
        <w:tc>
          <w:tcPr>
            <w:tcW w:w="3102" w:type="pct"/>
            <w:tcBorders>
              <w:top w:val="single" w:sz="4" w:space="0" w:color="auto"/>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грошових коштів та їх еквівалентів</w:t>
            </w:r>
          </w:p>
        </w:tc>
        <w:tc>
          <w:tcPr>
            <w:tcW w:w="870" w:type="pct"/>
            <w:tcBorders>
              <w:top w:val="single" w:sz="4" w:space="0" w:color="auto"/>
              <w:bottom w:val="double" w:sz="4" w:space="0" w:color="auto"/>
            </w:tcBorders>
            <w:shd w:val="clear" w:color="auto" w:fill="auto"/>
            <w:vAlign w:val="bottom"/>
            <w:hideMark/>
          </w:tcPr>
          <w:p w:rsidR="001F423F" w:rsidRPr="00820E20" w:rsidRDefault="001F423F" w:rsidP="001F423F">
            <w:pPr>
              <w:jc w:val="right"/>
              <w:rPr>
                <w:b/>
                <w:sz w:val="26"/>
                <w:szCs w:val="26"/>
                <w:lang w:val="uk-UA"/>
              </w:rPr>
            </w:pPr>
            <w:r w:rsidRPr="00820E20">
              <w:rPr>
                <w:b/>
                <w:bCs/>
                <w:sz w:val="26"/>
                <w:szCs w:val="26"/>
                <w:lang w:val="uk-UA"/>
              </w:rPr>
              <w:t>888 957</w:t>
            </w:r>
          </w:p>
        </w:tc>
        <w:tc>
          <w:tcPr>
            <w:tcW w:w="1028" w:type="pct"/>
            <w:tcBorders>
              <w:top w:val="single" w:sz="4" w:space="0" w:color="auto"/>
              <w:bottom w:val="double" w:sz="4" w:space="0" w:color="auto"/>
            </w:tcBorders>
            <w:vAlign w:val="bottom"/>
          </w:tcPr>
          <w:p w:rsidR="001F423F" w:rsidRPr="00820E20" w:rsidRDefault="001F423F" w:rsidP="001F423F">
            <w:pPr>
              <w:jc w:val="right"/>
              <w:rPr>
                <w:b/>
                <w:sz w:val="26"/>
                <w:szCs w:val="26"/>
                <w:lang w:val="uk-UA"/>
              </w:rPr>
            </w:pPr>
            <w:r w:rsidRPr="00820E20">
              <w:rPr>
                <w:b/>
                <w:sz w:val="26"/>
                <w:szCs w:val="26"/>
                <w:lang w:val="uk-UA"/>
              </w:rPr>
              <w:t>1 068 059</w:t>
            </w:r>
          </w:p>
        </w:tc>
      </w:tr>
    </w:tbl>
    <w:p w:rsidR="001F423F" w:rsidRPr="00820E20" w:rsidRDefault="001F423F" w:rsidP="001F423F">
      <w:pPr>
        <w:spacing w:before="120" w:after="120"/>
        <w:rPr>
          <w:noProof/>
          <w:sz w:val="26"/>
          <w:szCs w:val="26"/>
          <w:lang w:val="uk-UA" w:eastAsia="ru-RU"/>
        </w:rPr>
      </w:pPr>
      <w:r w:rsidRPr="00820E20">
        <w:rPr>
          <w:noProof/>
          <w:sz w:val="26"/>
          <w:szCs w:val="26"/>
          <w:lang w:val="uk-UA" w:eastAsia="ru-RU"/>
        </w:rPr>
        <w:t>Протягом 2017 року Банку перейшли активи і зобовязання неплатоспроможних банків ПАТ Діамантбанк та ПАТ АКБ «Новий» в сумі 1 128 379 тис. грн. та 156 721 тис.грн. відповідно.</w:t>
      </w:r>
    </w:p>
    <w:tbl>
      <w:tblPr>
        <w:tblW w:w="9810" w:type="dxa"/>
        <w:tblInd w:w="-90" w:type="dxa"/>
        <w:tblLook w:val="04A0" w:firstRow="1" w:lastRow="0" w:firstColumn="1" w:lastColumn="0" w:noHBand="0" w:noVBand="1"/>
      </w:tblPr>
      <w:tblGrid>
        <w:gridCol w:w="7482"/>
        <w:gridCol w:w="2328"/>
      </w:tblGrid>
      <w:tr w:rsidR="00E03FAF" w:rsidRPr="00820E20" w:rsidTr="001F423F">
        <w:tc>
          <w:tcPr>
            <w:tcW w:w="7482" w:type="dxa"/>
            <w:tcBorders>
              <w:top w:val="nil"/>
              <w:left w:val="nil"/>
              <w:bottom w:val="single" w:sz="4" w:space="0" w:color="auto"/>
              <w:right w:val="nil"/>
            </w:tcBorders>
            <w:shd w:val="clear" w:color="auto" w:fill="auto"/>
            <w:vAlign w:val="center"/>
            <w:hideMark/>
          </w:tcPr>
          <w:p w:rsidR="001F423F" w:rsidRPr="00820E20" w:rsidRDefault="001F423F" w:rsidP="001F423F">
            <w:pPr>
              <w:ind w:left="-108" w:right="-108"/>
              <w:rPr>
                <w:b/>
                <w:bCs/>
                <w:sz w:val="26"/>
                <w:szCs w:val="26"/>
                <w:lang w:val="uk-UA" w:eastAsia="ru-RU"/>
              </w:rPr>
            </w:pPr>
            <w:r w:rsidRPr="00820E20">
              <w:rPr>
                <w:b/>
                <w:sz w:val="26"/>
                <w:szCs w:val="26"/>
                <w:lang w:val="uk-UA"/>
              </w:rPr>
              <w:t>Активи</w:t>
            </w:r>
          </w:p>
        </w:tc>
        <w:tc>
          <w:tcPr>
            <w:tcW w:w="2328" w:type="dxa"/>
            <w:tcBorders>
              <w:top w:val="nil"/>
              <w:left w:val="nil"/>
              <w:bottom w:val="single" w:sz="4" w:space="0" w:color="auto"/>
              <w:right w:val="nil"/>
            </w:tcBorders>
            <w:shd w:val="clear" w:color="auto" w:fill="auto"/>
            <w:noWrap/>
            <w:vAlign w:val="bottom"/>
            <w:hideMark/>
          </w:tcPr>
          <w:p w:rsidR="001F423F" w:rsidRPr="00820E20" w:rsidRDefault="001F423F" w:rsidP="001F423F">
            <w:pPr>
              <w:rPr>
                <w:sz w:val="26"/>
                <w:szCs w:val="26"/>
                <w:lang w:val="uk-UA" w:eastAsia="ru-RU"/>
              </w:rPr>
            </w:pPr>
          </w:p>
        </w:tc>
      </w:tr>
      <w:tr w:rsidR="00E03FAF" w:rsidRPr="00820E20" w:rsidTr="001F423F">
        <w:trPr>
          <w:trHeight w:val="29"/>
        </w:trPr>
        <w:tc>
          <w:tcPr>
            <w:tcW w:w="7482" w:type="dxa"/>
            <w:tcBorders>
              <w:top w:val="single" w:sz="4" w:space="0" w:color="auto"/>
              <w:left w:val="nil"/>
              <w:bottom w:val="nil"/>
              <w:right w:val="nil"/>
            </w:tcBorders>
            <w:shd w:val="clear" w:color="auto" w:fill="auto"/>
            <w:noWrap/>
            <w:vAlign w:val="bottom"/>
            <w:hideMark/>
          </w:tcPr>
          <w:p w:rsidR="001F423F" w:rsidRPr="00820E20" w:rsidRDefault="001F423F" w:rsidP="001F423F">
            <w:pPr>
              <w:ind w:left="-108" w:right="-108"/>
              <w:rPr>
                <w:sz w:val="26"/>
                <w:szCs w:val="26"/>
                <w:lang w:val="uk-UA"/>
              </w:rPr>
            </w:pPr>
            <w:r w:rsidRPr="00820E20">
              <w:rPr>
                <w:sz w:val="26"/>
                <w:szCs w:val="26"/>
                <w:lang w:val="uk-UA"/>
              </w:rPr>
              <w:t>Кредити та заборгованість клієнтів</w:t>
            </w:r>
          </w:p>
        </w:tc>
        <w:tc>
          <w:tcPr>
            <w:tcW w:w="2328" w:type="dxa"/>
            <w:tcBorders>
              <w:top w:val="single" w:sz="4" w:space="0" w:color="auto"/>
              <w:left w:val="nil"/>
              <w:bottom w:val="nil"/>
              <w:right w:val="nil"/>
            </w:tcBorders>
            <w:shd w:val="clear" w:color="auto" w:fill="auto"/>
            <w:noWrap/>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893 534</w:t>
            </w:r>
          </w:p>
        </w:tc>
      </w:tr>
      <w:tr w:rsidR="00E03FAF" w:rsidRPr="00820E20" w:rsidTr="001F423F">
        <w:trPr>
          <w:trHeight w:val="29"/>
        </w:trPr>
        <w:tc>
          <w:tcPr>
            <w:tcW w:w="7482" w:type="dxa"/>
            <w:tcBorders>
              <w:top w:val="nil"/>
              <w:left w:val="nil"/>
              <w:bottom w:val="nil"/>
              <w:right w:val="nil"/>
            </w:tcBorders>
            <w:shd w:val="clear" w:color="auto" w:fill="auto"/>
            <w:noWrap/>
            <w:vAlign w:val="bottom"/>
            <w:hideMark/>
          </w:tcPr>
          <w:p w:rsidR="001F423F" w:rsidRPr="00820E20" w:rsidRDefault="001F423F" w:rsidP="001F423F">
            <w:pPr>
              <w:ind w:left="-108" w:right="-108"/>
              <w:rPr>
                <w:sz w:val="26"/>
                <w:szCs w:val="26"/>
                <w:lang w:val="uk-UA"/>
              </w:rPr>
            </w:pPr>
            <w:r w:rsidRPr="00820E20">
              <w:rPr>
                <w:sz w:val="26"/>
                <w:szCs w:val="26"/>
                <w:lang w:val="uk-UA"/>
              </w:rPr>
              <w:t>Основні засоби та нематеріальні активи</w:t>
            </w:r>
          </w:p>
        </w:tc>
        <w:tc>
          <w:tcPr>
            <w:tcW w:w="2328" w:type="dxa"/>
            <w:tcBorders>
              <w:top w:val="nil"/>
              <w:left w:val="nil"/>
              <w:bottom w:val="nil"/>
              <w:right w:val="nil"/>
            </w:tcBorders>
            <w:shd w:val="clear" w:color="auto" w:fill="auto"/>
            <w:noWrap/>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20 285</w:t>
            </w:r>
          </w:p>
        </w:tc>
      </w:tr>
      <w:tr w:rsidR="00E03FAF" w:rsidRPr="00820E20" w:rsidTr="001F423F">
        <w:trPr>
          <w:trHeight w:val="29"/>
        </w:trPr>
        <w:tc>
          <w:tcPr>
            <w:tcW w:w="7482" w:type="dxa"/>
            <w:tcBorders>
              <w:top w:val="nil"/>
              <w:left w:val="nil"/>
              <w:bottom w:val="nil"/>
              <w:right w:val="nil"/>
            </w:tcBorders>
            <w:shd w:val="clear" w:color="auto" w:fill="auto"/>
            <w:noWrap/>
            <w:vAlign w:val="bottom"/>
            <w:hideMark/>
          </w:tcPr>
          <w:p w:rsidR="001F423F" w:rsidRPr="00820E20" w:rsidRDefault="001F423F" w:rsidP="001F423F">
            <w:pPr>
              <w:ind w:left="-108" w:right="-108"/>
              <w:rPr>
                <w:sz w:val="26"/>
                <w:szCs w:val="26"/>
                <w:lang w:val="uk-UA"/>
              </w:rPr>
            </w:pPr>
            <w:r w:rsidRPr="00820E20">
              <w:rPr>
                <w:sz w:val="26"/>
                <w:szCs w:val="26"/>
                <w:lang w:val="uk-UA"/>
              </w:rPr>
              <w:t>Інші фінансові активи</w:t>
            </w:r>
          </w:p>
        </w:tc>
        <w:tc>
          <w:tcPr>
            <w:tcW w:w="2328" w:type="dxa"/>
            <w:tcBorders>
              <w:top w:val="nil"/>
              <w:left w:val="nil"/>
              <w:bottom w:val="nil"/>
              <w:right w:val="nil"/>
            </w:tcBorders>
            <w:shd w:val="clear" w:color="auto" w:fill="auto"/>
            <w:noWrap/>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6 730</w:t>
            </w:r>
          </w:p>
        </w:tc>
      </w:tr>
      <w:tr w:rsidR="00E03FAF" w:rsidRPr="00820E20" w:rsidTr="001F423F">
        <w:trPr>
          <w:trHeight w:val="29"/>
        </w:trPr>
        <w:tc>
          <w:tcPr>
            <w:tcW w:w="7482" w:type="dxa"/>
            <w:tcBorders>
              <w:top w:val="nil"/>
              <w:left w:val="nil"/>
              <w:right w:val="nil"/>
            </w:tcBorders>
            <w:shd w:val="clear" w:color="auto" w:fill="auto"/>
            <w:noWrap/>
            <w:vAlign w:val="bottom"/>
            <w:hideMark/>
          </w:tcPr>
          <w:p w:rsidR="001F423F" w:rsidRPr="00820E20" w:rsidRDefault="001F423F" w:rsidP="001F423F">
            <w:pPr>
              <w:ind w:left="-108" w:right="-108"/>
              <w:rPr>
                <w:sz w:val="26"/>
                <w:szCs w:val="26"/>
                <w:lang w:val="uk-UA"/>
              </w:rPr>
            </w:pPr>
            <w:r w:rsidRPr="00820E20">
              <w:rPr>
                <w:sz w:val="26"/>
                <w:szCs w:val="26"/>
                <w:lang w:val="uk-UA"/>
              </w:rPr>
              <w:t>Необоротні активи, утримувані для продажу, та активи групи вибуття</w:t>
            </w:r>
          </w:p>
        </w:tc>
        <w:tc>
          <w:tcPr>
            <w:tcW w:w="2328" w:type="dxa"/>
            <w:tcBorders>
              <w:top w:val="nil"/>
              <w:left w:val="nil"/>
              <w:right w:val="nil"/>
            </w:tcBorders>
            <w:shd w:val="clear" w:color="auto" w:fill="auto"/>
            <w:noWrap/>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364 550</w:t>
            </w:r>
          </w:p>
        </w:tc>
      </w:tr>
      <w:tr w:rsidR="00E03FAF" w:rsidRPr="00820E20" w:rsidTr="001F423F">
        <w:trPr>
          <w:trHeight w:val="29"/>
        </w:trPr>
        <w:tc>
          <w:tcPr>
            <w:tcW w:w="7482" w:type="dxa"/>
            <w:tcBorders>
              <w:top w:val="nil"/>
              <w:left w:val="nil"/>
              <w:bottom w:val="single" w:sz="4" w:space="0" w:color="auto"/>
              <w:right w:val="nil"/>
            </w:tcBorders>
            <w:shd w:val="clear" w:color="auto" w:fill="auto"/>
            <w:noWrap/>
            <w:vAlign w:val="bottom"/>
            <w:hideMark/>
          </w:tcPr>
          <w:p w:rsidR="001F423F" w:rsidRPr="00820E20" w:rsidRDefault="001F423F" w:rsidP="001F423F">
            <w:pPr>
              <w:ind w:left="-108" w:right="-108"/>
              <w:rPr>
                <w:b/>
                <w:bCs/>
                <w:sz w:val="26"/>
                <w:szCs w:val="26"/>
                <w:lang w:val="uk-UA" w:eastAsia="ru-RU"/>
              </w:rPr>
            </w:pPr>
            <w:r w:rsidRPr="00820E20">
              <w:rPr>
                <w:b/>
                <w:sz w:val="26"/>
                <w:szCs w:val="26"/>
                <w:lang w:val="uk-UA"/>
              </w:rPr>
              <w:t>Всього активів прийнято на баланс</w:t>
            </w:r>
          </w:p>
        </w:tc>
        <w:tc>
          <w:tcPr>
            <w:tcW w:w="2328" w:type="dxa"/>
            <w:tcBorders>
              <w:top w:val="nil"/>
              <w:left w:val="nil"/>
              <w:bottom w:val="single" w:sz="4" w:space="0" w:color="auto"/>
              <w:right w:val="nil"/>
            </w:tcBorders>
            <w:shd w:val="clear" w:color="auto" w:fill="auto"/>
            <w:noWrap/>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1 285 099</w:t>
            </w:r>
          </w:p>
        </w:tc>
      </w:tr>
      <w:tr w:rsidR="00E03FAF" w:rsidRPr="00820E20" w:rsidTr="001F423F">
        <w:trPr>
          <w:trHeight w:val="29"/>
        </w:trPr>
        <w:tc>
          <w:tcPr>
            <w:tcW w:w="7482" w:type="dxa"/>
            <w:tcBorders>
              <w:top w:val="single" w:sz="4" w:space="0" w:color="auto"/>
              <w:left w:val="nil"/>
              <w:right w:val="nil"/>
            </w:tcBorders>
            <w:shd w:val="clear" w:color="auto" w:fill="auto"/>
            <w:noWrap/>
            <w:vAlign w:val="bottom"/>
            <w:hideMark/>
          </w:tcPr>
          <w:p w:rsidR="001F423F" w:rsidRPr="00820E20" w:rsidRDefault="001F423F" w:rsidP="001F423F">
            <w:pPr>
              <w:rPr>
                <w:sz w:val="26"/>
                <w:szCs w:val="26"/>
                <w:lang w:val="uk-UA" w:eastAsia="ru-RU"/>
              </w:rPr>
            </w:pPr>
          </w:p>
        </w:tc>
        <w:tc>
          <w:tcPr>
            <w:tcW w:w="2328" w:type="dxa"/>
            <w:tcBorders>
              <w:top w:val="single" w:sz="4" w:space="0" w:color="auto"/>
              <w:left w:val="nil"/>
              <w:right w:val="nil"/>
            </w:tcBorders>
            <w:shd w:val="clear" w:color="auto" w:fill="auto"/>
            <w:noWrap/>
            <w:vAlign w:val="bottom"/>
            <w:hideMark/>
          </w:tcPr>
          <w:p w:rsidR="001F423F" w:rsidRPr="00820E20" w:rsidRDefault="001F423F" w:rsidP="001F423F">
            <w:pPr>
              <w:jc w:val="right"/>
              <w:rPr>
                <w:sz w:val="26"/>
                <w:szCs w:val="26"/>
                <w:lang w:val="uk-UA" w:eastAsia="ru-RU"/>
              </w:rPr>
            </w:pPr>
          </w:p>
        </w:tc>
      </w:tr>
      <w:tr w:rsidR="00E03FAF" w:rsidRPr="00820E20" w:rsidTr="001F423F">
        <w:trPr>
          <w:trHeight w:val="29"/>
        </w:trPr>
        <w:tc>
          <w:tcPr>
            <w:tcW w:w="7482" w:type="dxa"/>
            <w:tcBorders>
              <w:top w:val="nil"/>
              <w:left w:val="nil"/>
              <w:bottom w:val="single" w:sz="4" w:space="0" w:color="auto"/>
              <w:right w:val="nil"/>
            </w:tcBorders>
            <w:shd w:val="clear" w:color="auto" w:fill="auto"/>
            <w:vAlign w:val="center"/>
            <w:hideMark/>
          </w:tcPr>
          <w:p w:rsidR="001F423F" w:rsidRPr="00820E20" w:rsidRDefault="001F423F" w:rsidP="001F423F">
            <w:pPr>
              <w:ind w:left="-108" w:right="-108"/>
              <w:rPr>
                <w:b/>
                <w:bCs/>
                <w:sz w:val="26"/>
                <w:szCs w:val="26"/>
                <w:lang w:val="uk-UA" w:eastAsia="ru-RU"/>
              </w:rPr>
            </w:pPr>
            <w:r w:rsidRPr="00820E20">
              <w:rPr>
                <w:b/>
                <w:sz w:val="26"/>
                <w:szCs w:val="26"/>
                <w:lang w:val="uk-UA"/>
              </w:rPr>
              <w:t>Зобов'язання</w:t>
            </w:r>
          </w:p>
        </w:tc>
        <w:tc>
          <w:tcPr>
            <w:tcW w:w="2328" w:type="dxa"/>
            <w:tcBorders>
              <w:top w:val="nil"/>
              <w:left w:val="nil"/>
              <w:bottom w:val="single" w:sz="4" w:space="0" w:color="auto"/>
              <w:right w:val="nil"/>
            </w:tcBorders>
            <w:shd w:val="clear" w:color="auto" w:fill="auto"/>
            <w:noWrap/>
            <w:vAlign w:val="bottom"/>
            <w:hideMark/>
          </w:tcPr>
          <w:p w:rsidR="001F423F" w:rsidRPr="00820E20" w:rsidRDefault="001F423F" w:rsidP="001F423F">
            <w:pPr>
              <w:jc w:val="right"/>
              <w:rPr>
                <w:sz w:val="26"/>
                <w:szCs w:val="26"/>
                <w:lang w:val="uk-UA" w:eastAsia="ru-RU"/>
              </w:rPr>
            </w:pPr>
          </w:p>
        </w:tc>
      </w:tr>
      <w:tr w:rsidR="00E03FAF" w:rsidRPr="00820E20" w:rsidTr="001F423F">
        <w:tc>
          <w:tcPr>
            <w:tcW w:w="7482" w:type="dxa"/>
            <w:tcBorders>
              <w:top w:val="single" w:sz="4" w:space="0" w:color="auto"/>
              <w:left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bCs/>
                <w:sz w:val="26"/>
                <w:szCs w:val="26"/>
                <w:lang w:val="uk-UA"/>
              </w:rPr>
              <w:t>Кошти клієнтів</w:t>
            </w:r>
          </w:p>
        </w:tc>
        <w:tc>
          <w:tcPr>
            <w:tcW w:w="2328" w:type="dxa"/>
            <w:tcBorders>
              <w:top w:val="single" w:sz="4" w:space="0" w:color="auto"/>
              <w:left w:val="nil"/>
              <w:right w:val="nil"/>
            </w:tcBorders>
            <w:shd w:val="clear" w:color="auto" w:fill="auto"/>
            <w:noWrap/>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1 285 099</w:t>
            </w:r>
          </w:p>
        </w:tc>
      </w:tr>
      <w:tr w:rsidR="00E03FAF" w:rsidRPr="00820E20" w:rsidTr="001F423F">
        <w:tc>
          <w:tcPr>
            <w:tcW w:w="7482" w:type="dxa"/>
            <w:tcBorders>
              <w:top w:val="nil"/>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rPr>
              <w:t>Всього зобов'язань прийнято на баланс</w:t>
            </w:r>
          </w:p>
        </w:tc>
        <w:tc>
          <w:tcPr>
            <w:tcW w:w="2328" w:type="dxa"/>
            <w:tcBorders>
              <w:top w:val="nil"/>
              <w:left w:val="nil"/>
              <w:bottom w:val="double" w:sz="4" w:space="0" w:color="auto"/>
              <w:right w:val="nil"/>
            </w:tcBorders>
            <w:shd w:val="clear" w:color="auto" w:fill="auto"/>
            <w:noWrap/>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1 285 099</w:t>
            </w:r>
          </w:p>
        </w:tc>
      </w:tr>
    </w:tbl>
    <w:p w:rsidR="001F423F" w:rsidRPr="00820E20" w:rsidRDefault="001F423F" w:rsidP="001F423F">
      <w:pPr>
        <w:spacing w:before="120" w:after="120"/>
        <w:rPr>
          <w:noProof/>
          <w:sz w:val="26"/>
          <w:szCs w:val="26"/>
          <w:lang w:val="uk-UA" w:eastAsia="ru-RU"/>
        </w:rPr>
      </w:pPr>
      <w:r w:rsidRPr="00820E20">
        <w:rPr>
          <w:noProof/>
          <w:sz w:val="26"/>
          <w:szCs w:val="26"/>
          <w:lang w:val="uk-UA" w:eastAsia="ru-RU"/>
        </w:rPr>
        <w:t xml:space="preserve">Набуття даних активів та зобов’язань не є рухом грошових коштів, та виключено зі складу Звіту про рух грошових коштів. </w:t>
      </w:r>
      <w:bookmarkStart w:id="207" w:name="_Toc510450113"/>
      <w:bookmarkStart w:id="208" w:name="_Toc512242628"/>
    </w:p>
    <w:p w:rsidR="001F423F" w:rsidRPr="00820E20" w:rsidRDefault="001F423F" w:rsidP="001F423F">
      <w:pPr>
        <w:spacing w:before="120" w:after="120"/>
        <w:rPr>
          <w:sz w:val="26"/>
          <w:szCs w:val="26"/>
          <w:lang w:val="uk-UA"/>
        </w:rPr>
      </w:pPr>
      <w:r w:rsidRPr="00820E20">
        <w:rPr>
          <w:sz w:val="26"/>
          <w:szCs w:val="26"/>
          <w:lang w:val="uk-UA"/>
        </w:rPr>
        <w:t>Примітка 7. Кошти в інших банках</w:t>
      </w:r>
      <w:bookmarkEnd w:id="207"/>
      <w:bookmarkEnd w:id="208"/>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7.1. Кошти в інших банках</w:t>
      </w:r>
    </w:p>
    <w:tbl>
      <w:tblPr>
        <w:tblW w:w="9630" w:type="dxa"/>
        <w:jc w:val="center"/>
        <w:tblLayout w:type="fixed"/>
        <w:tblLook w:val="04A0" w:firstRow="1" w:lastRow="0" w:firstColumn="1" w:lastColumn="0" w:noHBand="0" w:noVBand="1"/>
      </w:tblPr>
      <w:tblGrid>
        <w:gridCol w:w="6061"/>
        <w:gridCol w:w="1703"/>
        <w:gridCol w:w="1866"/>
      </w:tblGrid>
      <w:tr w:rsidR="00E03FAF" w:rsidRPr="00820E20" w:rsidTr="001F423F">
        <w:trPr>
          <w:cantSplit/>
          <w:trHeight w:val="23"/>
          <w:jc w:val="center"/>
        </w:trPr>
        <w:tc>
          <w:tcPr>
            <w:tcW w:w="3147" w:type="pct"/>
            <w:tcBorders>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rPr>
            </w:pPr>
          </w:p>
        </w:tc>
        <w:tc>
          <w:tcPr>
            <w:tcW w:w="88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969"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147"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надані іншим банкам:</w:t>
            </w:r>
          </w:p>
        </w:tc>
        <w:tc>
          <w:tcPr>
            <w:tcW w:w="884"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c>
          <w:tcPr>
            <w:tcW w:w="969"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147"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короткострокові</w:t>
            </w:r>
          </w:p>
        </w:tc>
        <w:tc>
          <w:tcPr>
            <w:tcW w:w="884"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c>
          <w:tcPr>
            <w:tcW w:w="969"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147"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 довгострокові</w:t>
            </w:r>
          </w:p>
        </w:tc>
        <w:tc>
          <w:tcPr>
            <w:tcW w:w="884"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969"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147"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коштів в інших банках</w:t>
            </w:r>
          </w:p>
        </w:tc>
        <w:tc>
          <w:tcPr>
            <w:tcW w:w="884"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969"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147"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в інших банках</w:t>
            </w:r>
          </w:p>
        </w:tc>
        <w:tc>
          <w:tcPr>
            <w:tcW w:w="884"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84 202</w:t>
            </w:r>
          </w:p>
        </w:tc>
        <w:tc>
          <w:tcPr>
            <w:tcW w:w="969"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bl>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року та 31 грудня 2016 року кошти в інших банка є непростроченими і незнеціненими.</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7.2. Аналіз кредитної якості коштів в інших банках за звітний період</w:t>
      </w:r>
    </w:p>
    <w:tbl>
      <w:tblPr>
        <w:tblW w:w="9636" w:type="dxa"/>
        <w:jc w:val="center"/>
        <w:tblLayout w:type="fixed"/>
        <w:tblLook w:val="04A0" w:firstRow="1" w:lastRow="0" w:firstColumn="1" w:lastColumn="0" w:noHBand="0" w:noVBand="1"/>
      </w:tblPr>
      <w:tblGrid>
        <w:gridCol w:w="4534"/>
        <w:gridCol w:w="1702"/>
        <w:gridCol w:w="1702"/>
        <w:gridCol w:w="1698"/>
      </w:tblGrid>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jc w:val="center"/>
              <w:rPr>
                <w:b/>
                <w:bCs/>
                <w:sz w:val="26"/>
                <w:szCs w:val="26"/>
                <w:lang w:val="uk-UA"/>
              </w:rPr>
            </w:pPr>
          </w:p>
        </w:tc>
        <w:tc>
          <w:tcPr>
            <w:tcW w:w="883" w:type="pct"/>
            <w:tcBorders>
              <w:top w:val="single" w:sz="4" w:space="0" w:color="auto"/>
              <w:left w:val="nil"/>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Депозити</w:t>
            </w:r>
          </w:p>
        </w:tc>
        <w:tc>
          <w:tcPr>
            <w:tcW w:w="883" w:type="pct"/>
            <w:tcBorders>
              <w:top w:val="single" w:sz="4" w:space="0" w:color="auto"/>
              <w:left w:val="nil"/>
              <w:right w:val="nil"/>
            </w:tcBorders>
            <w:shd w:val="clear" w:color="auto" w:fill="auto"/>
            <w:vAlign w:val="center"/>
            <w:hideMark/>
          </w:tcPr>
          <w:p w:rsidR="001F423F" w:rsidRPr="00820E20" w:rsidRDefault="001F423F" w:rsidP="001F423F">
            <w:pPr>
              <w:ind w:left="-108" w:right="-108"/>
              <w:jc w:val="right"/>
              <w:rPr>
                <w:b/>
                <w:bCs/>
                <w:sz w:val="26"/>
                <w:szCs w:val="26"/>
                <w:lang w:val="uk-UA"/>
              </w:rPr>
            </w:pPr>
            <w:r w:rsidRPr="00820E20">
              <w:rPr>
                <w:b/>
                <w:bCs/>
                <w:sz w:val="26"/>
                <w:szCs w:val="26"/>
                <w:lang w:val="uk-UA"/>
              </w:rPr>
              <w:t>Кредити</w:t>
            </w:r>
          </w:p>
        </w:tc>
        <w:tc>
          <w:tcPr>
            <w:tcW w:w="881" w:type="pct"/>
            <w:tcBorders>
              <w:top w:val="single" w:sz="4" w:space="0" w:color="auto"/>
              <w:left w:val="nil"/>
              <w:right w:val="nil"/>
            </w:tcBorders>
            <w:shd w:val="clear" w:color="auto" w:fill="auto"/>
            <w:vAlign w:val="center"/>
            <w:hideMark/>
          </w:tcPr>
          <w:p w:rsidR="001F423F" w:rsidRPr="00820E20" w:rsidRDefault="001F423F" w:rsidP="001F423F">
            <w:pPr>
              <w:ind w:left="-108" w:right="-108"/>
              <w:jc w:val="right"/>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353"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Кошти, які оцінені на індивідуальній основі:</w:t>
            </w:r>
          </w:p>
        </w:tc>
        <w:tc>
          <w:tcPr>
            <w:tcW w:w="883" w:type="pct"/>
            <w:tcBorders>
              <w:top w:val="single" w:sz="4" w:space="0" w:color="auto"/>
              <w:left w:val="nil"/>
              <w:right w:val="nil"/>
            </w:tcBorders>
            <w:vAlign w:val="bottom"/>
          </w:tcPr>
          <w:p w:rsidR="001F423F" w:rsidRPr="00820E20" w:rsidRDefault="001F423F" w:rsidP="001F423F">
            <w:pPr>
              <w:tabs>
                <w:tab w:val="decimal" w:pos="1304"/>
              </w:tabs>
              <w:rPr>
                <w:sz w:val="26"/>
                <w:szCs w:val="26"/>
                <w:lang w:val="uk-UA"/>
              </w:rPr>
            </w:pPr>
          </w:p>
        </w:tc>
        <w:tc>
          <w:tcPr>
            <w:tcW w:w="883"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sz w:val="26"/>
                <w:szCs w:val="26"/>
                <w:lang w:val="uk-UA"/>
              </w:rPr>
            </w:pPr>
          </w:p>
        </w:tc>
        <w:tc>
          <w:tcPr>
            <w:tcW w:w="881" w:type="pct"/>
            <w:tcBorders>
              <w:top w:val="single" w:sz="4" w:space="0" w:color="auto"/>
              <w:left w:val="nil"/>
            </w:tcBorders>
            <w:shd w:val="clear" w:color="auto" w:fill="auto"/>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 без затримки платежу</w:t>
            </w:r>
          </w:p>
        </w:tc>
        <w:tc>
          <w:tcPr>
            <w:tcW w:w="883" w:type="pct"/>
            <w:tcBorders>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883" w:type="pct"/>
            <w:tcBorders>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c>
          <w:tcPr>
            <w:tcW w:w="881" w:type="pct"/>
            <w:tcBorders>
              <w:lef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r>
      <w:tr w:rsidR="00E03FAF" w:rsidRPr="00820E20" w:rsidTr="001F423F">
        <w:trPr>
          <w:cantSplit/>
          <w:trHeight w:val="23"/>
          <w:jc w:val="center"/>
        </w:trPr>
        <w:tc>
          <w:tcPr>
            <w:tcW w:w="2353" w:type="pct"/>
            <w:tcBorders>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Кошти в інших банках до вирахування резервів</w:t>
            </w:r>
          </w:p>
        </w:tc>
        <w:tc>
          <w:tcPr>
            <w:tcW w:w="883" w:type="pct"/>
            <w:tcBorders>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883" w:type="pct"/>
            <w:tcBorders>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c>
          <w:tcPr>
            <w:tcW w:w="881" w:type="pct"/>
            <w:tcBorders>
              <w:lef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84 202</w:t>
            </w:r>
          </w:p>
        </w:tc>
      </w:tr>
      <w:tr w:rsidR="00E03FAF" w:rsidRPr="00820E20" w:rsidTr="001F423F">
        <w:trPr>
          <w:cantSplit/>
          <w:trHeight w:val="23"/>
          <w:jc w:val="center"/>
        </w:trPr>
        <w:tc>
          <w:tcPr>
            <w:tcW w:w="2353" w:type="pct"/>
            <w:tcBorders>
              <w:left w:val="nil"/>
              <w:bottom w:val="single" w:sz="4" w:space="0" w:color="auto"/>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Резерв під знецінення коштів в інших банках</w:t>
            </w:r>
          </w:p>
        </w:tc>
        <w:tc>
          <w:tcPr>
            <w:tcW w:w="883" w:type="pct"/>
            <w:tcBorders>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883" w:type="pct"/>
            <w:tcBorders>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881" w:type="pct"/>
            <w:tcBorders>
              <w:left w:val="nil"/>
              <w:bottom w:val="single" w:sz="4" w:space="0" w:color="auto"/>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в інших банках за мінусом резервів</w:t>
            </w:r>
          </w:p>
        </w:tc>
        <w:tc>
          <w:tcPr>
            <w:tcW w:w="883"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w:t>
            </w:r>
          </w:p>
        </w:tc>
        <w:tc>
          <w:tcPr>
            <w:tcW w:w="88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b/>
                <w:sz w:val="26"/>
                <w:szCs w:val="26"/>
                <w:lang w:val="uk-UA"/>
              </w:rPr>
              <w:t>84 202</w:t>
            </w:r>
          </w:p>
        </w:tc>
        <w:tc>
          <w:tcPr>
            <w:tcW w:w="881" w:type="pct"/>
            <w:tcBorders>
              <w:top w:val="single" w:sz="4" w:space="0" w:color="auto"/>
              <w:left w:val="nil"/>
              <w:bottom w:val="double" w:sz="4" w:space="0" w:color="auto"/>
            </w:tcBorders>
            <w:shd w:val="clear" w:color="auto" w:fill="auto"/>
            <w:vAlign w:val="bottom"/>
            <w:hideMark/>
          </w:tcPr>
          <w:p w:rsidR="001F423F" w:rsidRPr="00820E20" w:rsidRDefault="001F423F" w:rsidP="001F423F">
            <w:pPr>
              <w:jc w:val="right"/>
              <w:rPr>
                <w:sz w:val="26"/>
                <w:szCs w:val="26"/>
                <w:lang w:val="uk-UA"/>
              </w:rPr>
            </w:pPr>
            <w:r w:rsidRPr="00820E20">
              <w:rPr>
                <w:b/>
                <w:sz w:val="26"/>
                <w:szCs w:val="26"/>
                <w:lang w:val="uk-UA"/>
              </w:rPr>
              <w:t>84 202</w:t>
            </w:r>
          </w:p>
        </w:tc>
      </w:tr>
    </w:tbl>
    <w:p w:rsidR="001F423F" w:rsidRPr="00820E20" w:rsidRDefault="001F423F" w:rsidP="001F423F">
      <w:pPr>
        <w:keepNext/>
        <w:spacing w:before="120" w:after="120"/>
        <w:rPr>
          <w:noProof/>
          <w:sz w:val="26"/>
          <w:szCs w:val="26"/>
          <w:lang w:val="uk-UA"/>
        </w:rPr>
      </w:pPr>
      <w:r w:rsidRPr="00820E20">
        <w:rPr>
          <w:b/>
          <w:i/>
          <w:noProof/>
          <w:sz w:val="26"/>
          <w:szCs w:val="26"/>
          <w:lang w:val="uk-UA"/>
        </w:rPr>
        <w:t>Таблиця 7.3. Аналіз зміни резерву під знецінення коштів в інших банках</w:t>
      </w:r>
    </w:p>
    <w:tbl>
      <w:tblPr>
        <w:tblW w:w="9639" w:type="dxa"/>
        <w:jc w:val="center"/>
        <w:tblLayout w:type="fixed"/>
        <w:tblLook w:val="04A0" w:firstRow="1" w:lastRow="0" w:firstColumn="1" w:lastColumn="0" w:noHBand="0" w:noVBand="1"/>
      </w:tblPr>
      <w:tblGrid>
        <w:gridCol w:w="3969"/>
        <w:gridCol w:w="1417"/>
        <w:gridCol w:w="1418"/>
        <w:gridCol w:w="1417"/>
        <w:gridCol w:w="1418"/>
      </w:tblGrid>
      <w:tr w:rsidR="00E03FAF" w:rsidRPr="00820E20" w:rsidTr="001F423F">
        <w:trPr>
          <w:cantSplit/>
          <w:trHeight w:val="23"/>
          <w:jc w:val="center"/>
        </w:trPr>
        <w:tc>
          <w:tcPr>
            <w:tcW w:w="3969" w:type="dxa"/>
            <w:vMerge w:val="restart"/>
            <w:tcBorders>
              <w:left w:val="nil"/>
              <w:bottom w:val="single" w:sz="4" w:space="0" w:color="000000"/>
              <w:right w:val="nil"/>
            </w:tcBorders>
            <w:shd w:val="clear" w:color="auto" w:fill="auto"/>
            <w:vAlign w:val="bottom"/>
            <w:hideMark/>
          </w:tcPr>
          <w:p w:rsidR="001F423F" w:rsidRPr="00820E20" w:rsidRDefault="001F423F" w:rsidP="001F423F">
            <w:pPr>
              <w:keepNext/>
              <w:jc w:val="center"/>
              <w:rPr>
                <w:b/>
                <w:sz w:val="26"/>
                <w:szCs w:val="26"/>
                <w:lang w:val="uk-UA"/>
              </w:rPr>
            </w:pPr>
            <w:r w:rsidRPr="00820E20">
              <w:rPr>
                <w:b/>
                <w:sz w:val="26"/>
                <w:szCs w:val="26"/>
                <w:lang w:val="uk-UA"/>
              </w:rPr>
              <w:t>Рух резервів</w:t>
            </w:r>
          </w:p>
        </w:tc>
        <w:tc>
          <w:tcPr>
            <w:tcW w:w="2835" w:type="dxa"/>
            <w:gridSpan w:val="2"/>
            <w:tcBorders>
              <w:left w:val="nil"/>
              <w:bottom w:val="single" w:sz="4" w:space="0" w:color="auto"/>
              <w:right w:val="nil"/>
            </w:tcBorders>
            <w:shd w:val="clear" w:color="auto" w:fill="auto"/>
            <w:vAlign w:val="bottom"/>
            <w:hideMark/>
          </w:tcPr>
          <w:p w:rsidR="001F423F" w:rsidRPr="00820E20" w:rsidRDefault="001F423F" w:rsidP="001F423F">
            <w:pPr>
              <w:keepNext/>
              <w:pBdr>
                <w:top w:val="single" w:sz="4" w:space="1" w:color="auto"/>
              </w:pBdr>
              <w:ind w:left="-108" w:right="-108"/>
              <w:jc w:val="center"/>
              <w:rPr>
                <w:b/>
                <w:bCs/>
                <w:sz w:val="26"/>
                <w:szCs w:val="26"/>
                <w:lang w:val="uk-UA"/>
              </w:rPr>
            </w:pPr>
            <w:r w:rsidRPr="00820E20">
              <w:rPr>
                <w:b/>
                <w:bCs/>
                <w:sz w:val="26"/>
                <w:szCs w:val="26"/>
                <w:lang w:val="uk-UA"/>
              </w:rPr>
              <w:t>2017 р.</w:t>
            </w:r>
          </w:p>
        </w:tc>
        <w:tc>
          <w:tcPr>
            <w:tcW w:w="2835" w:type="dxa"/>
            <w:gridSpan w:val="2"/>
            <w:tcBorders>
              <w:left w:val="nil"/>
              <w:bottom w:val="single" w:sz="4" w:space="0" w:color="auto"/>
              <w:right w:val="nil"/>
            </w:tcBorders>
            <w:shd w:val="clear" w:color="auto" w:fill="auto"/>
            <w:vAlign w:val="bottom"/>
            <w:hideMark/>
          </w:tcPr>
          <w:p w:rsidR="001F423F" w:rsidRPr="00820E20" w:rsidRDefault="001F423F" w:rsidP="001F423F">
            <w:pPr>
              <w:keepNext/>
              <w:pBdr>
                <w:top w:val="single" w:sz="4" w:space="1" w:color="auto"/>
              </w:pBd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969" w:type="dxa"/>
            <w:vMerge/>
            <w:tcBorders>
              <w:top w:val="single" w:sz="4" w:space="0" w:color="000000"/>
              <w:left w:val="nil"/>
              <w:bottom w:val="single" w:sz="4" w:space="0" w:color="000000"/>
              <w:right w:val="nil"/>
            </w:tcBorders>
            <w:vAlign w:val="bottom"/>
            <w:hideMark/>
          </w:tcPr>
          <w:p w:rsidR="001F423F" w:rsidRPr="00820E20" w:rsidRDefault="001F423F" w:rsidP="001F423F">
            <w:pPr>
              <w:keepNext/>
              <w:rPr>
                <w:b/>
                <w:sz w:val="26"/>
                <w:szCs w:val="26"/>
                <w:lang w:val="uk-UA"/>
              </w:rPr>
            </w:pP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keepNext/>
              <w:ind w:left="-108" w:right="-108"/>
              <w:jc w:val="center"/>
              <w:rPr>
                <w:b/>
                <w:sz w:val="26"/>
                <w:szCs w:val="26"/>
                <w:lang w:val="uk-UA"/>
              </w:rPr>
            </w:pPr>
            <w:r w:rsidRPr="00820E20">
              <w:rPr>
                <w:b/>
                <w:sz w:val="26"/>
                <w:szCs w:val="26"/>
                <w:lang w:val="uk-UA"/>
              </w:rPr>
              <w:t xml:space="preserve">Кошти </w:t>
            </w:r>
            <w:r w:rsidRPr="00820E20">
              <w:rPr>
                <w:b/>
                <w:sz w:val="26"/>
                <w:szCs w:val="26"/>
                <w:lang w:val="uk-UA"/>
              </w:rPr>
              <w:br/>
              <w:t xml:space="preserve">в інших </w:t>
            </w:r>
            <w:r w:rsidRPr="00820E20">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keepNext/>
              <w:ind w:left="-108" w:right="-108"/>
              <w:jc w:val="center"/>
              <w:rPr>
                <w:b/>
                <w:sz w:val="26"/>
                <w:szCs w:val="26"/>
                <w:lang w:val="uk-UA"/>
              </w:rPr>
            </w:pPr>
            <w:r w:rsidRPr="00820E20">
              <w:rPr>
                <w:b/>
                <w:sz w:val="26"/>
                <w:szCs w:val="26"/>
                <w:lang w:val="uk-UA"/>
              </w:rPr>
              <w:t>Договори зворотного репо</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keepNext/>
              <w:ind w:left="-108" w:right="-108"/>
              <w:jc w:val="center"/>
              <w:rPr>
                <w:b/>
                <w:sz w:val="26"/>
                <w:szCs w:val="26"/>
                <w:lang w:val="uk-UA"/>
              </w:rPr>
            </w:pPr>
            <w:r w:rsidRPr="00820E20">
              <w:rPr>
                <w:b/>
                <w:sz w:val="26"/>
                <w:szCs w:val="26"/>
                <w:lang w:val="uk-UA"/>
              </w:rPr>
              <w:t xml:space="preserve">Кошти </w:t>
            </w:r>
            <w:r w:rsidRPr="00820E20">
              <w:rPr>
                <w:b/>
                <w:sz w:val="26"/>
                <w:szCs w:val="26"/>
                <w:lang w:val="uk-UA"/>
              </w:rPr>
              <w:br/>
              <w:t xml:space="preserve">в інших </w:t>
            </w:r>
            <w:r w:rsidRPr="00820E20">
              <w:rPr>
                <w:b/>
                <w:sz w:val="26"/>
                <w:szCs w:val="26"/>
                <w:lang w:val="uk-UA"/>
              </w:rPr>
              <w:br/>
              <w:t>банках</w:t>
            </w:r>
          </w:p>
        </w:tc>
        <w:tc>
          <w:tcPr>
            <w:tcW w:w="1418"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keepNext/>
              <w:ind w:left="-108" w:right="-108"/>
              <w:jc w:val="center"/>
              <w:rPr>
                <w:b/>
                <w:sz w:val="26"/>
                <w:szCs w:val="26"/>
                <w:lang w:val="uk-UA"/>
              </w:rPr>
            </w:pPr>
            <w:r w:rsidRPr="00820E20">
              <w:rPr>
                <w:b/>
                <w:sz w:val="26"/>
                <w:szCs w:val="26"/>
                <w:lang w:val="uk-UA"/>
              </w:rPr>
              <w:t>Договори зворотного репо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keepNext/>
              <w:ind w:left="34" w:right="-108" w:hanging="142"/>
              <w:rPr>
                <w:sz w:val="26"/>
                <w:szCs w:val="26"/>
                <w:lang w:val="uk-UA"/>
              </w:rPr>
            </w:pPr>
            <w:r w:rsidRPr="00820E20">
              <w:rPr>
                <w:sz w:val="26"/>
                <w:szCs w:val="26"/>
                <w:lang w:val="uk-UA"/>
              </w:rPr>
              <w:t>Станом на початок періоду</w:t>
            </w:r>
          </w:p>
        </w:tc>
        <w:tc>
          <w:tcPr>
            <w:tcW w:w="1417"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sz w:val="26"/>
                <w:szCs w:val="26"/>
                <w:lang w:val="uk-UA"/>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(15 371)</w:t>
            </w:r>
          </w:p>
        </w:tc>
        <w:tc>
          <w:tcPr>
            <w:tcW w:w="1418" w:type="dxa"/>
            <w:tcBorders>
              <w:top w:val="nil"/>
              <w:left w:val="nil"/>
              <w:bottom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keepNext/>
              <w:ind w:left="34" w:right="-108" w:hanging="142"/>
              <w:rPr>
                <w:sz w:val="26"/>
                <w:szCs w:val="26"/>
                <w:lang w:val="uk-UA"/>
              </w:rPr>
            </w:pPr>
            <w:r w:rsidRPr="00820E20">
              <w:rPr>
                <w:sz w:val="26"/>
                <w:szCs w:val="26"/>
                <w:lang w:val="uk-UA"/>
              </w:rPr>
              <w:t>Зменшення резерву під знецінення протягом періоду</w:t>
            </w:r>
          </w:p>
        </w:tc>
        <w:tc>
          <w:tcPr>
            <w:tcW w:w="1417" w:type="dxa"/>
            <w:tcBorders>
              <w:top w:val="nil"/>
              <w:left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sz w:val="26"/>
                <w:szCs w:val="26"/>
                <w:lang w:val="uk-UA"/>
              </w:rPr>
              <w:t>−</w:t>
            </w:r>
          </w:p>
        </w:tc>
        <w:tc>
          <w:tcPr>
            <w:tcW w:w="1418" w:type="dxa"/>
            <w:tcBorders>
              <w:top w:val="nil"/>
              <w:left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15 371</w:t>
            </w:r>
          </w:p>
        </w:tc>
        <w:tc>
          <w:tcPr>
            <w:tcW w:w="1418" w:type="dxa"/>
            <w:tcBorders>
              <w:top w:val="nil"/>
              <w:left w:val="nil"/>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r>
      <w:tr w:rsidR="001F423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keepNext/>
              <w:ind w:left="34" w:right="-108" w:hanging="142"/>
              <w:rPr>
                <w:sz w:val="26"/>
                <w:szCs w:val="26"/>
                <w:lang w:val="uk-UA"/>
              </w:rPr>
            </w:pPr>
            <w:r w:rsidRPr="00820E20">
              <w:rPr>
                <w:sz w:val="26"/>
                <w:szCs w:val="26"/>
                <w:lang w:val="uk-UA"/>
              </w:rPr>
              <w:t>Станом на кінець періоду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c>
          <w:tcPr>
            <w:tcW w:w="1418" w:type="dxa"/>
            <w:tcBorders>
              <w:top w:val="nil"/>
              <w:left w:val="nil"/>
              <w:bottom w:val="double" w:sz="4" w:space="0" w:color="auto"/>
              <w:right w:val="nil"/>
            </w:tcBorders>
            <w:shd w:val="clear" w:color="auto" w:fill="auto"/>
            <w:vAlign w:val="bottom"/>
            <w:hideMark/>
          </w:tcPr>
          <w:p w:rsidR="001F423F" w:rsidRPr="00820E20" w:rsidRDefault="001F423F" w:rsidP="001F423F">
            <w:pPr>
              <w:keepNext/>
              <w:tabs>
                <w:tab w:val="decimal" w:pos="1021"/>
              </w:tabs>
              <w:jc w:val="right"/>
              <w:rPr>
                <w:sz w:val="26"/>
                <w:szCs w:val="26"/>
                <w:lang w:val="uk-UA"/>
              </w:rPr>
            </w:pPr>
            <w:r w:rsidRPr="00820E20">
              <w:rPr>
                <w:sz w:val="26"/>
                <w:szCs w:val="26"/>
                <w:lang w:val="uk-UA"/>
              </w:rPr>
              <w:t>−</w:t>
            </w:r>
          </w:p>
        </w:tc>
      </w:tr>
    </w:tbl>
    <w:p w:rsidR="001F423F" w:rsidRPr="00820E20" w:rsidRDefault="001F423F" w:rsidP="001F423F">
      <w:pPr>
        <w:rPr>
          <w:sz w:val="26"/>
          <w:szCs w:val="26"/>
          <w:lang w:val="uk-UA"/>
        </w:rPr>
      </w:pPr>
    </w:p>
    <w:p w:rsidR="001F423F" w:rsidRPr="00820E20" w:rsidRDefault="001F423F" w:rsidP="001F423F">
      <w:pPr>
        <w:pStyle w:val="Taskombank"/>
        <w:rPr>
          <w:rFonts w:ascii="Times New Roman" w:hAnsi="Times New Roman" w:cs="Times New Roman"/>
          <w:sz w:val="26"/>
          <w:szCs w:val="26"/>
        </w:rPr>
      </w:pPr>
      <w:bookmarkStart w:id="209" w:name="_Toc510450114"/>
      <w:bookmarkStart w:id="210" w:name="_Toc512242629"/>
      <w:r w:rsidRPr="00820E20">
        <w:rPr>
          <w:rFonts w:ascii="Times New Roman" w:hAnsi="Times New Roman" w:cs="Times New Roman"/>
          <w:sz w:val="26"/>
          <w:szCs w:val="26"/>
        </w:rPr>
        <w:t>Примітка 8. Кредити та заборгованість клієнтів</w:t>
      </w:r>
      <w:bookmarkEnd w:id="209"/>
      <w:bookmarkEnd w:id="210"/>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8.1. Кредити та заборгованість клієнтів</w:t>
      </w:r>
    </w:p>
    <w:tbl>
      <w:tblPr>
        <w:tblW w:w="9640" w:type="dxa"/>
        <w:jc w:val="center"/>
        <w:tblLayout w:type="fixed"/>
        <w:tblLook w:val="04A0" w:firstRow="1" w:lastRow="0" w:firstColumn="1" w:lastColumn="0" w:noHBand="0" w:noVBand="1"/>
      </w:tblPr>
      <w:tblGrid>
        <w:gridCol w:w="6241"/>
        <w:gridCol w:w="1699"/>
        <w:gridCol w:w="1700"/>
      </w:tblGrid>
      <w:tr w:rsidR="00E03FAF" w:rsidRPr="00820E20" w:rsidTr="001F423F">
        <w:trPr>
          <w:cantSplit/>
          <w:trHeight w:val="23"/>
          <w:jc w:val="center"/>
        </w:trPr>
        <w:tc>
          <w:tcPr>
            <w:tcW w:w="3237" w:type="pct"/>
            <w:tcBorders>
              <w:bottom w:val="sing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p>
        </w:tc>
        <w:tc>
          <w:tcPr>
            <w:tcW w:w="881" w:type="pct"/>
            <w:tcBorders>
              <w:top w:val="single" w:sz="4" w:space="0" w:color="auto"/>
              <w:bottom w:val="single" w:sz="4" w:space="0" w:color="000000"/>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bottom w:val="single" w:sz="4" w:space="0" w:color="000000"/>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7"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юридичним особам</w:t>
            </w:r>
          </w:p>
        </w:tc>
        <w:tc>
          <w:tcPr>
            <w:tcW w:w="881" w:type="pct"/>
            <w:tcBorders>
              <w:top w:val="single" w:sz="4" w:space="0" w:color="000000"/>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10 305 029</w:t>
            </w:r>
          </w:p>
        </w:tc>
        <w:tc>
          <w:tcPr>
            <w:tcW w:w="882" w:type="pct"/>
            <w:tcBorders>
              <w:top w:val="single" w:sz="4" w:space="0" w:color="000000"/>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5 543 772</w:t>
            </w:r>
          </w:p>
        </w:tc>
      </w:tr>
      <w:tr w:rsidR="00E03FAF" w:rsidRPr="00820E20" w:rsidTr="001F423F">
        <w:trPr>
          <w:cantSplit/>
          <w:trHeight w:val="23"/>
          <w:jc w:val="center"/>
        </w:trPr>
        <w:tc>
          <w:tcPr>
            <w:tcW w:w="3237"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особам-підприємцям</w:t>
            </w:r>
          </w:p>
        </w:tc>
        <w:tc>
          <w:tcPr>
            <w:tcW w:w="881"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34 431</w:t>
            </w:r>
          </w:p>
        </w:tc>
        <w:tc>
          <w:tcPr>
            <w:tcW w:w="882" w:type="pct"/>
            <w:tcBorders>
              <w:top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28 285</w:t>
            </w:r>
          </w:p>
        </w:tc>
      </w:tr>
      <w:tr w:rsidR="00E03FAF" w:rsidRPr="00820E20" w:rsidTr="001F423F">
        <w:trPr>
          <w:cantSplit/>
          <w:trHeight w:val="23"/>
          <w:jc w:val="center"/>
        </w:trPr>
        <w:tc>
          <w:tcPr>
            <w:tcW w:w="3237"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Іпотечні кредити фізичних осіб</w:t>
            </w:r>
          </w:p>
        </w:tc>
        <w:tc>
          <w:tcPr>
            <w:tcW w:w="881"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56 606</w:t>
            </w:r>
          </w:p>
        </w:tc>
        <w:tc>
          <w:tcPr>
            <w:tcW w:w="882" w:type="pct"/>
            <w:tcBorders>
              <w:top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10 628</w:t>
            </w:r>
          </w:p>
        </w:tc>
      </w:tr>
      <w:tr w:rsidR="00E03FAF" w:rsidRPr="00820E20" w:rsidTr="001F423F">
        <w:trPr>
          <w:cantSplit/>
          <w:trHeight w:val="23"/>
          <w:jc w:val="center"/>
        </w:trPr>
        <w:tc>
          <w:tcPr>
            <w:tcW w:w="3237"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надані фізичним особам на поточні потреби</w:t>
            </w:r>
          </w:p>
        </w:tc>
        <w:tc>
          <w:tcPr>
            <w:tcW w:w="881"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612 968</w:t>
            </w:r>
          </w:p>
        </w:tc>
        <w:tc>
          <w:tcPr>
            <w:tcW w:w="882" w:type="pct"/>
            <w:tcBorders>
              <w:top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139 280</w:t>
            </w:r>
          </w:p>
        </w:tc>
      </w:tr>
      <w:tr w:rsidR="00E03FAF" w:rsidRPr="00820E20" w:rsidTr="001F423F">
        <w:trPr>
          <w:cantSplit/>
          <w:trHeight w:val="23"/>
          <w:jc w:val="center"/>
        </w:trPr>
        <w:tc>
          <w:tcPr>
            <w:tcW w:w="3237" w:type="pct"/>
            <w:tcBorders>
              <w:top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кредити, що надані фізичним особам</w:t>
            </w:r>
          </w:p>
        </w:tc>
        <w:tc>
          <w:tcPr>
            <w:tcW w:w="881" w:type="pct"/>
            <w:tcBorders>
              <w:top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183 926</w:t>
            </w:r>
          </w:p>
        </w:tc>
        <w:tc>
          <w:tcPr>
            <w:tcW w:w="882" w:type="pct"/>
            <w:tcBorders>
              <w:top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122 837</w:t>
            </w:r>
          </w:p>
        </w:tc>
      </w:tr>
      <w:tr w:rsidR="00E03FAF" w:rsidRPr="00820E20" w:rsidTr="001F423F">
        <w:trPr>
          <w:cantSplit/>
          <w:trHeight w:val="23"/>
          <w:jc w:val="center"/>
        </w:trPr>
        <w:tc>
          <w:tcPr>
            <w:tcW w:w="3237" w:type="pct"/>
            <w:tcBorders>
              <w:top w:val="nil"/>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кредитів</w:t>
            </w:r>
          </w:p>
        </w:tc>
        <w:tc>
          <w:tcPr>
            <w:tcW w:w="881" w:type="pct"/>
            <w:tcBorders>
              <w:top w:val="nil"/>
              <w:bottom w:val="single" w:sz="4" w:space="0" w:color="000000"/>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(791 188)</w:t>
            </w:r>
          </w:p>
        </w:tc>
        <w:tc>
          <w:tcPr>
            <w:tcW w:w="882" w:type="pct"/>
            <w:tcBorders>
              <w:top w:val="nil"/>
              <w:bottom w:val="single" w:sz="4" w:space="0" w:color="000000"/>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(366 457)</w:t>
            </w:r>
          </w:p>
        </w:tc>
      </w:tr>
      <w:tr w:rsidR="00E03FAF" w:rsidRPr="00820E20" w:rsidTr="001F423F">
        <w:trPr>
          <w:cantSplit/>
          <w:trHeight w:val="23"/>
          <w:jc w:val="center"/>
        </w:trPr>
        <w:tc>
          <w:tcPr>
            <w:tcW w:w="3237" w:type="pct"/>
            <w:tcBorders>
              <w:top w:val="single" w:sz="4" w:space="0" w:color="000000"/>
              <w:bottom w:val="double" w:sz="4" w:space="0" w:color="000000"/>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кредитів за мінусом резервів</w:t>
            </w:r>
          </w:p>
        </w:tc>
        <w:tc>
          <w:tcPr>
            <w:tcW w:w="881" w:type="pct"/>
            <w:tcBorders>
              <w:top w:val="single" w:sz="4" w:space="0" w:color="000000"/>
              <w:bottom w:val="double" w:sz="4" w:space="0" w:color="000000"/>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10 401 772</w:t>
            </w:r>
          </w:p>
        </w:tc>
        <w:tc>
          <w:tcPr>
            <w:tcW w:w="882" w:type="pct"/>
            <w:tcBorders>
              <w:top w:val="single" w:sz="4" w:space="0" w:color="000000"/>
              <w:bottom w:val="double" w:sz="4" w:space="0" w:color="000000"/>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5 478 345</w:t>
            </w:r>
          </w:p>
        </w:tc>
      </w:tr>
    </w:tbl>
    <w:p w:rsidR="001F423F" w:rsidRPr="00820E20" w:rsidRDefault="001F423F" w:rsidP="001F423F">
      <w:pPr>
        <w:spacing w:before="120" w:after="120"/>
        <w:rPr>
          <w:noProof/>
          <w:sz w:val="26"/>
          <w:szCs w:val="26"/>
          <w:lang w:val="uk-UA"/>
        </w:rPr>
      </w:pPr>
      <w:r w:rsidRPr="00820E20">
        <w:rPr>
          <w:noProof/>
          <w:sz w:val="26"/>
          <w:szCs w:val="26"/>
          <w:lang w:val="uk-UA"/>
        </w:rPr>
        <w:t>Станом на кінець звітного року заборгованість за кредитами за мінусом резервів, що були надані 10 найбільшим позичальникам Банку, становила 3 275 866 тис. грн., що склало 31,49% від загального обсягу кредитів, наданих клієнтам (2016: 2 182 428 тис. грн., що склало 39,84%  від загального обсягу кредитів).</w:t>
      </w:r>
    </w:p>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року в балансі Банку обліковуються кредити на суму 475 759 тис. грн., що були придбані в інших банків.</w:t>
      </w:r>
    </w:p>
    <w:p w:rsidR="001F423F" w:rsidRPr="00820E20" w:rsidRDefault="001F423F" w:rsidP="001F423F">
      <w:pPr>
        <w:spacing w:before="120" w:after="120"/>
        <w:rPr>
          <w:noProof/>
          <w:sz w:val="26"/>
          <w:szCs w:val="26"/>
          <w:lang w:val="uk-UA"/>
        </w:rPr>
      </w:pPr>
      <w:r w:rsidRPr="00820E20">
        <w:rPr>
          <w:noProof/>
          <w:sz w:val="26"/>
          <w:szCs w:val="26"/>
          <w:lang w:val="uk-UA"/>
        </w:rPr>
        <w:t xml:space="preserve">Протягом 2017 року Банк здійснив продаж кредитного портфеля балансовою вартістю 967 113 тис. грн. , з них кредитів набутих у ПАТ Діамантбанк та ПАТ АКБ Новий балансовою вартістю 587 860 тис. грн Результат від операції продажу склав 92 004 тис. грн., який відображено в Примітці 28. </w:t>
      </w:r>
    </w:p>
    <w:p w:rsidR="001F423F" w:rsidRPr="00820E20" w:rsidRDefault="001F423F" w:rsidP="001F423F">
      <w:pPr>
        <w:spacing w:before="120" w:after="120"/>
        <w:rPr>
          <w:noProof/>
          <w:sz w:val="26"/>
          <w:szCs w:val="26"/>
          <w:lang w:val="uk-UA"/>
        </w:rPr>
      </w:pPr>
      <w:r w:rsidRPr="00820E20">
        <w:rPr>
          <w:noProof/>
          <w:sz w:val="26"/>
          <w:szCs w:val="26"/>
          <w:lang w:val="uk-UA"/>
        </w:rPr>
        <w:t>Протягом 2017 року Банком було прощено боргу балансовою вартістю 11 535 тис. грн на дату прощення з подальшим списанням за рахунок резерву (2016 рік – 685 тис. грн.).</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8.2.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820E20" w:rsidTr="001F423F">
        <w:trPr>
          <w:cantSplit/>
          <w:trHeight w:val="23"/>
          <w:jc w:val="center"/>
        </w:trPr>
        <w:tc>
          <w:tcPr>
            <w:tcW w:w="1293" w:type="pct"/>
            <w:tcBorders>
              <w:top w:val="single" w:sz="4" w:space="0" w:color="auto"/>
              <w:bottom w:val="single" w:sz="4" w:space="0" w:color="auto"/>
            </w:tcBorders>
            <w:shd w:val="clear" w:color="auto" w:fill="auto"/>
            <w:vAlign w:val="bottom"/>
            <w:hideMark/>
          </w:tcPr>
          <w:p w:rsidR="001F423F" w:rsidRPr="00820E20" w:rsidRDefault="001F423F" w:rsidP="001F423F">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1F423F">
        <w:trPr>
          <w:cantSplit/>
          <w:trHeight w:val="23"/>
          <w:jc w:val="center"/>
        </w:trPr>
        <w:tc>
          <w:tcPr>
            <w:tcW w:w="1293" w:type="pct"/>
            <w:tcBorders>
              <w:top w:val="single" w:sz="4" w:space="0" w:color="auto"/>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Станом на 31 грудня 2016 року</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(349 511)</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(2 338)</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(63)</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(7 707)</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(6 838)</w:t>
            </w:r>
          </w:p>
        </w:tc>
        <w:tc>
          <w:tcPr>
            <w:tcW w:w="616"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(366 457)</w:t>
            </w:r>
          </w:p>
        </w:tc>
      </w:tr>
      <w:tr w:rsidR="00E03FAF" w:rsidRPr="00820E20" w:rsidTr="001F423F">
        <w:trPr>
          <w:cantSplit/>
          <w:trHeight w:val="23"/>
          <w:jc w:val="center"/>
        </w:trPr>
        <w:tc>
          <w:tcPr>
            <w:tcW w:w="1293" w:type="pct"/>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(35 2 193)</w:t>
            </w:r>
          </w:p>
        </w:tc>
        <w:tc>
          <w:tcPr>
            <w:tcW w:w="618" w:type="pct"/>
            <w:shd w:val="clear" w:color="auto" w:fill="auto"/>
            <w:vAlign w:val="bottom"/>
          </w:tcPr>
          <w:p w:rsidR="001F423F" w:rsidRPr="00820E20" w:rsidRDefault="001F423F" w:rsidP="001F423F">
            <w:pPr>
              <w:jc w:val="right"/>
              <w:rPr>
                <w:sz w:val="26"/>
                <w:szCs w:val="26"/>
                <w:lang w:val="uk-UA"/>
              </w:rPr>
            </w:pPr>
            <w:r w:rsidRPr="00820E20">
              <w:rPr>
                <w:sz w:val="26"/>
                <w:szCs w:val="26"/>
                <w:lang w:val="uk-UA"/>
              </w:rPr>
              <w:t>(5 197)</w:t>
            </w:r>
          </w:p>
        </w:tc>
        <w:tc>
          <w:tcPr>
            <w:tcW w:w="618" w:type="pct"/>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(3 424)</w:t>
            </w:r>
          </w:p>
        </w:tc>
        <w:tc>
          <w:tcPr>
            <w:tcW w:w="618" w:type="pct"/>
            <w:shd w:val="clear" w:color="auto" w:fill="auto"/>
            <w:vAlign w:val="bottom"/>
          </w:tcPr>
          <w:p w:rsidR="001F423F" w:rsidRPr="00820E20" w:rsidRDefault="001F423F" w:rsidP="001F423F">
            <w:pPr>
              <w:jc w:val="right"/>
              <w:rPr>
                <w:sz w:val="26"/>
                <w:szCs w:val="26"/>
                <w:lang w:val="uk-UA"/>
              </w:rPr>
            </w:pPr>
            <w:r w:rsidRPr="00820E20">
              <w:rPr>
                <w:sz w:val="26"/>
                <w:szCs w:val="26"/>
                <w:lang w:val="uk-UA"/>
              </w:rPr>
              <w:t>(65 912)</w:t>
            </w:r>
          </w:p>
        </w:tc>
        <w:tc>
          <w:tcPr>
            <w:tcW w:w="618" w:type="pct"/>
            <w:shd w:val="clear" w:color="auto" w:fill="auto"/>
            <w:vAlign w:val="bottom"/>
          </w:tcPr>
          <w:p w:rsidR="001F423F" w:rsidRPr="00820E20" w:rsidRDefault="001F423F" w:rsidP="001F423F">
            <w:pPr>
              <w:jc w:val="right"/>
              <w:rPr>
                <w:sz w:val="26"/>
                <w:szCs w:val="26"/>
                <w:lang w:val="uk-UA"/>
              </w:rPr>
            </w:pPr>
            <w:r w:rsidRPr="00820E20">
              <w:rPr>
                <w:sz w:val="26"/>
                <w:szCs w:val="26"/>
                <w:lang w:val="uk-UA"/>
              </w:rPr>
              <w:t>(9 828)</w:t>
            </w:r>
          </w:p>
        </w:tc>
        <w:tc>
          <w:tcPr>
            <w:tcW w:w="616" w:type="pct"/>
            <w:shd w:val="clear" w:color="auto" w:fill="auto"/>
            <w:vAlign w:val="bottom"/>
          </w:tcPr>
          <w:p w:rsidR="001F423F" w:rsidRPr="00820E20" w:rsidRDefault="001F423F" w:rsidP="001F423F">
            <w:pPr>
              <w:jc w:val="right"/>
              <w:rPr>
                <w:sz w:val="26"/>
                <w:szCs w:val="26"/>
                <w:lang w:val="uk-UA"/>
              </w:rPr>
            </w:pPr>
            <w:r w:rsidRPr="00820E20">
              <w:rPr>
                <w:sz w:val="26"/>
                <w:szCs w:val="26"/>
                <w:lang w:val="uk-UA"/>
              </w:rPr>
              <w:t>(436 554)</w:t>
            </w:r>
          </w:p>
        </w:tc>
      </w:tr>
      <w:tr w:rsidR="00E03FAF" w:rsidRPr="00820E20" w:rsidTr="001F423F">
        <w:trPr>
          <w:cantSplit/>
          <w:trHeight w:val="23"/>
          <w:jc w:val="center"/>
        </w:trPr>
        <w:tc>
          <w:tcPr>
            <w:tcW w:w="1293" w:type="pct"/>
            <w:tcBorders>
              <w:bottom w:val="single" w:sz="4" w:space="0" w:color="000000"/>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Списання</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11 546</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30</w:t>
            </w:r>
          </w:p>
        </w:tc>
        <w:tc>
          <w:tcPr>
            <w:tcW w:w="618" w:type="pct"/>
            <w:tcBorders>
              <w:bottom w:val="single" w:sz="4" w:space="0" w:color="000000"/>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247</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6"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11 823</w:t>
            </w:r>
          </w:p>
        </w:tc>
      </w:tr>
      <w:tr w:rsidR="00E03FAF" w:rsidRPr="00820E20" w:rsidTr="001F423F">
        <w:trPr>
          <w:cantSplit/>
          <w:trHeight w:val="23"/>
          <w:jc w:val="center"/>
        </w:trPr>
        <w:tc>
          <w:tcPr>
            <w:tcW w:w="1293" w:type="pct"/>
            <w:tcBorders>
              <w:top w:val="single" w:sz="4" w:space="0" w:color="000000"/>
              <w:bottom w:val="double" w:sz="4" w:space="0" w:color="000000"/>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Станом на 31 грудня 2017 року</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(690 158)</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(7 535)</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(3 457)</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(73 372)</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(16 666)</w:t>
            </w:r>
          </w:p>
        </w:tc>
        <w:tc>
          <w:tcPr>
            <w:tcW w:w="616" w:type="pct"/>
            <w:tcBorders>
              <w:top w:val="single" w:sz="4" w:space="0" w:color="000000"/>
              <w:bottom w:val="double" w:sz="4" w:space="0" w:color="000000"/>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(791 188)</w:t>
            </w:r>
          </w:p>
        </w:tc>
      </w:tr>
    </w:tbl>
    <w:p w:rsidR="001F423F" w:rsidRPr="00820E20" w:rsidRDefault="001F423F" w:rsidP="001F423F">
      <w:pPr>
        <w:spacing w:before="120" w:after="120"/>
        <w:rPr>
          <w:noProof/>
          <w:sz w:val="26"/>
          <w:szCs w:val="26"/>
          <w:lang w:val="uk-UA"/>
        </w:rPr>
      </w:pPr>
      <w:r w:rsidRPr="00820E20">
        <w:rPr>
          <w:noProof/>
          <w:sz w:val="26"/>
          <w:szCs w:val="26"/>
          <w:lang w:val="uk-UA"/>
        </w:rPr>
        <w:t>За 2017 рік було погашено 8 501 тис.грн. списаної за рахунок спеціального резерву суми безнадiйної заборгованості. (Примітка 28).</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8.3. Аналіз зміни резервів під заборгованість за кредитами за попередній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820E20" w:rsidTr="001F423F">
        <w:trPr>
          <w:cantSplit/>
          <w:trHeight w:val="23"/>
          <w:jc w:val="center"/>
        </w:trPr>
        <w:tc>
          <w:tcPr>
            <w:tcW w:w="1294" w:type="pct"/>
            <w:tcBorders>
              <w:top w:val="single" w:sz="4" w:space="0" w:color="auto"/>
              <w:bottom w:val="single" w:sz="4" w:space="0" w:color="auto"/>
            </w:tcBorders>
            <w:shd w:val="clear" w:color="auto" w:fill="auto"/>
            <w:vAlign w:val="bottom"/>
            <w:hideMark/>
          </w:tcPr>
          <w:p w:rsidR="001F423F" w:rsidRPr="00820E20" w:rsidRDefault="001F423F" w:rsidP="001F423F">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8"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1F423F">
        <w:trPr>
          <w:cantSplit/>
          <w:trHeight w:val="23"/>
          <w:jc w:val="center"/>
        </w:trPr>
        <w:tc>
          <w:tcPr>
            <w:tcW w:w="1294" w:type="pct"/>
            <w:tcBorders>
              <w:top w:val="single" w:sz="4" w:space="0" w:color="auto"/>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Станом на 31 грудня 2015 року</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(236 645)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(3 791)</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(3 315)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(8 006)</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(385)</w:t>
            </w:r>
          </w:p>
        </w:tc>
        <w:tc>
          <w:tcPr>
            <w:tcW w:w="618" w:type="pct"/>
            <w:tcBorders>
              <w:top w:val="single" w:sz="4" w:space="0" w:color="auto"/>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(252 142)</w:t>
            </w:r>
          </w:p>
        </w:tc>
      </w:tr>
      <w:tr w:rsidR="00E03FAF" w:rsidRPr="00820E20" w:rsidTr="001F423F">
        <w:trPr>
          <w:cantSplit/>
          <w:trHeight w:val="23"/>
          <w:jc w:val="center"/>
        </w:trPr>
        <w:tc>
          <w:tcPr>
            <w:tcW w:w="1294" w:type="pct"/>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під знецінення протягом періоду</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(113 551)</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1 453</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3 252</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299</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(6 453)</w:t>
            </w:r>
          </w:p>
        </w:tc>
        <w:tc>
          <w:tcPr>
            <w:tcW w:w="618" w:type="pct"/>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(115 000)</w:t>
            </w:r>
          </w:p>
        </w:tc>
      </w:tr>
      <w:tr w:rsidR="00E03FAF" w:rsidRPr="00820E20" w:rsidTr="001F423F">
        <w:trPr>
          <w:cantSplit/>
          <w:trHeight w:val="23"/>
          <w:jc w:val="center"/>
        </w:trPr>
        <w:tc>
          <w:tcPr>
            <w:tcW w:w="1294" w:type="pct"/>
            <w:tcBorders>
              <w:bottom w:val="single" w:sz="4" w:space="0" w:color="000000"/>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Списання</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685</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618" w:type="pct"/>
            <w:tcBorders>
              <w:bottom w:val="single" w:sz="4" w:space="0" w:color="000000"/>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685</w:t>
            </w:r>
          </w:p>
        </w:tc>
      </w:tr>
      <w:tr w:rsidR="00E03FAF" w:rsidRPr="00820E20" w:rsidTr="001F423F">
        <w:trPr>
          <w:cantSplit/>
          <w:trHeight w:val="23"/>
          <w:jc w:val="center"/>
        </w:trPr>
        <w:tc>
          <w:tcPr>
            <w:tcW w:w="1294" w:type="pct"/>
            <w:tcBorders>
              <w:top w:val="single" w:sz="4" w:space="0" w:color="000000"/>
              <w:bottom w:val="double" w:sz="4" w:space="0" w:color="000000"/>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Станом на 31 грудня 2016 року</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(349 511)</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(2 338)</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(63)</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(7 707)</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(6 838)</w:t>
            </w:r>
          </w:p>
        </w:tc>
        <w:tc>
          <w:tcPr>
            <w:tcW w:w="618" w:type="pct"/>
            <w:tcBorders>
              <w:top w:val="single" w:sz="4" w:space="0" w:color="000000"/>
              <w:bottom w:val="double" w:sz="4" w:space="0" w:color="000000"/>
            </w:tcBorders>
            <w:shd w:val="clear" w:color="auto" w:fill="auto"/>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(366 457)</w:t>
            </w:r>
          </w:p>
        </w:tc>
      </w:tr>
    </w:tbl>
    <w:p w:rsidR="001F423F" w:rsidRPr="00820E20" w:rsidRDefault="001F423F" w:rsidP="00612B80">
      <w:pPr>
        <w:spacing w:before="120" w:after="120"/>
        <w:jc w:val="both"/>
        <w:rPr>
          <w:noProof/>
          <w:sz w:val="26"/>
          <w:szCs w:val="26"/>
          <w:lang w:val="uk-UA"/>
        </w:rPr>
      </w:pPr>
      <w:r w:rsidRPr="00820E20">
        <w:rPr>
          <w:noProof/>
          <w:sz w:val="26"/>
          <w:szCs w:val="26"/>
          <w:lang w:val="uk-UA"/>
        </w:rPr>
        <w:t>За 2016 рік було погашено 3 516 тис.грн. списаної за рахунок спеціального резерву суми безнадiйної заборгованості. (Примітка 28).</w:t>
      </w:r>
    </w:p>
    <w:p w:rsidR="001F423F" w:rsidRPr="00820E20" w:rsidRDefault="001F423F" w:rsidP="00612B80">
      <w:pPr>
        <w:spacing w:before="120" w:after="120"/>
        <w:jc w:val="both"/>
        <w:rPr>
          <w:noProof/>
          <w:sz w:val="26"/>
          <w:szCs w:val="26"/>
          <w:lang w:val="uk-UA"/>
        </w:rPr>
      </w:pPr>
      <w:r w:rsidRPr="00820E20">
        <w:rPr>
          <w:noProof/>
          <w:sz w:val="26"/>
          <w:szCs w:val="26"/>
          <w:lang w:val="uk-UA"/>
        </w:rPr>
        <w:t>У складі кредитів, що надані фізичним та юридичним особам станом на 31 грудня 2017 року обліковувалася дебіторська заборгованість за фінансовим лізингом у сумі 399 574 тис. грн. (31 грудня 2016 року - 26 681 тис. грн.)</w:t>
      </w:r>
    </w:p>
    <w:p w:rsidR="001F423F" w:rsidRPr="00820E20" w:rsidRDefault="001F423F" w:rsidP="00612B80">
      <w:pPr>
        <w:spacing w:before="120" w:after="120"/>
        <w:jc w:val="both"/>
        <w:rPr>
          <w:noProof/>
          <w:sz w:val="26"/>
          <w:szCs w:val="26"/>
          <w:lang w:val="uk-UA"/>
        </w:rPr>
      </w:pPr>
      <w:r w:rsidRPr="00820E20">
        <w:rPr>
          <w:noProof/>
          <w:sz w:val="26"/>
          <w:szCs w:val="26"/>
          <w:lang w:val="uk-UA"/>
        </w:rPr>
        <w:t>Нижче показана дебіторська заборгованість за фінансовим лізингом (загальна сума інвестицій у лізинг) та її поточна вартість на 31 грудня 2017 року:</w:t>
      </w:r>
    </w:p>
    <w:tbl>
      <w:tblPr>
        <w:tblW w:w="9567" w:type="dxa"/>
        <w:tblCellMar>
          <w:left w:w="0" w:type="dxa"/>
          <w:right w:w="0" w:type="dxa"/>
        </w:tblCellMar>
        <w:tblLook w:val="04A0" w:firstRow="1" w:lastRow="0" w:firstColumn="1" w:lastColumn="0" w:noHBand="0" w:noVBand="1"/>
      </w:tblPr>
      <w:tblGrid>
        <w:gridCol w:w="4784"/>
        <w:gridCol w:w="1594"/>
        <w:gridCol w:w="1506"/>
        <w:gridCol w:w="1683"/>
      </w:tblGrid>
      <w:tr w:rsidR="00E03FAF" w:rsidRPr="00820E20" w:rsidTr="001F423F">
        <w:trPr>
          <w:trHeight w:val="414"/>
        </w:trPr>
        <w:tc>
          <w:tcPr>
            <w:tcW w:w="4784" w:type="dxa"/>
            <w:tcBorders>
              <w:top w:val="nil"/>
              <w:left w:val="nil"/>
              <w:bottom w:val="single" w:sz="4" w:space="0" w:color="auto"/>
              <w:right w:val="nil"/>
            </w:tcBorders>
            <w:shd w:val="clear" w:color="000000" w:fill="FFFFFF"/>
            <w:vAlign w:val="bottom"/>
            <w:hideMark/>
          </w:tcPr>
          <w:p w:rsidR="001F423F" w:rsidRPr="00820E20" w:rsidRDefault="001F423F" w:rsidP="001F423F">
            <w:pPr>
              <w:spacing w:before="120" w:after="120"/>
              <w:rPr>
                <w:b/>
                <w:noProof/>
                <w:sz w:val="26"/>
                <w:szCs w:val="26"/>
                <w:lang w:val="uk-UA"/>
              </w:rPr>
            </w:pPr>
          </w:p>
        </w:tc>
        <w:tc>
          <w:tcPr>
            <w:tcW w:w="1594"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До погашення протягом </w:t>
            </w:r>
          </w:p>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1 року</w:t>
            </w:r>
          </w:p>
        </w:tc>
        <w:tc>
          <w:tcPr>
            <w:tcW w:w="1506"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До погашення протягом </w:t>
            </w:r>
          </w:p>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1-5 років</w:t>
            </w:r>
          </w:p>
        </w:tc>
        <w:tc>
          <w:tcPr>
            <w:tcW w:w="1683"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Всього</w:t>
            </w:r>
          </w:p>
        </w:tc>
      </w:tr>
      <w:tr w:rsidR="00E03FAF" w:rsidRPr="00820E20" w:rsidTr="001F423F">
        <w:trPr>
          <w:trHeight w:val="29"/>
        </w:trPr>
        <w:tc>
          <w:tcPr>
            <w:tcW w:w="4784"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Дебіторська заборгованість за платежами з фінансового лізингу на 31 грудня 2017 р.</w:t>
            </w:r>
          </w:p>
        </w:tc>
        <w:tc>
          <w:tcPr>
            <w:tcW w:w="1594"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327 710</w:t>
            </w:r>
          </w:p>
        </w:tc>
        <w:tc>
          <w:tcPr>
            <w:tcW w:w="1506"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287 769</w:t>
            </w:r>
          </w:p>
        </w:tc>
        <w:tc>
          <w:tcPr>
            <w:tcW w:w="1683"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615 479</w:t>
            </w:r>
          </w:p>
        </w:tc>
      </w:tr>
      <w:tr w:rsidR="00E03FAF" w:rsidRPr="00820E20" w:rsidTr="001F423F">
        <w:trPr>
          <w:trHeight w:val="29"/>
        </w:trPr>
        <w:tc>
          <w:tcPr>
            <w:tcW w:w="4784"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Неотриманий фінансовий дохід</w:t>
            </w:r>
          </w:p>
        </w:tc>
        <w:tc>
          <w:tcPr>
            <w:tcW w:w="1594"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(95 083)</w:t>
            </w:r>
          </w:p>
        </w:tc>
        <w:tc>
          <w:tcPr>
            <w:tcW w:w="1506"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(112 044)</w:t>
            </w:r>
          </w:p>
        </w:tc>
        <w:tc>
          <w:tcPr>
            <w:tcW w:w="1683"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(207 127)</w:t>
            </w:r>
          </w:p>
        </w:tc>
      </w:tr>
      <w:tr w:rsidR="00E03FAF" w:rsidRPr="00820E20" w:rsidTr="001F423F">
        <w:trPr>
          <w:trHeight w:val="29"/>
        </w:trPr>
        <w:tc>
          <w:tcPr>
            <w:tcW w:w="4784"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Поточна вартість дебіторської заборгованості за платежами з лізингу на 31 грудня 2017 р.</w:t>
            </w:r>
          </w:p>
        </w:tc>
        <w:tc>
          <w:tcPr>
            <w:tcW w:w="1594"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232 627</w:t>
            </w:r>
          </w:p>
        </w:tc>
        <w:tc>
          <w:tcPr>
            <w:tcW w:w="1506"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175 725</w:t>
            </w:r>
          </w:p>
        </w:tc>
        <w:tc>
          <w:tcPr>
            <w:tcW w:w="1683"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408 352</w:t>
            </w:r>
          </w:p>
        </w:tc>
      </w:tr>
      <w:tr w:rsidR="00E03FAF" w:rsidRPr="00820E20" w:rsidTr="001F423F">
        <w:trPr>
          <w:trHeight w:val="29"/>
        </w:trPr>
        <w:tc>
          <w:tcPr>
            <w:tcW w:w="4784" w:type="dxa"/>
            <w:tcBorders>
              <w:top w:val="nil"/>
              <w:left w:val="nil"/>
              <w:bottom w:val="single" w:sz="4" w:space="0" w:color="auto"/>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Мінус: резерви на знецінення</w:t>
            </w:r>
          </w:p>
        </w:tc>
        <w:tc>
          <w:tcPr>
            <w:tcW w:w="1594"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(7 334)</w:t>
            </w:r>
          </w:p>
        </w:tc>
        <w:tc>
          <w:tcPr>
            <w:tcW w:w="1506"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(1 444)</w:t>
            </w:r>
          </w:p>
        </w:tc>
        <w:tc>
          <w:tcPr>
            <w:tcW w:w="1683"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(8 778)</w:t>
            </w:r>
          </w:p>
        </w:tc>
      </w:tr>
      <w:tr w:rsidR="00E03FAF" w:rsidRPr="00820E20" w:rsidTr="001F423F">
        <w:trPr>
          <w:trHeight w:val="112"/>
        </w:trPr>
        <w:tc>
          <w:tcPr>
            <w:tcW w:w="4784" w:type="dxa"/>
            <w:tcBorders>
              <w:top w:val="single" w:sz="4" w:space="0" w:color="auto"/>
              <w:left w:val="nil"/>
              <w:bottom w:val="double" w:sz="4" w:space="0" w:color="auto"/>
              <w:right w:val="nil"/>
            </w:tcBorders>
            <w:shd w:val="clear" w:color="000000" w:fill="FFFFFF"/>
            <w:vAlign w:val="bottom"/>
            <w:hideMark/>
          </w:tcPr>
          <w:p w:rsidR="001F423F" w:rsidRPr="00820E20" w:rsidRDefault="001F423F" w:rsidP="001F423F">
            <w:pPr>
              <w:ind w:right="-108"/>
              <w:rPr>
                <w:b/>
                <w:sz w:val="26"/>
                <w:szCs w:val="26"/>
                <w:lang w:val="uk-UA"/>
              </w:rPr>
            </w:pPr>
            <w:r w:rsidRPr="00820E20">
              <w:rPr>
                <w:b/>
                <w:sz w:val="26"/>
                <w:szCs w:val="26"/>
                <w:lang w:val="uk-UA"/>
              </w:rPr>
              <w:t>Всього дебіторської заборгованості за платежами з лізингу</w:t>
            </w:r>
          </w:p>
        </w:tc>
        <w:tc>
          <w:tcPr>
            <w:tcW w:w="1594"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noProof/>
                <w:sz w:val="26"/>
                <w:szCs w:val="26"/>
                <w:lang w:val="uk-UA"/>
              </w:rPr>
              <w:t>225 293</w:t>
            </w:r>
          </w:p>
        </w:tc>
        <w:tc>
          <w:tcPr>
            <w:tcW w:w="1506"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noProof/>
                <w:sz w:val="26"/>
                <w:szCs w:val="26"/>
                <w:lang w:val="uk-UA"/>
              </w:rPr>
              <w:t>174 281</w:t>
            </w:r>
          </w:p>
        </w:tc>
        <w:tc>
          <w:tcPr>
            <w:tcW w:w="1683"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sz w:val="26"/>
                <w:szCs w:val="26"/>
                <w:lang w:val="uk-UA"/>
              </w:rPr>
              <w:t>399 574</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noProof/>
          <w:sz w:val="26"/>
          <w:szCs w:val="26"/>
          <w:lang w:val="uk-UA"/>
        </w:rPr>
      </w:pPr>
      <w:r w:rsidRPr="00820E20">
        <w:rPr>
          <w:noProof/>
          <w:sz w:val="26"/>
          <w:szCs w:val="26"/>
          <w:lang w:val="uk-UA"/>
        </w:rPr>
        <w:t>Нижче показана дебіторська заборгованість за фінансовим лізингом (загальна сума інвестицій у лізинг) та її поточна вартість на 31 грудня 2016 року:</w:t>
      </w:r>
    </w:p>
    <w:tbl>
      <w:tblPr>
        <w:tblW w:w="9720" w:type="dxa"/>
        <w:tblCellMar>
          <w:left w:w="0" w:type="dxa"/>
          <w:right w:w="0" w:type="dxa"/>
        </w:tblCellMar>
        <w:tblLook w:val="04A0" w:firstRow="1" w:lastRow="0" w:firstColumn="1" w:lastColumn="0" w:noHBand="0" w:noVBand="1"/>
      </w:tblPr>
      <w:tblGrid>
        <w:gridCol w:w="4860"/>
        <w:gridCol w:w="1620"/>
        <w:gridCol w:w="1530"/>
        <w:gridCol w:w="1710"/>
      </w:tblGrid>
      <w:tr w:rsidR="00E03FAF" w:rsidRPr="00820E20" w:rsidTr="001F423F">
        <w:trPr>
          <w:trHeight w:val="729"/>
        </w:trPr>
        <w:tc>
          <w:tcPr>
            <w:tcW w:w="4860" w:type="dxa"/>
            <w:tcBorders>
              <w:top w:val="nil"/>
              <w:left w:val="nil"/>
              <w:bottom w:val="single" w:sz="4" w:space="0" w:color="auto"/>
              <w:right w:val="nil"/>
            </w:tcBorders>
            <w:shd w:val="clear" w:color="000000" w:fill="FFFFFF"/>
            <w:vAlign w:val="bottom"/>
            <w:hideMark/>
          </w:tcPr>
          <w:p w:rsidR="001F423F" w:rsidRPr="00820E20" w:rsidRDefault="001F423F" w:rsidP="001F423F">
            <w:pPr>
              <w:spacing w:before="120" w:after="120"/>
              <w:rPr>
                <w:b/>
                <w:noProof/>
                <w:sz w:val="26"/>
                <w:szCs w:val="26"/>
                <w:lang w:val="uk-UA"/>
              </w:rPr>
            </w:pPr>
          </w:p>
        </w:tc>
        <w:tc>
          <w:tcPr>
            <w:tcW w:w="162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До погашення протягом </w:t>
            </w:r>
          </w:p>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1 року</w:t>
            </w:r>
          </w:p>
        </w:tc>
        <w:tc>
          <w:tcPr>
            <w:tcW w:w="153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 xml:space="preserve">До погашення протягом </w:t>
            </w:r>
          </w:p>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1-5 років</w:t>
            </w:r>
          </w:p>
        </w:tc>
        <w:tc>
          <w:tcPr>
            <w:tcW w:w="171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108" w:right="-108"/>
              <w:jc w:val="center"/>
              <w:rPr>
                <w:b/>
                <w:bCs/>
                <w:noProof/>
                <w:sz w:val="26"/>
                <w:szCs w:val="26"/>
                <w:lang w:val="uk-UA" w:eastAsia="ru-RU"/>
              </w:rPr>
            </w:pPr>
            <w:r w:rsidRPr="00820E20">
              <w:rPr>
                <w:b/>
                <w:bCs/>
                <w:noProof/>
                <w:sz w:val="26"/>
                <w:szCs w:val="26"/>
                <w:lang w:val="uk-UA" w:eastAsia="ru-RU"/>
              </w:rPr>
              <w:t>Всього</w:t>
            </w:r>
          </w:p>
        </w:tc>
      </w:tr>
      <w:tr w:rsidR="00E03FAF" w:rsidRPr="00820E20" w:rsidTr="001F423F">
        <w:tc>
          <w:tcPr>
            <w:tcW w:w="4860"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Дебіторська заборгованість за платежами з фінансового лізингу на 31 грудня 2016 р.</w:t>
            </w:r>
          </w:p>
        </w:tc>
        <w:tc>
          <w:tcPr>
            <w:tcW w:w="162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40 963</w:t>
            </w:r>
          </w:p>
        </w:tc>
        <w:tc>
          <w:tcPr>
            <w:tcW w:w="153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21 312</w:t>
            </w:r>
          </w:p>
        </w:tc>
        <w:tc>
          <w:tcPr>
            <w:tcW w:w="171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62 274</w:t>
            </w:r>
          </w:p>
        </w:tc>
      </w:tr>
      <w:tr w:rsidR="00E03FAF" w:rsidRPr="00820E20" w:rsidTr="001F423F">
        <w:trPr>
          <w:trHeight w:val="252"/>
        </w:trPr>
        <w:tc>
          <w:tcPr>
            <w:tcW w:w="4860"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Неотриманий фінансовий дохід</w:t>
            </w:r>
          </w:p>
        </w:tc>
        <w:tc>
          <w:tcPr>
            <w:tcW w:w="162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(24 661)</w:t>
            </w:r>
          </w:p>
        </w:tc>
        <w:tc>
          <w:tcPr>
            <w:tcW w:w="153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(1 436)</w:t>
            </w:r>
          </w:p>
        </w:tc>
        <w:tc>
          <w:tcPr>
            <w:tcW w:w="171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(26 096)</w:t>
            </w:r>
          </w:p>
        </w:tc>
      </w:tr>
      <w:tr w:rsidR="00E03FAF" w:rsidRPr="00820E20" w:rsidTr="001F423F">
        <w:tc>
          <w:tcPr>
            <w:tcW w:w="4860" w:type="dxa"/>
            <w:tcBorders>
              <w:top w:val="nil"/>
              <w:left w:val="nil"/>
              <w:bottom w:val="nil"/>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Поточна вартість дебіторської заборгованості за платежами з лізингу на 31 грудня 2016 р.</w:t>
            </w:r>
          </w:p>
        </w:tc>
        <w:tc>
          <w:tcPr>
            <w:tcW w:w="162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16 302</w:t>
            </w:r>
          </w:p>
        </w:tc>
        <w:tc>
          <w:tcPr>
            <w:tcW w:w="153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19 876</w:t>
            </w:r>
          </w:p>
        </w:tc>
        <w:tc>
          <w:tcPr>
            <w:tcW w:w="1710" w:type="dxa"/>
            <w:tcBorders>
              <w:top w:val="nil"/>
              <w:left w:val="nil"/>
              <w:bottom w:val="nil"/>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36 178</w:t>
            </w:r>
          </w:p>
        </w:tc>
      </w:tr>
      <w:tr w:rsidR="00E03FAF" w:rsidRPr="00820E20" w:rsidTr="001F423F">
        <w:trPr>
          <w:trHeight w:val="261"/>
        </w:trPr>
        <w:tc>
          <w:tcPr>
            <w:tcW w:w="4860" w:type="dxa"/>
            <w:tcBorders>
              <w:top w:val="nil"/>
              <w:left w:val="nil"/>
              <w:bottom w:val="single" w:sz="4" w:space="0" w:color="auto"/>
              <w:right w:val="nil"/>
            </w:tcBorders>
            <w:shd w:val="clear" w:color="000000" w:fill="FFFFFF"/>
            <w:vAlign w:val="bottom"/>
            <w:hideMark/>
          </w:tcPr>
          <w:p w:rsidR="001F423F" w:rsidRPr="00820E20" w:rsidRDefault="001F423F" w:rsidP="001F423F">
            <w:pPr>
              <w:ind w:right="-108"/>
              <w:rPr>
                <w:sz w:val="26"/>
                <w:szCs w:val="26"/>
                <w:lang w:val="uk-UA"/>
              </w:rPr>
            </w:pPr>
            <w:r w:rsidRPr="00820E20">
              <w:rPr>
                <w:sz w:val="26"/>
                <w:szCs w:val="26"/>
                <w:lang w:val="uk-UA"/>
              </w:rPr>
              <w:t>Мінус: резерви на знецінення</w:t>
            </w:r>
          </w:p>
        </w:tc>
        <w:tc>
          <w:tcPr>
            <w:tcW w:w="1620"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(4 279)</w:t>
            </w:r>
          </w:p>
        </w:tc>
        <w:tc>
          <w:tcPr>
            <w:tcW w:w="1530"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noProof/>
                <w:sz w:val="26"/>
                <w:szCs w:val="26"/>
                <w:lang w:val="uk-UA"/>
              </w:rPr>
              <w:t>(5 218)</w:t>
            </w:r>
          </w:p>
        </w:tc>
        <w:tc>
          <w:tcPr>
            <w:tcW w:w="1710" w:type="dxa"/>
            <w:tcBorders>
              <w:top w:val="nil"/>
              <w:left w:val="nil"/>
              <w:bottom w:val="single" w:sz="4" w:space="0" w:color="auto"/>
              <w:right w:val="nil"/>
            </w:tcBorders>
            <w:shd w:val="clear" w:color="000000" w:fill="FFFFFF"/>
            <w:vAlign w:val="bottom"/>
          </w:tcPr>
          <w:p w:rsidR="001F423F" w:rsidRPr="00820E20" w:rsidRDefault="001F423F" w:rsidP="001F423F">
            <w:pPr>
              <w:jc w:val="right"/>
              <w:rPr>
                <w:noProof/>
                <w:sz w:val="26"/>
                <w:szCs w:val="26"/>
                <w:lang w:val="uk-UA"/>
              </w:rPr>
            </w:pPr>
            <w:r w:rsidRPr="00820E20">
              <w:rPr>
                <w:sz w:val="26"/>
                <w:szCs w:val="26"/>
                <w:lang w:val="uk-UA"/>
              </w:rPr>
              <w:t>(9 497)</w:t>
            </w:r>
          </w:p>
        </w:tc>
      </w:tr>
      <w:tr w:rsidR="00E03FAF" w:rsidRPr="00820E20" w:rsidTr="001F423F">
        <w:tc>
          <w:tcPr>
            <w:tcW w:w="4860" w:type="dxa"/>
            <w:tcBorders>
              <w:top w:val="single" w:sz="4" w:space="0" w:color="auto"/>
              <w:left w:val="nil"/>
              <w:bottom w:val="double" w:sz="4" w:space="0" w:color="auto"/>
              <w:right w:val="nil"/>
            </w:tcBorders>
            <w:shd w:val="clear" w:color="000000" w:fill="FFFFFF"/>
            <w:vAlign w:val="bottom"/>
            <w:hideMark/>
          </w:tcPr>
          <w:p w:rsidR="001F423F" w:rsidRPr="00820E20" w:rsidRDefault="001F423F" w:rsidP="001F423F">
            <w:pPr>
              <w:ind w:right="-108"/>
              <w:rPr>
                <w:b/>
                <w:sz w:val="26"/>
                <w:szCs w:val="26"/>
                <w:lang w:val="uk-UA"/>
              </w:rPr>
            </w:pPr>
            <w:r w:rsidRPr="00820E20">
              <w:rPr>
                <w:b/>
                <w:sz w:val="26"/>
                <w:szCs w:val="26"/>
                <w:lang w:val="uk-UA"/>
              </w:rPr>
              <w:t>Всього дебіторської заборгованості за платежами з лізингу</w:t>
            </w:r>
          </w:p>
        </w:tc>
        <w:tc>
          <w:tcPr>
            <w:tcW w:w="1620"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noProof/>
                <w:sz w:val="26"/>
                <w:szCs w:val="26"/>
                <w:lang w:val="uk-UA"/>
              </w:rPr>
              <w:t>12 023</w:t>
            </w:r>
          </w:p>
        </w:tc>
        <w:tc>
          <w:tcPr>
            <w:tcW w:w="1530"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noProof/>
                <w:sz w:val="26"/>
                <w:szCs w:val="26"/>
                <w:lang w:val="uk-UA"/>
              </w:rPr>
              <w:t>14 658</w:t>
            </w:r>
          </w:p>
        </w:tc>
        <w:tc>
          <w:tcPr>
            <w:tcW w:w="1710" w:type="dxa"/>
            <w:tcBorders>
              <w:top w:val="single" w:sz="4" w:space="0" w:color="auto"/>
              <w:left w:val="nil"/>
              <w:bottom w:val="double" w:sz="4" w:space="0" w:color="auto"/>
              <w:right w:val="nil"/>
            </w:tcBorders>
            <w:shd w:val="clear" w:color="000000" w:fill="FFFFFF"/>
            <w:vAlign w:val="bottom"/>
          </w:tcPr>
          <w:p w:rsidR="001F423F" w:rsidRPr="00820E20" w:rsidRDefault="001F423F" w:rsidP="001F423F">
            <w:pPr>
              <w:jc w:val="right"/>
              <w:rPr>
                <w:b/>
                <w:noProof/>
                <w:sz w:val="26"/>
                <w:szCs w:val="26"/>
                <w:lang w:val="uk-UA"/>
              </w:rPr>
            </w:pPr>
            <w:r w:rsidRPr="00820E20">
              <w:rPr>
                <w:b/>
                <w:bCs/>
                <w:sz w:val="26"/>
                <w:szCs w:val="26"/>
                <w:lang w:val="uk-UA"/>
              </w:rPr>
              <w:t>26 681</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8.4. Структура кредитів за видами економічної діяльності</w:t>
      </w:r>
    </w:p>
    <w:p w:rsidR="001F423F" w:rsidRPr="00820E20" w:rsidRDefault="001F423F" w:rsidP="001F423F">
      <w:pPr>
        <w:contextualSpacing/>
        <w:rPr>
          <w:b/>
          <w:i/>
          <w:noProof/>
          <w:sz w:val="26"/>
          <w:szCs w:val="26"/>
          <w:lang w:val="uk-UA"/>
        </w:rPr>
      </w:pPr>
    </w:p>
    <w:tbl>
      <w:tblPr>
        <w:tblW w:w="9720" w:type="dxa"/>
        <w:jc w:val="center"/>
        <w:tblLayout w:type="fixed"/>
        <w:tblLook w:val="04A0" w:firstRow="1" w:lastRow="0" w:firstColumn="1" w:lastColumn="0" w:noHBand="0" w:noVBand="1"/>
      </w:tblPr>
      <w:tblGrid>
        <w:gridCol w:w="3791"/>
        <w:gridCol w:w="1417"/>
        <w:gridCol w:w="1419"/>
        <w:gridCol w:w="1417"/>
        <w:gridCol w:w="1676"/>
      </w:tblGrid>
      <w:tr w:rsidR="00E03FAF" w:rsidRPr="00820E20" w:rsidTr="001F423F">
        <w:trPr>
          <w:cantSplit/>
          <w:trHeight w:val="23"/>
          <w:jc w:val="center"/>
        </w:trPr>
        <w:tc>
          <w:tcPr>
            <w:tcW w:w="1950" w:type="pct"/>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jc w:val="center"/>
              <w:rPr>
                <w:b/>
                <w:bCs/>
                <w:sz w:val="26"/>
                <w:szCs w:val="26"/>
                <w:lang w:val="uk-UA"/>
              </w:rPr>
            </w:pPr>
            <w:r w:rsidRPr="00820E20">
              <w:rPr>
                <w:b/>
                <w:bCs/>
                <w:sz w:val="26"/>
                <w:szCs w:val="26"/>
                <w:lang w:val="uk-UA"/>
              </w:rPr>
              <w:t>Вид економічної діяльності</w:t>
            </w:r>
          </w:p>
        </w:tc>
        <w:tc>
          <w:tcPr>
            <w:tcW w:w="1459" w:type="pct"/>
            <w:gridSpan w:val="2"/>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1591" w:type="pct"/>
            <w:gridSpan w:val="2"/>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1950" w:type="pct"/>
            <w:vMerge/>
            <w:tcBorders>
              <w:top w:val="single" w:sz="4" w:space="0" w:color="auto"/>
              <w:left w:val="nil"/>
              <w:bottom w:val="single" w:sz="4" w:space="0" w:color="000000"/>
              <w:right w:val="nil"/>
            </w:tcBorders>
            <w:vAlign w:val="bottom"/>
            <w:hideMark/>
          </w:tcPr>
          <w:p w:rsidR="001F423F" w:rsidRPr="00820E20" w:rsidRDefault="001F423F" w:rsidP="001F423F">
            <w:pPr>
              <w:rPr>
                <w:b/>
                <w:bCs/>
                <w:sz w:val="26"/>
                <w:szCs w:val="26"/>
                <w:lang w:val="uk-UA"/>
              </w:rPr>
            </w:pPr>
          </w:p>
        </w:tc>
        <w:tc>
          <w:tcPr>
            <w:tcW w:w="729"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0"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c>
          <w:tcPr>
            <w:tcW w:w="729"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862" w:type="pct"/>
            <w:tcBorders>
              <w:top w:val="single" w:sz="4" w:space="0" w:color="000000"/>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Торгівля; ремонт автомобілів, побутових виробів та предметів особистого вжитку</w:t>
            </w:r>
          </w:p>
        </w:tc>
        <w:tc>
          <w:tcPr>
            <w:tcW w:w="729"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2 883 528</w:t>
            </w:r>
          </w:p>
        </w:tc>
        <w:tc>
          <w:tcPr>
            <w:tcW w:w="730"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25,76</w:t>
            </w:r>
          </w:p>
        </w:tc>
        <w:tc>
          <w:tcPr>
            <w:tcW w:w="729"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1 706 775</w:t>
            </w:r>
          </w:p>
        </w:tc>
        <w:tc>
          <w:tcPr>
            <w:tcW w:w="862"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29,2</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Добувна та переробна промисловість; виробництво та розподілення електроенергії, газу та води</w:t>
            </w:r>
          </w:p>
        </w:tc>
        <w:tc>
          <w:tcPr>
            <w:tcW w:w="729"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2 047 253</w:t>
            </w:r>
          </w:p>
        </w:tc>
        <w:tc>
          <w:tcPr>
            <w:tcW w:w="730"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18,29</w:t>
            </w:r>
          </w:p>
        </w:tc>
        <w:tc>
          <w:tcPr>
            <w:tcW w:w="729"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1 625 782</w:t>
            </w:r>
          </w:p>
        </w:tc>
        <w:tc>
          <w:tcPr>
            <w:tcW w:w="862"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27,82</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Будівництво; операції з нерухомим майном, оренда, інжиніринг та надання послуг</w:t>
            </w:r>
          </w:p>
        </w:tc>
        <w:tc>
          <w:tcPr>
            <w:tcW w:w="729"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1 927 950</w:t>
            </w:r>
          </w:p>
        </w:tc>
        <w:tc>
          <w:tcPr>
            <w:tcW w:w="730"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17,22</w:t>
            </w:r>
          </w:p>
        </w:tc>
        <w:tc>
          <w:tcPr>
            <w:tcW w:w="729"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570 074</w:t>
            </w:r>
          </w:p>
        </w:tc>
        <w:tc>
          <w:tcPr>
            <w:tcW w:w="862"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9,75</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Фінансова діяльність</w:t>
            </w:r>
          </w:p>
        </w:tc>
        <w:tc>
          <w:tcPr>
            <w:tcW w:w="729"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1 169 660</w:t>
            </w:r>
          </w:p>
        </w:tc>
        <w:tc>
          <w:tcPr>
            <w:tcW w:w="730" w:type="pct"/>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10,45</w:t>
            </w:r>
          </w:p>
        </w:tc>
        <w:tc>
          <w:tcPr>
            <w:tcW w:w="729"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251 424</w:t>
            </w:r>
          </w:p>
        </w:tc>
        <w:tc>
          <w:tcPr>
            <w:tcW w:w="862" w:type="pct"/>
            <w:tcBorders>
              <w:top w:val="nil"/>
              <w:left w:val="nil"/>
              <w:bottom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4,3</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Транспорт, складське господарство, поштова та кур’єрська діяльність</w:t>
            </w:r>
          </w:p>
        </w:tc>
        <w:tc>
          <w:tcPr>
            <w:tcW w:w="729"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988 183</w:t>
            </w:r>
          </w:p>
        </w:tc>
        <w:tc>
          <w:tcPr>
            <w:tcW w:w="730"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8,83</w:t>
            </w:r>
          </w:p>
        </w:tc>
        <w:tc>
          <w:tcPr>
            <w:tcW w:w="729" w:type="pct"/>
            <w:tcBorders>
              <w:top w:val="nil"/>
              <w:left w:val="nil"/>
              <w:bottom w:val="nil"/>
              <w:right w:val="nil"/>
            </w:tcBorders>
            <w:shd w:val="clear" w:color="auto" w:fill="auto"/>
            <w:vAlign w:val="bottom"/>
          </w:tcPr>
          <w:p w:rsidR="001F423F" w:rsidRPr="00820E20" w:rsidRDefault="001F423F" w:rsidP="001F423F">
            <w:pPr>
              <w:ind w:right="35"/>
              <w:jc w:val="right"/>
              <w:rPr>
                <w:sz w:val="26"/>
                <w:szCs w:val="26"/>
                <w:lang w:val="uk-UA"/>
              </w:rPr>
            </w:pPr>
            <w:r w:rsidRPr="00820E20">
              <w:rPr>
                <w:sz w:val="26"/>
                <w:szCs w:val="26"/>
                <w:lang w:val="uk-UA"/>
              </w:rPr>
              <w:t>832 641</w:t>
            </w:r>
          </w:p>
        </w:tc>
        <w:tc>
          <w:tcPr>
            <w:tcW w:w="862" w:type="pct"/>
            <w:tcBorders>
              <w:top w:val="nil"/>
              <w:left w:val="nil"/>
              <w:bottom w:val="nil"/>
              <w:right w:val="nil"/>
            </w:tcBorders>
            <w:shd w:val="clear" w:color="auto" w:fill="auto"/>
            <w:vAlign w:val="bottom"/>
          </w:tcPr>
          <w:p w:rsidR="001F423F" w:rsidRPr="00820E20" w:rsidRDefault="001F423F" w:rsidP="001F423F">
            <w:pPr>
              <w:ind w:right="35"/>
              <w:jc w:val="right"/>
              <w:rPr>
                <w:sz w:val="26"/>
                <w:szCs w:val="26"/>
                <w:lang w:val="uk-UA"/>
              </w:rPr>
            </w:pPr>
            <w:r w:rsidRPr="00820E20">
              <w:rPr>
                <w:sz w:val="26"/>
                <w:szCs w:val="26"/>
                <w:lang w:val="uk-UA"/>
              </w:rPr>
              <w:t>14,25</w:t>
            </w:r>
          </w:p>
        </w:tc>
      </w:tr>
      <w:tr w:rsidR="00E03FAF" w:rsidRPr="00820E20" w:rsidTr="001F423F">
        <w:trPr>
          <w:cantSplit/>
          <w:trHeight w:val="23"/>
          <w:jc w:val="center"/>
        </w:trPr>
        <w:tc>
          <w:tcPr>
            <w:tcW w:w="1950"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Сільське господарство, мисливство, лісове господарство; рибальство</w:t>
            </w:r>
          </w:p>
        </w:tc>
        <w:tc>
          <w:tcPr>
            <w:tcW w:w="729"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934 282</w:t>
            </w:r>
          </w:p>
        </w:tc>
        <w:tc>
          <w:tcPr>
            <w:tcW w:w="730"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8,35</w:t>
            </w:r>
          </w:p>
        </w:tc>
        <w:tc>
          <w:tcPr>
            <w:tcW w:w="729" w:type="pct"/>
            <w:tcBorders>
              <w:top w:val="nil"/>
              <w:left w:val="nil"/>
              <w:bottom w:val="nil"/>
              <w:right w:val="nil"/>
            </w:tcBorders>
            <w:shd w:val="clear" w:color="auto" w:fill="auto"/>
            <w:vAlign w:val="bottom"/>
          </w:tcPr>
          <w:p w:rsidR="001F423F" w:rsidRPr="00820E20" w:rsidRDefault="001F423F" w:rsidP="001F423F">
            <w:pPr>
              <w:ind w:right="35"/>
              <w:jc w:val="right"/>
              <w:rPr>
                <w:sz w:val="26"/>
                <w:szCs w:val="26"/>
                <w:lang w:val="uk-UA"/>
              </w:rPr>
            </w:pPr>
            <w:r w:rsidRPr="00820E20">
              <w:rPr>
                <w:sz w:val="26"/>
                <w:szCs w:val="26"/>
                <w:lang w:val="uk-UA"/>
              </w:rPr>
              <w:t>513 721</w:t>
            </w:r>
          </w:p>
        </w:tc>
        <w:tc>
          <w:tcPr>
            <w:tcW w:w="862" w:type="pct"/>
            <w:tcBorders>
              <w:top w:val="nil"/>
              <w:left w:val="nil"/>
              <w:bottom w:val="nil"/>
              <w:right w:val="nil"/>
            </w:tcBorders>
            <w:shd w:val="clear" w:color="auto" w:fill="auto"/>
            <w:vAlign w:val="bottom"/>
          </w:tcPr>
          <w:p w:rsidR="001F423F" w:rsidRPr="00820E20" w:rsidRDefault="001F423F" w:rsidP="001F423F">
            <w:pPr>
              <w:ind w:right="35"/>
              <w:jc w:val="right"/>
              <w:rPr>
                <w:sz w:val="26"/>
                <w:szCs w:val="26"/>
                <w:lang w:val="uk-UA"/>
              </w:rPr>
            </w:pPr>
            <w:r w:rsidRPr="00820E20">
              <w:rPr>
                <w:sz w:val="26"/>
                <w:szCs w:val="26"/>
                <w:lang w:val="uk-UA"/>
              </w:rPr>
              <w:t>8,79</w:t>
            </w:r>
          </w:p>
        </w:tc>
      </w:tr>
      <w:tr w:rsidR="00E03FAF" w:rsidRPr="00820E20" w:rsidTr="001F423F">
        <w:trPr>
          <w:cantSplit/>
          <w:trHeight w:val="23"/>
          <w:jc w:val="center"/>
        </w:trPr>
        <w:tc>
          <w:tcPr>
            <w:tcW w:w="1950" w:type="pct"/>
            <w:tcBorders>
              <w:top w:val="nil"/>
              <w:left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Фізичні особи</w:t>
            </w:r>
          </w:p>
        </w:tc>
        <w:tc>
          <w:tcPr>
            <w:tcW w:w="729" w:type="pct"/>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853 500</w:t>
            </w:r>
          </w:p>
        </w:tc>
        <w:tc>
          <w:tcPr>
            <w:tcW w:w="730" w:type="pct"/>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7,63</w:t>
            </w:r>
          </w:p>
        </w:tc>
        <w:tc>
          <w:tcPr>
            <w:tcW w:w="729" w:type="pct"/>
            <w:tcBorders>
              <w:top w:val="nil"/>
              <w:left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272 745</w:t>
            </w:r>
          </w:p>
        </w:tc>
        <w:tc>
          <w:tcPr>
            <w:tcW w:w="862" w:type="pct"/>
            <w:tcBorders>
              <w:top w:val="nil"/>
              <w:left w:val="nil"/>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4,67</w:t>
            </w:r>
          </w:p>
        </w:tc>
      </w:tr>
      <w:tr w:rsidR="00E03FAF" w:rsidRPr="00820E20" w:rsidTr="001F423F">
        <w:trPr>
          <w:cantSplit/>
          <w:trHeight w:val="23"/>
          <w:jc w:val="center"/>
        </w:trPr>
        <w:tc>
          <w:tcPr>
            <w:tcW w:w="1950" w:type="pct"/>
            <w:tcBorders>
              <w:top w:val="nil"/>
              <w:left w:val="nil"/>
              <w:bottom w:val="single" w:sz="4" w:space="0" w:color="000000"/>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729" w:type="pct"/>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388 604</w:t>
            </w:r>
          </w:p>
        </w:tc>
        <w:tc>
          <w:tcPr>
            <w:tcW w:w="730" w:type="pct"/>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3,47</w:t>
            </w:r>
          </w:p>
        </w:tc>
        <w:tc>
          <w:tcPr>
            <w:tcW w:w="729" w:type="pct"/>
            <w:tcBorders>
              <w:top w:val="nil"/>
              <w:left w:val="nil"/>
              <w:bottom w:val="single" w:sz="4" w:space="0" w:color="000000"/>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71 640</w:t>
            </w:r>
          </w:p>
        </w:tc>
        <w:tc>
          <w:tcPr>
            <w:tcW w:w="862" w:type="pct"/>
            <w:tcBorders>
              <w:top w:val="nil"/>
              <w:left w:val="nil"/>
              <w:bottom w:val="single" w:sz="4" w:space="0" w:color="000000"/>
              <w:right w:val="nil"/>
            </w:tcBorders>
            <w:shd w:val="clear" w:color="auto" w:fill="auto"/>
            <w:vAlign w:val="bottom"/>
            <w:hideMark/>
          </w:tcPr>
          <w:p w:rsidR="001F423F" w:rsidRPr="00820E20" w:rsidRDefault="001F423F" w:rsidP="001F423F">
            <w:pPr>
              <w:ind w:right="35"/>
              <w:jc w:val="right"/>
              <w:rPr>
                <w:sz w:val="26"/>
                <w:szCs w:val="26"/>
                <w:lang w:val="uk-UA"/>
              </w:rPr>
            </w:pPr>
            <w:r w:rsidRPr="00820E20">
              <w:rPr>
                <w:sz w:val="26"/>
                <w:szCs w:val="26"/>
                <w:lang w:val="uk-UA"/>
              </w:rPr>
              <w:t>1,22</w:t>
            </w:r>
          </w:p>
        </w:tc>
      </w:tr>
      <w:tr w:rsidR="001F423F" w:rsidRPr="00820E20" w:rsidTr="001F423F">
        <w:trPr>
          <w:cantSplit/>
          <w:trHeight w:val="23"/>
          <w:jc w:val="center"/>
        </w:trPr>
        <w:tc>
          <w:tcPr>
            <w:tcW w:w="1950"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 кредитів та заборгованості клієнтів до вирахування резервів</w:t>
            </w:r>
          </w:p>
        </w:tc>
        <w:tc>
          <w:tcPr>
            <w:tcW w:w="72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11 192 960</w:t>
            </w:r>
          </w:p>
        </w:tc>
        <w:tc>
          <w:tcPr>
            <w:tcW w:w="730"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100,00</w:t>
            </w:r>
          </w:p>
        </w:tc>
        <w:tc>
          <w:tcPr>
            <w:tcW w:w="72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1"/>
              </w:tabs>
              <w:jc w:val="right"/>
              <w:rPr>
                <w:b/>
                <w:sz w:val="26"/>
                <w:szCs w:val="26"/>
                <w:lang w:val="uk-UA"/>
              </w:rPr>
            </w:pPr>
            <w:r w:rsidRPr="00820E20">
              <w:rPr>
                <w:b/>
                <w:sz w:val="26"/>
                <w:szCs w:val="26"/>
                <w:lang w:val="uk-UA"/>
              </w:rPr>
              <w:t>5 844 802</w:t>
            </w:r>
          </w:p>
        </w:tc>
        <w:tc>
          <w:tcPr>
            <w:tcW w:w="86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right="57"/>
              <w:jc w:val="right"/>
              <w:rPr>
                <w:b/>
                <w:bCs/>
                <w:sz w:val="26"/>
                <w:szCs w:val="26"/>
                <w:lang w:val="uk-UA"/>
              </w:rPr>
            </w:pPr>
            <w:r w:rsidRPr="00820E20">
              <w:rPr>
                <w:b/>
                <w:bCs/>
                <w:sz w:val="26"/>
                <w:szCs w:val="26"/>
                <w:lang w:val="uk-UA"/>
              </w:rPr>
              <w:t>100,00</w:t>
            </w:r>
          </w:p>
        </w:tc>
      </w:tr>
    </w:tbl>
    <w:p w:rsidR="001F423F" w:rsidRPr="00820E20" w:rsidRDefault="001F423F" w:rsidP="001F423F">
      <w:pPr>
        <w:keepNext/>
        <w:spacing w:before="120" w:after="120"/>
        <w:rPr>
          <w:b/>
          <w:i/>
          <w:noProof/>
          <w:sz w:val="26"/>
          <w:szCs w:val="26"/>
          <w:lang w:val="uk-UA"/>
        </w:rPr>
      </w:pPr>
    </w:p>
    <w:p w:rsidR="001F423F" w:rsidRPr="00820E20" w:rsidRDefault="001F423F" w:rsidP="001F423F">
      <w:pPr>
        <w:keepNext/>
        <w:spacing w:before="120" w:after="120"/>
        <w:rPr>
          <w:b/>
          <w:i/>
          <w:noProof/>
          <w:sz w:val="26"/>
          <w:szCs w:val="26"/>
          <w:lang w:val="uk-UA"/>
        </w:rPr>
      </w:pPr>
      <w:r w:rsidRPr="00820E20">
        <w:rPr>
          <w:b/>
          <w:i/>
          <w:noProof/>
          <w:sz w:val="26"/>
          <w:szCs w:val="26"/>
          <w:lang w:val="uk-UA"/>
        </w:rPr>
        <w:t>Таблиця 8.5. Інформація про кредити в розрізі видів забезпечення за звітний період</w:t>
      </w:r>
    </w:p>
    <w:tbl>
      <w:tblPr>
        <w:tblW w:w="9923" w:type="dxa"/>
        <w:tblLayout w:type="fixed"/>
        <w:tblLook w:val="04A0" w:firstRow="1" w:lastRow="0" w:firstColumn="1" w:lastColumn="0" w:noHBand="0" w:noVBand="1"/>
      </w:tblPr>
      <w:tblGrid>
        <w:gridCol w:w="1701"/>
        <w:gridCol w:w="1418"/>
        <w:gridCol w:w="1417"/>
        <w:gridCol w:w="1276"/>
        <w:gridCol w:w="1324"/>
        <w:gridCol w:w="1346"/>
        <w:gridCol w:w="1441"/>
      </w:tblGrid>
      <w:tr w:rsidR="00E03FAF" w:rsidRPr="00820E20" w:rsidTr="00696C23">
        <w:trPr>
          <w:trHeight w:val="20"/>
        </w:trPr>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Найменування статті</w:t>
            </w:r>
          </w:p>
        </w:tc>
        <w:tc>
          <w:tcPr>
            <w:tcW w:w="1418"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Кредити, що надані юридичним особам</w:t>
            </w:r>
          </w:p>
        </w:tc>
        <w:tc>
          <w:tcPr>
            <w:tcW w:w="1417"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ind w:right="-108"/>
              <w:jc w:val="center"/>
              <w:rPr>
                <w:b/>
                <w:bCs/>
                <w:sz w:val="26"/>
                <w:szCs w:val="26"/>
                <w:lang w:val="uk-UA" w:eastAsia="ru-RU"/>
              </w:rPr>
            </w:pPr>
            <w:r w:rsidRPr="00820E20">
              <w:rPr>
                <w:b/>
                <w:bCs/>
                <w:sz w:val="26"/>
                <w:szCs w:val="26"/>
                <w:lang w:val="uk-UA" w:eastAsia="ru-RU"/>
              </w:rPr>
              <w:t>Кредити, що надані фізичним особам - підприємцям</w:t>
            </w:r>
          </w:p>
        </w:tc>
        <w:tc>
          <w:tcPr>
            <w:tcW w:w="127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Іпотечні кредити фізичних осіб</w:t>
            </w:r>
          </w:p>
        </w:tc>
        <w:tc>
          <w:tcPr>
            <w:tcW w:w="1324"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ind w:left="-22" w:right="-106"/>
              <w:jc w:val="center"/>
              <w:rPr>
                <w:b/>
                <w:bCs/>
                <w:sz w:val="26"/>
                <w:szCs w:val="26"/>
                <w:lang w:val="uk-UA" w:eastAsia="ru-RU"/>
              </w:rPr>
            </w:pPr>
            <w:r w:rsidRPr="00820E20">
              <w:rPr>
                <w:b/>
                <w:bCs/>
                <w:sz w:val="26"/>
                <w:szCs w:val="26"/>
                <w:lang w:val="uk-UA" w:eastAsia="ru-RU"/>
              </w:rPr>
              <w:t>Кредити, що надані фізичним особам на поточні потреби</w:t>
            </w:r>
          </w:p>
        </w:tc>
        <w:tc>
          <w:tcPr>
            <w:tcW w:w="134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Інші кредити, що надані фізичним особам</w:t>
            </w:r>
          </w:p>
        </w:tc>
        <w:tc>
          <w:tcPr>
            <w:tcW w:w="144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Усього</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1F423F">
            <w:pPr>
              <w:keepNext/>
              <w:rPr>
                <w:sz w:val="26"/>
                <w:szCs w:val="26"/>
                <w:lang w:val="uk-UA" w:eastAsia="ru-RU"/>
              </w:rPr>
            </w:pPr>
            <w:r w:rsidRPr="00820E20">
              <w:rPr>
                <w:sz w:val="26"/>
                <w:szCs w:val="26"/>
                <w:lang w:val="uk-UA" w:eastAsia="ru-RU"/>
              </w:rPr>
              <w:t>Незабезпечені кредити</w:t>
            </w:r>
          </w:p>
        </w:tc>
        <w:tc>
          <w:tcPr>
            <w:tcW w:w="1418"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1 046 408</w:t>
            </w:r>
          </w:p>
        </w:tc>
        <w:tc>
          <w:tcPr>
            <w:tcW w:w="1417"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1 344</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26 923</w:t>
            </w:r>
          </w:p>
        </w:tc>
        <w:tc>
          <w:tcPr>
            <w:tcW w:w="132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418 007</w:t>
            </w:r>
          </w:p>
        </w:tc>
        <w:tc>
          <w:tcPr>
            <w:tcW w:w="134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183 926</w:t>
            </w:r>
          </w:p>
        </w:tc>
        <w:tc>
          <w:tcPr>
            <w:tcW w:w="144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1 676 608</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Кредити, що забезпечені:</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9 258 621</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33 087</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29 683</w:t>
            </w:r>
          </w:p>
        </w:tc>
        <w:tc>
          <w:tcPr>
            <w:tcW w:w="132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194 961</w:t>
            </w:r>
          </w:p>
        </w:tc>
        <w:tc>
          <w:tcPr>
            <w:tcW w:w="134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9 516 352</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9D744E">
            <w:pPr>
              <w:pStyle w:val="a7"/>
              <w:numPr>
                <w:ilvl w:val="0"/>
                <w:numId w:val="49"/>
              </w:numPr>
              <w:ind w:left="34" w:right="-108" w:hanging="142"/>
              <w:rPr>
                <w:sz w:val="26"/>
                <w:szCs w:val="26"/>
                <w:lang w:val="uk-UA" w:eastAsia="ru-RU"/>
              </w:rPr>
            </w:pPr>
            <w:r w:rsidRPr="00820E20">
              <w:rPr>
                <w:sz w:val="26"/>
                <w:szCs w:val="26"/>
                <w:lang w:val="uk-UA" w:eastAsia="ru-RU"/>
              </w:rPr>
              <w:t>грошовими коштами</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1 012 172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3 918</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w:t>
            </w:r>
          </w:p>
        </w:tc>
        <w:tc>
          <w:tcPr>
            <w:tcW w:w="132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1 212</w:t>
            </w:r>
          </w:p>
        </w:tc>
        <w:tc>
          <w:tcPr>
            <w:tcW w:w="134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1 017 302</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9D744E">
            <w:pPr>
              <w:pStyle w:val="a7"/>
              <w:numPr>
                <w:ilvl w:val="0"/>
                <w:numId w:val="49"/>
              </w:numPr>
              <w:ind w:left="34" w:right="-108" w:hanging="142"/>
              <w:rPr>
                <w:sz w:val="26"/>
                <w:szCs w:val="26"/>
                <w:lang w:val="uk-UA" w:eastAsia="ru-RU"/>
              </w:rPr>
            </w:pPr>
            <w:r w:rsidRPr="00820E20">
              <w:rPr>
                <w:sz w:val="26"/>
                <w:szCs w:val="26"/>
                <w:lang w:val="uk-UA" w:eastAsia="ru-RU"/>
              </w:rPr>
              <w:t>цінними паперами</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32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34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75</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9D744E">
            <w:pPr>
              <w:pStyle w:val="a7"/>
              <w:numPr>
                <w:ilvl w:val="0"/>
                <w:numId w:val="49"/>
              </w:numPr>
              <w:ind w:left="34" w:right="-108" w:hanging="142"/>
              <w:rPr>
                <w:sz w:val="26"/>
                <w:szCs w:val="26"/>
                <w:lang w:val="uk-UA" w:eastAsia="ru-RU"/>
              </w:rPr>
            </w:pPr>
            <w:r w:rsidRPr="00820E20">
              <w:rPr>
                <w:sz w:val="26"/>
                <w:szCs w:val="26"/>
                <w:lang w:val="uk-UA" w:eastAsia="ru-RU"/>
              </w:rPr>
              <w:t>нерухомим майном</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4 935 552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20 674</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29 359</w:t>
            </w:r>
          </w:p>
        </w:tc>
        <w:tc>
          <w:tcPr>
            <w:tcW w:w="132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139 692</w:t>
            </w:r>
          </w:p>
        </w:tc>
        <w:tc>
          <w:tcPr>
            <w:tcW w:w="134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5 125 277</w:t>
            </w:r>
          </w:p>
        </w:tc>
      </w:tr>
      <w:tr w:rsidR="00E03FAF" w:rsidRPr="00820E20" w:rsidTr="00696C23">
        <w:trPr>
          <w:trHeight w:val="20"/>
        </w:trPr>
        <w:tc>
          <w:tcPr>
            <w:tcW w:w="1701" w:type="dxa"/>
            <w:tcBorders>
              <w:top w:val="nil"/>
              <w:left w:val="nil"/>
              <w:bottom w:val="nil"/>
              <w:right w:val="nil"/>
            </w:tcBorders>
            <w:shd w:val="clear" w:color="auto" w:fill="auto"/>
            <w:hideMark/>
          </w:tcPr>
          <w:p w:rsidR="001F423F" w:rsidRPr="00820E20" w:rsidRDefault="001F423F" w:rsidP="001F423F">
            <w:pPr>
              <w:ind w:right="-108"/>
              <w:rPr>
                <w:i/>
                <w:sz w:val="26"/>
                <w:szCs w:val="26"/>
                <w:lang w:val="uk-UA" w:eastAsia="ru-RU"/>
              </w:rPr>
            </w:pPr>
            <w:r w:rsidRPr="00820E20">
              <w:rPr>
                <w:i/>
                <w:sz w:val="26"/>
                <w:szCs w:val="26"/>
                <w:lang w:val="uk-UA" w:eastAsia="ru-RU"/>
              </w:rPr>
              <w:t>у т. ч. житлового призначення</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381 995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1 459</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24 332</w:t>
            </w:r>
          </w:p>
        </w:tc>
        <w:tc>
          <w:tcPr>
            <w:tcW w:w="132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89 875</w:t>
            </w:r>
          </w:p>
        </w:tc>
        <w:tc>
          <w:tcPr>
            <w:tcW w:w="134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497 661</w:t>
            </w:r>
          </w:p>
        </w:tc>
      </w:tr>
      <w:tr w:rsidR="00E03FAF" w:rsidRPr="00820E20" w:rsidTr="00696C23">
        <w:trPr>
          <w:trHeight w:val="20"/>
        </w:trPr>
        <w:tc>
          <w:tcPr>
            <w:tcW w:w="1701" w:type="dxa"/>
            <w:tcBorders>
              <w:top w:val="nil"/>
              <w:left w:val="nil"/>
              <w:right w:val="nil"/>
            </w:tcBorders>
            <w:shd w:val="clear" w:color="auto" w:fill="auto"/>
            <w:hideMark/>
          </w:tcPr>
          <w:p w:rsidR="001F423F" w:rsidRPr="00820E20" w:rsidRDefault="001F423F" w:rsidP="009D744E">
            <w:pPr>
              <w:pStyle w:val="a7"/>
              <w:numPr>
                <w:ilvl w:val="0"/>
                <w:numId w:val="49"/>
              </w:numPr>
              <w:ind w:left="34" w:right="-108" w:hanging="142"/>
              <w:rPr>
                <w:sz w:val="26"/>
                <w:szCs w:val="26"/>
                <w:lang w:val="uk-UA" w:eastAsia="ru-RU"/>
              </w:rPr>
            </w:pPr>
            <w:r w:rsidRPr="00820E20">
              <w:rPr>
                <w:sz w:val="26"/>
                <w:szCs w:val="26"/>
                <w:lang w:val="uk-UA" w:eastAsia="ru-RU"/>
              </w:rPr>
              <w:t>гарантіями і поручительствами</w:t>
            </w:r>
          </w:p>
        </w:tc>
        <w:tc>
          <w:tcPr>
            <w:tcW w:w="1418"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190 257</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32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34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190 257</w:t>
            </w:r>
          </w:p>
        </w:tc>
      </w:tr>
      <w:tr w:rsidR="00E03FAF" w:rsidRPr="00820E20" w:rsidTr="00696C23">
        <w:trPr>
          <w:trHeight w:val="20"/>
        </w:trPr>
        <w:tc>
          <w:tcPr>
            <w:tcW w:w="1701" w:type="dxa"/>
            <w:tcBorders>
              <w:top w:val="nil"/>
              <w:left w:val="nil"/>
              <w:bottom w:val="single" w:sz="4" w:space="0" w:color="auto"/>
              <w:right w:val="nil"/>
            </w:tcBorders>
            <w:shd w:val="clear" w:color="auto" w:fill="auto"/>
            <w:hideMark/>
          </w:tcPr>
          <w:p w:rsidR="001F423F" w:rsidRPr="00820E20" w:rsidRDefault="001F423F" w:rsidP="009D744E">
            <w:pPr>
              <w:pStyle w:val="a7"/>
              <w:numPr>
                <w:ilvl w:val="0"/>
                <w:numId w:val="49"/>
              </w:numPr>
              <w:ind w:left="34" w:right="-108" w:hanging="142"/>
              <w:rPr>
                <w:sz w:val="26"/>
                <w:szCs w:val="26"/>
                <w:lang w:val="uk-UA" w:eastAsia="ru-RU"/>
              </w:rPr>
            </w:pPr>
            <w:r w:rsidRPr="00820E20">
              <w:rPr>
                <w:sz w:val="26"/>
                <w:szCs w:val="26"/>
                <w:lang w:val="uk-UA" w:eastAsia="ru-RU"/>
              </w:rPr>
              <w:t>іншими активами</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3 120 565</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8 495</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324</w:t>
            </w:r>
          </w:p>
        </w:tc>
        <w:tc>
          <w:tcPr>
            <w:tcW w:w="132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54 057</w:t>
            </w:r>
          </w:p>
        </w:tc>
        <w:tc>
          <w:tcPr>
            <w:tcW w:w="134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41"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3 183 441</w:t>
            </w:r>
          </w:p>
        </w:tc>
      </w:tr>
      <w:tr w:rsidR="00E03FAF" w:rsidRPr="00820E20" w:rsidTr="00696C23">
        <w:trPr>
          <w:trHeight w:val="20"/>
        </w:trPr>
        <w:tc>
          <w:tcPr>
            <w:tcW w:w="1701" w:type="dxa"/>
            <w:tcBorders>
              <w:top w:val="single" w:sz="4" w:space="0" w:color="auto"/>
              <w:left w:val="nil"/>
              <w:bottom w:val="double" w:sz="4" w:space="0" w:color="auto"/>
              <w:right w:val="nil"/>
            </w:tcBorders>
            <w:shd w:val="clear" w:color="auto" w:fill="auto"/>
            <w:hideMark/>
          </w:tcPr>
          <w:p w:rsidR="001F423F" w:rsidRPr="00820E20" w:rsidRDefault="001F423F" w:rsidP="001F423F">
            <w:pPr>
              <w:rPr>
                <w:b/>
                <w:bCs/>
                <w:sz w:val="26"/>
                <w:szCs w:val="26"/>
                <w:lang w:val="uk-UA" w:eastAsia="ru-RU"/>
              </w:rPr>
            </w:pPr>
            <w:r w:rsidRPr="00820E20">
              <w:rPr>
                <w:b/>
                <w:bCs/>
                <w:sz w:val="26"/>
                <w:szCs w:val="26"/>
                <w:lang w:val="uk-UA" w:eastAsia="ru-RU"/>
              </w:rPr>
              <w:t>Усього кредитів та заборгованості клієнтів до вирахування резервів</w:t>
            </w:r>
          </w:p>
        </w:tc>
        <w:tc>
          <w:tcPr>
            <w:tcW w:w="1418"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10 305 029</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34 431</w:t>
            </w:r>
          </w:p>
        </w:tc>
        <w:tc>
          <w:tcPr>
            <w:tcW w:w="1276"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56 606</w:t>
            </w:r>
          </w:p>
        </w:tc>
        <w:tc>
          <w:tcPr>
            <w:tcW w:w="132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612 968</w:t>
            </w:r>
          </w:p>
        </w:tc>
        <w:tc>
          <w:tcPr>
            <w:tcW w:w="1346"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183 926</w:t>
            </w:r>
          </w:p>
        </w:tc>
        <w:tc>
          <w:tcPr>
            <w:tcW w:w="144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11 192 960</w:t>
            </w:r>
          </w:p>
        </w:tc>
      </w:tr>
    </w:tbl>
    <w:p w:rsidR="001F423F" w:rsidRPr="00820E20" w:rsidRDefault="001F423F" w:rsidP="001F423F">
      <w:pPr>
        <w:spacing w:before="120" w:after="120"/>
        <w:rPr>
          <w:noProof/>
          <w:sz w:val="26"/>
          <w:szCs w:val="26"/>
          <w:lang w:val="uk-UA"/>
        </w:rPr>
      </w:pPr>
      <w:r w:rsidRPr="00820E20">
        <w:rPr>
          <w:noProof/>
          <w:sz w:val="26"/>
          <w:szCs w:val="26"/>
          <w:lang w:val="uk-UA"/>
        </w:rPr>
        <w:t>В таблиці вище розкриваються суми кредитів в залежності від виду забезпечення.</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8.6. Інформація про кредити в розрізі видів забезпечення за попередній період</w:t>
      </w:r>
    </w:p>
    <w:tbl>
      <w:tblPr>
        <w:tblW w:w="9810" w:type="dxa"/>
        <w:jc w:val="center"/>
        <w:tblLayout w:type="fixed"/>
        <w:tblLook w:val="04A0" w:firstRow="1" w:lastRow="0" w:firstColumn="1" w:lastColumn="0" w:noHBand="0" w:noVBand="1"/>
      </w:tblPr>
      <w:tblGrid>
        <w:gridCol w:w="2494"/>
        <w:gridCol w:w="1191"/>
        <w:gridCol w:w="1191"/>
        <w:gridCol w:w="1191"/>
        <w:gridCol w:w="1191"/>
        <w:gridCol w:w="1191"/>
        <w:gridCol w:w="1361"/>
      </w:tblGrid>
      <w:tr w:rsidR="00E03FAF" w:rsidRPr="00820E20"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Кредити, </w:t>
            </w:r>
            <w:r w:rsidRPr="00820E20">
              <w:rPr>
                <w:b/>
                <w:bCs/>
                <w:sz w:val="26"/>
                <w:szCs w:val="26"/>
                <w:lang w:val="uk-UA" w:eastAsia="ru-RU"/>
              </w:rPr>
              <w:br/>
              <w:t>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 xml:space="preserve">кредити, </w:t>
            </w:r>
            <w:r w:rsidRPr="00820E20">
              <w:rPr>
                <w:b/>
                <w:bCs/>
                <w:sz w:val="26"/>
                <w:szCs w:val="26"/>
                <w:lang w:val="uk-UA" w:eastAsia="ru-RU"/>
              </w:rPr>
              <w:br/>
              <w:t>що надані фізичним особам</w:t>
            </w:r>
          </w:p>
        </w:tc>
        <w:tc>
          <w:tcPr>
            <w:tcW w:w="136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Незабезпечені кредити</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eastAsia="ru-RU"/>
              </w:rPr>
            </w:pPr>
            <w:r w:rsidRPr="00820E20">
              <w:rPr>
                <w:sz w:val="26"/>
                <w:szCs w:val="26"/>
                <w:lang w:val="uk-UA"/>
              </w:rPr>
              <w:t>1 115 624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107</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688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49 802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122 222</w:t>
            </w:r>
          </w:p>
        </w:tc>
        <w:tc>
          <w:tcPr>
            <w:tcW w:w="136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1 288 443</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що забезпечені:</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4 428 148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28 178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89 478</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615</w:t>
            </w:r>
          </w:p>
        </w:tc>
        <w:tc>
          <w:tcPr>
            <w:tcW w:w="136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4 556 359</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грошовими коштами</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eastAsia="ru-RU"/>
              </w:rPr>
            </w:pPr>
            <w:r w:rsidRPr="00820E20">
              <w:rPr>
                <w:sz w:val="26"/>
                <w:szCs w:val="26"/>
                <w:lang w:val="uk-UA"/>
              </w:rPr>
              <w:t>797 255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92</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 xml:space="preserve">  303</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615</w:t>
            </w:r>
          </w:p>
        </w:tc>
        <w:tc>
          <w:tcPr>
            <w:tcW w:w="136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798 265</w:t>
            </w:r>
          </w:p>
        </w:tc>
      </w:tr>
      <w:tr w:rsidR="00E03FAF" w:rsidRPr="00820E20" w:rsidTr="001F423F">
        <w:trPr>
          <w:cantSplit/>
          <w:trHeight w:val="23"/>
          <w:jc w:val="center"/>
        </w:trPr>
        <w:tc>
          <w:tcPr>
            <w:tcW w:w="249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нерухомим майном</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eastAsia="ru-RU"/>
              </w:rPr>
            </w:pPr>
            <w:r w:rsidRPr="00820E20">
              <w:rPr>
                <w:sz w:val="26"/>
                <w:szCs w:val="26"/>
                <w:lang w:val="uk-UA"/>
              </w:rPr>
              <w:t>2 288 885</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25 794</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9 940</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67 449</w:t>
            </w:r>
          </w:p>
        </w:tc>
        <w:tc>
          <w:tcPr>
            <w:tcW w:w="119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w:t>
            </w:r>
          </w:p>
        </w:tc>
        <w:tc>
          <w:tcPr>
            <w:tcW w:w="1361" w:type="dxa"/>
            <w:tcBorders>
              <w:top w:val="nil"/>
              <w:left w:val="nil"/>
              <w:bottom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2 392 068</w:t>
            </w:r>
          </w:p>
        </w:tc>
      </w:tr>
      <w:tr w:rsidR="00E03FAF" w:rsidRPr="00820E20" w:rsidTr="001F423F">
        <w:trPr>
          <w:cantSplit/>
          <w:trHeight w:val="23"/>
          <w:jc w:val="center"/>
        </w:trPr>
        <w:tc>
          <w:tcPr>
            <w:tcW w:w="2494" w:type="dxa"/>
            <w:tcBorders>
              <w:top w:val="nil"/>
              <w:left w:val="nil"/>
              <w:right w:val="nil"/>
            </w:tcBorders>
            <w:shd w:val="clear" w:color="auto" w:fill="auto"/>
            <w:vAlign w:val="bottom"/>
            <w:hideMark/>
          </w:tcPr>
          <w:p w:rsidR="001F423F" w:rsidRPr="00820E20" w:rsidRDefault="001F423F" w:rsidP="001F423F">
            <w:pPr>
              <w:ind w:left="142" w:right="-108" w:hanging="142"/>
              <w:rPr>
                <w:i/>
                <w:sz w:val="26"/>
                <w:szCs w:val="26"/>
                <w:lang w:val="uk-UA" w:eastAsia="ru-RU"/>
              </w:rPr>
            </w:pPr>
            <w:r w:rsidRPr="00820E20">
              <w:rPr>
                <w:i/>
                <w:sz w:val="26"/>
                <w:szCs w:val="26"/>
                <w:lang w:val="uk-UA" w:eastAsia="ru-RU"/>
              </w:rPr>
              <w:t>у т.ч. житлового призначення</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eastAsia="ru-RU"/>
              </w:rPr>
            </w:pPr>
            <w:r w:rsidRPr="00820E20">
              <w:rPr>
                <w:sz w:val="26"/>
                <w:szCs w:val="26"/>
                <w:lang w:val="uk-UA"/>
              </w:rPr>
              <w:t>92 928</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5 033</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9 785</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58 681</w:t>
            </w:r>
          </w:p>
        </w:tc>
        <w:tc>
          <w:tcPr>
            <w:tcW w:w="119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w:t>
            </w:r>
          </w:p>
        </w:tc>
        <w:tc>
          <w:tcPr>
            <w:tcW w:w="1361" w:type="dxa"/>
            <w:tcBorders>
              <w:top w:val="nil"/>
              <w:left w:val="nil"/>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166 427</w:t>
            </w:r>
          </w:p>
        </w:tc>
      </w:tr>
      <w:tr w:rsidR="00E03FAF" w:rsidRPr="00820E20" w:rsidTr="001F423F">
        <w:trPr>
          <w:cantSplit/>
          <w:trHeight w:val="23"/>
          <w:jc w:val="center"/>
        </w:trPr>
        <w:tc>
          <w:tcPr>
            <w:tcW w:w="2494"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іншими активами</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eastAsia="ru-RU"/>
              </w:rPr>
            </w:pPr>
            <w:r w:rsidRPr="00820E20">
              <w:rPr>
                <w:sz w:val="26"/>
                <w:szCs w:val="26"/>
                <w:lang w:val="uk-UA"/>
              </w:rPr>
              <w:t>1 342 008</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2 292</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21 726</w:t>
            </w:r>
          </w:p>
        </w:tc>
        <w:tc>
          <w:tcPr>
            <w:tcW w:w="119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w:t>
            </w:r>
          </w:p>
        </w:tc>
        <w:tc>
          <w:tcPr>
            <w:tcW w:w="136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sz w:val="26"/>
                <w:szCs w:val="26"/>
                <w:lang w:val="uk-UA"/>
              </w:rPr>
            </w:pPr>
            <w:r w:rsidRPr="00820E20">
              <w:rPr>
                <w:sz w:val="26"/>
                <w:szCs w:val="26"/>
                <w:lang w:val="uk-UA"/>
              </w:rPr>
              <w:t>1 366 026</w:t>
            </w:r>
          </w:p>
        </w:tc>
      </w:tr>
      <w:tr w:rsidR="00E03FAF" w:rsidRPr="00820E20"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firstLine="2"/>
              <w:rPr>
                <w:b/>
                <w:bCs/>
                <w:sz w:val="26"/>
                <w:szCs w:val="26"/>
                <w:lang w:val="uk-UA" w:eastAsia="ru-RU"/>
              </w:rPr>
            </w:pPr>
            <w:r w:rsidRPr="00820E20">
              <w:rPr>
                <w:b/>
                <w:bCs/>
                <w:sz w:val="26"/>
                <w:szCs w:val="26"/>
                <w:lang w:val="uk-UA" w:eastAsia="ru-RU"/>
              </w:rPr>
              <w:t>Усього кредитів та заборгованості клієнтів без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eastAsia="ru-RU"/>
              </w:rPr>
            </w:pPr>
            <w:r w:rsidRPr="00820E20">
              <w:rPr>
                <w:b/>
                <w:sz w:val="26"/>
                <w:szCs w:val="26"/>
                <w:lang w:val="uk-UA"/>
              </w:rPr>
              <w:t>5 543 772</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rPr>
            </w:pPr>
            <w:r w:rsidRPr="00820E20">
              <w:rPr>
                <w:b/>
                <w:sz w:val="26"/>
                <w:szCs w:val="26"/>
                <w:lang w:val="uk-UA"/>
              </w:rPr>
              <w:t>28 285</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rPr>
            </w:pPr>
            <w:r w:rsidRPr="00820E20">
              <w:rPr>
                <w:b/>
                <w:sz w:val="26"/>
                <w:szCs w:val="26"/>
                <w:lang w:val="uk-UA"/>
              </w:rPr>
              <w:t>10 628</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rPr>
            </w:pPr>
            <w:r w:rsidRPr="00820E20">
              <w:rPr>
                <w:b/>
                <w:sz w:val="26"/>
                <w:szCs w:val="26"/>
                <w:lang w:val="uk-UA"/>
              </w:rPr>
              <w:t>139 280</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rPr>
            </w:pPr>
            <w:r w:rsidRPr="00820E20">
              <w:rPr>
                <w:b/>
                <w:sz w:val="26"/>
                <w:szCs w:val="26"/>
                <w:lang w:val="uk-UA"/>
              </w:rPr>
              <w:t>122 837</w:t>
            </w:r>
          </w:p>
        </w:tc>
        <w:tc>
          <w:tcPr>
            <w:tcW w:w="136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sz w:val="26"/>
                <w:szCs w:val="26"/>
                <w:lang w:val="uk-UA"/>
              </w:rPr>
            </w:pPr>
            <w:r w:rsidRPr="00820E20">
              <w:rPr>
                <w:b/>
                <w:sz w:val="26"/>
                <w:szCs w:val="26"/>
                <w:lang w:val="uk-UA"/>
              </w:rPr>
              <w:t>5 844 802</w:t>
            </w:r>
          </w:p>
        </w:tc>
      </w:tr>
    </w:tbl>
    <w:p w:rsidR="001F423F" w:rsidRPr="00820E20" w:rsidRDefault="001F423F" w:rsidP="001F423F">
      <w:pPr>
        <w:keepNext/>
        <w:rPr>
          <w:b/>
          <w:i/>
          <w:noProof/>
          <w:sz w:val="26"/>
          <w:szCs w:val="26"/>
          <w:lang w:val="uk-UA"/>
        </w:rPr>
      </w:pPr>
      <w:r w:rsidRPr="00820E20">
        <w:rPr>
          <w:b/>
          <w:i/>
          <w:noProof/>
          <w:sz w:val="26"/>
          <w:szCs w:val="26"/>
          <w:lang w:val="uk-UA"/>
        </w:rPr>
        <w:t>Таблиця 8.7. Аналіз кредитної якості кредитів за звітний період</w:t>
      </w:r>
    </w:p>
    <w:tbl>
      <w:tblPr>
        <w:tblW w:w="9639" w:type="dxa"/>
        <w:tblInd w:w="108" w:type="dxa"/>
        <w:tblLayout w:type="fixed"/>
        <w:tblLook w:val="04A0" w:firstRow="1" w:lastRow="0" w:firstColumn="1" w:lastColumn="0" w:noHBand="0" w:noVBand="1"/>
      </w:tblPr>
      <w:tblGrid>
        <w:gridCol w:w="2552"/>
        <w:gridCol w:w="992"/>
        <w:gridCol w:w="1276"/>
        <w:gridCol w:w="1134"/>
        <w:gridCol w:w="1134"/>
        <w:gridCol w:w="1131"/>
        <w:gridCol w:w="1420"/>
      </w:tblGrid>
      <w:tr w:rsidR="00E03FAF" w:rsidRPr="00820E20" w:rsidTr="001F423F">
        <w:trPr>
          <w:trHeight w:val="20"/>
        </w:trPr>
        <w:tc>
          <w:tcPr>
            <w:tcW w:w="2552"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Найменування статті</w:t>
            </w:r>
          </w:p>
        </w:tc>
        <w:tc>
          <w:tcPr>
            <w:tcW w:w="992"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ind w:left="-108" w:right="-108"/>
              <w:jc w:val="center"/>
              <w:rPr>
                <w:b/>
                <w:bCs/>
                <w:sz w:val="26"/>
                <w:szCs w:val="26"/>
                <w:lang w:val="uk-UA" w:eastAsia="ru-RU"/>
              </w:rPr>
            </w:pPr>
            <w:r w:rsidRPr="00820E20">
              <w:rPr>
                <w:b/>
                <w:bCs/>
                <w:sz w:val="26"/>
                <w:szCs w:val="26"/>
                <w:lang w:val="uk-UA" w:eastAsia="ru-RU"/>
              </w:rPr>
              <w:t>Кредити, що надані юридичним особам</w:t>
            </w:r>
          </w:p>
        </w:tc>
        <w:tc>
          <w:tcPr>
            <w:tcW w:w="127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ind w:left="-108" w:right="-108"/>
              <w:jc w:val="center"/>
              <w:rPr>
                <w:b/>
                <w:bCs/>
                <w:sz w:val="26"/>
                <w:szCs w:val="26"/>
                <w:lang w:val="uk-UA" w:eastAsia="ru-RU"/>
              </w:rPr>
            </w:pPr>
            <w:r w:rsidRPr="00820E20">
              <w:rPr>
                <w:b/>
                <w:bCs/>
                <w:sz w:val="26"/>
                <w:szCs w:val="26"/>
                <w:lang w:val="uk-UA" w:eastAsia="ru-RU"/>
              </w:rPr>
              <w:t>Кредити, що надані фізичним особам - підприємцям</w:t>
            </w:r>
          </w:p>
        </w:tc>
        <w:tc>
          <w:tcPr>
            <w:tcW w:w="1134"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Іпотечні кредити фізичних осіб</w:t>
            </w:r>
          </w:p>
        </w:tc>
        <w:tc>
          <w:tcPr>
            <w:tcW w:w="1134"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ind w:left="-108" w:right="-108"/>
              <w:jc w:val="center"/>
              <w:rPr>
                <w:b/>
                <w:bCs/>
                <w:sz w:val="26"/>
                <w:szCs w:val="26"/>
                <w:lang w:val="uk-UA" w:eastAsia="ru-RU"/>
              </w:rPr>
            </w:pPr>
            <w:r w:rsidRPr="00820E20">
              <w:rPr>
                <w:b/>
                <w:bCs/>
                <w:sz w:val="26"/>
                <w:szCs w:val="26"/>
                <w:lang w:val="uk-UA" w:eastAsia="ru-RU"/>
              </w:rPr>
              <w:t>Кредити, що надані фізичним особам на поточні потреби</w:t>
            </w:r>
          </w:p>
        </w:tc>
        <w:tc>
          <w:tcPr>
            <w:tcW w:w="113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Інші кредити, що надані фізичним особам</w:t>
            </w:r>
          </w:p>
        </w:tc>
        <w:tc>
          <w:tcPr>
            <w:tcW w:w="1420"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keepNext/>
              <w:jc w:val="center"/>
              <w:rPr>
                <w:b/>
                <w:bCs/>
                <w:sz w:val="26"/>
                <w:szCs w:val="26"/>
                <w:lang w:val="uk-UA" w:eastAsia="ru-RU"/>
              </w:rPr>
            </w:pPr>
            <w:r w:rsidRPr="00820E20">
              <w:rPr>
                <w:b/>
                <w:bCs/>
                <w:sz w:val="26"/>
                <w:szCs w:val="26"/>
                <w:lang w:val="uk-UA" w:eastAsia="ru-RU"/>
              </w:rPr>
              <w:t>Усього</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1F423F">
            <w:pPr>
              <w:keepNext/>
              <w:rPr>
                <w:sz w:val="26"/>
                <w:szCs w:val="26"/>
                <w:lang w:val="uk-UA" w:eastAsia="ru-RU"/>
              </w:rPr>
            </w:pPr>
            <w:r w:rsidRPr="00820E20">
              <w:rPr>
                <w:sz w:val="26"/>
                <w:szCs w:val="26"/>
                <w:lang w:val="uk-UA" w:eastAsia="ru-RU"/>
              </w:rPr>
              <w:t>Непрострочені та незнецінені:</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659 055</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3 931</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1 212</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706</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664 904</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великі позичальники з кредитною історією більше 2 років</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33 716</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33 716</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кредити середнім компаніям</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16 101</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16 101</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кредити малим компаніям</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609 238</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3 931</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613 169</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інші кредити фізичним особам</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1 212</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706</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1 918</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1F423F">
            <w:pPr>
              <w:keepNext/>
              <w:ind w:left="176" w:hanging="176"/>
              <w:rPr>
                <w:sz w:val="26"/>
                <w:szCs w:val="26"/>
                <w:lang w:val="uk-UA" w:eastAsia="ru-RU"/>
              </w:rPr>
            </w:pPr>
            <w:r w:rsidRPr="00820E20">
              <w:rPr>
                <w:sz w:val="26"/>
                <w:szCs w:val="26"/>
                <w:lang w:val="uk-UA" w:eastAsia="ru-RU"/>
              </w:rPr>
              <w:t>Кредити під які сформовано резерв:</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9 645 974</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30 500</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56 606</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611 756</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183 220</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10 528 056</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без затримки платежу</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9 032 250</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27 509</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43 789</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537 829</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158 674</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9 800 051</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із затримкою платежу до 31 дня</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301 290</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1 667</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4 407</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17 626</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4 947</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329 937</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із затримкою платежу від 32 до 92 днів</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144 974</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1 324</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1 817</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12 979</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5 855</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166 949</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9D744E">
            <w:pPr>
              <w:pStyle w:val="a7"/>
              <w:keepNext/>
              <w:numPr>
                <w:ilvl w:val="0"/>
                <w:numId w:val="49"/>
              </w:numPr>
              <w:ind w:left="176" w:hanging="176"/>
              <w:contextualSpacing/>
              <w:rPr>
                <w:sz w:val="26"/>
                <w:szCs w:val="26"/>
                <w:lang w:val="uk-UA" w:eastAsia="ru-RU"/>
              </w:rPr>
            </w:pPr>
            <w:r w:rsidRPr="00820E20">
              <w:rPr>
                <w:sz w:val="26"/>
                <w:szCs w:val="26"/>
                <w:lang w:val="uk-UA" w:eastAsia="ru-RU"/>
              </w:rPr>
              <w:t>із затримкою платежу від 93 до 183 днів</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36 388</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1 696</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9 667</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2 685</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50 436</w:t>
            </w:r>
          </w:p>
        </w:tc>
      </w:tr>
      <w:tr w:rsidR="00E03FAF" w:rsidRPr="00820E20" w:rsidTr="001F423F">
        <w:trPr>
          <w:trHeight w:val="20"/>
        </w:trPr>
        <w:tc>
          <w:tcPr>
            <w:tcW w:w="2552" w:type="dxa"/>
            <w:tcBorders>
              <w:top w:val="nil"/>
              <w:left w:val="nil"/>
              <w:bottom w:val="nil"/>
              <w:right w:val="nil"/>
            </w:tcBorders>
            <w:shd w:val="clear" w:color="auto" w:fill="auto"/>
            <w:hideMark/>
          </w:tcPr>
          <w:p w:rsidR="001F423F" w:rsidRPr="00820E20" w:rsidRDefault="001F423F" w:rsidP="001F423F">
            <w:pPr>
              <w:keepNext/>
              <w:rPr>
                <w:sz w:val="26"/>
                <w:szCs w:val="26"/>
                <w:lang w:val="uk-UA" w:eastAsia="ru-RU"/>
              </w:rPr>
            </w:pPr>
            <w:r w:rsidRPr="00820E20">
              <w:rPr>
                <w:sz w:val="26"/>
                <w:szCs w:val="26"/>
                <w:lang w:val="uk-UA" w:eastAsia="ru-RU"/>
              </w:rPr>
              <w:t>-  із затримкою платежу від 184 до 365 (366) днів</w:t>
            </w:r>
          </w:p>
        </w:tc>
        <w:tc>
          <w:tcPr>
            <w:tcW w:w="992"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5 767</w:t>
            </w:r>
          </w:p>
        </w:tc>
        <w:tc>
          <w:tcPr>
            <w:tcW w:w="1276"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2 827</w:t>
            </w:r>
          </w:p>
        </w:tc>
        <w:tc>
          <w:tcPr>
            <w:tcW w:w="1134" w:type="dxa"/>
            <w:tcBorders>
              <w:top w:val="nil"/>
              <w:left w:val="nil"/>
              <w:bottom w:val="nil"/>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23 277</w:t>
            </w:r>
          </w:p>
        </w:tc>
        <w:tc>
          <w:tcPr>
            <w:tcW w:w="1131"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4 741</w:t>
            </w:r>
          </w:p>
        </w:tc>
        <w:tc>
          <w:tcPr>
            <w:tcW w:w="1420" w:type="dxa"/>
            <w:tcBorders>
              <w:top w:val="nil"/>
              <w:left w:val="nil"/>
              <w:bottom w:val="nil"/>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36 612</w:t>
            </w:r>
          </w:p>
        </w:tc>
      </w:tr>
      <w:tr w:rsidR="00E03FAF" w:rsidRPr="00820E20" w:rsidTr="001F423F">
        <w:trPr>
          <w:trHeight w:val="20"/>
        </w:trPr>
        <w:tc>
          <w:tcPr>
            <w:tcW w:w="2552" w:type="dxa"/>
            <w:tcBorders>
              <w:top w:val="nil"/>
              <w:left w:val="nil"/>
              <w:bottom w:val="single" w:sz="4" w:space="0" w:color="auto"/>
              <w:right w:val="nil"/>
            </w:tcBorders>
            <w:shd w:val="clear" w:color="auto" w:fill="auto"/>
            <w:hideMark/>
          </w:tcPr>
          <w:p w:rsidR="001F423F" w:rsidRPr="00820E20" w:rsidRDefault="001F423F" w:rsidP="001F423F">
            <w:pPr>
              <w:keepNext/>
              <w:rPr>
                <w:sz w:val="26"/>
                <w:szCs w:val="26"/>
                <w:lang w:val="uk-UA" w:eastAsia="ru-RU"/>
              </w:rPr>
            </w:pPr>
            <w:r w:rsidRPr="00820E20">
              <w:rPr>
                <w:sz w:val="26"/>
                <w:szCs w:val="26"/>
                <w:lang w:val="uk-UA" w:eastAsia="ru-RU"/>
              </w:rPr>
              <w:t>-  із затримкою платежу більше ніж 366 (367) днів</w:t>
            </w:r>
          </w:p>
        </w:tc>
        <w:tc>
          <w:tcPr>
            <w:tcW w:w="992" w:type="dxa"/>
            <w:tcBorders>
              <w:top w:val="nil"/>
              <w:left w:val="nil"/>
              <w:bottom w:val="single" w:sz="4" w:space="0" w:color="auto"/>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125 305</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keepNext/>
              <w:jc w:val="right"/>
              <w:rPr>
                <w:sz w:val="26"/>
                <w:szCs w:val="26"/>
                <w:lang w:val="uk-UA"/>
              </w:rPr>
            </w:pPr>
            <w:r w:rsidRPr="00820E20">
              <w:rPr>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2 070</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keepNext/>
              <w:ind w:left="-108" w:right="-108"/>
              <w:jc w:val="right"/>
              <w:rPr>
                <w:sz w:val="26"/>
                <w:szCs w:val="26"/>
                <w:lang w:val="uk-UA" w:eastAsia="ru-RU"/>
              </w:rPr>
            </w:pPr>
            <w:r w:rsidRPr="00820E20">
              <w:rPr>
                <w:sz w:val="26"/>
                <w:szCs w:val="26"/>
                <w:lang w:val="uk-UA" w:eastAsia="ru-RU"/>
              </w:rPr>
              <w:t>10 378</w:t>
            </w:r>
          </w:p>
        </w:tc>
        <w:tc>
          <w:tcPr>
            <w:tcW w:w="1131" w:type="dxa"/>
            <w:tcBorders>
              <w:top w:val="nil"/>
              <w:left w:val="nil"/>
              <w:bottom w:val="single" w:sz="4" w:space="0" w:color="auto"/>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6 318</w:t>
            </w:r>
          </w:p>
        </w:tc>
        <w:tc>
          <w:tcPr>
            <w:tcW w:w="1420" w:type="dxa"/>
            <w:tcBorders>
              <w:top w:val="nil"/>
              <w:left w:val="nil"/>
              <w:bottom w:val="single" w:sz="4" w:space="0" w:color="auto"/>
              <w:right w:val="nil"/>
            </w:tcBorders>
            <w:shd w:val="clear" w:color="auto" w:fill="auto"/>
            <w:vAlign w:val="bottom"/>
            <w:hideMark/>
          </w:tcPr>
          <w:p w:rsidR="001F423F" w:rsidRPr="00820E20" w:rsidRDefault="001F423F" w:rsidP="001F423F">
            <w:pPr>
              <w:keepNext/>
              <w:jc w:val="right"/>
              <w:rPr>
                <w:sz w:val="26"/>
                <w:szCs w:val="26"/>
                <w:lang w:val="uk-UA" w:eastAsia="ru-RU"/>
              </w:rPr>
            </w:pPr>
            <w:r w:rsidRPr="00820E20">
              <w:rPr>
                <w:sz w:val="26"/>
                <w:szCs w:val="26"/>
                <w:lang w:val="uk-UA" w:eastAsia="ru-RU"/>
              </w:rPr>
              <w:t>144 071</w:t>
            </w:r>
          </w:p>
        </w:tc>
      </w:tr>
      <w:tr w:rsidR="00E03FAF" w:rsidRPr="00820E20" w:rsidTr="001F423F">
        <w:trPr>
          <w:trHeight w:val="20"/>
        </w:trPr>
        <w:tc>
          <w:tcPr>
            <w:tcW w:w="2552" w:type="dxa"/>
            <w:tcBorders>
              <w:top w:val="single" w:sz="4" w:space="0" w:color="auto"/>
              <w:left w:val="nil"/>
              <w:bottom w:val="nil"/>
              <w:right w:val="nil"/>
            </w:tcBorders>
            <w:shd w:val="clear" w:color="auto" w:fill="auto"/>
            <w:hideMark/>
          </w:tcPr>
          <w:p w:rsidR="001F423F" w:rsidRPr="00820E20" w:rsidRDefault="001F423F" w:rsidP="001F423F">
            <w:pPr>
              <w:keepNext/>
              <w:rPr>
                <w:b/>
                <w:sz w:val="26"/>
                <w:szCs w:val="26"/>
                <w:lang w:val="uk-UA" w:eastAsia="ru-RU"/>
              </w:rPr>
            </w:pPr>
            <w:r w:rsidRPr="00820E20">
              <w:rPr>
                <w:b/>
                <w:sz w:val="26"/>
                <w:szCs w:val="26"/>
                <w:lang w:val="uk-UA" w:eastAsia="ru-RU"/>
              </w:rPr>
              <w:t>Загальна сума кредитів до вирахування резервів</w:t>
            </w:r>
          </w:p>
        </w:tc>
        <w:tc>
          <w:tcPr>
            <w:tcW w:w="992" w:type="dxa"/>
            <w:tcBorders>
              <w:top w:val="single" w:sz="4" w:space="0" w:color="auto"/>
              <w:left w:val="nil"/>
              <w:bottom w:val="nil"/>
              <w:right w:val="nil"/>
            </w:tcBorders>
            <w:shd w:val="clear" w:color="auto" w:fill="auto"/>
            <w:vAlign w:val="bottom"/>
            <w:hideMark/>
          </w:tcPr>
          <w:p w:rsidR="001F423F" w:rsidRPr="00820E20" w:rsidRDefault="001F423F" w:rsidP="001F423F">
            <w:pPr>
              <w:keepNext/>
              <w:ind w:left="-108" w:right="-108"/>
              <w:jc w:val="right"/>
              <w:rPr>
                <w:b/>
                <w:sz w:val="26"/>
                <w:szCs w:val="26"/>
                <w:lang w:val="uk-UA" w:eastAsia="ru-RU"/>
              </w:rPr>
            </w:pPr>
            <w:r w:rsidRPr="00820E20">
              <w:rPr>
                <w:b/>
                <w:sz w:val="26"/>
                <w:szCs w:val="26"/>
                <w:lang w:val="uk-UA" w:eastAsia="ru-RU"/>
              </w:rPr>
              <w:t>10 305 029</w:t>
            </w:r>
          </w:p>
        </w:tc>
        <w:tc>
          <w:tcPr>
            <w:tcW w:w="1276" w:type="dxa"/>
            <w:tcBorders>
              <w:top w:val="single" w:sz="4" w:space="0" w:color="auto"/>
              <w:left w:val="nil"/>
              <w:bottom w:val="nil"/>
              <w:right w:val="nil"/>
            </w:tcBorders>
            <w:shd w:val="clear" w:color="auto" w:fill="auto"/>
            <w:vAlign w:val="bottom"/>
            <w:hideMark/>
          </w:tcPr>
          <w:p w:rsidR="001F423F" w:rsidRPr="00820E20" w:rsidRDefault="001F423F" w:rsidP="001F423F">
            <w:pPr>
              <w:keepNext/>
              <w:ind w:left="-108" w:right="-108"/>
              <w:jc w:val="right"/>
              <w:rPr>
                <w:b/>
                <w:sz w:val="26"/>
                <w:szCs w:val="26"/>
                <w:lang w:val="uk-UA" w:eastAsia="ru-RU"/>
              </w:rPr>
            </w:pPr>
            <w:r w:rsidRPr="00820E20">
              <w:rPr>
                <w:b/>
                <w:sz w:val="26"/>
                <w:szCs w:val="26"/>
                <w:lang w:val="uk-UA" w:eastAsia="ru-RU"/>
              </w:rPr>
              <w:t>34 431</w:t>
            </w:r>
          </w:p>
        </w:tc>
        <w:tc>
          <w:tcPr>
            <w:tcW w:w="1134" w:type="dxa"/>
            <w:tcBorders>
              <w:top w:val="single" w:sz="4" w:space="0" w:color="auto"/>
              <w:left w:val="nil"/>
              <w:bottom w:val="nil"/>
              <w:right w:val="nil"/>
            </w:tcBorders>
            <w:shd w:val="clear" w:color="auto" w:fill="auto"/>
            <w:vAlign w:val="bottom"/>
            <w:hideMark/>
          </w:tcPr>
          <w:p w:rsidR="001F423F" w:rsidRPr="00820E20" w:rsidRDefault="001F423F" w:rsidP="001F423F">
            <w:pPr>
              <w:keepNext/>
              <w:jc w:val="right"/>
              <w:rPr>
                <w:b/>
                <w:sz w:val="26"/>
                <w:szCs w:val="26"/>
                <w:lang w:val="uk-UA" w:eastAsia="ru-RU"/>
              </w:rPr>
            </w:pPr>
            <w:r w:rsidRPr="00820E20">
              <w:rPr>
                <w:b/>
                <w:sz w:val="26"/>
                <w:szCs w:val="26"/>
                <w:lang w:val="uk-UA" w:eastAsia="ru-RU"/>
              </w:rPr>
              <w:t>56 606</w:t>
            </w:r>
          </w:p>
        </w:tc>
        <w:tc>
          <w:tcPr>
            <w:tcW w:w="1134" w:type="dxa"/>
            <w:tcBorders>
              <w:top w:val="single" w:sz="4" w:space="0" w:color="auto"/>
              <w:left w:val="nil"/>
              <w:bottom w:val="nil"/>
              <w:right w:val="nil"/>
            </w:tcBorders>
            <w:shd w:val="clear" w:color="auto" w:fill="auto"/>
            <w:vAlign w:val="bottom"/>
            <w:hideMark/>
          </w:tcPr>
          <w:p w:rsidR="001F423F" w:rsidRPr="00820E20" w:rsidRDefault="001F423F" w:rsidP="001F423F">
            <w:pPr>
              <w:keepNext/>
              <w:ind w:left="-108" w:right="-108"/>
              <w:jc w:val="right"/>
              <w:rPr>
                <w:b/>
                <w:sz w:val="26"/>
                <w:szCs w:val="26"/>
                <w:lang w:val="uk-UA" w:eastAsia="ru-RU"/>
              </w:rPr>
            </w:pPr>
            <w:r w:rsidRPr="00820E20">
              <w:rPr>
                <w:b/>
                <w:sz w:val="26"/>
                <w:szCs w:val="26"/>
                <w:lang w:val="uk-UA" w:eastAsia="ru-RU"/>
              </w:rPr>
              <w:t>612 968</w:t>
            </w:r>
          </w:p>
        </w:tc>
        <w:tc>
          <w:tcPr>
            <w:tcW w:w="1131" w:type="dxa"/>
            <w:tcBorders>
              <w:top w:val="single" w:sz="4" w:space="0" w:color="auto"/>
              <w:left w:val="nil"/>
              <w:bottom w:val="nil"/>
              <w:right w:val="nil"/>
            </w:tcBorders>
            <w:shd w:val="clear" w:color="auto" w:fill="auto"/>
            <w:vAlign w:val="bottom"/>
            <w:hideMark/>
          </w:tcPr>
          <w:p w:rsidR="001F423F" w:rsidRPr="00820E20" w:rsidRDefault="001F423F" w:rsidP="001F423F">
            <w:pPr>
              <w:keepNext/>
              <w:jc w:val="right"/>
              <w:rPr>
                <w:b/>
                <w:sz w:val="26"/>
                <w:szCs w:val="26"/>
                <w:lang w:val="uk-UA" w:eastAsia="ru-RU"/>
              </w:rPr>
            </w:pPr>
            <w:r w:rsidRPr="00820E20">
              <w:rPr>
                <w:b/>
                <w:sz w:val="26"/>
                <w:szCs w:val="26"/>
                <w:lang w:val="uk-UA" w:eastAsia="ru-RU"/>
              </w:rPr>
              <w:t>183 926</w:t>
            </w:r>
          </w:p>
        </w:tc>
        <w:tc>
          <w:tcPr>
            <w:tcW w:w="1420" w:type="dxa"/>
            <w:tcBorders>
              <w:top w:val="single" w:sz="4" w:space="0" w:color="auto"/>
              <w:left w:val="nil"/>
              <w:bottom w:val="nil"/>
              <w:right w:val="nil"/>
            </w:tcBorders>
            <w:shd w:val="clear" w:color="auto" w:fill="auto"/>
            <w:vAlign w:val="bottom"/>
            <w:hideMark/>
          </w:tcPr>
          <w:p w:rsidR="001F423F" w:rsidRPr="00820E20" w:rsidRDefault="001F423F" w:rsidP="001F423F">
            <w:pPr>
              <w:keepNext/>
              <w:jc w:val="right"/>
              <w:rPr>
                <w:b/>
                <w:sz w:val="26"/>
                <w:szCs w:val="26"/>
                <w:lang w:val="uk-UA" w:eastAsia="ru-RU"/>
              </w:rPr>
            </w:pPr>
            <w:r w:rsidRPr="00820E20">
              <w:rPr>
                <w:b/>
                <w:sz w:val="26"/>
                <w:szCs w:val="26"/>
                <w:lang w:val="uk-UA" w:eastAsia="ru-RU"/>
              </w:rPr>
              <w:t>11 192 960</w:t>
            </w:r>
          </w:p>
        </w:tc>
      </w:tr>
      <w:tr w:rsidR="00E03FAF" w:rsidRPr="00820E20" w:rsidTr="001F423F">
        <w:trPr>
          <w:trHeight w:val="20"/>
        </w:trPr>
        <w:tc>
          <w:tcPr>
            <w:tcW w:w="2552" w:type="dxa"/>
            <w:tcBorders>
              <w:left w:val="nil"/>
              <w:bottom w:val="single" w:sz="4" w:space="0" w:color="auto"/>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Резерв під знецінення за кредитами</w:t>
            </w:r>
          </w:p>
        </w:tc>
        <w:tc>
          <w:tcPr>
            <w:tcW w:w="992"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right"/>
              <w:rPr>
                <w:sz w:val="26"/>
                <w:szCs w:val="26"/>
                <w:lang w:val="uk-UA" w:eastAsia="ru-RU"/>
              </w:rPr>
            </w:pPr>
            <w:r w:rsidRPr="00820E20">
              <w:rPr>
                <w:sz w:val="26"/>
                <w:szCs w:val="26"/>
                <w:lang w:val="uk-UA" w:eastAsia="ru-RU"/>
              </w:rPr>
              <w:t>(690 158)</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right"/>
              <w:rPr>
                <w:sz w:val="26"/>
                <w:szCs w:val="26"/>
                <w:lang w:val="uk-UA" w:eastAsia="ru-RU"/>
              </w:rPr>
            </w:pPr>
            <w:r w:rsidRPr="00820E20">
              <w:rPr>
                <w:sz w:val="26"/>
                <w:szCs w:val="26"/>
                <w:lang w:val="uk-UA" w:eastAsia="ru-RU"/>
              </w:rPr>
              <w:t>(7 535)</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(3 457)</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right"/>
              <w:rPr>
                <w:sz w:val="26"/>
                <w:szCs w:val="26"/>
                <w:lang w:val="uk-UA" w:eastAsia="ru-RU"/>
              </w:rPr>
            </w:pPr>
            <w:r w:rsidRPr="00820E20">
              <w:rPr>
                <w:sz w:val="26"/>
                <w:szCs w:val="26"/>
                <w:lang w:val="uk-UA" w:eastAsia="ru-RU"/>
              </w:rPr>
              <w:t>(73 372)</w:t>
            </w:r>
          </w:p>
        </w:tc>
        <w:tc>
          <w:tcPr>
            <w:tcW w:w="1131"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(16 666)</w:t>
            </w:r>
          </w:p>
        </w:tc>
        <w:tc>
          <w:tcPr>
            <w:tcW w:w="1420"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(791 188)</w:t>
            </w:r>
          </w:p>
        </w:tc>
      </w:tr>
      <w:tr w:rsidR="00E03FAF" w:rsidRPr="00820E20" w:rsidTr="001F423F">
        <w:trPr>
          <w:trHeight w:val="20"/>
        </w:trPr>
        <w:tc>
          <w:tcPr>
            <w:tcW w:w="2552" w:type="dxa"/>
            <w:tcBorders>
              <w:top w:val="single" w:sz="4" w:space="0" w:color="auto"/>
              <w:left w:val="nil"/>
              <w:bottom w:val="double" w:sz="4" w:space="0" w:color="auto"/>
              <w:right w:val="nil"/>
            </w:tcBorders>
            <w:shd w:val="clear" w:color="auto" w:fill="auto"/>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 за мінусом резервів</w:t>
            </w:r>
          </w:p>
        </w:tc>
        <w:tc>
          <w:tcPr>
            <w:tcW w:w="992"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9 614 871</w:t>
            </w:r>
          </w:p>
        </w:tc>
        <w:tc>
          <w:tcPr>
            <w:tcW w:w="1276"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26 896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53 149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539 596</w:t>
            </w:r>
          </w:p>
        </w:tc>
        <w:tc>
          <w:tcPr>
            <w:tcW w:w="113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167 260</w:t>
            </w:r>
          </w:p>
        </w:tc>
        <w:tc>
          <w:tcPr>
            <w:tcW w:w="1420"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jc w:val="right"/>
              <w:rPr>
                <w:b/>
                <w:bCs/>
                <w:sz w:val="26"/>
                <w:szCs w:val="26"/>
                <w:lang w:val="uk-UA" w:eastAsia="ru-RU"/>
              </w:rPr>
            </w:pPr>
            <w:r w:rsidRPr="00820E20">
              <w:rPr>
                <w:b/>
                <w:bCs/>
                <w:sz w:val="26"/>
                <w:szCs w:val="26"/>
                <w:lang w:val="uk-UA" w:eastAsia="ru-RU"/>
              </w:rPr>
              <w:t>10 401 772</w:t>
            </w:r>
          </w:p>
        </w:tc>
      </w:tr>
    </w:tbl>
    <w:p w:rsidR="001F423F" w:rsidRPr="00820E20" w:rsidRDefault="001F423F" w:rsidP="00FE2047">
      <w:pPr>
        <w:spacing w:before="120" w:after="120"/>
        <w:rPr>
          <w:noProof/>
          <w:sz w:val="26"/>
          <w:szCs w:val="26"/>
          <w:lang w:val="uk-UA"/>
        </w:rPr>
      </w:pPr>
      <w:r w:rsidRPr="00820E20">
        <w:rPr>
          <w:noProof/>
          <w:sz w:val="26"/>
          <w:szCs w:val="26"/>
          <w:lang w:val="uk-UA"/>
        </w:rPr>
        <w:t>У рядку «</w:t>
      </w:r>
      <w:r w:rsidRPr="00820E20">
        <w:rPr>
          <w:sz w:val="26"/>
          <w:szCs w:val="26"/>
          <w:lang w:val="uk-UA"/>
        </w:rPr>
        <w:t>Непрострочені</w:t>
      </w:r>
      <w:r w:rsidRPr="00820E20">
        <w:rPr>
          <w:noProof/>
          <w:sz w:val="26"/>
          <w:szCs w:val="26"/>
          <w:lang w:val="uk-UA"/>
        </w:rPr>
        <w:t xml:space="preserve"> та незнецінені» зазначена сума кредитів та заборгованості клієнтів, які на звітну дату були непростроченими та за якими не було сформовано резе</w:t>
      </w:r>
      <w:r w:rsidR="00FE2047" w:rsidRPr="00820E20">
        <w:rPr>
          <w:noProof/>
          <w:sz w:val="26"/>
          <w:szCs w:val="26"/>
          <w:lang w:val="uk-UA"/>
        </w:rPr>
        <w:t>рв під знецінення.</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8.8. Аналіз кредитної якості кредитів за попередній період</w:t>
      </w:r>
    </w:p>
    <w:tbl>
      <w:tblPr>
        <w:tblW w:w="9640" w:type="dxa"/>
        <w:jc w:val="center"/>
        <w:tblLayout w:type="fixed"/>
        <w:tblLook w:val="04A0" w:firstRow="1" w:lastRow="0" w:firstColumn="1" w:lastColumn="0" w:noHBand="0" w:noVBand="1"/>
      </w:tblPr>
      <w:tblGrid>
        <w:gridCol w:w="2494"/>
        <w:gridCol w:w="1191"/>
        <w:gridCol w:w="1191"/>
        <w:gridCol w:w="1191"/>
        <w:gridCol w:w="1191"/>
        <w:gridCol w:w="1191"/>
        <w:gridCol w:w="1191"/>
      </w:tblGrid>
      <w:tr w:rsidR="00E03FAF" w:rsidRPr="00820E20" w:rsidTr="001F423F">
        <w:trPr>
          <w:cantSplit/>
          <w:trHeight w:val="23"/>
          <w:jc w:val="center"/>
        </w:trPr>
        <w:tc>
          <w:tcPr>
            <w:tcW w:w="249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юридичним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фізичним особам-підприємцям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Іпотечні кредити фізичних осіб</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що надані фізичним особам на поточні потреби</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 xml:space="preserve">кредити, </w:t>
            </w:r>
            <w:r w:rsidRPr="00820E20">
              <w:rPr>
                <w:b/>
                <w:bCs/>
                <w:sz w:val="26"/>
                <w:szCs w:val="26"/>
                <w:lang w:val="uk-UA" w:eastAsia="ru-RU"/>
              </w:rPr>
              <w:br/>
              <w:t>що надані фізичним особам</w:t>
            </w:r>
          </w:p>
        </w:tc>
        <w:tc>
          <w:tcPr>
            <w:tcW w:w="119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Непрострочені та незнецінені:</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141 940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92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303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615</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142 950</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великі позичальники з кредитною історією більше 2 років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113 727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92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113 819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кредити середнім компаніям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17 844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17 844</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кредити малим компаніям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10 369</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10 369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інші кредити фізичним особам</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303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615</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918</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Кредити під які сформовано резерв: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5 401 831</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28 194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10 628</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138 977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122 222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5 701 852</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без затримки платежу</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5 195 342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28 074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9 624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130 476</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111 244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5 474 762</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до 31 дня</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8 352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120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1 004</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921</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4 178</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14 575</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32 до 92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3 733</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197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2 389</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6 319</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93 до 183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74 282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362</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1 707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76 351</w:t>
            </w:r>
          </w:p>
        </w:tc>
      </w:tr>
      <w:tr w:rsidR="00E03FAF" w:rsidRPr="00820E20" w:rsidTr="001F423F">
        <w:trPr>
          <w:cantSplit/>
          <w:trHeight w:val="23"/>
          <w:jc w:val="center"/>
        </w:trPr>
        <w:tc>
          <w:tcPr>
            <w:tcW w:w="2494" w:type="dxa"/>
            <w:tcBorders>
              <w:left w:val="nil"/>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xml:space="preserve">- із затримкою платежу </w:t>
            </w:r>
            <w:r w:rsidRPr="00820E20">
              <w:rPr>
                <w:bCs/>
                <w:sz w:val="26"/>
                <w:szCs w:val="26"/>
                <w:lang w:val="uk-UA" w:eastAsia="ru-RU"/>
              </w:rPr>
              <w:br/>
              <w:t>від 184 до 365 (366) днів</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13 410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1 237</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2 280</w:t>
            </w:r>
          </w:p>
        </w:tc>
        <w:tc>
          <w:tcPr>
            <w:tcW w:w="1191" w:type="dxa"/>
            <w:tcBorders>
              <w:left w:val="nil"/>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16 927</w:t>
            </w:r>
          </w:p>
        </w:tc>
      </w:tr>
      <w:tr w:rsidR="00E03FAF" w:rsidRPr="00820E20"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 із затримкою платежу більше ніж 366 (367) днів</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106 710</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5 784</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424</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112 918</w:t>
            </w:r>
          </w:p>
        </w:tc>
      </w:tr>
      <w:tr w:rsidR="00E03FAF" w:rsidRPr="00820E20" w:rsidTr="001F423F">
        <w:trPr>
          <w:cantSplit/>
          <w:trHeight w:val="23"/>
          <w:jc w:val="center"/>
        </w:trPr>
        <w:tc>
          <w:tcPr>
            <w:tcW w:w="2494"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Загальна сума кредитів до вирахування резервів</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5 543 771</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28 286</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10 628</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sz w:val="26"/>
                <w:szCs w:val="26"/>
                <w:lang w:val="uk-UA"/>
              </w:rPr>
              <w:t>139 280</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sz w:val="26"/>
                <w:szCs w:val="26"/>
                <w:lang w:val="uk-UA"/>
              </w:rPr>
              <w:t>122 837</w:t>
            </w:r>
          </w:p>
        </w:tc>
        <w:tc>
          <w:tcPr>
            <w:tcW w:w="1191"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5 844 802</w:t>
            </w:r>
          </w:p>
        </w:tc>
      </w:tr>
      <w:tr w:rsidR="00E03FAF" w:rsidRPr="00820E20" w:rsidTr="001F423F">
        <w:trPr>
          <w:cantSplit/>
          <w:trHeight w:val="23"/>
          <w:jc w:val="center"/>
        </w:trPr>
        <w:tc>
          <w:tcPr>
            <w:tcW w:w="2494" w:type="dxa"/>
            <w:tcBorders>
              <w:left w:val="nil"/>
              <w:bottom w:val="single" w:sz="4" w:space="0" w:color="auto"/>
              <w:right w:val="nil"/>
            </w:tcBorders>
            <w:shd w:val="clear" w:color="auto" w:fill="auto"/>
            <w:vAlign w:val="bottom"/>
            <w:hideMark/>
          </w:tcPr>
          <w:p w:rsidR="001F423F" w:rsidRPr="00820E20" w:rsidRDefault="001F423F" w:rsidP="001F423F">
            <w:pPr>
              <w:ind w:left="34" w:right="-108" w:hanging="142"/>
              <w:rPr>
                <w:bCs/>
                <w:sz w:val="26"/>
                <w:szCs w:val="26"/>
                <w:lang w:val="uk-UA" w:eastAsia="ru-RU"/>
              </w:rPr>
            </w:pPr>
            <w:r w:rsidRPr="00820E20">
              <w:rPr>
                <w:bCs/>
                <w:sz w:val="26"/>
                <w:szCs w:val="26"/>
                <w:lang w:val="uk-UA" w:eastAsia="ru-RU"/>
              </w:rPr>
              <w:t>Резерв під знецінення за кредитами</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(349 512)</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(2 337)</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(63)</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sz w:val="26"/>
                <w:szCs w:val="26"/>
                <w:lang w:val="uk-UA"/>
              </w:rPr>
              <w:t>(7 707)</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sz w:val="26"/>
                <w:szCs w:val="26"/>
                <w:lang w:val="uk-UA"/>
              </w:rPr>
              <w:t>(6 838)</w:t>
            </w:r>
          </w:p>
        </w:tc>
        <w:tc>
          <w:tcPr>
            <w:tcW w:w="1191" w:type="dxa"/>
            <w:tcBorders>
              <w:left w:val="nil"/>
              <w:bottom w:val="sing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Cs/>
                <w:sz w:val="26"/>
                <w:szCs w:val="26"/>
                <w:lang w:val="uk-UA" w:eastAsia="ru-RU"/>
              </w:rPr>
            </w:pPr>
            <w:r w:rsidRPr="00820E20">
              <w:rPr>
                <w:bCs/>
                <w:sz w:val="26"/>
                <w:szCs w:val="26"/>
                <w:lang w:val="uk-UA" w:eastAsia="ru-RU"/>
              </w:rPr>
              <w:t>(366 457)</w:t>
            </w:r>
          </w:p>
        </w:tc>
      </w:tr>
      <w:tr w:rsidR="00E03FAF" w:rsidRPr="00820E20" w:rsidTr="001F423F">
        <w:trPr>
          <w:cantSplit/>
          <w:trHeight w:val="23"/>
          <w:jc w:val="center"/>
        </w:trPr>
        <w:tc>
          <w:tcPr>
            <w:tcW w:w="249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кредитів за мінусом резервів</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5 194 260</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25 948</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10 565</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sz w:val="26"/>
                <w:szCs w:val="26"/>
                <w:lang w:val="uk-UA"/>
              </w:rPr>
              <w:t>131 573</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sz w:val="26"/>
                <w:szCs w:val="26"/>
                <w:lang w:val="uk-UA"/>
              </w:rPr>
              <w:t>115 999</w:t>
            </w:r>
          </w:p>
        </w:tc>
        <w:tc>
          <w:tcPr>
            <w:tcW w:w="119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ind w:left="-57" w:right="-57"/>
              <w:jc w:val="right"/>
              <w:rPr>
                <w:b/>
                <w:bCs/>
                <w:sz w:val="26"/>
                <w:szCs w:val="26"/>
                <w:lang w:val="uk-UA" w:eastAsia="ru-RU"/>
              </w:rPr>
            </w:pPr>
            <w:r w:rsidRPr="00820E20">
              <w:rPr>
                <w:b/>
                <w:bCs/>
                <w:sz w:val="26"/>
                <w:szCs w:val="26"/>
                <w:lang w:val="uk-UA" w:eastAsia="ru-RU"/>
              </w:rPr>
              <w:t>5 478 345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Забезпечення та інші інструменти зниження кредитного ризику</w:t>
      </w:r>
    </w:p>
    <w:p w:rsidR="001F423F" w:rsidRPr="00820E20" w:rsidRDefault="001F423F" w:rsidP="00612B80">
      <w:pPr>
        <w:spacing w:before="120" w:after="120"/>
        <w:jc w:val="both"/>
        <w:rPr>
          <w:noProof/>
          <w:sz w:val="26"/>
          <w:szCs w:val="26"/>
          <w:lang w:val="uk-UA"/>
        </w:rPr>
      </w:pPr>
      <w:r w:rsidRPr="00820E20">
        <w:rPr>
          <w:noProof/>
          <w:sz w:val="26"/>
          <w:szCs w:val="26"/>
          <w:lang w:val="uk-UA"/>
        </w:rPr>
        <w:t>Cправедлива вартість застави визначається на момент укладання первісного договору застави, під час реструктуризації, а також щорічно відповідно до нормативних документів. В процесі визначення справедливої вартості застави застосовувались наступні методи:</w:t>
      </w:r>
    </w:p>
    <w:p w:rsidR="001F423F" w:rsidRPr="00820E20"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820E20">
        <w:rPr>
          <w:noProof/>
          <w:sz w:val="26"/>
          <w:szCs w:val="26"/>
          <w:lang w:val="uk-UA"/>
        </w:rPr>
        <w:t>нерухомість − використовувався дохідний та порівняльний підхід;</w:t>
      </w:r>
    </w:p>
    <w:p w:rsidR="001F423F" w:rsidRPr="00820E20"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820E20">
        <w:rPr>
          <w:noProof/>
          <w:sz w:val="26"/>
          <w:szCs w:val="26"/>
          <w:lang w:val="uk-UA"/>
        </w:rPr>
        <w:t>земельні ділянки − порівняльний;</w:t>
      </w:r>
    </w:p>
    <w:p w:rsidR="001F423F" w:rsidRPr="00820E20"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820E20">
        <w:rPr>
          <w:noProof/>
          <w:sz w:val="26"/>
          <w:szCs w:val="26"/>
          <w:lang w:val="uk-UA"/>
        </w:rPr>
        <w:t xml:space="preserve">обладнання − порівняльний, рідше </w:t>
      </w:r>
      <w:r w:rsidRPr="00820E20">
        <w:rPr>
          <w:bCs/>
          <w:sz w:val="26"/>
          <w:szCs w:val="26"/>
          <w:lang w:val="uk-UA"/>
        </w:rPr>
        <w:t>витратно-порівняльний (виходячи з первісної балансової вартості);</w:t>
      </w:r>
    </w:p>
    <w:p w:rsidR="001F423F" w:rsidRPr="00820E20"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820E20">
        <w:rPr>
          <w:noProof/>
          <w:sz w:val="26"/>
          <w:szCs w:val="26"/>
          <w:lang w:val="uk-UA"/>
        </w:rPr>
        <w:t>товари в обороті − переважно по балансовій вартості та перевіряються порівняльно;</w:t>
      </w:r>
    </w:p>
    <w:p w:rsidR="001F423F" w:rsidRPr="00820E20" w:rsidRDefault="001F423F" w:rsidP="00612B80">
      <w:pPr>
        <w:numPr>
          <w:ilvl w:val="0"/>
          <w:numId w:val="45"/>
        </w:numPr>
        <w:tabs>
          <w:tab w:val="clear" w:pos="714"/>
        </w:tabs>
        <w:autoSpaceDE w:val="0"/>
        <w:autoSpaceDN w:val="0"/>
        <w:spacing w:before="120" w:after="120"/>
        <w:ind w:left="567" w:hanging="283"/>
        <w:jc w:val="both"/>
        <w:rPr>
          <w:noProof/>
          <w:sz w:val="26"/>
          <w:szCs w:val="26"/>
          <w:lang w:val="uk-UA"/>
        </w:rPr>
      </w:pPr>
      <w:r w:rsidRPr="00820E20">
        <w:rPr>
          <w:noProof/>
          <w:sz w:val="26"/>
          <w:szCs w:val="26"/>
          <w:lang w:val="uk-UA"/>
        </w:rPr>
        <w:t>автотранспортні засоби − порівняльний.</w:t>
      </w:r>
    </w:p>
    <w:p w:rsidR="001F423F" w:rsidRPr="00820E20" w:rsidRDefault="001F423F" w:rsidP="00612B80">
      <w:pPr>
        <w:spacing w:before="120" w:after="120"/>
        <w:jc w:val="both"/>
        <w:rPr>
          <w:sz w:val="26"/>
          <w:szCs w:val="26"/>
          <w:lang w:val="uk-UA"/>
        </w:rPr>
      </w:pPr>
      <w:r w:rsidRPr="00820E20">
        <w:rPr>
          <w:sz w:val="26"/>
          <w:szCs w:val="26"/>
          <w:lang w:val="uk-UA"/>
        </w:rPr>
        <w:t>У звітному році, Банк прийняв у власність шляхом набуття права володіння заставою, яку він утримував як забезпечення, майно на суму 7 204 тис. грн. (2016: 2 437 тис. грн.).</w:t>
      </w:r>
    </w:p>
    <w:p w:rsidR="001F423F" w:rsidRPr="00820E20" w:rsidRDefault="001F423F" w:rsidP="00612B80">
      <w:pPr>
        <w:spacing w:before="120" w:after="120"/>
        <w:jc w:val="both"/>
        <w:rPr>
          <w:sz w:val="26"/>
          <w:szCs w:val="26"/>
          <w:lang w:val="uk-UA"/>
        </w:rPr>
      </w:pPr>
      <w:r w:rsidRPr="00820E20">
        <w:rPr>
          <w:sz w:val="26"/>
          <w:szCs w:val="26"/>
          <w:lang w:val="uk-UA"/>
        </w:rPr>
        <w:t>Станом на 31 грудня 2017 року в складі інших активів, необоротних активів, утримуваних для продажу та інвестиційної нерухомості обліковуються активи, які перейшли у власність Банку шляхом набуття права власності заставою у минулих роках, загальною вартістю 18 297 тис. грн., 7 204 тис. грн. та 49 785 тис. грн., відповідно (2016: в складі необоротних активів, утримуваних для продажу та інвестиційної нерухомості балансовою вартістю 20 379 тис. грн. та</w:t>
      </w:r>
      <w:r w:rsidR="00FE2047" w:rsidRPr="00820E20">
        <w:rPr>
          <w:sz w:val="26"/>
          <w:szCs w:val="26"/>
          <w:lang w:val="uk-UA"/>
        </w:rPr>
        <w:t xml:space="preserve"> 49 785 тис. грн., відповідно).</w:t>
      </w:r>
    </w:p>
    <w:p w:rsidR="001F423F" w:rsidRPr="00820E20" w:rsidRDefault="001F423F" w:rsidP="001F423F">
      <w:pPr>
        <w:pStyle w:val="Taskombank"/>
        <w:rPr>
          <w:rFonts w:ascii="Times New Roman" w:hAnsi="Times New Roman" w:cs="Times New Roman"/>
          <w:sz w:val="26"/>
          <w:szCs w:val="26"/>
        </w:rPr>
      </w:pPr>
      <w:bookmarkStart w:id="211" w:name="_Toc510450115"/>
      <w:bookmarkStart w:id="212" w:name="_Toc512242630"/>
      <w:r w:rsidRPr="00820E20">
        <w:rPr>
          <w:rFonts w:ascii="Times New Roman" w:hAnsi="Times New Roman" w:cs="Times New Roman"/>
          <w:sz w:val="26"/>
          <w:szCs w:val="26"/>
        </w:rPr>
        <w:t>Примітка 9. Цінні папери в портфелі банку на продаж</w:t>
      </w:r>
      <w:bookmarkEnd w:id="211"/>
      <w:bookmarkEnd w:id="212"/>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9.1. Цінні папери в портфелі банку на продаж</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820E20"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tcBorders>
              <w:top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w:t>
            </w:r>
          </w:p>
        </w:tc>
        <w:tc>
          <w:tcPr>
            <w:tcW w:w="882" w:type="pct"/>
            <w:tcBorders>
              <w:top w:val="single" w:sz="4" w:space="0" w:color="auto"/>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585 384</w:t>
            </w:r>
          </w:p>
        </w:tc>
        <w:tc>
          <w:tcPr>
            <w:tcW w:w="882" w:type="pct"/>
            <w:tcBorders>
              <w:top w:val="single" w:sz="4" w:space="0" w:color="auto"/>
            </w:tcBorders>
            <w:vAlign w:val="bottom"/>
          </w:tcPr>
          <w:p w:rsidR="001F423F" w:rsidRPr="00820E20" w:rsidRDefault="001F423F" w:rsidP="001F423F">
            <w:pPr>
              <w:tabs>
                <w:tab w:val="decimal" w:pos="1304"/>
              </w:tabs>
              <w:rPr>
                <w:sz w:val="26"/>
                <w:szCs w:val="26"/>
                <w:lang w:val="uk-UA"/>
              </w:rPr>
            </w:pPr>
            <w:r w:rsidRPr="00820E20">
              <w:rPr>
                <w:sz w:val="26"/>
                <w:szCs w:val="26"/>
                <w:lang w:val="uk-UA"/>
              </w:rPr>
              <w:t>435 270</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9D744E">
            <w:pPr>
              <w:pStyle w:val="a7"/>
              <w:numPr>
                <w:ilvl w:val="0"/>
                <w:numId w:val="42"/>
              </w:numPr>
              <w:ind w:left="34" w:right="-108" w:hanging="142"/>
              <w:rPr>
                <w:sz w:val="26"/>
                <w:szCs w:val="26"/>
                <w:lang w:val="uk-UA"/>
              </w:rPr>
            </w:pPr>
            <w:r w:rsidRPr="00820E20">
              <w:rPr>
                <w:sz w:val="26"/>
                <w:szCs w:val="26"/>
                <w:lang w:val="uk-UA"/>
              </w:rPr>
              <w:t>державні облігації</w:t>
            </w:r>
          </w:p>
        </w:tc>
        <w:tc>
          <w:tcPr>
            <w:tcW w:w="882" w:type="pct"/>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585 384</w:t>
            </w:r>
          </w:p>
        </w:tc>
        <w:tc>
          <w:tcPr>
            <w:tcW w:w="882" w:type="pct"/>
            <w:vAlign w:val="bottom"/>
          </w:tcPr>
          <w:p w:rsidR="001F423F" w:rsidRPr="00820E20" w:rsidRDefault="001F423F" w:rsidP="001F423F">
            <w:pPr>
              <w:tabs>
                <w:tab w:val="decimal" w:pos="1304"/>
              </w:tabs>
              <w:rPr>
                <w:sz w:val="26"/>
                <w:szCs w:val="26"/>
                <w:lang w:val="uk-UA"/>
              </w:rPr>
            </w:pPr>
            <w:r w:rsidRPr="00820E20">
              <w:rPr>
                <w:sz w:val="26"/>
                <w:szCs w:val="26"/>
                <w:lang w:val="uk-UA"/>
              </w:rPr>
              <w:t>435 270</w:t>
            </w:r>
          </w:p>
        </w:tc>
      </w:tr>
      <w:tr w:rsidR="00E03FAF" w:rsidRPr="00820E20" w:rsidTr="001F423F">
        <w:trPr>
          <w:cantSplit/>
          <w:trHeight w:val="23"/>
          <w:jc w:val="center"/>
        </w:trPr>
        <w:tc>
          <w:tcPr>
            <w:tcW w:w="3236" w:type="pct"/>
            <w:tcBorders>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w:t>
            </w:r>
          </w:p>
        </w:tc>
        <w:tc>
          <w:tcPr>
            <w:tcW w:w="882" w:type="pct"/>
            <w:tcBorders>
              <w:bottom w:val="single" w:sz="4" w:space="0" w:color="000000"/>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000000"/>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585 384</w:t>
            </w:r>
          </w:p>
        </w:tc>
        <w:tc>
          <w:tcPr>
            <w:tcW w:w="882" w:type="pct"/>
            <w:tcBorders>
              <w:top w:val="single" w:sz="4" w:space="0" w:color="000000"/>
              <w:bottom w:val="double" w:sz="4" w:space="0" w:color="auto"/>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435 270</w:t>
            </w:r>
          </w:p>
        </w:tc>
      </w:tr>
    </w:tbl>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та 2016 років цінні папери, наявні для продажу, є не</w:t>
      </w:r>
      <w:r w:rsidR="00FE2047" w:rsidRPr="00820E20">
        <w:rPr>
          <w:noProof/>
          <w:sz w:val="26"/>
          <w:szCs w:val="26"/>
          <w:lang w:val="uk-UA"/>
        </w:rPr>
        <w:t>простроченими та незнеціненими.</w:t>
      </w:r>
    </w:p>
    <w:p w:rsidR="001F423F" w:rsidRPr="00820E20" w:rsidRDefault="001F423F" w:rsidP="001F423F">
      <w:pPr>
        <w:pStyle w:val="Taskombank"/>
        <w:rPr>
          <w:rFonts w:ascii="Times New Roman" w:hAnsi="Times New Roman" w:cs="Times New Roman"/>
          <w:sz w:val="26"/>
          <w:szCs w:val="26"/>
        </w:rPr>
      </w:pPr>
      <w:bookmarkStart w:id="213" w:name="_Toc512242631"/>
      <w:r w:rsidRPr="00820E20">
        <w:rPr>
          <w:rFonts w:ascii="Times New Roman" w:hAnsi="Times New Roman" w:cs="Times New Roman"/>
          <w:sz w:val="26"/>
          <w:szCs w:val="26"/>
        </w:rPr>
        <w:t>Примітка 10. Депозитні сертифікати НБУ</w:t>
      </w:r>
      <w:bookmarkEnd w:id="213"/>
    </w:p>
    <w:p w:rsidR="001F423F" w:rsidRPr="00820E20" w:rsidRDefault="001F423F" w:rsidP="001F423F">
      <w:pPr>
        <w:spacing w:before="120" w:after="120"/>
        <w:rPr>
          <w:b/>
          <w:i/>
          <w:sz w:val="26"/>
          <w:szCs w:val="26"/>
          <w:lang w:val="uk-UA"/>
        </w:rPr>
      </w:pPr>
      <w:r w:rsidRPr="00820E20">
        <w:rPr>
          <w:b/>
          <w:i/>
          <w:sz w:val="26"/>
          <w:szCs w:val="26"/>
          <w:lang w:val="uk-UA"/>
        </w:rPr>
        <w:t>Таблиця 10.1. Депозитні сертифікати НБУ</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920 945</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eastAsia="ru-RU"/>
              </w:rPr>
            </w:pPr>
            <w:r w:rsidRPr="00820E20">
              <w:rPr>
                <w:sz w:val="26"/>
                <w:szCs w:val="26"/>
                <w:lang w:val="uk-UA" w:eastAsia="ru-RU"/>
              </w:rPr>
              <w:t>460 870</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 xml:space="preserve">Усього </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920 945</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eastAsia="ru-RU"/>
              </w:rPr>
            </w:pPr>
            <w:r w:rsidRPr="00820E20">
              <w:rPr>
                <w:b/>
                <w:bCs/>
                <w:sz w:val="26"/>
                <w:szCs w:val="26"/>
                <w:lang w:val="uk-UA" w:eastAsia="ru-RU"/>
              </w:rPr>
              <w:t>460 870</w:t>
            </w:r>
          </w:p>
        </w:tc>
      </w:tr>
    </w:tbl>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та 2016 років депозитні сертифікати НБУ, є непростроченими та незнеціненими.</w:t>
      </w:r>
    </w:p>
    <w:p w:rsidR="001F423F" w:rsidRPr="00820E20" w:rsidRDefault="001F423F" w:rsidP="001F423F">
      <w:pPr>
        <w:pStyle w:val="Taskombank"/>
        <w:rPr>
          <w:rFonts w:ascii="Times New Roman" w:hAnsi="Times New Roman" w:cs="Times New Roman"/>
          <w:sz w:val="26"/>
          <w:szCs w:val="26"/>
        </w:rPr>
      </w:pPr>
      <w:bookmarkStart w:id="214" w:name="_Toc510450116"/>
      <w:bookmarkStart w:id="215" w:name="_Toc512242632"/>
      <w:r w:rsidRPr="00820E20">
        <w:rPr>
          <w:rFonts w:ascii="Times New Roman" w:hAnsi="Times New Roman" w:cs="Times New Roman"/>
          <w:sz w:val="26"/>
          <w:szCs w:val="26"/>
        </w:rPr>
        <w:t>Примітка 11. Інвестиційна нерухомість</w:t>
      </w:r>
      <w:bookmarkEnd w:id="214"/>
      <w:bookmarkEnd w:id="21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11.1. Інвестиційна нерухомість за звітний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50 401</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68 489</w:t>
            </w:r>
          </w:p>
        </w:tc>
      </w:tr>
      <w:tr w:rsidR="00E03FAF" w:rsidRPr="00820E20" w:rsidTr="001F423F">
        <w:trPr>
          <w:cantSplit/>
          <w:trHeight w:val="23"/>
          <w:jc w:val="center"/>
        </w:trPr>
        <w:tc>
          <w:tcPr>
            <w:tcW w:w="45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54 767</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72 855</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(3 762)</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(3 762)</w:t>
            </w:r>
          </w:p>
        </w:tc>
      </w:tr>
      <w:tr w:rsidR="00E03FAF" w:rsidRPr="00820E20" w:rsidTr="001F423F">
        <w:trPr>
          <w:cantSplit/>
          <w:trHeight w:val="23"/>
          <w:jc w:val="center"/>
        </w:trPr>
        <w:tc>
          <w:tcPr>
            <w:tcW w:w="45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Знецінення</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(604)</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(604)</w:t>
            </w:r>
          </w:p>
        </w:tc>
      </w:tr>
      <w:tr w:rsidR="00E03FAF" w:rsidRPr="00820E20" w:rsidTr="001F423F">
        <w:trPr>
          <w:cantSplit/>
          <w:trHeight w:val="23"/>
          <w:jc w:val="center"/>
        </w:trPr>
        <w:tc>
          <w:tcPr>
            <w:tcW w:w="4535" w:type="dxa"/>
            <w:tcBorders>
              <w:top w:val="single" w:sz="4" w:space="0" w:color="auto"/>
              <w:left w:val="nil"/>
              <w:bottom w:val="nil"/>
              <w:right w:val="nil"/>
            </w:tcBorders>
            <w:shd w:val="clear" w:color="auto" w:fill="auto"/>
          </w:tcPr>
          <w:p w:rsidR="001F423F" w:rsidRPr="00820E20" w:rsidRDefault="001F423F" w:rsidP="001F423F">
            <w:pPr>
              <w:ind w:hanging="107"/>
              <w:rPr>
                <w:sz w:val="26"/>
                <w:szCs w:val="26"/>
                <w:lang w:val="uk-UA"/>
              </w:rPr>
            </w:pPr>
            <w:r w:rsidRPr="00820E20">
              <w:rPr>
                <w:sz w:val="26"/>
                <w:szCs w:val="26"/>
                <w:lang w:val="uk-UA"/>
              </w:rPr>
              <w:t>Придбання</w:t>
            </w:r>
          </w:p>
        </w:tc>
        <w:tc>
          <w:tcPr>
            <w:tcW w:w="1701" w:type="dxa"/>
            <w:tcBorders>
              <w:top w:val="single" w:sz="4" w:space="0" w:color="auto"/>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701" w:type="dxa"/>
            <w:tcBorders>
              <w:top w:val="single" w:sz="4" w:space="0" w:color="auto"/>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22 373</w:t>
            </w:r>
          </w:p>
        </w:tc>
        <w:tc>
          <w:tcPr>
            <w:tcW w:w="1701" w:type="dxa"/>
            <w:tcBorders>
              <w:top w:val="single" w:sz="4" w:space="0" w:color="auto"/>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22 373</w:t>
            </w:r>
          </w:p>
        </w:tc>
      </w:tr>
      <w:tr w:rsidR="00E03FAF" w:rsidRPr="00820E20" w:rsidTr="001F423F">
        <w:trPr>
          <w:cantSplit/>
          <w:trHeight w:val="23"/>
          <w:jc w:val="center"/>
        </w:trPr>
        <w:tc>
          <w:tcPr>
            <w:tcW w:w="4535" w:type="dxa"/>
            <w:tcBorders>
              <w:top w:val="nil"/>
              <w:left w:val="nil"/>
              <w:bottom w:val="nil"/>
              <w:right w:val="nil"/>
            </w:tcBorders>
            <w:shd w:val="clear" w:color="auto" w:fill="auto"/>
          </w:tcPr>
          <w:p w:rsidR="001F423F" w:rsidRPr="00820E20" w:rsidRDefault="001F423F" w:rsidP="001F423F">
            <w:pPr>
              <w:ind w:hanging="107"/>
              <w:rPr>
                <w:sz w:val="26"/>
                <w:szCs w:val="26"/>
                <w:lang w:val="uk-UA"/>
              </w:rPr>
            </w:pPr>
            <w:r w:rsidRPr="00820E20">
              <w:rPr>
                <w:sz w:val="26"/>
                <w:szCs w:val="26"/>
                <w:lang w:val="uk-UA"/>
              </w:rPr>
              <w:t>Капітальні інвестиції на реконструкцію</w:t>
            </w:r>
          </w:p>
        </w:tc>
        <w:tc>
          <w:tcPr>
            <w:tcW w:w="1701"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701"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70</w:t>
            </w:r>
          </w:p>
        </w:tc>
        <w:tc>
          <w:tcPr>
            <w:tcW w:w="1701"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70</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(766)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(766)</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(18 088)</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(36 428)</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(54 516)</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(18 088)</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(39 059)</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(57 147)</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2 631</w:t>
            </w:r>
          </w:p>
        </w:tc>
        <w:tc>
          <w:tcPr>
            <w:tcW w:w="170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2 631</w:t>
            </w:r>
          </w:p>
        </w:tc>
      </w:tr>
      <w:tr w:rsidR="00E03FAF" w:rsidRPr="00820E20" w:rsidTr="001F423F">
        <w:trPr>
          <w:cantSplit/>
          <w:trHeight w:val="23"/>
          <w:jc w:val="center"/>
        </w:trPr>
        <w:tc>
          <w:tcPr>
            <w:tcW w:w="45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Переведення до категорії будівель, займаних власником</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(6 249)</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(6 249)</w:t>
            </w:r>
          </w:p>
        </w:tc>
      </w:tr>
      <w:tr w:rsidR="00E03FAF" w:rsidRPr="00820E20" w:rsidTr="001F423F">
        <w:trPr>
          <w:cantSplit/>
          <w:trHeight w:val="23"/>
          <w:jc w:val="center"/>
        </w:trPr>
        <w:tc>
          <w:tcPr>
            <w:tcW w:w="45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(6 799)</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(6 799)</w:t>
            </w:r>
          </w:p>
        </w:tc>
      </w:tr>
      <w:tr w:rsidR="00E03FAF" w:rsidRPr="00820E20" w:rsidTr="001F423F">
        <w:trPr>
          <w:cantSplit/>
          <w:trHeight w:val="23"/>
          <w:jc w:val="center"/>
        </w:trPr>
        <w:tc>
          <w:tcPr>
            <w:tcW w:w="4535"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550</w:t>
            </w:r>
          </w:p>
        </w:tc>
        <w:tc>
          <w:tcPr>
            <w:tcW w:w="170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550</w:t>
            </w:r>
          </w:p>
        </w:tc>
      </w:tr>
      <w:tr w:rsidR="00E03FAF" w:rsidRPr="00820E20"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sz w:val="26"/>
                <w:szCs w:val="26"/>
                <w:lang w:val="uk-UA" w:eastAsia="ru-RU"/>
              </w:rPr>
              <w:t>−</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29 401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29 401</w:t>
            </w:r>
          </w:p>
        </w:tc>
      </w:tr>
      <w:tr w:rsidR="00E03FAF" w:rsidRPr="00820E20"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31 352</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31 352</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(1 347)</w:t>
            </w:r>
          </w:p>
        </w:tc>
        <w:tc>
          <w:tcPr>
            <w:tcW w:w="170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(1 347)</w:t>
            </w:r>
          </w:p>
        </w:tc>
      </w:tr>
      <w:tr w:rsidR="001F423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Знецінення</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(604)</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11.2. Інвестиційна нерухомість за попередній період</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Земля</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Будівлі</w:t>
            </w:r>
          </w:p>
        </w:tc>
        <w:tc>
          <w:tcPr>
            <w:tcW w:w="1701"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ind w:left="-108" w:right="-108"/>
              <w:jc w:val="right"/>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45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Залишок на початок періоду</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b/>
                <w:bCs/>
                <w:sz w:val="26"/>
                <w:szCs w:val="26"/>
                <w:lang w:val="uk-UA" w:eastAsia="ru-RU"/>
              </w:rPr>
              <w:t>18 088</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b/>
                <w:bCs/>
                <w:sz w:val="26"/>
                <w:szCs w:val="26"/>
                <w:lang w:val="uk-UA" w:eastAsia="ru-RU"/>
              </w:rPr>
              <w:t>53 192</w:t>
            </w:r>
          </w:p>
        </w:tc>
        <w:tc>
          <w:tcPr>
            <w:tcW w:w="1701" w:type="dxa"/>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b/>
                <w:bCs/>
                <w:sz w:val="26"/>
                <w:szCs w:val="26"/>
                <w:lang w:val="uk-UA" w:eastAsia="ru-RU"/>
              </w:rPr>
              <w:t>71 280</w:t>
            </w:r>
          </w:p>
        </w:tc>
      </w:tr>
      <w:tr w:rsidR="00E03FAF" w:rsidRPr="00820E20" w:rsidTr="001F423F">
        <w:trPr>
          <w:cantSplit/>
          <w:trHeight w:val="23"/>
          <w:jc w:val="center"/>
        </w:trPr>
        <w:tc>
          <w:tcPr>
            <w:tcW w:w="45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18 088</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57 833</w:t>
            </w:r>
          </w:p>
        </w:tc>
        <w:tc>
          <w:tcPr>
            <w:tcW w:w="1701" w:type="dxa"/>
            <w:tcBorders>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75 921</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(3 006)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(3 006)</w:t>
            </w:r>
          </w:p>
        </w:tc>
      </w:tr>
      <w:tr w:rsidR="00E03FAF" w:rsidRPr="00820E20" w:rsidTr="001F423F">
        <w:trPr>
          <w:cantSplit/>
          <w:trHeight w:val="23"/>
          <w:jc w:val="center"/>
        </w:trPr>
        <w:tc>
          <w:tcPr>
            <w:tcW w:w="45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Знецінення</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(1 635)</w:t>
            </w:r>
          </w:p>
        </w:tc>
        <w:tc>
          <w:tcPr>
            <w:tcW w:w="1701"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(1 635)</w:t>
            </w:r>
          </w:p>
        </w:tc>
      </w:tr>
      <w:tr w:rsidR="00E03FAF" w:rsidRPr="00820E20" w:rsidTr="001F423F">
        <w:trPr>
          <w:cantSplit/>
          <w:trHeight w:val="23"/>
          <w:jc w:val="center"/>
        </w:trPr>
        <w:tc>
          <w:tcPr>
            <w:tcW w:w="4535" w:type="dxa"/>
            <w:tcBorders>
              <w:top w:val="sing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701" w:type="dxa"/>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(1 128)</w:t>
            </w:r>
          </w:p>
        </w:tc>
        <w:tc>
          <w:tcPr>
            <w:tcW w:w="1701" w:type="dxa"/>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(1 128)</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Вибуття</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(1 663)</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(1 663)</w:t>
            </w:r>
          </w:p>
        </w:tc>
      </w:tr>
      <w:tr w:rsidR="00E03FAF" w:rsidRPr="00820E20" w:rsidTr="001F423F">
        <w:trPr>
          <w:cantSplit/>
          <w:trHeight w:val="23"/>
          <w:jc w:val="center"/>
        </w:trPr>
        <w:tc>
          <w:tcPr>
            <w:tcW w:w="45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3 066</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3 066</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(373)</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(373)</w:t>
            </w:r>
          </w:p>
        </w:tc>
      </w:tr>
      <w:tr w:rsidR="00E03FAF" w:rsidRPr="00820E20" w:rsidTr="001F423F">
        <w:trPr>
          <w:cantSplit/>
          <w:trHeight w:val="23"/>
          <w:jc w:val="center"/>
        </w:trPr>
        <w:tc>
          <w:tcPr>
            <w:tcW w:w="4535" w:type="dxa"/>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Знецінення</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eastAsia="ru-RU"/>
              </w:rPr>
              <w:t>(</w:t>
            </w:r>
            <w:r w:rsidRPr="00820E20">
              <w:rPr>
                <w:sz w:val="26"/>
                <w:szCs w:val="26"/>
                <w:lang w:val="uk-UA"/>
              </w:rPr>
              <w:t>1 030</w:t>
            </w: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eastAsia="ru-RU"/>
              </w:rPr>
              <w:t>(</w:t>
            </w:r>
            <w:r w:rsidRPr="00820E20">
              <w:rPr>
                <w:sz w:val="26"/>
                <w:szCs w:val="26"/>
                <w:lang w:val="uk-UA"/>
              </w:rPr>
              <w:t>1 030</w:t>
            </w:r>
            <w:r w:rsidRPr="00820E20">
              <w:rPr>
                <w:sz w:val="26"/>
                <w:szCs w:val="26"/>
                <w:lang w:val="uk-UA" w:eastAsia="ru-RU"/>
              </w:rPr>
              <w:t>)</w:t>
            </w:r>
          </w:p>
        </w:tc>
      </w:tr>
      <w:tr w:rsidR="00E03FAF" w:rsidRPr="00820E20" w:rsidTr="001F423F">
        <w:trPr>
          <w:cantSplit/>
          <w:trHeight w:val="23"/>
          <w:jc w:val="center"/>
        </w:trPr>
        <w:tc>
          <w:tcPr>
            <w:tcW w:w="453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Залишок за станом на кінець періоду</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eastAsia="ru-RU"/>
              </w:rPr>
            </w:pPr>
            <w:r w:rsidRPr="00820E20">
              <w:rPr>
                <w:b/>
                <w:bCs/>
                <w:sz w:val="26"/>
                <w:szCs w:val="26"/>
                <w:lang w:val="uk-UA" w:eastAsia="ru-RU"/>
              </w:rPr>
              <w:t>18 088</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50 401</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68 489</w:t>
            </w:r>
          </w:p>
        </w:tc>
      </w:tr>
      <w:tr w:rsidR="00E03FAF" w:rsidRPr="00820E20" w:rsidTr="001F423F">
        <w:trPr>
          <w:cantSplit/>
          <w:trHeight w:val="23"/>
          <w:jc w:val="center"/>
        </w:trPr>
        <w:tc>
          <w:tcPr>
            <w:tcW w:w="45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Первісна вартість</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18 088</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54 767</w:t>
            </w:r>
          </w:p>
        </w:tc>
        <w:tc>
          <w:tcPr>
            <w:tcW w:w="1701"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72 855</w:t>
            </w:r>
          </w:p>
        </w:tc>
      </w:tr>
      <w:tr w:rsidR="00E03FAF" w:rsidRPr="00820E20" w:rsidTr="001F423F">
        <w:trPr>
          <w:cantSplit/>
          <w:trHeight w:val="23"/>
          <w:jc w:val="center"/>
        </w:trPr>
        <w:tc>
          <w:tcPr>
            <w:tcW w:w="45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Знос</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(3 762)</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(3 762)</w:t>
            </w:r>
          </w:p>
        </w:tc>
      </w:tr>
      <w:tr w:rsidR="00E03FAF" w:rsidRPr="00820E20" w:rsidTr="001F423F">
        <w:trPr>
          <w:cantSplit/>
          <w:trHeight w:val="23"/>
          <w:jc w:val="center"/>
        </w:trPr>
        <w:tc>
          <w:tcPr>
            <w:tcW w:w="45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Знецінення</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(604)</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(604)</w:t>
            </w:r>
          </w:p>
        </w:tc>
      </w:tr>
    </w:tbl>
    <w:p w:rsidR="001F423F" w:rsidRPr="00820E20" w:rsidRDefault="001F423F" w:rsidP="00612B80">
      <w:pPr>
        <w:spacing w:before="120" w:after="120"/>
        <w:jc w:val="both"/>
        <w:rPr>
          <w:sz w:val="26"/>
          <w:szCs w:val="26"/>
          <w:lang w:val="uk-UA"/>
        </w:rPr>
      </w:pPr>
      <w:r w:rsidRPr="00820E20">
        <w:rPr>
          <w:sz w:val="26"/>
          <w:szCs w:val="26"/>
          <w:lang w:val="uk-UA"/>
        </w:rPr>
        <w:t xml:space="preserve">Балансова вартість інвестиційної нерухомості суттєво не перевищує її справедливу вартість станом на 31 грудня 2017 року, що підтверджено звітом про незалежну оцінку ТОВ «Вектор оцінки» (сертифікат суб’єкта оціночної діяльності № 15383/13 від 18 жовтня 2013 року). </w:t>
      </w:r>
      <w:r w:rsidRPr="00820E20">
        <w:rPr>
          <w:noProof/>
          <w:sz w:val="26"/>
          <w:szCs w:val="26"/>
          <w:lang w:val="uk-UA"/>
        </w:rPr>
        <w:t xml:space="preserve">Станом на 31 грудня 2017 року справедлива вартість Інвестиційної нерухомості згідно звіту </w:t>
      </w:r>
      <w:r w:rsidRPr="00820E20">
        <w:rPr>
          <w:sz w:val="26"/>
          <w:szCs w:val="26"/>
          <w:lang w:val="uk-UA"/>
        </w:rPr>
        <w:t xml:space="preserve">про незалежну оцінку ТОВ «Вектор оцінки» складала 28 491 тис. грн. (31 грудня 2016 року – 67 854 тис. грн.). В результаті, Банк не визнавав знецінення інвестиційної нерухомості в 2017 році. </w:t>
      </w:r>
    </w:p>
    <w:p w:rsidR="001F423F" w:rsidRPr="00820E20" w:rsidRDefault="001F423F" w:rsidP="00612B80">
      <w:pPr>
        <w:spacing w:before="120" w:after="120"/>
        <w:jc w:val="both"/>
        <w:rPr>
          <w:sz w:val="26"/>
          <w:szCs w:val="26"/>
          <w:lang w:val="uk-UA"/>
        </w:rPr>
      </w:pPr>
      <w:r w:rsidRPr="00820E20">
        <w:rPr>
          <w:noProof/>
          <w:sz w:val="26"/>
          <w:szCs w:val="26"/>
          <w:lang w:val="uk-UA"/>
        </w:rPr>
        <w:t xml:space="preserve">Протягом 2017 року припинено визнання об`єктів інвестиційної нерухомості </w:t>
      </w:r>
      <w:r w:rsidRPr="00820E20">
        <w:rPr>
          <w:sz w:val="26"/>
          <w:szCs w:val="26"/>
          <w:lang w:val="uk-UA"/>
        </w:rPr>
        <w:t>вартістю 54 516 тис. грн.</w:t>
      </w:r>
      <w:r w:rsidRPr="00820E20">
        <w:rPr>
          <w:b/>
          <w:sz w:val="26"/>
          <w:szCs w:val="26"/>
          <w:lang w:val="uk-UA"/>
        </w:rPr>
        <w:t xml:space="preserve"> </w:t>
      </w:r>
      <w:r w:rsidRPr="00820E20">
        <w:rPr>
          <w:noProof/>
          <w:sz w:val="26"/>
          <w:szCs w:val="26"/>
          <w:lang w:val="uk-UA"/>
        </w:rPr>
        <w:t xml:space="preserve">внаслідок продажу (2016 – 1 663 тис. грн.) та 6 249 внаслідок переведення до категорії будівель займаних власником. </w:t>
      </w:r>
    </w:p>
    <w:p w:rsidR="001F423F" w:rsidRPr="00820E20" w:rsidRDefault="001F423F" w:rsidP="00612B80">
      <w:pPr>
        <w:spacing w:before="120" w:after="120"/>
        <w:jc w:val="both"/>
        <w:rPr>
          <w:sz w:val="26"/>
          <w:szCs w:val="26"/>
          <w:lang w:val="uk-UA"/>
        </w:rPr>
      </w:pPr>
      <w:r w:rsidRPr="00820E20">
        <w:rPr>
          <w:sz w:val="26"/>
          <w:szCs w:val="26"/>
          <w:lang w:val="uk-UA"/>
        </w:rPr>
        <w:t>Дохід від оренди інвестиційної нерухомості за 2017 рік склав 12 278 тис. грн. (2016 – 8 857 тис. грн.). (Примітка 28).</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11.3. Суми, що визнані у Звіті про прибутки і збитки та інший сукупний дохід</w:t>
      </w:r>
    </w:p>
    <w:tbl>
      <w:tblPr>
        <w:tblW w:w="9637" w:type="dxa"/>
        <w:jc w:val="center"/>
        <w:tblLayout w:type="fixed"/>
        <w:tblLook w:val="04A0" w:firstRow="1" w:lastRow="0" w:firstColumn="1" w:lastColumn="0" w:noHBand="0" w:noVBand="1"/>
      </w:tblPr>
      <w:tblGrid>
        <w:gridCol w:w="6237"/>
        <w:gridCol w:w="1702"/>
        <w:gridCol w:w="1698"/>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Суми доходів і витрат</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1"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Дохід від оренди інвестиційної нерухомості</w:t>
            </w:r>
          </w:p>
        </w:tc>
        <w:tc>
          <w:tcPr>
            <w:tcW w:w="883" w:type="pct"/>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2 884</w:t>
            </w:r>
          </w:p>
        </w:tc>
        <w:tc>
          <w:tcPr>
            <w:tcW w:w="881"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8 857</w:t>
            </w:r>
          </w:p>
        </w:tc>
      </w:tr>
      <w:tr w:rsidR="00E03FAF" w:rsidRPr="00820E20" w:rsidTr="001F423F">
        <w:trPr>
          <w:cantSplit/>
          <w:trHeight w:val="23"/>
          <w:jc w:val="center"/>
        </w:trPr>
        <w:tc>
          <w:tcPr>
            <w:tcW w:w="3236"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Прямі операційні витрати (у т.ч. ремонт і обслуговування) від інвестиційної нерухомості, що генерує дохід від оренди</w:t>
            </w:r>
          </w:p>
        </w:tc>
        <w:tc>
          <w:tcPr>
            <w:tcW w:w="883" w:type="pct"/>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2 878</w:t>
            </w:r>
          </w:p>
        </w:tc>
        <w:tc>
          <w:tcPr>
            <w:tcW w:w="881" w:type="pct"/>
            <w:tcBorders>
              <w:top w:val="nil"/>
              <w:left w:val="nil"/>
              <w:bottom w:val="doub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3 009</w:t>
            </w:r>
          </w:p>
        </w:tc>
      </w:tr>
    </w:tbl>
    <w:p w:rsidR="001F423F" w:rsidRPr="00820E20" w:rsidRDefault="001F423F" w:rsidP="001F423F">
      <w:pPr>
        <w:spacing w:before="120" w:after="120"/>
        <w:rPr>
          <w:sz w:val="26"/>
          <w:szCs w:val="26"/>
          <w:lang w:val="uk-UA"/>
        </w:rPr>
        <w:sectPr w:rsidR="001F423F" w:rsidRPr="00820E20" w:rsidSect="001F423F">
          <w:pgSz w:w="11906" w:h="16838"/>
          <w:pgMar w:top="1134" w:right="851" w:bottom="851" w:left="1418" w:header="709" w:footer="709" w:gutter="0"/>
          <w:cols w:space="708"/>
          <w:docGrid w:linePitch="360"/>
        </w:sectPr>
      </w:pPr>
      <w:r w:rsidRPr="00820E20">
        <w:rPr>
          <w:sz w:val="26"/>
          <w:szCs w:val="26"/>
          <w:lang w:val="uk-UA"/>
        </w:rPr>
        <w:t xml:space="preserve">Операційні витрати, пов’язані з інвестиційною нерухомістю, які були понесені Банком протягом років, які закінчилися 31 грудня 2017 та 2016 років, в основному включали витрати </w:t>
      </w:r>
      <w:r w:rsidR="00FE2047" w:rsidRPr="00820E20">
        <w:rPr>
          <w:sz w:val="26"/>
          <w:szCs w:val="26"/>
          <w:lang w:val="uk-UA"/>
        </w:rPr>
        <w:t>на основні комунальні послуги.</w:t>
      </w:r>
    </w:p>
    <w:p w:rsidR="001F423F" w:rsidRPr="00820E20" w:rsidRDefault="001F423F" w:rsidP="001F423F">
      <w:pPr>
        <w:pStyle w:val="Taskombank"/>
        <w:spacing w:before="0"/>
        <w:rPr>
          <w:rFonts w:ascii="Times New Roman" w:hAnsi="Times New Roman" w:cs="Times New Roman"/>
          <w:sz w:val="26"/>
          <w:szCs w:val="26"/>
        </w:rPr>
      </w:pPr>
      <w:bookmarkStart w:id="216" w:name="_Toc510450117"/>
      <w:bookmarkStart w:id="217" w:name="_Toc512242633"/>
      <w:r w:rsidRPr="00820E20">
        <w:rPr>
          <w:rFonts w:ascii="Times New Roman" w:hAnsi="Times New Roman" w:cs="Times New Roman"/>
          <w:sz w:val="26"/>
          <w:szCs w:val="26"/>
        </w:rPr>
        <w:t>Примітка 12. Основні засоби та нематеріальні активи</w:t>
      </w:r>
      <w:bookmarkEnd w:id="216"/>
      <w:bookmarkEnd w:id="21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12.1. Основні засоби та нематеріальні активи</w:t>
      </w:r>
    </w:p>
    <w:tbl>
      <w:tblPr>
        <w:tblW w:w="14776" w:type="dxa"/>
        <w:tblInd w:w="108" w:type="dxa"/>
        <w:tblLayout w:type="fixed"/>
        <w:tblLook w:val="04A0" w:firstRow="1" w:lastRow="0" w:firstColumn="1" w:lastColumn="0" w:noHBand="0" w:noVBand="1"/>
      </w:tblPr>
      <w:tblGrid>
        <w:gridCol w:w="3402"/>
        <w:gridCol w:w="993"/>
        <w:gridCol w:w="1275"/>
        <w:gridCol w:w="1276"/>
        <w:gridCol w:w="1134"/>
        <w:gridCol w:w="1134"/>
        <w:gridCol w:w="1276"/>
        <w:gridCol w:w="1593"/>
        <w:gridCol w:w="1417"/>
        <w:gridCol w:w="1276"/>
      </w:tblGrid>
      <w:tr w:rsidR="00E03FAF" w:rsidRPr="00820E20" w:rsidTr="00334BDF">
        <w:trPr>
          <w:trHeight w:val="20"/>
        </w:trPr>
        <w:tc>
          <w:tcPr>
            <w:tcW w:w="3402"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Найменування статті</w:t>
            </w:r>
          </w:p>
        </w:tc>
        <w:tc>
          <w:tcPr>
            <w:tcW w:w="993"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ind w:left="-108" w:right="-108"/>
              <w:jc w:val="center"/>
              <w:rPr>
                <w:b/>
                <w:bCs/>
                <w:sz w:val="26"/>
                <w:szCs w:val="26"/>
                <w:lang w:val="uk-UA" w:eastAsia="ru-RU"/>
              </w:rPr>
            </w:pPr>
            <w:r w:rsidRPr="00820E20">
              <w:rPr>
                <w:b/>
                <w:bCs/>
                <w:sz w:val="26"/>
                <w:szCs w:val="26"/>
                <w:lang w:val="uk-UA" w:eastAsia="ru-RU"/>
              </w:rPr>
              <w:t>Будівлі, споруди та передавальні пристрої</w:t>
            </w:r>
          </w:p>
        </w:tc>
        <w:tc>
          <w:tcPr>
            <w:tcW w:w="1275"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ind w:right="-108"/>
              <w:jc w:val="center"/>
              <w:rPr>
                <w:b/>
                <w:bCs/>
                <w:sz w:val="26"/>
                <w:szCs w:val="26"/>
                <w:lang w:val="uk-UA" w:eastAsia="ru-RU"/>
              </w:rPr>
            </w:pPr>
            <w:r w:rsidRPr="00820E20">
              <w:rPr>
                <w:b/>
                <w:bCs/>
                <w:sz w:val="26"/>
                <w:szCs w:val="26"/>
                <w:lang w:val="uk-UA" w:eastAsia="ru-RU"/>
              </w:rPr>
              <w:t>Машини та обладнання</w:t>
            </w:r>
          </w:p>
        </w:tc>
        <w:tc>
          <w:tcPr>
            <w:tcW w:w="127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ind w:left="-108" w:right="-108" w:firstLine="108"/>
              <w:jc w:val="center"/>
              <w:rPr>
                <w:b/>
                <w:bCs/>
                <w:sz w:val="26"/>
                <w:szCs w:val="26"/>
                <w:lang w:val="uk-UA" w:eastAsia="ru-RU"/>
              </w:rPr>
            </w:pPr>
            <w:r w:rsidRPr="00820E20">
              <w:rPr>
                <w:b/>
                <w:bCs/>
                <w:sz w:val="26"/>
                <w:szCs w:val="26"/>
                <w:lang w:val="uk-UA" w:eastAsia="ru-RU"/>
              </w:rPr>
              <w:t>Транспортні засоби</w:t>
            </w:r>
          </w:p>
        </w:tc>
        <w:tc>
          <w:tcPr>
            <w:tcW w:w="1134"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Інструменти, прилади, інвентар (меблі)</w:t>
            </w:r>
          </w:p>
        </w:tc>
        <w:tc>
          <w:tcPr>
            <w:tcW w:w="1134"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Інші основні засоби</w:t>
            </w:r>
          </w:p>
        </w:tc>
        <w:tc>
          <w:tcPr>
            <w:tcW w:w="127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Інші необоротні матеріальні активи</w:t>
            </w:r>
          </w:p>
        </w:tc>
        <w:tc>
          <w:tcPr>
            <w:tcW w:w="1593"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Незавершені капітальні вкладення в основні засоби та нематеріальні активи</w:t>
            </w:r>
          </w:p>
        </w:tc>
        <w:tc>
          <w:tcPr>
            <w:tcW w:w="1417"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Нематеріальні активи</w:t>
            </w:r>
          </w:p>
        </w:tc>
        <w:tc>
          <w:tcPr>
            <w:tcW w:w="1276" w:type="dxa"/>
            <w:tcBorders>
              <w:top w:val="single" w:sz="4" w:space="0" w:color="auto"/>
              <w:left w:val="nil"/>
              <w:bottom w:val="single" w:sz="4" w:space="0" w:color="auto"/>
              <w:right w:val="nil"/>
            </w:tcBorders>
            <w:shd w:val="clear" w:color="auto" w:fill="auto"/>
            <w:vAlign w:val="center"/>
            <w:hideMark/>
          </w:tcPr>
          <w:p w:rsidR="001F423F" w:rsidRPr="00820E20" w:rsidRDefault="001F423F" w:rsidP="00334BDF">
            <w:pPr>
              <w:jc w:val="center"/>
              <w:rPr>
                <w:b/>
                <w:bCs/>
                <w:sz w:val="26"/>
                <w:szCs w:val="26"/>
                <w:lang w:val="uk-UA" w:eastAsia="ru-RU"/>
              </w:rPr>
            </w:pPr>
            <w:r w:rsidRPr="00820E20">
              <w:rPr>
                <w:b/>
                <w:bCs/>
                <w:sz w:val="26"/>
                <w:szCs w:val="26"/>
                <w:lang w:val="uk-UA" w:eastAsia="ru-RU"/>
              </w:rPr>
              <w:t>Усього</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b/>
                <w:bCs/>
                <w:sz w:val="26"/>
                <w:szCs w:val="26"/>
                <w:lang w:val="uk-UA" w:eastAsia="ru-RU"/>
              </w:rPr>
            </w:pPr>
            <w:r w:rsidRPr="00820E20">
              <w:rPr>
                <w:b/>
                <w:bCs/>
                <w:sz w:val="26"/>
                <w:szCs w:val="26"/>
                <w:lang w:val="uk-UA" w:eastAsia="ru-RU"/>
              </w:rPr>
              <w:t>Балансова вартість на 1 січня 2016 року</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25 491</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28 404</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984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6 589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16</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17 759</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12 958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6 912</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99 113</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Первісна (переоцінена) вартість</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34 456</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44 508</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3 116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11 507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41</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32 530</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12 958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11 135</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150 251</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Знос на початок попереднього періоду</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(8 965)</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(16 104)</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(2 132)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(4 918)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(25)</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(14 771)</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(4 223)</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(51 138)</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Надходження</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8 664</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9 975</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8 658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3 191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6 126</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295 997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332 611</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Капітальні інвестиції на добудову основних засобів та вдосконалення нематеріальних активів</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17</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446</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1 320</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(2 017)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221</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Інші переведення</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285 125</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7 911</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3 174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767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3 890</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(300 867)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Інші переведення (знос)</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(372)</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372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 xml:space="preserve">Вибуття </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(338)</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(441)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(258)</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(1 418)</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Вибуття (знос)</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336</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381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247</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964</w:t>
            </w:r>
          </w:p>
        </w:tc>
      </w:tr>
      <w:tr w:rsidR="00E03FAF" w:rsidRPr="00820E20" w:rsidTr="00334BDF">
        <w:trPr>
          <w:trHeight w:val="20"/>
        </w:trPr>
        <w:tc>
          <w:tcPr>
            <w:tcW w:w="3402" w:type="dxa"/>
            <w:tcBorders>
              <w:top w:val="nil"/>
              <w:left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Амортизаційні відрахування</w:t>
            </w:r>
          </w:p>
        </w:tc>
        <w:tc>
          <w:tcPr>
            <w:tcW w:w="9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(1 787)</w:t>
            </w:r>
          </w:p>
        </w:tc>
        <w:tc>
          <w:tcPr>
            <w:tcW w:w="1275"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(13 574)</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(846)</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(2 252)</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(15 094)</w:t>
            </w:r>
          </w:p>
        </w:tc>
        <w:tc>
          <w:tcPr>
            <w:tcW w:w="15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(1 277)</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(34 832)</w:t>
            </w:r>
          </w:p>
        </w:tc>
      </w:tr>
      <w:tr w:rsidR="00E03FAF" w:rsidRPr="00820E20" w:rsidTr="00334BDF">
        <w:trPr>
          <w:trHeight w:val="20"/>
        </w:trPr>
        <w:tc>
          <w:tcPr>
            <w:tcW w:w="3402" w:type="dxa"/>
            <w:tcBorders>
              <w:top w:val="nil"/>
              <w:left w:val="nil"/>
              <w:bottom w:val="single" w:sz="4" w:space="0" w:color="auto"/>
              <w:right w:val="nil"/>
            </w:tcBorders>
            <w:shd w:val="clear" w:color="auto" w:fill="auto"/>
            <w:hideMark/>
          </w:tcPr>
          <w:p w:rsidR="001F423F" w:rsidRPr="00820E20" w:rsidRDefault="001F423F" w:rsidP="001F423F">
            <w:pPr>
              <w:rPr>
                <w:b/>
                <w:bCs/>
                <w:sz w:val="26"/>
                <w:szCs w:val="26"/>
                <w:lang w:val="uk-UA" w:eastAsia="ru-RU"/>
              </w:rPr>
            </w:pPr>
            <w:r w:rsidRPr="00820E20">
              <w:rPr>
                <w:b/>
                <w:bCs/>
                <w:sz w:val="26"/>
                <w:szCs w:val="26"/>
                <w:lang w:val="uk-UA" w:eastAsia="ru-RU"/>
              </w:rPr>
              <w:t>Балансова вартість на 1 січня 2017 року</w:t>
            </w:r>
          </w:p>
        </w:tc>
        <w:tc>
          <w:tcPr>
            <w:tcW w:w="99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317 510</w:t>
            </w:r>
          </w:p>
        </w:tc>
        <w:tc>
          <w:tcPr>
            <w:tcW w:w="1275"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32 788</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11 549</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8 671</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14</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13 990</w:t>
            </w:r>
          </w:p>
        </w:tc>
        <w:tc>
          <w:tcPr>
            <w:tcW w:w="159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6 071</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5 856</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396 449</w:t>
            </w:r>
          </w:p>
        </w:tc>
      </w:tr>
      <w:tr w:rsidR="00E03FAF" w:rsidRPr="00820E20" w:rsidTr="00334BDF">
        <w:trPr>
          <w:trHeight w:val="20"/>
        </w:trPr>
        <w:tc>
          <w:tcPr>
            <w:tcW w:w="3402" w:type="dxa"/>
            <w:tcBorders>
              <w:top w:val="single" w:sz="4" w:space="0" w:color="auto"/>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Первісна (переоцінена) вартість</w:t>
            </w:r>
          </w:p>
        </w:tc>
        <w:tc>
          <w:tcPr>
            <w:tcW w:w="993"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328 262</w:t>
            </w:r>
          </w:p>
        </w:tc>
        <w:tc>
          <w:tcPr>
            <w:tcW w:w="1275"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62 502</w:t>
            </w:r>
          </w:p>
        </w:tc>
        <w:tc>
          <w:tcPr>
            <w:tcW w:w="1276"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14 527</w:t>
            </w:r>
          </w:p>
        </w:tc>
        <w:tc>
          <w:tcPr>
            <w:tcW w:w="1134"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15 088</w:t>
            </w:r>
          </w:p>
        </w:tc>
        <w:tc>
          <w:tcPr>
            <w:tcW w:w="1134"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41</w:t>
            </w:r>
          </w:p>
        </w:tc>
        <w:tc>
          <w:tcPr>
            <w:tcW w:w="1276"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43 608</w:t>
            </w:r>
          </w:p>
        </w:tc>
        <w:tc>
          <w:tcPr>
            <w:tcW w:w="1593"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6 071</w:t>
            </w:r>
          </w:p>
        </w:tc>
        <w:tc>
          <w:tcPr>
            <w:tcW w:w="1417"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11 356</w:t>
            </w:r>
          </w:p>
        </w:tc>
        <w:tc>
          <w:tcPr>
            <w:tcW w:w="1276"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481 455</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Знос на кінець попереднього періоду (на початок звітного періоду)</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(10 752)</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(29 714)</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(2 978)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(6 417)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(27)</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(29 618)</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(5 500)</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(85 006)</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Надходження</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10 720</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20 380</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9 286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2 633</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17</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4 213</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45 573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92 822</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Капітальні інвестиції на добудову основних засобів та вдосконалення нематеріальних активів</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227</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230</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Інші переведення</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11 108</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3 022</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(3 022)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(43 064)</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(31 953)</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Інші переведення (знос)</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(2 144)</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(674)</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674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(2 145)</w:t>
            </w:r>
          </w:p>
        </w:tc>
      </w:tr>
      <w:tr w:rsidR="00E03FAF" w:rsidRPr="00820E20" w:rsidTr="00334BDF">
        <w:trPr>
          <w:trHeight w:val="20"/>
        </w:trPr>
        <w:tc>
          <w:tcPr>
            <w:tcW w:w="340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 xml:space="preserve">Вибуття </w:t>
            </w:r>
          </w:p>
        </w:tc>
        <w:tc>
          <w:tcPr>
            <w:tcW w:w="9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(336)</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(439)</w:t>
            </w:r>
          </w:p>
        </w:tc>
        <w:tc>
          <w:tcPr>
            <w:tcW w:w="159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(781)</w:t>
            </w:r>
          </w:p>
        </w:tc>
      </w:tr>
      <w:tr w:rsidR="00E03FAF" w:rsidRPr="00820E20" w:rsidTr="00334BDF">
        <w:trPr>
          <w:trHeight w:val="20"/>
        </w:trPr>
        <w:tc>
          <w:tcPr>
            <w:tcW w:w="3402" w:type="dxa"/>
            <w:tcBorders>
              <w:top w:val="nil"/>
              <w:left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Вибуття (знос)</w:t>
            </w:r>
          </w:p>
        </w:tc>
        <w:tc>
          <w:tcPr>
            <w:tcW w:w="9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5"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331</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297</w:t>
            </w:r>
          </w:p>
        </w:tc>
        <w:tc>
          <w:tcPr>
            <w:tcW w:w="15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631</w:t>
            </w:r>
          </w:p>
        </w:tc>
      </w:tr>
      <w:tr w:rsidR="00E03FAF" w:rsidRPr="00820E20" w:rsidTr="00334BDF">
        <w:trPr>
          <w:trHeight w:val="20"/>
        </w:trPr>
        <w:tc>
          <w:tcPr>
            <w:tcW w:w="3402" w:type="dxa"/>
            <w:tcBorders>
              <w:top w:val="nil"/>
              <w:left w:val="nil"/>
              <w:bottom w:val="single" w:sz="4" w:space="0" w:color="auto"/>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Амортизаційні відрахування</w:t>
            </w:r>
          </w:p>
        </w:tc>
        <w:tc>
          <w:tcPr>
            <w:tcW w:w="99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(7 019)</w:t>
            </w:r>
          </w:p>
        </w:tc>
        <w:tc>
          <w:tcPr>
            <w:tcW w:w="1275"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(17 374)</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(3 564)</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(2 278)</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(11 931)</w:t>
            </w:r>
          </w:p>
        </w:tc>
        <w:tc>
          <w:tcPr>
            <w:tcW w:w="159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(1 302)</w:t>
            </w:r>
          </w:p>
        </w:tc>
        <w:tc>
          <w:tcPr>
            <w:tcW w:w="1276"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(43 470)</w:t>
            </w:r>
          </w:p>
        </w:tc>
      </w:tr>
      <w:tr w:rsidR="00E03FAF" w:rsidRPr="00820E20" w:rsidTr="00334BDF">
        <w:trPr>
          <w:trHeight w:val="20"/>
        </w:trPr>
        <w:tc>
          <w:tcPr>
            <w:tcW w:w="3402" w:type="dxa"/>
            <w:tcBorders>
              <w:top w:val="single" w:sz="4" w:space="0" w:color="auto"/>
              <w:left w:val="nil"/>
              <w:bottom w:val="double" w:sz="6" w:space="0" w:color="auto"/>
              <w:right w:val="nil"/>
            </w:tcBorders>
            <w:shd w:val="clear" w:color="auto" w:fill="auto"/>
            <w:hideMark/>
          </w:tcPr>
          <w:p w:rsidR="001F423F" w:rsidRPr="00820E20" w:rsidRDefault="001F423F" w:rsidP="001F423F">
            <w:pPr>
              <w:rPr>
                <w:b/>
                <w:bCs/>
                <w:sz w:val="26"/>
                <w:szCs w:val="26"/>
                <w:lang w:val="uk-UA" w:eastAsia="ru-RU"/>
              </w:rPr>
            </w:pPr>
            <w:r w:rsidRPr="00820E20">
              <w:rPr>
                <w:b/>
                <w:bCs/>
                <w:sz w:val="26"/>
                <w:szCs w:val="26"/>
                <w:lang w:val="uk-UA" w:eastAsia="ru-RU"/>
              </w:rPr>
              <w:t>Балансова вартість на 1 січня 2018 року</w:t>
            </w:r>
          </w:p>
        </w:tc>
        <w:tc>
          <w:tcPr>
            <w:tcW w:w="993"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330 175</w:t>
            </w:r>
          </w:p>
        </w:tc>
        <w:tc>
          <w:tcPr>
            <w:tcW w:w="1275"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38 140</w:t>
            </w:r>
          </w:p>
        </w:tc>
        <w:tc>
          <w:tcPr>
            <w:tcW w:w="1276"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17 271</w:t>
            </w:r>
          </w:p>
        </w:tc>
        <w:tc>
          <w:tcPr>
            <w:tcW w:w="1134"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6 675</w:t>
            </w:r>
          </w:p>
        </w:tc>
        <w:tc>
          <w:tcPr>
            <w:tcW w:w="1134"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29</w:t>
            </w:r>
          </w:p>
        </w:tc>
        <w:tc>
          <w:tcPr>
            <w:tcW w:w="1276"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6 359</w:t>
            </w:r>
          </w:p>
        </w:tc>
        <w:tc>
          <w:tcPr>
            <w:tcW w:w="1593"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8 580</w:t>
            </w:r>
          </w:p>
        </w:tc>
        <w:tc>
          <w:tcPr>
            <w:tcW w:w="1417"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4 554</w:t>
            </w:r>
          </w:p>
        </w:tc>
        <w:tc>
          <w:tcPr>
            <w:tcW w:w="1276"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411 783</w:t>
            </w:r>
          </w:p>
        </w:tc>
      </w:tr>
      <w:tr w:rsidR="00E03FAF" w:rsidRPr="00820E20" w:rsidTr="00334BDF">
        <w:trPr>
          <w:trHeight w:val="20"/>
        </w:trPr>
        <w:tc>
          <w:tcPr>
            <w:tcW w:w="3402" w:type="dxa"/>
            <w:tcBorders>
              <w:top w:val="nil"/>
              <w:left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Первісна (переоцінена) вартість</w:t>
            </w:r>
          </w:p>
        </w:tc>
        <w:tc>
          <w:tcPr>
            <w:tcW w:w="9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350 090</w:t>
            </w:r>
          </w:p>
        </w:tc>
        <w:tc>
          <w:tcPr>
            <w:tcW w:w="1275"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85 571</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23 813</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14 693</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58</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47 612</w:t>
            </w:r>
          </w:p>
        </w:tc>
        <w:tc>
          <w:tcPr>
            <w:tcW w:w="159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8 580</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11 356</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541 773</w:t>
            </w:r>
          </w:p>
        </w:tc>
      </w:tr>
      <w:tr w:rsidR="001F423F" w:rsidRPr="00820E20" w:rsidTr="00334BDF">
        <w:trPr>
          <w:trHeight w:val="20"/>
        </w:trPr>
        <w:tc>
          <w:tcPr>
            <w:tcW w:w="3402" w:type="dxa"/>
            <w:tcBorders>
              <w:top w:val="nil"/>
              <w:left w:val="nil"/>
              <w:bottom w:val="double" w:sz="4" w:space="0" w:color="auto"/>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Знос на кінець звітного періоду</w:t>
            </w:r>
          </w:p>
        </w:tc>
        <w:tc>
          <w:tcPr>
            <w:tcW w:w="993"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(19 915)</w:t>
            </w:r>
          </w:p>
        </w:tc>
        <w:tc>
          <w:tcPr>
            <w:tcW w:w="1275"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(47 431)</w:t>
            </w:r>
          </w:p>
        </w:tc>
        <w:tc>
          <w:tcPr>
            <w:tcW w:w="1276"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(6 542)</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(8 018)</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(29)</w:t>
            </w:r>
          </w:p>
        </w:tc>
        <w:tc>
          <w:tcPr>
            <w:tcW w:w="1276"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(41 253)</w:t>
            </w:r>
          </w:p>
        </w:tc>
        <w:tc>
          <w:tcPr>
            <w:tcW w:w="1593"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(6 802)</w:t>
            </w:r>
          </w:p>
        </w:tc>
        <w:tc>
          <w:tcPr>
            <w:tcW w:w="1276"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(129 990)</w:t>
            </w:r>
          </w:p>
        </w:tc>
      </w:tr>
    </w:tbl>
    <w:p w:rsidR="001F423F" w:rsidRPr="00820E20" w:rsidRDefault="001F423F" w:rsidP="001F423F">
      <w:pPr>
        <w:spacing w:before="120" w:after="120"/>
        <w:rPr>
          <w:b/>
          <w:i/>
          <w:noProof/>
          <w:sz w:val="26"/>
          <w:szCs w:val="26"/>
          <w:lang w:val="uk-UA"/>
        </w:rPr>
      </w:pPr>
    </w:p>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Первісна вартість повністю амортизованих основних засобів складає: за 2017 р. – </w:t>
      </w:r>
      <w:r w:rsidRPr="00820E20">
        <w:rPr>
          <w:sz w:val="26"/>
          <w:szCs w:val="26"/>
          <w:lang w:val="uk-UA"/>
        </w:rPr>
        <w:t>46 940</w:t>
      </w:r>
      <w:r w:rsidRPr="00820E20">
        <w:rPr>
          <w:noProof/>
          <w:sz w:val="26"/>
          <w:szCs w:val="26"/>
          <w:lang w:val="uk-UA"/>
        </w:rPr>
        <w:t xml:space="preserve"> тис. грн., за 2016 р. − </w:t>
      </w:r>
      <w:r w:rsidRPr="00820E20">
        <w:rPr>
          <w:sz w:val="26"/>
          <w:szCs w:val="26"/>
          <w:lang w:val="uk-UA"/>
        </w:rPr>
        <w:t>34 690</w:t>
      </w:r>
      <w:r w:rsidRPr="00820E20">
        <w:rPr>
          <w:noProof/>
          <w:sz w:val="26"/>
          <w:szCs w:val="26"/>
          <w:lang w:val="uk-UA"/>
        </w:rPr>
        <w:t xml:space="preserve"> тис. грн. </w:t>
      </w:r>
    </w:p>
    <w:p w:rsidR="001F423F" w:rsidRPr="00820E20" w:rsidRDefault="001F423F" w:rsidP="00334BDF">
      <w:pPr>
        <w:spacing w:before="120" w:after="120"/>
        <w:jc w:val="both"/>
        <w:rPr>
          <w:noProof/>
          <w:spacing w:val="-2"/>
          <w:sz w:val="26"/>
          <w:szCs w:val="26"/>
          <w:lang w:val="uk-UA"/>
        </w:rPr>
      </w:pPr>
      <w:r w:rsidRPr="00820E20">
        <w:rPr>
          <w:noProof/>
          <w:spacing w:val="-2"/>
          <w:sz w:val="26"/>
          <w:szCs w:val="26"/>
          <w:lang w:val="uk-UA"/>
        </w:rPr>
        <w:t>Станом на 31 грудня 2017 року відхилення справедливої вартості будівель визначеної у відповідності з Міжнародними стандартами оцінки та МСФЗ згідно звіту ТОВ «</w:t>
      </w:r>
      <w:r w:rsidRPr="00820E20">
        <w:rPr>
          <w:spacing w:val="-2"/>
          <w:sz w:val="26"/>
          <w:szCs w:val="26"/>
          <w:lang w:val="uk-UA"/>
        </w:rPr>
        <w:t>Вектор оцінки» (сертифікат суб’єкта оціночної діяльності № 15383/13 від 18 жовтня 2013 року) від балансової вартості не є суттєвим (менше 10%)</w:t>
      </w:r>
      <w:r w:rsidRPr="00820E20">
        <w:rPr>
          <w:noProof/>
          <w:spacing w:val="-2"/>
          <w:sz w:val="26"/>
          <w:szCs w:val="26"/>
          <w:lang w:val="uk-UA"/>
        </w:rPr>
        <w:t xml:space="preserve">. </w:t>
      </w:r>
    </w:p>
    <w:p w:rsidR="001F423F" w:rsidRPr="00820E20" w:rsidRDefault="001F423F" w:rsidP="001F423F">
      <w:pPr>
        <w:contextualSpacing/>
        <w:rPr>
          <w:noProof/>
          <w:sz w:val="26"/>
          <w:szCs w:val="26"/>
          <w:lang w:val="uk-UA"/>
        </w:rPr>
      </w:pPr>
    </w:p>
    <w:p w:rsidR="001F423F" w:rsidRPr="00820E20" w:rsidRDefault="001F423F" w:rsidP="001F423F">
      <w:pPr>
        <w:contextualSpacing/>
        <w:rPr>
          <w:sz w:val="26"/>
          <w:szCs w:val="26"/>
          <w:lang w:val="uk-UA"/>
        </w:rPr>
        <w:sectPr w:rsidR="001F423F" w:rsidRPr="00820E20" w:rsidSect="001F423F">
          <w:headerReference w:type="default" r:id="rId18"/>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218" w:name="_Toc510450118"/>
      <w:bookmarkStart w:id="219" w:name="_Toc512242634"/>
      <w:r w:rsidRPr="00820E20">
        <w:rPr>
          <w:rFonts w:ascii="Times New Roman" w:hAnsi="Times New Roman" w:cs="Times New Roman"/>
          <w:sz w:val="26"/>
          <w:szCs w:val="26"/>
        </w:rPr>
        <w:t>Примітка 13. Інші фінансові активи</w:t>
      </w:r>
      <w:bookmarkEnd w:id="218"/>
      <w:bookmarkEnd w:id="219"/>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13.1. Інші фінансові активи</w:t>
      </w:r>
    </w:p>
    <w:tbl>
      <w:tblPr>
        <w:tblW w:w="9634" w:type="dxa"/>
        <w:jc w:val="center"/>
        <w:tblLayout w:type="fixed"/>
        <w:tblLook w:val="04A0" w:firstRow="1" w:lastRow="0" w:firstColumn="1" w:lastColumn="0" w:noHBand="0" w:noVBand="1"/>
      </w:tblPr>
      <w:tblGrid>
        <w:gridCol w:w="6236"/>
        <w:gridCol w:w="1699"/>
        <w:gridCol w:w="1699"/>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Грошові кошти з обмеженим правом використання</w:t>
            </w:r>
          </w:p>
        </w:tc>
        <w:tc>
          <w:tcPr>
            <w:tcW w:w="882" w:type="pct"/>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408 909</w:t>
            </w:r>
          </w:p>
        </w:tc>
        <w:tc>
          <w:tcPr>
            <w:tcW w:w="882" w:type="pct"/>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159 312</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43 597</w:t>
            </w:r>
          </w:p>
        </w:tc>
        <w:tc>
          <w:tcPr>
            <w:tcW w:w="882" w:type="pct"/>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14 385</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19 714</w:t>
            </w:r>
          </w:p>
        </w:tc>
        <w:tc>
          <w:tcPr>
            <w:tcW w:w="882" w:type="pct"/>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20 487</w:t>
            </w:r>
          </w:p>
        </w:tc>
      </w:tr>
      <w:tr w:rsidR="00E03FAF" w:rsidRPr="00820E20" w:rsidTr="001F423F">
        <w:trPr>
          <w:cantSplit/>
          <w:trHeight w:val="23"/>
          <w:jc w:val="center"/>
        </w:trPr>
        <w:tc>
          <w:tcPr>
            <w:tcW w:w="3236" w:type="pct"/>
            <w:tcBorders>
              <w:top w:val="nil"/>
              <w:left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14 229</w:t>
            </w:r>
          </w:p>
        </w:tc>
        <w:tc>
          <w:tcPr>
            <w:tcW w:w="882" w:type="pct"/>
            <w:tcBorders>
              <w:top w:val="nil"/>
              <w:left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7 517</w:t>
            </w:r>
          </w:p>
        </w:tc>
      </w:tr>
      <w:tr w:rsidR="00E03FAF" w:rsidRPr="00820E20" w:rsidTr="001F423F">
        <w:trPr>
          <w:cantSplit/>
          <w:trHeight w:val="23"/>
          <w:jc w:val="center"/>
        </w:trPr>
        <w:tc>
          <w:tcPr>
            <w:tcW w:w="3236"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ind w:right="173"/>
              <w:jc w:val="right"/>
              <w:rPr>
                <w:sz w:val="26"/>
                <w:szCs w:val="26"/>
                <w:lang w:val="uk-UA"/>
              </w:rPr>
            </w:pPr>
            <w:r w:rsidRPr="00820E20">
              <w:rPr>
                <w:sz w:val="26"/>
                <w:szCs w:val="26"/>
                <w:lang w:val="uk-UA"/>
              </w:rPr>
              <w:t>(28 095)</w:t>
            </w:r>
          </w:p>
        </w:tc>
        <w:tc>
          <w:tcPr>
            <w:tcW w:w="882" w:type="pct"/>
            <w:tcBorders>
              <w:top w:val="nil"/>
              <w:left w:val="nil"/>
              <w:bottom w:val="single" w:sz="4" w:space="0" w:color="000000"/>
              <w:right w:val="nil"/>
            </w:tcBorders>
            <w:vAlign w:val="bottom"/>
          </w:tcPr>
          <w:p w:rsidR="001F423F" w:rsidRPr="00820E20" w:rsidRDefault="001F423F" w:rsidP="001F423F">
            <w:pPr>
              <w:tabs>
                <w:tab w:val="decimal" w:pos="1304"/>
              </w:tabs>
              <w:ind w:right="173"/>
              <w:jc w:val="right"/>
              <w:rPr>
                <w:sz w:val="26"/>
                <w:szCs w:val="26"/>
                <w:lang w:val="uk-UA"/>
              </w:rPr>
            </w:pPr>
            <w:r w:rsidRPr="00820E20">
              <w:rPr>
                <w:sz w:val="26"/>
                <w:szCs w:val="26"/>
                <w:lang w:val="uk-UA"/>
              </w:rPr>
              <w:t>(21 486)</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458 354</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180 215</w:t>
            </w:r>
          </w:p>
        </w:tc>
      </w:tr>
    </w:tbl>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В статті «Грошові кошти з обмеженим правом використання» станом на 31 грудня 2017 та 2016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820E20"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(19 147)</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(1 278)</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(1 061)</w:t>
            </w:r>
          </w:p>
        </w:tc>
        <w:tc>
          <w:tcPr>
            <w:tcW w:w="733"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(21 486)</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w:t>
            </w:r>
          </w:p>
        </w:tc>
        <w:tc>
          <w:tcPr>
            <w:tcW w:w="736" w:type="pct"/>
            <w:tcBorders>
              <w:top w:val="nil"/>
              <w:left w:val="nil"/>
              <w:right w:val="nil"/>
            </w:tcBorders>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(6 495)</w:t>
            </w:r>
          </w:p>
        </w:tc>
        <w:tc>
          <w:tcPr>
            <w:tcW w:w="736"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(263)</w:t>
            </w:r>
          </w:p>
        </w:tc>
        <w:tc>
          <w:tcPr>
            <w:tcW w:w="733"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(6 758)</w:t>
            </w:r>
          </w:p>
        </w:tc>
      </w:tr>
      <w:tr w:rsidR="00E03FAF" w:rsidRPr="00820E20"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149</w:t>
            </w:r>
          </w:p>
        </w:tc>
        <w:tc>
          <w:tcPr>
            <w:tcW w:w="733"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149</w:t>
            </w:r>
          </w:p>
        </w:tc>
      </w:tr>
      <w:tr w:rsidR="00E03FAF" w:rsidRPr="00820E20"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(7 773)</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(1 175)</w:t>
            </w:r>
          </w:p>
        </w:tc>
        <w:tc>
          <w:tcPr>
            <w:tcW w:w="73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(28 095)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13.3. Аналіз зміни резерву під знецінення інших фінансових активів за попередній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820E20" w:rsidTr="001F423F">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w:t>
            </w:r>
          </w:p>
        </w:tc>
        <w:tc>
          <w:tcPr>
            <w:tcW w:w="736" w:type="pct"/>
            <w:tcBorders>
              <w:top w:val="nil"/>
              <w:left w:val="nil"/>
              <w:bottom w:val="nil"/>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(582)</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(582)</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736" w:type="pct"/>
            <w:tcBorders>
              <w:top w:val="nil"/>
              <w:left w:val="nil"/>
              <w:right w:val="nil"/>
            </w:tcBorders>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(19 147)</w:t>
            </w:r>
          </w:p>
        </w:tc>
        <w:tc>
          <w:tcPr>
            <w:tcW w:w="736" w:type="pct"/>
            <w:tcBorders>
              <w:top w:val="nil"/>
              <w:left w:val="nil"/>
              <w:right w:val="nil"/>
            </w:tcBorders>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(1 278)</w:t>
            </w:r>
          </w:p>
        </w:tc>
        <w:tc>
          <w:tcPr>
            <w:tcW w:w="736"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(496)</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(20 921)</w:t>
            </w:r>
          </w:p>
        </w:tc>
      </w:tr>
      <w:tr w:rsidR="00E03FAF" w:rsidRPr="00820E20" w:rsidTr="001F423F">
        <w:trPr>
          <w:cantSplit/>
          <w:trHeight w:val="23"/>
          <w:jc w:val="center"/>
        </w:trPr>
        <w:tc>
          <w:tcPr>
            <w:tcW w:w="2059" w:type="pct"/>
            <w:tcBorders>
              <w:top w:val="nil"/>
              <w:left w:val="nil"/>
              <w:bottom w:val="single" w:sz="4" w:space="0" w:color="000000"/>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w:t>
            </w:r>
          </w:p>
        </w:tc>
        <w:tc>
          <w:tcPr>
            <w:tcW w:w="736" w:type="pct"/>
            <w:tcBorders>
              <w:top w:val="nil"/>
              <w:left w:val="nil"/>
              <w:bottom w:val="single" w:sz="4" w:space="0" w:color="000000"/>
              <w:right w:val="nil"/>
            </w:tcBorders>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w:t>
            </w:r>
          </w:p>
        </w:tc>
        <w:tc>
          <w:tcPr>
            <w:tcW w:w="736"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17</w:t>
            </w:r>
          </w:p>
        </w:tc>
        <w:tc>
          <w:tcPr>
            <w:tcW w:w="735" w:type="pct"/>
            <w:tcBorders>
              <w:top w:val="nil"/>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17</w:t>
            </w:r>
          </w:p>
        </w:tc>
      </w:tr>
      <w:tr w:rsidR="001F423F" w:rsidRPr="00820E20" w:rsidTr="001F423F">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(19 147)</w:t>
            </w:r>
          </w:p>
        </w:tc>
        <w:tc>
          <w:tcPr>
            <w:tcW w:w="736" w:type="pct"/>
            <w:tcBorders>
              <w:top w:val="single" w:sz="4" w:space="0" w:color="000000"/>
              <w:left w:val="nil"/>
              <w:bottom w:val="double" w:sz="4" w:space="0" w:color="auto"/>
              <w:right w:val="nil"/>
            </w:tcBorders>
            <w:vAlign w:val="bottom"/>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(1 278)</w:t>
            </w:r>
          </w:p>
        </w:tc>
        <w:tc>
          <w:tcPr>
            <w:tcW w:w="7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(1 061)</w:t>
            </w:r>
          </w:p>
        </w:tc>
        <w:tc>
          <w:tcPr>
            <w:tcW w:w="7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(21 486)</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13.4. Аналіз кредитної якості інших фінансових активів за звітний період</w:t>
      </w:r>
    </w:p>
    <w:tbl>
      <w:tblPr>
        <w:tblW w:w="9636" w:type="dxa"/>
        <w:jc w:val="center"/>
        <w:tblLayout w:type="fixed"/>
        <w:tblLook w:val="04A0" w:firstRow="1" w:lastRow="0" w:firstColumn="1" w:lastColumn="0" w:noHBand="0" w:noVBand="1"/>
      </w:tblPr>
      <w:tblGrid>
        <w:gridCol w:w="2551"/>
        <w:gridCol w:w="1417"/>
        <w:gridCol w:w="1417"/>
        <w:gridCol w:w="1417"/>
        <w:gridCol w:w="1417"/>
        <w:gridCol w:w="1417"/>
      </w:tblGrid>
      <w:tr w:rsidR="00E03FAF" w:rsidRPr="00820E20" w:rsidTr="001F423F">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551"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Непрострочена та незнецінена заборгованість:</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43 597</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567</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408 909</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12 787</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465 860</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Великі клієнти з кредитною історією більше 2 років</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43 597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567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408 909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453 073</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Малі компанії</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12 787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12 787</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Заборгованість знецінена на індивідуальній основі:</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1 442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20 589</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до 31 дня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1 213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1 213</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32 до 92 днів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93 до 183 днів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30</w:t>
            </w:r>
          </w:p>
        </w:tc>
      </w:tr>
      <w:tr w:rsidR="00E03FAF" w:rsidRPr="00820E20" w:rsidTr="001F423F">
        <w:trPr>
          <w:cantSplit/>
          <w:trHeight w:val="23"/>
          <w:jc w:val="center"/>
        </w:trPr>
        <w:tc>
          <w:tcPr>
            <w:tcW w:w="2551"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184 до 365 (366) днів</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52</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52</w:t>
            </w:r>
          </w:p>
        </w:tc>
      </w:tr>
      <w:tr w:rsidR="00E03FAF" w:rsidRPr="00820E20"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більше ніж 366 (367) днів</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121</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19 268</w:t>
            </w:r>
          </w:p>
        </w:tc>
      </w:tr>
      <w:tr w:rsidR="00E03FAF" w:rsidRPr="00820E20" w:rsidTr="001F423F">
        <w:trPr>
          <w:cantSplit/>
          <w:trHeight w:val="23"/>
          <w:jc w:val="center"/>
        </w:trPr>
        <w:tc>
          <w:tcPr>
            <w:tcW w:w="2551" w:type="dxa"/>
            <w:tcBorders>
              <w:top w:val="single" w:sz="4" w:space="0" w:color="000000"/>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Усього інших фінансових активів до вирахування резерву</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eastAsia="ru-RU"/>
              </w:rPr>
              <w:t>43 597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eastAsia="ru-RU"/>
              </w:rPr>
              <w:t>19 714</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rPr>
              <w:t>408 909</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14 229</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486 449</w:t>
            </w:r>
          </w:p>
        </w:tc>
      </w:tr>
      <w:tr w:rsidR="00E03FAF" w:rsidRPr="00820E20"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інших фінансових активів</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(7 773)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(1 175)</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(28 095)</w:t>
            </w:r>
          </w:p>
        </w:tc>
      </w:tr>
      <w:tr w:rsidR="00E03FAF" w:rsidRPr="00820E20" w:rsidTr="001F423F">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інших фінансових активів за мінусом резерву</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eastAsia="ru-RU"/>
              </w:rPr>
              <w:t>43 597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eastAsia="ru-RU"/>
              </w:rPr>
              <w:t>567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rPr>
              <w:t>401 136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13 054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458 354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13.5. Аналіз кредитної якості інших фінансових активів за попередній період</w:t>
      </w:r>
    </w:p>
    <w:tbl>
      <w:tblPr>
        <w:tblW w:w="9636" w:type="dxa"/>
        <w:jc w:val="center"/>
        <w:tblLayout w:type="fixed"/>
        <w:tblLook w:val="04A0" w:firstRow="1" w:lastRow="0" w:firstColumn="1" w:lastColumn="0" w:noHBand="0" w:noVBand="1"/>
      </w:tblPr>
      <w:tblGrid>
        <w:gridCol w:w="2551"/>
        <w:gridCol w:w="1417"/>
        <w:gridCol w:w="1417"/>
        <w:gridCol w:w="1417"/>
        <w:gridCol w:w="1417"/>
        <w:gridCol w:w="1417"/>
      </w:tblGrid>
      <w:tr w:rsidR="00E03FAF" w:rsidRPr="00820E20" w:rsidTr="001F423F">
        <w:trPr>
          <w:cantSplit/>
          <w:trHeight w:val="23"/>
          <w:jc w:val="center"/>
        </w:trPr>
        <w:tc>
          <w:tcPr>
            <w:tcW w:w="255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платіжними картками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Дебіторська заборгованість за операціями з іншими банками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Грошові кошти з обмеженим правом користування</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фінансові активи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2551"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Непрострочена та незнецінена заборгованість:</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14 385</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1 340</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159 312</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6 578</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181 615</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Великі клієнти з кредитною історією більше 2 років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14 385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1 340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159 312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175 037</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Малі компанії</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6 578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6 578</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Заборгованість знецінена на індивідуальній основі:</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939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20 086</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до 31 дня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114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114</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32 до 92 днів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100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100</w:t>
            </w:r>
          </w:p>
        </w:tc>
      </w:tr>
      <w:tr w:rsidR="00E03FAF" w:rsidRPr="00820E20" w:rsidTr="001F423F">
        <w:trPr>
          <w:cantSplit/>
          <w:trHeight w:val="23"/>
          <w:jc w:val="center"/>
        </w:trPr>
        <w:tc>
          <w:tcPr>
            <w:tcW w:w="2551"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93 до 183 днів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132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19 279</w:t>
            </w:r>
          </w:p>
        </w:tc>
      </w:tr>
      <w:tr w:rsidR="00E03FAF" w:rsidRPr="00820E20" w:rsidTr="001F423F">
        <w:trPr>
          <w:cantSplit/>
          <w:trHeight w:val="23"/>
          <w:jc w:val="center"/>
        </w:trPr>
        <w:tc>
          <w:tcPr>
            <w:tcW w:w="2551"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xml:space="preserve">- із затримкою платежу </w:t>
            </w:r>
            <w:r w:rsidRPr="00820E20">
              <w:rPr>
                <w:sz w:val="26"/>
                <w:szCs w:val="26"/>
                <w:lang w:val="uk-UA" w:eastAsia="ru-RU"/>
              </w:rPr>
              <w:br/>
              <w:t>від 184 до 365 (366) днів</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246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246</w:t>
            </w:r>
          </w:p>
        </w:tc>
      </w:tr>
      <w:tr w:rsidR="00E03FAF" w:rsidRPr="00820E20"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із затримкою платежу більше ніж 366 (367) днів</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347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347</w:t>
            </w:r>
          </w:p>
        </w:tc>
      </w:tr>
      <w:tr w:rsidR="00E03FAF" w:rsidRPr="00820E20" w:rsidTr="001F423F">
        <w:trPr>
          <w:cantSplit/>
          <w:trHeight w:val="23"/>
          <w:jc w:val="center"/>
        </w:trPr>
        <w:tc>
          <w:tcPr>
            <w:tcW w:w="2551" w:type="dxa"/>
            <w:tcBorders>
              <w:top w:val="single" w:sz="4" w:space="0" w:color="000000"/>
              <w:left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Усього інших фінансових активів до вирахування резерву</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eastAsia="ru-RU"/>
              </w:rPr>
              <w:t>14 385</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eastAsia="ru-RU"/>
              </w:rPr>
              <w:t>20 487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rPr>
              <w:t>159 312</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eastAsia="ru-RU"/>
              </w:rPr>
              <w:t>7 517</w:t>
            </w:r>
          </w:p>
        </w:tc>
        <w:tc>
          <w:tcPr>
            <w:tcW w:w="1417" w:type="dxa"/>
            <w:tcBorders>
              <w:top w:val="single" w:sz="4" w:space="0" w:color="000000"/>
              <w:left w:val="nil"/>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eastAsia="ru-RU"/>
              </w:rPr>
            </w:pPr>
            <w:r w:rsidRPr="00820E20">
              <w:rPr>
                <w:b/>
                <w:sz w:val="26"/>
                <w:szCs w:val="26"/>
                <w:lang w:val="uk-UA"/>
              </w:rPr>
              <w:t>201 701</w:t>
            </w:r>
          </w:p>
        </w:tc>
      </w:tr>
      <w:tr w:rsidR="00E03FAF" w:rsidRPr="00820E20" w:rsidTr="001F423F">
        <w:trPr>
          <w:cantSplit/>
          <w:trHeight w:val="23"/>
          <w:jc w:val="center"/>
        </w:trPr>
        <w:tc>
          <w:tcPr>
            <w:tcW w:w="2551"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знецінення інших фінансових активів</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(19 147)</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(1 278)</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eastAsia="ru-RU"/>
              </w:rPr>
              <w:t>(1 061)</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eastAsia="ru-RU"/>
              </w:rPr>
            </w:pPr>
            <w:r w:rsidRPr="00820E20">
              <w:rPr>
                <w:sz w:val="26"/>
                <w:szCs w:val="26"/>
                <w:lang w:val="uk-UA"/>
              </w:rPr>
              <w:t>(21 486)</w:t>
            </w:r>
          </w:p>
        </w:tc>
      </w:tr>
      <w:tr w:rsidR="00E03FAF" w:rsidRPr="00820E20" w:rsidTr="001F423F">
        <w:trPr>
          <w:cantSplit/>
          <w:trHeight w:val="23"/>
          <w:jc w:val="center"/>
        </w:trPr>
        <w:tc>
          <w:tcPr>
            <w:tcW w:w="255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інших фінансових активів за мінусом резерву</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eastAsia="ru-RU"/>
              </w:rPr>
              <w:t>14 385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eastAsia="ru-RU"/>
              </w:rPr>
              <w:t>1 340</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rPr>
              <w:t>158 034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eastAsia="ru-RU"/>
              </w:rPr>
              <w:t>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eastAsia="ru-RU"/>
              </w:rPr>
            </w:pPr>
            <w:r w:rsidRPr="00820E20">
              <w:rPr>
                <w:b/>
                <w:bCs/>
                <w:sz w:val="26"/>
                <w:szCs w:val="26"/>
                <w:lang w:val="uk-UA"/>
              </w:rPr>
              <w:t>180 215</w:t>
            </w:r>
          </w:p>
        </w:tc>
      </w:tr>
    </w:tbl>
    <w:p w:rsidR="001F423F" w:rsidRPr="00820E20" w:rsidRDefault="001F423F" w:rsidP="001F423F">
      <w:pPr>
        <w:pStyle w:val="Taskombank"/>
        <w:rPr>
          <w:rFonts w:ascii="Times New Roman" w:hAnsi="Times New Roman" w:cs="Times New Roman"/>
          <w:sz w:val="26"/>
          <w:szCs w:val="26"/>
        </w:rPr>
      </w:pPr>
      <w:bookmarkStart w:id="220" w:name="_Toc510450119"/>
      <w:bookmarkStart w:id="221" w:name="_Toc512242635"/>
      <w:r w:rsidRPr="00820E20">
        <w:rPr>
          <w:rFonts w:ascii="Times New Roman" w:hAnsi="Times New Roman" w:cs="Times New Roman"/>
          <w:sz w:val="26"/>
          <w:szCs w:val="26"/>
        </w:rPr>
        <w:t>Примітка 14. Інші активи</w:t>
      </w:r>
      <w:bookmarkEnd w:id="220"/>
      <w:bookmarkEnd w:id="221"/>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14.1.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18 543</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7 074</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18 297</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20 379</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3 397</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5 229</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1 905</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2 543</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Матеріали</w:t>
            </w:r>
          </w:p>
        </w:tc>
        <w:tc>
          <w:tcPr>
            <w:tcW w:w="1701" w:type="dxa"/>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1 754</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1 639</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737</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1 999</w:t>
            </w:r>
          </w:p>
        </w:tc>
      </w:tr>
      <w:tr w:rsidR="00E03FAF" w:rsidRPr="00820E20" w:rsidTr="001F423F">
        <w:trPr>
          <w:cantSplit/>
          <w:trHeight w:val="23"/>
          <w:jc w:val="center"/>
        </w:trPr>
        <w:tc>
          <w:tcPr>
            <w:tcW w:w="6236" w:type="dxa"/>
            <w:tcBorders>
              <w:top w:val="nil"/>
              <w:left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Інші активи</w:t>
            </w:r>
          </w:p>
        </w:tc>
        <w:tc>
          <w:tcPr>
            <w:tcW w:w="1701" w:type="dxa"/>
            <w:tcBorders>
              <w:top w:val="nil"/>
              <w:left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443</w:t>
            </w:r>
          </w:p>
        </w:tc>
        <w:tc>
          <w:tcPr>
            <w:tcW w:w="1701" w:type="dxa"/>
            <w:tcBorders>
              <w:top w:val="nil"/>
              <w:left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1 190</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ind w:right="173"/>
              <w:jc w:val="right"/>
              <w:rPr>
                <w:sz w:val="26"/>
                <w:szCs w:val="26"/>
                <w:lang w:val="uk-UA"/>
              </w:rPr>
            </w:pPr>
            <w:r w:rsidRPr="00820E20">
              <w:rPr>
                <w:sz w:val="26"/>
                <w:szCs w:val="26"/>
                <w:lang w:val="uk-UA"/>
              </w:rPr>
              <w:t>(1 862)</w:t>
            </w:r>
          </w:p>
        </w:tc>
        <w:tc>
          <w:tcPr>
            <w:tcW w:w="1701" w:type="dxa"/>
            <w:tcBorders>
              <w:top w:val="nil"/>
              <w:left w:val="nil"/>
              <w:bottom w:val="single" w:sz="4" w:space="0" w:color="000000"/>
              <w:right w:val="nil"/>
            </w:tcBorders>
            <w:vAlign w:val="bottom"/>
          </w:tcPr>
          <w:p w:rsidR="001F423F" w:rsidRPr="00820E20" w:rsidRDefault="001F423F" w:rsidP="001F423F">
            <w:pPr>
              <w:tabs>
                <w:tab w:val="decimal" w:pos="1304"/>
              </w:tabs>
              <w:ind w:right="173"/>
              <w:jc w:val="right"/>
              <w:rPr>
                <w:sz w:val="26"/>
                <w:szCs w:val="26"/>
                <w:lang w:val="uk-UA"/>
              </w:rPr>
            </w:pPr>
            <w:r w:rsidRPr="00820E20">
              <w:rPr>
                <w:sz w:val="26"/>
                <w:szCs w:val="26"/>
                <w:lang w:val="uk-UA"/>
              </w:rPr>
              <w:t>(1 501)</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43 214</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38 552</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14.2.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820E20" w:rsidTr="001F423F">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Всього</w:t>
            </w:r>
          </w:p>
        </w:tc>
      </w:tr>
      <w:tr w:rsidR="00E03FAF" w:rsidRPr="00820E20" w:rsidTr="001F423F">
        <w:trPr>
          <w:cantSplit/>
          <w:trHeight w:val="23"/>
          <w:jc w:val="center"/>
        </w:trPr>
        <w:tc>
          <w:tcPr>
            <w:tcW w:w="2354"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(9)</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(1 492)</w:t>
            </w:r>
          </w:p>
        </w:tc>
        <w:tc>
          <w:tcPr>
            <w:tcW w:w="882" w:type="pct"/>
            <w:tcBorders>
              <w:top w:val="nil"/>
              <w:left w:val="nil"/>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(1 501)</w:t>
            </w:r>
          </w:p>
        </w:tc>
      </w:tr>
      <w:tr w:rsidR="00E03FAF" w:rsidRPr="00820E20" w:rsidTr="001F423F">
        <w:trPr>
          <w:cantSplit/>
          <w:trHeight w:val="23"/>
          <w:jc w:val="center"/>
        </w:trPr>
        <w:tc>
          <w:tcPr>
            <w:tcW w:w="2354"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на знецінення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(188)</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(173)</w:t>
            </w:r>
          </w:p>
        </w:tc>
        <w:tc>
          <w:tcPr>
            <w:tcW w:w="882" w:type="pct"/>
            <w:tcBorders>
              <w:top w:val="nil"/>
              <w:left w:val="nil"/>
              <w:bottom w:val="single" w:sz="4" w:space="0" w:color="000000"/>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(361)</w:t>
            </w:r>
          </w:p>
        </w:tc>
      </w:tr>
      <w:tr w:rsidR="00E03FAF" w:rsidRPr="00820E20" w:rsidTr="001F423F">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(197)</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(1 665)</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(1 862)</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14.3. Аналіз зміни резерву під знецінення інших активів за попередній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820E20" w:rsidTr="001F423F">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Всього</w:t>
            </w:r>
          </w:p>
        </w:tc>
      </w:tr>
      <w:tr w:rsidR="00E03FAF" w:rsidRPr="00820E20" w:rsidTr="001F423F">
        <w:trPr>
          <w:cantSplit/>
          <w:trHeight w:val="23"/>
          <w:jc w:val="center"/>
        </w:trPr>
        <w:tc>
          <w:tcPr>
            <w:tcW w:w="2354"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за станом на початок періоду</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(925)</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(227)</w:t>
            </w:r>
          </w:p>
        </w:tc>
        <w:tc>
          <w:tcPr>
            <w:tcW w:w="882" w:type="pct"/>
            <w:tcBorders>
              <w:top w:val="nil"/>
              <w:left w:val="nil"/>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(1 152)</w:t>
            </w:r>
          </w:p>
        </w:tc>
      </w:tr>
      <w:tr w:rsidR="00E03FAF" w:rsidRPr="00820E20" w:rsidTr="001F423F">
        <w:trPr>
          <w:cantSplit/>
          <w:trHeight w:val="23"/>
          <w:jc w:val="center"/>
        </w:trPr>
        <w:tc>
          <w:tcPr>
            <w:tcW w:w="2354"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(Збільшення)/зменшення резерву на знецінення протягом періоду</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916</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(1 265)</w:t>
            </w:r>
          </w:p>
        </w:tc>
        <w:tc>
          <w:tcPr>
            <w:tcW w:w="882" w:type="pct"/>
            <w:tcBorders>
              <w:top w:val="nil"/>
              <w:left w:val="nil"/>
              <w:bottom w:val="single" w:sz="4" w:space="0" w:color="000000"/>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(349)</w:t>
            </w:r>
          </w:p>
        </w:tc>
      </w:tr>
      <w:tr w:rsidR="00E03FAF" w:rsidRPr="00820E20" w:rsidTr="001F423F">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(9)</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(1 492)</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(1 501)</w:t>
            </w:r>
          </w:p>
        </w:tc>
      </w:tr>
    </w:tbl>
    <w:p w:rsidR="001F423F" w:rsidRPr="00820E20" w:rsidRDefault="001F423F" w:rsidP="001F423F">
      <w:pPr>
        <w:pStyle w:val="Taskombank"/>
        <w:rPr>
          <w:rFonts w:ascii="Times New Roman" w:hAnsi="Times New Roman" w:cs="Times New Roman"/>
          <w:sz w:val="26"/>
          <w:szCs w:val="26"/>
        </w:rPr>
      </w:pPr>
      <w:bookmarkStart w:id="222" w:name="_Toc510450120"/>
      <w:bookmarkStart w:id="223" w:name="_Toc512242636"/>
      <w:r w:rsidRPr="00820E20">
        <w:rPr>
          <w:rFonts w:ascii="Times New Roman" w:hAnsi="Times New Roman" w:cs="Times New Roman"/>
          <w:sz w:val="26"/>
          <w:szCs w:val="26"/>
        </w:rPr>
        <w:t>Примітка 15. Необоротні активи, утримувані для продажу</w:t>
      </w:r>
      <w:bookmarkEnd w:id="222"/>
      <w:bookmarkEnd w:id="22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15.1.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b/>
                <w:sz w:val="26"/>
                <w:szCs w:val="26"/>
                <w:lang w:val="uk-UA"/>
              </w:rPr>
            </w:pPr>
          </w:p>
        </w:tc>
        <w:tc>
          <w:tcPr>
            <w:tcW w:w="882" w:type="pct"/>
            <w:tcBorders>
              <w:top w:val="single" w:sz="4" w:space="0" w:color="auto"/>
              <w:left w:val="nil"/>
              <w:right w:val="nil"/>
            </w:tcBorders>
            <w:vAlign w:val="bottom"/>
          </w:tcPr>
          <w:p w:rsidR="001F423F" w:rsidRPr="00820E20" w:rsidRDefault="001F423F" w:rsidP="001F423F">
            <w:pPr>
              <w:tabs>
                <w:tab w:val="decimal" w:pos="1304"/>
              </w:tabs>
              <w:rPr>
                <w:b/>
                <w:sz w:val="26"/>
                <w:szCs w:val="26"/>
                <w:lang w:val="uk-UA"/>
              </w:rPr>
            </w:pPr>
          </w:p>
        </w:tc>
      </w:tr>
      <w:tr w:rsidR="00E03FAF" w:rsidRPr="00820E20" w:rsidTr="001F423F">
        <w:trPr>
          <w:cantSplit/>
          <w:trHeight w:val="23"/>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rPr>
                <w:b/>
                <w:sz w:val="26"/>
                <w:szCs w:val="26"/>
                <w:lang w:val="uk-UA"/>
              </w:rPr>
            </w:pPr>
            <w:r w:rsidRPr="00820E20">
              <w:rPr>
                <w:sz w:val="26"/>
                <w:szCs w:val="26"/>
                <w:lang w:val="uk-UA"/>
              </w:rPr>
              <w:t>7 029</w:t>
            </w:r>
          </w:p>
        </w:tc>
        <w:tc>
          <w:tcPr>
            <w:tcW w:w="882" w:type="pct"/>
            <w:tcBorders>
              <w:top w:val="single" w:sz="4" w:space="0" w:color="auto"/>
              <w:left w:val="nil"/>
              <w:right w:val="nil"/>
            </w:tcBorders>
            <w:vAlign w:val="bottom"/>
          </w:tcPr>
          <w:p w:rsidR="001F423F" w:rsidRPr="00820E20" w:rsidRDefault="001F423F" w:rsidP="001F423F">
            <w:pPr>
              <w:tabs>
                <w:tab w:val="decimal" w:pos="1304"/>
              </w:tabs>
              <w:rPr>
                <w:b/>
                <w:sz w:val="26"/>
                <w:szCs w:val="26"/>
                <w:lang w:val="uk-UA"/>
              </w:rPr>
            </w:pPr>
            <w:r w:rsidRPr="00820E20">
              <w:rPr>
                <w:sz w:val="26"/>
                <w:szCs w:val="26"/>
                <w:lang w:val="uk-UA"/>
              </w:rPr>
              <w:t>633</w:t>
            </w:r>
          </w:p>
        </w:tc>
      </w:tr>
      <w:tr w:rsidR="00E03FAF" w:rsidRPr="00820E20" w:rsidTr="001F423F">
        <w:trPr>
          <w:cantSplit/>
          <w:trHeight w:val="23"/>
          <w:jc w:val="center"/>
        </w:trPr>
        <w:tc>
          <w:tcPr>
            <w:tcW w:w="3236" w:type="pct"/>
            <w:tcBorders>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Комерційна нерухомість</w:t>
            </w:r>
          </w:p>
        </w:tc>
        <w:tc>
          <w:tcPr>
            <w:tcW w:w="882" w:type="pct"/>
            <w:tcBorders>
              <w:left w:val="nil"/>
              <w:right w:val="nil"/>
            </w:tcBorders>
            <w:shd w:val="clear" w:color="auto" w:fill="auto"/>
            <w:vAlign w:val="bottom"/>
          </w:tcPr>
          <w:p w:rsidR="001F423F" w:rsidRPr="00820E20" w:rsidRDefault="001F423F" w:rsidP="001F423F">
            <w:pPr>
              <w:tabs>
                <w:tab w:val="decimal" w:pos="1304"/>
              </w:tabs>
              <w:rPr>
                <w:sz w:val="26"/>
                <w:szCs w:val="26"/>
                <w:lang w:val="uk-UA"/>
              </w:rPr>
            </w:pPr>
            <w:r w:rsidRPr="00820E20">
              <w:rPr>
                <w:sz w:val="26"/>
                <w:szCs w:val="26"/>
                <w:lang w:val="uk-UA"/>
              </w:rPr>
              <w:t>6 915</w:t>
            </w:r>
          </w:p>
        </w:tc>
        <w:tc>
          <w:tcPr>
            <w:tcW w:w="882" w:type="pct"/>
            <w:tcBorders>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13 944</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633</w:t>
            </w:r>
          </w:p>
        </w:tc>
      </w:tr>
    </w:tbl>
    <w:p w:rsidR="001F423F" w:rsidRPr="00820E20" w:rsidRDefault="001F423F" w:rsidP="00334BDF">
      <w:pPr>
        <w:spacing w:before="120" w:after="120"/>
        <w:jc w:val="both"/>
        <w:rPr>
          <w:noProof/>
          <w:sz w:val="26"/>
          <w:szCs w:val="26"/>
          <w:lang w:val="uk-UA"/>
        </w:rPr>
      </w:pPr>
      <w:r w:rsidRPr="00820E20">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1F423F" w:rsidRPr="00820E20" w:rsidRDefault="001F423F" w:rsidP="00334BDF">
      <w:pPr>
        <w:spacing w:before="120" w:after="120"/>
        <w:jc w:val="both"/>
        <w:rPr>
          <w:noProof/>
          <w:sz w:val="26"/>
          <w:szCs w:val="26"/>
          <w:lang w:val="uk-UA"/>
        </w:rPr>
      </w:pPr>
      <w:r w:rsidRPr="00820E20">
        <w:rPr>
          <w:noProof/>
          <w:sz w:val="26"/>
          <w:szCs w:val="26"/>
          <w:lang w:val="uk-UA"/>
        </w:rPr>
        <w:t>Станом на 31 грудня 2017 року відхилення справедливої вартості активів, утримуваних для продажу, згідно звіту ТОВ «</w:t>
      </w:r>
      <w:r w:rsidRPr="00820E20">
        <w:rPr>
          <w:sz w:val="26"/>
          <w:szCs w:val="26"/>
          <w:lang w:val="uk-UA"/>
        </w:rPr>
        <w:t>Вектор оцінки» (сертифікат суб’єкта оціночної діяльності № 15383/13 від 18 жовтня 2013 року)</w:t>
      </w:r>
      <w:r w:rsidRPr="00820E20">
        <w:rPr>
          <w:noProof/>
          <w:sz w:val="26"/>
          <w:szCs w:val="26"/>
          <w:lang w:val="uk-UA"/>
        </w:rPr>
        <w:t xml:space="preserve"> від балансової варто</w:t>
      </w:r>
      <w:r w:rsidR="00FE2047" w:rsidRPr="00820E20">
        <w:rPr>
          <w:noProof/>
          <w:sz w:val="26"/>
          <w:szCs w:val="26"/>
          <w:lang w:val="uk-UA"/>
        </w:rPr>
        <w:t xml:space="preserve">сті не є суттєвим (менше 10%). </w:t>
      </w:r>
    </w:p>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Банк не визнавав у звітності знецінення обєктів. </w:t>
      </w:r>
    </w:p>
    <w:p w:rsidR="001F423F" w:rsidRPr="00820E20" w:rsidRDefault="001F423F" w:rsidP="00334BDF">
      <w:pPr>
        <w:spacing w:before="120" w:after="120"/>
        <w:jc w:val="both"/>
        <w:rPr>
          <w:noProof/>
          <w:spacing w:val="-2"/>
          <w:sz w:val="26"/>
          <w:szCs w:val="26"/>
          <w:lang w:val="uk-UA"/>
        </w:rPr>
      </w:pPr>
      <w:r w:rsidRPr="00820E20">
        <w:rPr>
          <w:noProof/>
          <w:sz w:val="26"/>
          <w:szCs w:val="26"/>
          <w:lang w:val="uk-UA"/>
        </w:rPr>
        <w:t xml:space="preserve">У звітному році, відповідно до вимог МСФЗ 5 </w:t>
      </w:r>
      <w:r w:rsidRPr="00820E20">
        <w:rPr>
          <w:i/>
          <w:noProof/>
          <w:sz w:val="26"/>
          <w:szCs w:val="26"/>
          <w:lang w:val="uk-UA"/>
        </w:rPr>
        <w:t>«Непоточні активи, утримувані для продажу, та припинена діяльність»</w:t>
      </w:r>
      <w:r w:rsidRPr="00820E20">
        <w:rPr>
          <w:noProof/>
          <w:sz w:val="26"/>
          <w:szCs w:val="26"/>
          <w:lang w:val="uk-UA"/>
        </w:rPr>
        <w:t xml:space="preserve"> активи на суму 633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820E20">
        <w:rPr>
          <w:noProof/>
          <w:spacing w:val="-2"/>
          <w:sz w:val="26"/>
          <w:szCs w:val="26"/>
          <w:lang w:val="uk-UA"/>
        </w:rPr>
        <w:t xml:space="preserve">забезпечення, майно на суму 7 204 тис. грн., а також інше майно, прийняте у власність в рамках передачі активів та пасивів від ПАТ Діамантбанк на суму 364 550 тис. грн. та реалізував майно за балансовою вартістю – 357 810 тис. грн. </w:t>
      </w:r>
    </w:p>
    <w:p w:rsidR="001F423F" w:rsidRPr="00820E20" w:rsidRDefault="001F423F" w:rsidP="00334BDF">
      <w:pPr>
        <w:spacing w:before="120" w:after="120"/>
        <w:jc w:val="both"/>
        <w:rPr>
          <w:noProof/>
          <w:spacing w:val="-2"/>
          <w:sz w:val="26"/>
          <w:szCs w:val="26"/>
          <w:lang w:val="uk-UA"/>
        </w:rPr>
      </w:pPr>
      <w:r w:rsidRPr="00820E20">
        <w:rPr>
          <w:noProof/>
          <w:sz w:val="26"/>
          <w:szCs w:val="26"/>
          <w:lang w:val="uk-UA"/>
        </w:rPr>
        <w:t xml:space="preserve">Протягом 2016 року, відповідно до вимог МСФЗ 5 </w:t>
      </w:r>
      <w:r w:rsidRPr="00820E20">
        <w:rPr>
          <w:i/>
          <w:noProof/>
          <w:sz w:val="26"/>
          <w:szCs w:val="26"/>
          <w:lang w:val="uk-UA"/>
        </w:rPr>
        <w:t>«Непоточні активи, утримувані для продажу, та припинена діяльність»</w:t>
      </w:r>
      <w:r w:rsidRPr="00820E20">
        <w:rPr>
          <w:noProof/>
          <w:sz w:val="26"/>
          <w:szCs w:val="26"/>
          <w:lang w:val="uk-UA"/>
        </w:rPr>
        <w:t xml:space="preserve"> активи на суму 20 379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820E20">
        <w:rPr>
          <w:noProof/>
          <w:spacing w:val="-2"/>
          <w:sz w:val="26"/>
          <w:szCs w:val="26"/>
          <w:lang w:val="uk-UA"/>
        </w:rPr>
        <w:t xml:space="preserve">забезпечення майно на суму 2 437 тис. грн. та реалізував майно за балансовою вартістю − 1 803 тис. грн. </w:t>
      </w:r>
    </w:p>
    <w:p w:rsidR="001F423F" w:rsidRPr="00820E20" w:rsidRDefault="001F423F" w:rsidP="001F423F">
      <w:pPr>
        <w:pStyle w:val="Taskombank"/>
        <w:rPr>
          <w:rFonts w:ascii="Times New Roman" w:hAnsi="Times New Roman" w:cs="Times New Roman"/>
          <w:sz w:val="26"/>
          <w:szCs w:val="26"/>
        </w:rPr>
      </w:pPr>
      <w:bookmarkStart w:id="224" w:name="_Toc510450121"/>
      <w:bookmarkStart w:id="225" w:name="_Toc512242637"/>
      <w:r w:rsidRPr="00820E20">
        <w:rPr>
          <w:rFonts w:ascii="Times New Roman" w:hAnsi="Times New Roman" w:cs="Times New Roman"/>
          <w:sz w:val="26"/>
          <w:szCs w:val="26"/>
        </w:rPr>
        <w:t>Примітка 16. Кошти банків</w:t>
      </w:r>
      <w:bookmarkEnd w:id="224"/>
      <w:bookmarkEnd w:id="22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16.1.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bottom w:val="single" w:sz="4" w:space="0" w:color="auto"/>
            </w:tcBorders>
            <w:shd w:val="clear" w:color="auto" w:fill="auto"/>
            <w:vAlign w:val="bottom"/>
          </w:tcPr>
          <w:p w:rsidR="001F423F" w:rsidRPr="00820E20" w:rsidRDefault="001F423F" w:rsidP="001F423F">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281 117</w:t>
            </w:r>
          </w:p>
        </w:tc>
        <w:tc>
          <w:tcPr>
            <w:tcW w:w="882" w:type="pct"/>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245 091</w:t>
            </w:r>
          </w:p>
        </w:tc>
      </w:tr>
      <w:tr w:rsidR="00E03FAF" w:rsidRPr="00820E20" w:rsidTr="001F423F">
        <w:trPr>
          <w:cantSplit/>
          <w:trHeight w:val="23"/>
          <w:jc w:val="center"/>
        </w:trPr>
        <w:tc>
          <w:tcPr>
            <w:tcW w:w="3236" w:type="pct"/>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Депозити інших банків</w:t>
            </w:r>
          </w:p>
        </w:tc>
        <w:tc>
          <w:tcPr>
            <w:tcW w:w="882" w:type="pct"/>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1 405</w:t>
            </w:r>
          </w:p>
        </w:tc>
        <w:tc>
          <w:tcPr>
            <w:tcW w:w="882" w:type="pct"/>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отримані:</w:t>
            </w:r>
          </w:p>
        </w:tc>
        <w:tc>
          <w:tcPr>
            <w:tcW w:w="882" w:type="pct"/>
            <w:shd w:val="clear" w:color="auto" w:fill="auto"/>
            <w:vAlign w:val="bottom"/>
          </w:tcPr>
          <w:p w:rsidR="001F423F" w:rsidRPr="00820E20" w:rsidRDefault="001F423F" w:rsidP="001F423F">
            <w:pPr>
              <w:tabs>
                <w:tab w:val="decimal" w:pos="1304"/>
              </w:tabs>
              <w:jc w:val="right"/>
              <w:rPr>
                <w:sz w:val="26"/>
                <w:szCs w:val="26"/>
                <w:lang w:val="uk-UA"/>
              </w:rPr>
            </w:pPr>
          </w:p>
        </w:tc>
        <w:tc>
          <w:tcPr>
            <w:tcW w:w="882" w:type="pct"/>
            <w:vAlign w:val="bottom"/>
          </w:tcPr>
          <w:p w:rsidR="001F423F" w:rsidRPr="00820E20" w:rsidRDefault="001F423F" w:rsidP="001F423F">
            <w:pPr>
              <w:tabs>
                <w:tab w:val="decimal" w:pos="1304"/>
              </w:tabs>
              <w:jc w:val="right"/>
              <w:rPr>
                <w:sz w:val="26"/>
                <w:szCs w:val="26"/>
                <w:lang w:val="uk-UA"/>
              </w:rPr>
            </w:pPr>
          </w:p>
        </w:tc>
      </w:tr>
      <w:tr w:rsidR="00E03FAF" w:rsidRPr="00820E20" w:rsidTr="001F423F">
        <w:trPr>
          <w:cantSplit/>
          <w:trHeight w:val="23"/>
          <w:jc w:val="center"/>
        </w:trPr>
        <w:tc>
          <w:tcPr>
            <w:tcW w:w="3236" w:type="pct"/>
            <w:tcBorders>
              <w:bottom w:val="single" w:sz="4" w:space="0" w:color="auto"/>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короткострокові</w:t>
            </w:r>
          </w:p>
        </w:tc>
        <w:tc>
          <w:tcPr>
            <w:tcW w:w="882" w:type="pct"/>
            <w:tcBorders>
              <w:bottom w:val="single" w:sz="4" w:space="0" w:color="auto"/>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4 144</w:t>
            </w:r>
          </w:p>
        </w:tc>
        <w:tc>
          <w:tcPr>
            <w:tcW w:w="882" w:type="pct"/>
            <w:tcBorders>
              <w:bottom w:val="single" w:sz="4" w:space="0" w:color="auto"/>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4 028</w:t>
            </w:r>
          </w:p>
        </w:tc>
      </w:tr>
      <w:tr w:rsidR="001F423F" w:rsidRPr="00820E20" w:rsidTr="001F423F">
        <w:trPr>
          <w:cantSplit/>
          <w:trHeight w:val="23"/>
          <w:jc w:val="center"/>
        </w:trPr>
        <w:tc>
          <w:tcPr>
            <w:tcW w:w="3236" w:type="pct"/>
            <w:tcBorders>
              <w:top w:val="single" w:sz="4" w:space="0" w:color="auto"/>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sz w:val="26"/>
                <w:szCs w:val="26"/>
                <w:lang w:val="uk-UA"/>
              </w:rPr>
              <w:t>286 666</w:t>
            </w:r>
          </w:p>
        </w:tc>
        <w:tc>
          <w:tcPr>
            <w:tcW w:w="882" w:type="pct"/>
            <w:tcBorders>
              <w:top w:val="single" w:sz="4" w:space="0" w:color="auto"/>
              <w:bottom w:val="double" w:sz="4" w:space="0" w:color="auto"/>
            </w:tcBorders>
            <w:vAlign w:val="bottom"/>
          </w:tcPr>
          <w:p w:rsidR="001F423F" w:rsidRPr="00820E20" w:rsidRDefault="001F423F" w:rsidP="001F423F">
            <w:pPr>
              <w:tabs>
                <w:tab w:val="decimal" w:pos="1304"/>
              </w:tabs>
              <w:jc w:val="right"/>
              <w:rPr>
                <w:b/>
                <w:bCs/>
                <w:sz w:val="26"/>
                <w:szCs w:val="26"/>
                <w:lang w:val="uk-UA"/>
              </w:rPr>
            </w:pPr>
            <w:r w:rsidRPr="00820E20">
              <w:rPr>
                <w:b/>
                <w:sz w:val="26"/>
                <w:szCs w:val="26"/>
                <w:lang w:val="uk-UA"/>
              </w:rPr>
              <w:t>249 119</w:t>
            </w:r>
          </w:p>
        </w:tc>
      </w:tr>
    </w:tbl>
    <w:p w:rsidR="001F423F" w:rsidRPr="00820E20" w:rsidRDefault="001F423F" w:rsidP="001F423F">
      <w:pPr>
        <w:spacing w:before="120" w:after="120"/>
        <w:rPr>
          <w:sz w:val="26"/>
          <w:szCs w:val="26"/>
          <w:lang w:val="uk-UA"/>
        </w:rPr>
      </w:pPr>
    </w:p>
    <w:p w:rsidR="001F423F" w:rsidRPr="00820E20" w:rsidRDefault="001F423F" w:rsidP="001F423F">
      <w:pPr>
        <w:pStyle w:val="Taskombank"/>
        <w:rPr>
          <w:rFonts w:ascii="Times New Roman" w:hAnsi="Times New Roman" w:cs="Times New Roman"/>
          <w:sz w:val="26"/>
          <w:szCs w:val="26"/>
        </w:rPr>
      </w:pPr>
      <w:bookmarkStart w:id="226" w:name="_Toc510450122"/>
      <w:bookmarkStart w:id="227" w:name="_Toc512242638"/>
      <w:r w:rsidRPr="00820E20">
        <w:rPr>
          <w:rFonts w:ascii="Times New Roman" w:hAnsi="Times New Roman" w:cs="Times New Roman"/>
          <w:sz w:val="26"/>
          <w:szCs w:val="26"/>
        </w:rPr>
        <w:t>Примітка 17. Кошти клієнтів</w:t>
      </w:r>
      <w:bookmarkEnd w:id="226"/>
      <w:bookmarkEnd w:id="22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17.1.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820E20" w:rsidTr="001F423F">
        <w:trPr>
          <w:cantSplit/>
          <w:trHeight w:val="23"/>
          <w:jc w:val="center"/>
        </w:trPr>
        <w:tc>
          <w:tcPr>
            <w:tcW w:w="3235"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bottom w:val="single" w:sz="4" w:space="0" w:color="auto"/>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Інші юридичні особи</w:t>
            </w:r>
          </w:p>
        </w:tc>
        <w:tc>
          <w:tcPr>
            <w:tcW w:w="883" w:type="pct"/>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5 432 963</w:t>
            </w:r>
          </w:p>
        </w:tc>
        <w:tc>
          <w:tcPr>
            <w:tcW w:w="882" w:type="pct"/>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3 370 392</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1 659 590</w:t>
            </w:r>
          </w:p>
        </w:tc>
        <w:tc>
          <w:tcPr>
            <w:tcW w:w="882" w:type="pct"/>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1 230 062</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w:t>
            </w:r>
          </w:p>
        </w:tc>
        <w:tc>
          <w:tcPr>
            <w:tcW w:w="883" w:type="pct"/>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3 773 373</w:t>
            </w:r>
          </w:p>
        </w:tc>
        <w:tc>
          <w:tcPr>
            <w:tcW w:w="882" w:type="pct"/>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2 140 330</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Фізичні особи</w:t>
            </w:r>
          </w:p>
        </w:tc>
        <w:tc>
          <w:tcPr>
            <w:tcW w:w="883" w:type="pct"/>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5 417 371</w:t>
            </w:r>
          </w:p>
        </w:tc>
        <w:tc>
          <w:tcPr>
            <w:tcW w:w="882" w:type="pct"/>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2 363 977</w:t>
            </w:r>
          </w:p>
        </w:tc>
      </w:tr>
      <w:tr w:rsidR="00E03FAF" w:rsidRPr="00820E20" w:rsidTr="001F423F">
        <w:trPr>
          <w:cantSplit/>
          <w:trHeight w:val="23"/>
          <w:jc w:val="center"/>
        </w:trPr>
        <w:tc>
          <w:tcPr>
            <w:tcW w:w="3235" w:type="pct"/>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329 981</w:t>
            </w:r>
          </w:p>
        </w:tc>
        <w:tc>
          <w:tcPr>
            <w:tcW w:w="882" w:type="pct"/>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181 186</w:t>
            </w:r>
          </w:p>
        </w:tc>
      </w:tr>
      <w:tr w:rsidR="00E03FAF" w:rsidRPr="00820E20" w:rsidTr="001F423F">
        <w:trPr>
          <w:cantSplit/>
          <w:trHeight w:val="23"/>
          <w:jc w:val="center"/>
        </w:trPr>
        <w:tc>
          <w:tcPr>
            <w:tcW w:w="3235" w:type="pct"/>
            <w:tcBorders>
              <w:bottom w:val="single" w:sz="4" w:space="0" w:color="000000"/>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w:t>
            </w:r>
          </w:p>
        </w:tc>
        <w:tc>
          <w:tcPr>
            <w:tcW w:w="883" w:type="pct"/>
            <w:tcBorders>
              <w:bottom w:val="single" w:sz="4" w:space="0" w:color="000000"/>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5 087 390</w:t>
            </w:r>
          </w:p>
        </w:tc>
        <w:tc>
          <w:tcPr>
            <w:tcW w:w="882" w:type="pct"/>
            <w:tcBorders>
              <w:bottom w:val="single" w:sz="4" w:space="0" w:color="000000"/>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2 182 791</w:t>
            </w:r>
          </w:p>
        </w:tc>
      </w:tr>
      <w:tr w:rsidR="00E03FAF" w:rsidRPr="00820E20" w:rsidTr="001F423F">
        <w:trPr>
          <w:cantSplit/>
          <w:trHeight w:val="23"/>
          <w:jc w:val="center"/>
        </w:trPr>
        <w:tc>
          <w:tcPr>
            <w:tcW w:w="3235" w:type="pct"/>
            <w:tcBorders>
              <w:top w:val="single" w:sz="4" w:space="0" w:color="000000"/>
              <w:bottom w:val="double" w:sz="4" w:space="0" w:color="auto"/>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10 850 334</w:t>
            </w:r>
          </w:p>
        </w:tc>
        <w:tc>
          <w:tcPr>
            <w:tcW w:w="882" w:type="pct"/>
            <w:tcBorders>
              <w:top w:val="single" w:sz="4" w:space="0" w:color="000000"/>
              <w:bottom w:val="double" w:sz="4" w:space="0" w:color="auto"/>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5 734 369</w:t>
            </w:r>
          </w:p>
        </w:tc>
      </w:tr>
    </w:tbl>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Станом на кінець звітного року загальний обсяг коштів, що був залучений від 10 найбільших клієнтів Банку, становив 3 826 073 тис. грн., що склало 35% від загального обсягу коштів клієнтів, залучених Банком (2016: 1 972 705 тис. грн., що склало 34% від загального обсягу коштів клієнтів). </w:t>
      </w:r>
    </w:p>
    <w:p w:rsidR="001F423F" w:rsidRPr="00820E20" w:rsidRDefault="001F423F" w:rsidP="00334BDF">
      <w:pPr>
        <w:spacing w:before="120" w:after="120"/>
        <w:jc w:val="both"/>
        <w:rPr>
          <w:noProof/>
          <w:sz w:val="26"/>
          <w:szCs w:val="26"/>
          <w:lang w:val="uk-UA"/>
        </w:rPr>
      </w:pPr>
      <w:r w:rsidRPr="00820E20">
        <w:rPr>
          <w:noProof/>
          <w:sz w:val="26"/>
          <w:szCs w:val="26"/>
          <w:lang w:val="uk-UA"/>
        </w:rPr>
        <w:t>Станом на 31 грудня 2017 та 2016 років кошти клієнтів у сумі 1 578 649 тис. грн. та 190 177 тис. грн., відповідно, утримувались як забезпечення зобов’язань за наданими кредита</w:t>
      </w:r>
      <w:r w:rsidR="00FE2047" w:rsidRPr="00820E20">
        <w:rPr>
          <w:noProof/>
          <w:sz w:val="26"/>
          <w:szCs w:val="26"/>
          <w:lang w:val="uk-UA"/>
        </w:rPr>
        <w:t>ми, гарантіями та акредитивами.</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17.2. Розподіл коштів клієнтів за видами економічної діяльності</w:t>
      </w:r>
    </w:p>
    <w:tbl>
      <w:tblPr>
        <w:tblW w:w="9639" w:type="dxa"/>
        <w:jc w:val="center"/>
        <w:tblLayout w:type="fixed"/>
        <w:tblLook w:val="04A0" w:firstRow="1" w:lastRow="0" w:firstColumn="1" w:lastColumn="0" w:noHBand="0" w:noVBand="1"/>
      </w:tblPr>
      <w:tblGrid>
        <w:gridCol w:w="3969"/>
        <w:gridCol w:w="1417"/>
        <w:gridCol w:w="1419"/>
        <w:gridCol w:w="1417"/>
        <w:gridCol w:w="1417"/>
      </w:tblGrid>
      <w:tr w:rsidR="00E03FAF" w:rsidRPr="00820E20" w:rsidTr="001F423F">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2017 р.</w:t>
            </w:r>
          </w:p>
        </w:tc>
        <w:tc>
          <w:tcPr>
            <w:tcW w:w="1470"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r>
      <w:tr w:rsidR="00E03FAF" w:rsidRPr="00820E20"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Сума</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Фізичні особи та нерезитенти</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5 417 371</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49,93</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2 363 977</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47,41</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Фінансова діяльність</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1 390 297</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12,81</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852 249</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14,86</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1 223 069</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11,27</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359 380</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6,27</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800 872</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7,38</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496 777</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8,66</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Переробна промисловість</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654 006</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6,03</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544 136</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9,49</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650 758</w:t>
            </w:r>
          </w:p>
        </w:tc>
        <w:tc>
          <w:tcPr>
            <w:tcW w:w="736"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6,00</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481 144</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2,21</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510 748</w:t>
            </w:r>
          </w:p>
        </w:tc>
        <w:tc>
          <w:tcPr>
            <w:tcW w:w="736" w:type="pct"/>
            <w:tcBorders>
              <w:top w:val="nil"/>
              <w:left w:val="nil"/>
              <w:bottom w:val="nil"/>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4,71</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425 728</w:t>
            </w:r>
          </w:p>
        </w:tc>
        <w:tc>
          <w:tcPr>
            <w:tcW w:w="735" w:type="pct"/>
            <w:tcBorders>
              <w:top w:val="nil"/>
              <w:left w:val="nil"/>
              <w:bottom w:val="nil"/>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7,42</w:t>
            </w:r>
          </w:p>
        </w:tc>
      </w:tr>
      <w:tr w:rsidR="00E03FAF" w:rsidRPr="00820E20" w:rsidTr="001F423F">
        <w:trPr>
          <w:cantSplit/>
          <w:trHeight w:val="23"/>
          <w:jc w:val="center"/>
        </w:trPr>
        <w:tc>
          <w:tcPr>
            <w:tcW w:w="2059" w:type="pct"/>
            <w:tcBorders>
              <w:top w:val="nil"/>
              <w:left w:val="nil"/>
              <w:bottom w:val="single" w:sz="4" w:space="0" w:color="auto"/>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Сільське господарство, мисливство, лісове господарство</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203 213</w:t>
            </w: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1,87</w:t>
            </w:r>
          </w:p>
        </w:tc>
        <w:tc>
          <w:tcPr>
            <w:tcW w:w="73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210 978</w:t>
            </w:r>
          </w:p>
        </w:tc>
        <w:tc>
          <w:tcPr>
            <w:tcW w:w="73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3,68</w:t>
            </w:r>
          </w:p>
        </w:tc>
      </w:tr>
      <w:tr w:rsidR="00E03FAF" w:rsidRPr="00820E20" w:rsidTr="001F423F">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rPr>
            </w:pPr>
            <w:r w:rsidRPr="00820E20">
              <w:rPr>
                <w:b/>
                <w:sz w:val="26"/>
                <w:szCs w:val="26"/>
                <w:lang w:val="uk-UA"/>
              </w:rPr>
              <w:t>10 850 334</w:t>
            </w:r>
          </w:p>
        </w:tc>
        <w:tc>
          <w:tcPr>
            <w:tcW w:w="7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sz w:val="26"/>
                <w:szCs w:val="26"/>
                <w:lang w:val="uk-UA"/>
              </w:rPr>
            </w:pPr>
            <w:r w:rsidRPr="00820E20">
              <w:rPr>
                <w:b/>
                <w:sz w:val="26"/>
                <w:szCs w:val="26"/>
                <w:lang w:val="uk-UA"/>
              </w:rPr>
              <w:t>100</w:t>
            </w:r>
          </w:p>
        </w:tc>
        <w:tc>
          <w:tcPr>
            <w:tcW w:w="735"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021"/>
              </w:tabs>
              <w:ind w:left="-57" w:right="-57"/>
              <w:jc w:val="right"/>
              <w:rPr>
                <w:b/>
                <w:sz w:val="26"/>
                <w:szCs w:val="26"/>
                <w:lang w:val="uk-UA"/>
              </w:rPr>
            </w:pPr>
            <w:r w:rsidRPr="00820E20">
              <w:rPr>
                <w:b/>
                <w:sz w:val="26"/>
                <w:szCs w:val="26"/>
                <w:lang w:val="uk-UA"/>
              </w:rPr>
              <w:t>5 734 369</w:t>
            </w:r>
          </w:p>
        </w:tc>
        <w:tc>
          <w:tcPr>
            <w:tcW w:w="735"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021"/>
              </w:tabs>
              <w:ind w:left="-57" w:right="-57"/>
              <w:jc w:val="right"/>
              <w:rPr>
                <w:b/>
                <w:sz w:val="26"/>
                <w:szCs w:val="26"/>
                <w:lang w:val="uk-UA"/>
              </w:rPr>
            </w:pPr>
            <w:r w:rsidRPr="00820E20">
              <w:rPr>
                <w:b/>
                <w:sz w:val="26"/>
                <w:szCs w:val="26"/>
                <w:lang w:val="uk-UA"/>
              </w:rPr>
              <w:t>100</w:t>
            </w:r>
          </w:p>
        </w:tc>
      </w:tr>
    </w:tbl>
    <w:p w:rsidR="001F423F" w:rsidRPr="00820E20" w:rsidRDefault="001F423F" w:rsidP="001F423F">
      <w:pPr>
        <w:pStyle w:val="Taskombank"/>
        <w:rPr>
          <w:rFonts w:ascii="Times New Roman" w:hAnsi="Times New Roman" w:cs="Times New Roman"/>
          <w:sz w:val="26"/>
          <w:szCs w:val="26"/>
        </w:rPr>
      </w:pPr>
      <w:bookmarkStart w:id="228" w:name="_Toc510450123"/>
      <w:bookmarkStart w:id="229" w:name="_Toc512242639"/>
      <w:r w:rsidRPr="00820E20">
        <w:rPr>
          <w:rFonts w:ascii="Times New Roman" w:hAnsi="Times New Roman" w:cs="Times New Roman"/>
          <w:sz w:val="26"/>
          <w:szCs w:val="26"/>
        </w:rPr>
        <w:t>Примітка 18. Боргові цінні папери, емітовані банком</w:t>
      </w:r>
      <w:bookmarkEnd w:id="228"/>
      <w:bookmarkEnd w:id="229"/>
    </w:p>
    <w:p w:rsidR="001F423F" w:rsidRPr="00820E20" w:rsidRDefault="001F423F" w:rsidP="001F423F">
      <w:pPr>
        <w:tabs>
          <w:tab w:val="left" w:pos="4164"/>
        </w:tabs>
        <w:spacing w:before="120" w:after="120"/>
        <w:rPr>
          <w:b/>
          <w:i/>
          <w:noProof/>
          <w:sz w:val="26"/>
          <w:szCs w:val="26"/>
          <w:lang w:val="uk-UA"/>
        </w:rPr>
      </w:pPr>
      <w:r w:rsidRPr="00820E20">
        <w:rPr>
          <w:b/>
          <w:i/>
          <w:noProof/>
          <w:sz w:val="26"/>
          <w:szCs w:val="26"/>
          <w:lang w:val="uk-UA"/>
        </w:rPr>
        <w:t>Таблиця 18.1. Боргові цінні папери, емітовані банком</w:t>
      </w:r>
      <w:r w:rsidRPr="00820E20">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820E20" w:rsidTr="001F423F">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79"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4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Облігації, випущені на внутрішньому ринку</w:t>
            </w:r>
          </w:p>
        </w:tc>
        <w:tc>
          <w:tcPr>
            <w:tcW w:w="875"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93 933</w:t>
            </w:r>
          </w:p>
        </w:tc>
        <w:tc>
          <w:tcPr>
            <w:tcW w:w="879"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119 071</w:t>
            </w:r>
          </w:p>
        </w:tc>
      </w:tr>
      <w:tr w:rsidR="00E03FAF" w:rsidRPr="00820E20" w:rsidTr="001F423F">
        <w:trPr>
          <w:cantSplit/>
          <w:trHeight w:val="23"/>
          <w:jc w:val="center"/>
        </w:trPr>
        <w:tc>
          <w:tcPr>
            <w:tcW w:w="3246"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593 847</w:t>
            </w:r>
          </w:p>
        </w:tc>
        <w:tc>
          <w:tcPr>
            <w:tcW w:w="879"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801 087</w:t>
            </w:r>
          </w:p>
        </w:tc>
      </w:tr>
      <w:tr w:rsidR="00E03FAF" w:rsidRPr="00820E20" w:rsidTr="001F423F">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687 780</w:t>
            </w:r>
          </w:p>
        </w:tc>
        <w:tc>
          <w:tcPr>
            <w:tcW w:w="879"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920 158</w:t>
            </w:r>
          </w:p>
        </w:tc>
      </w:tr>
    </w:tbl>
    <w:p w:rsidR="001F423F" w:rsidRPr="00820E20" w:rsidRDefault="001F423F" w:rsidP="001F423F">
      <w:pPr>
        <w:spacing w:before="120" w:after="120"/>
        <w:rPr>
          <w:sz w:val="26"/>
          <w:szCs w:val="26"/>
          <w:lang w:val="uk-UA"/>
        </w:rPr>
      </w:pPr>
      <w:r w:rsidRPr="00820E20">
        <w:rPr>
          <w:sz w:val="26"/>
          <w:szCs w:val="26"/>
          <w:lang w:val="uk-UA"/>
        </w:rPr>
        <w:t>Станом на 31 грудня 2017 року облігації складались з:</w:t>
      </w:r>
    </w:p>
    <w:tbl>
      <w:tblPr>
        <w:tblW w:w="9640" w:type="dxa"/>
        <w:jc w:val="center"/>
        <w:tblLayout w:type="fixed"/>
        <w:tblLook w:val="04A0" w:firstRow="1" w:lastRow="0" w:firstColumn="1" w:lastColumn="0" w:noHBand="0" w:noVBand="1"/>
      </w:tblPr>
      <w:tblGrid>
        <w:gridCol w:w="906"/>
        <w:gridCol w:w="1022"/>
        <w:gridCol w:w="1589"/>
        <w:gridCol w:w="1589"/>
        <w:gridCol w:w="1139"/>
        <w:gridCol w:w="1139"/>
        <w:gridCol w:w="1138"/>
        <w:gridCol w:w="1118"/>
      </w:tblGrid>
      <w:tr w:rsidR="00E03FAF" w:rsidRPr="00820E20"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1F423F">
        <w:trPr>
          <w:cantSplit/>
          <w:trHeight w:val="23"/>
          <w:jc w:val="center"/>
        </w:trPr>
        <w:tc>
          <w:tcPr>
            <w:tcW w:w="470" w:type="pct"/>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rPr>
            </w:pPr>
            <w:r w:rsidRPr="00820E20">
              <w:rPr>
                <w:sz w:val="26"/>
                <w:szCs w:val="26"/>
                <w:lang w:val="uk-UA"/>
              </w:rPr>
              <w:t>E</w:t>
            </w:r>
          </w:p>
        </w:tc>
        <w:tc>
          <w:tcPr>
            <w:tcW w:w="530" w:type="pct"/>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rPr>
            </w:pPr>
            <w:r w:rsidRPr="00820E20">
              <w:rPr>
                <w:sz w:val="26"/>
                <w:szCs w:val="26"/>
                <w:lang w:val="uk-UA"/>
              </w:rPr>
              <w:t>16%</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 серпня 2014 р.</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52 407</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rPr>
                <w:sz w:val="26"/>
                <w:szCs w:val="26"/>
                <w:lang w:val="uk-UA"/>
              </w:rPr>
            </w:pPr>
            <w:r w:rsidRPr="00820E20">
              <w:rPr>
                <w:sz w:val="26"/>
                <w:szCs w:val="26"/>
                <w:lang w:val="uk-UA"/>
              </w:rPr>
              <w:t>−</w:t>
            </w:r>
          </w:p>
        </w:tc>
        <w:tc>
          <w:tcPr>
            <w:tcW w:w="59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1 195</w:t>
            </w:r>
          </w:p>
        </w:tc>
        <w:tc>
          <w:tcPr>
            <w:tcW w:w="58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53 602</w:t>
            </w:r>
          </w:p>
        </w:tc>
      </w:tr>
      <w:tr w:rsidR="00E03FAF" w:rsidRPr="00820E20"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820E20" w:rsidRDefault="001F423F" w:rsidP="001F423F">
            <w:pPr>
              <w:ind w:left="34" w:right="-108" w:hanging="142"/>
              <w:rPr>
                <w:sz w:val="26"/>
                <w:szCs w:val="26"/>
                <w:lang w:val="uk-UA"/>
              </w:rPr>
            </w:pPr>
            <w:r w:rsidRPr="00820E20">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16%</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39 600</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rPr>
                <w:sz w:val="26"/>
                <w:szCs w:val="26"/>
                <w:lang w:val="uk-UA"/>
              </w:rPr>
            </w:pPr>
            <w:r w:rsidRPr="00820E20">
              <w:rPr>
                <w:sz w:val="26"/>
                <w:szCs w:val="26"/>
                <w:lang w:val="uk-UA"/>
              </w:rPr>
              <w:t>2</w:t>
            </w:r>
          </w:p>
        </w:tc>
        <w:tc>
          <w:tcPr>
            <w:tcW w:w="59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729</w:t>
            </w:r>
          </w:p>
        </w:tc>
        <w:tc>
          <w:tcPr>
            <w:tcW w:w="58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40 331</w:t>
            </w:r>
          </w:p>
        </w:tc>
      </w:tr>
      <w:tr w:rsidR="00E03FAF" w:rsidRPr="00820E20"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92 007</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rPr>
                <w:b/>
                <w:sz w:val="26"/>
                <w:szCs w:val="26"/>
                <w:lang w:val="uk-UA"/>
              </w:rPr>
            </w:pPr>
            <w:r w:rsidRPr="00820E20">
              <w:rPr>
                <w:b/>
                <w:sz w:val="26"/>
                <w:szCs w:val="26"/>
                <w:lang w:val="uk-UA"/>
              </w:rPr>
              <w:t>2</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1 924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93 933</w:t>
            </w:r>
          </w:p>
        </w:tc>
      </w:tr>
    </w:tbl>
    <w:p w:rsidR="001F423F" w:rsidRPr="00820E20" w:rsidRDefault="001F423F" w:rsidP="001F423F">
      <w:pPr>
        <w:spacing w:before="120" w:after="120"/>
        <w:rPr>
          <w:sz w:val="26"/>
          <w:szCs w:val="26"/>
          <w:lang w:val="uk-UA"/>
        </w:rPr>
      </w:pPr>
      <w:r w:rsidRPr="00820E20">
        <w:rPr>
          <w:sz w:val="26"/>
          <w:szCs w:val="26"/>
          <w:lang w:val="uk-UA"/>
        </w:rPr>
        <w:t>Станом на 31 грудня 2016 року облігації складались з:</w:t>
      </w:r>
    </w:p>
    <w:tbl>
      <w:tblPr>
        <w:tblW w:w="9640" w:type="dxa"/>
        <w:jc w:val="center"/>
        <w:tblLayout w:type="fixed"/>
        <w:tblLook w:val="04A0" w:firstRow="1" w:lastRow="0" w:firstColumn="1" w:lastColumn="0" w:noHBand="0" w:noVBand="1"/>
      </w:tblPr>
      <w:tblGrid>
        <w:gridCol w:w="907"/>
        <w:gridCol w:w="1021"/>
        <w:gridCol w:w="1589"/>
        <w:gridCol w:w="1589"/>
        <w:gridCol w:w="1139"/>
        <w:gridCol w:w="1139"/>
        <w:gridCol w:w="1138"/>
        <w:gridCol w:w="1118"/>
      </w:tblGrid>
      <w:tr w:rsidR="00E03FAF" w:rsidRPr="00820E20" w:rsidTr="001F423F">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Серія</w:t>
            </w:r>
          </w:p>
        </w:tc>
        <w:tc>
          <w:tcPr>
            <w:tcW w:w="52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1F423F">
        <w:trPr>
          <w:cantSplit/>
          <w:trHeight w:val="23"/>
          <w:jc w:val="center"/>
        </w:trPr>
        <w:tc>
          <w:tcPr>
            <w:tcW w:w="470" w:type="pct"/>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rPr>
            </w:pPr>
            <w:r w:rsidRPr="00820E20">
              <w:rPr>
                <w:sz w:val="26"/>
                <w:szCs w:val="26"/>
                <w:lang w:val="uk-UA"/>
              </w:rPr>
              <w:t>E</w:t>
            </w:r>
          </w:p>
        </w:tc>
        <w:tc>
          <w:tcPr>
            <w:tcW w:w="529" w:type="pct"/>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rPr>
            </w:pPr>
            <w:r w:rsidRPr="00820E20">
              <w:rPr>
                <w:sz w:val="26"/>
                <w:szCs w:val="26"/>
                <w:lang w:val="uk-UA"/>
              </w:rPr>
              <w:t>18%</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1 серпня 2014 р.</w:t>
            </w:r>
          </w:p>
        </w:tc>
        <w:tc>
          <w:tcPr>
            <w:tcW w:w="824" w:type="pct"/>
            <w:tcBorders>
              <w:top w:val="nil"/>
              <w:left w:val="nil"/>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9 серпня 2019 р.</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31 864</w:t>
            </w:r>
          </w:p>
        </w:tc>
        <w:tc>
          <w:tcPr>
            <w:tcW w:w="591"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264</w:t>
            </w:r>
          </w:p>
        </w:tc>
        <w:tc>
          <w:tcPr>
            <w:tcW w:w="59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801</w:t>
            </w:r>
          </w:p>
        </w:tc>
        <w:tc>
          <w:tcPr>
            <w:tcW w:w="580" w:type="pct"/>
            <w:tcBorders>
              <w:top w:val="nil"/>
              <w:left w:val="nil"/>
              <w:right w:val="nil"/>
            </w:tcBorders>
            <w:shd w:val="clear" w:color="auto" w:fill="auto"/>
            <w:noWrap/>
            <w:vAlign w:val="bottom"/>
            <w:hideMark/>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32 929</w:t>
            </w:r>
          </w:p>
        </w:tc>
      </w:tr>
      <w:tr w:rsidR="00E03FAF" w:rsidRPr="00820E20" w:rsidTr="001F423F">
        <w:trPr>
          <w:cantSplit/>
          <w:trHeight w:val="23"/>
          <w:jc w:val="center"/>
        </w:trPr>
        <w:tc>
          <w:tcPr>
            <w:tcW w:w="470" w:type="pct"/>
            <w:tcBorders>
              <w:top w:val="nil"/>
              <w:left w:val="nil"/>
              <w:bottom w:val="single" w:sz="4" w:space="0" w:color="000000"/>
              <w:right w:val="nil"/>
            </w:tcBorders>
            <w:shd w:val="clear" w:color="auto" w:fill="auto"/>
            <w:noWrap/>
            <w:vAlign w:val="bottom"/>
          </w:tcPr>
          <w:p w:rsidR="001F423F" w:rsidRPr="00820E20" w:rsidRDefault="001F423F" w:rsidP="001F423F">
            <w:pPr>
              <w:ind w:left="34" w:right="-108" w:hanging="142"/>
              <w:rPr>
                <w:sz w:val="26"/>
                <w:szCs w:val="26"/>
                <w:lang w:val="uk-UA"/>
              </w:rPr>
            </w:pPr>
            <w:r w:rsidRPr="00820E20">
              <w:rPr>
                <w:sz w:val="26"/>
                <w:szCs w:val="26"/>
                <w:lang w:val="uk-UA"/>
              </w:rPr>
              <w:t>D</w:t>
            </w:r>
          </w:p>
        </w:tc>
        <w:tc>
          <w:tcPr>
            <w:tcW w:w="529"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1F423F" w:rsidRPr="00820E20" w:rsidRDefault="001F423F" w:rsidP="001F423F">
            <w:pPr>
              <w:ind w:left="-108" w:right="-108"/>
              <w:jc w:val="center"/>
              <w:rPr>
                <w:sz w:val="26"/>
                <w:szCs w:val="26"/>
                <w:lang w:val="uk-UA"/>
              </w:rPr>
            </w:pPr>
            <w:r w:rsidRPr="00820E20">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84 249</w:t>
            </w:r>
          </w:p>
        </w:tc>
        <w:tc>
          <w:tcPr>
            <w:tcW w:w="591"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w:t>
            </w:r>
          </w:p>
        </w:tc>
        <w:tc>
          <w:tcPr>
            <w:tcW w:w="59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1 893</w:t>
            </w:r>
          </w:p>
        </w:tc>
        <w:tc>
          <w:tcPr>
            <w:tcW w:w="580" w:type="pct"/>
            <w:tcBorders>
              <w:top w:val="nil"/>
              <w:left w:val="nil"/>
              <w:bottom w:val="single" w:sz="4" w:space="0" w:color="000000"/>
              <w:right w:val="nil"/>
            </w:tcBorders>
            <w:shd w:val="clear" w:color="auto" w:fill="auto"/>
            <w:noWrap/>
            <w:vAlign w:val="bottom"/>
          </w:tcPr>
          <w:p w:rsidR="001F423F" w:rsidRPr="00820E20" w:rsidRDefault="001F423F" w:rsidP="001F423F">
            <w:pPr>
              <w:tabs>
                <w:tab w:val="decimal" w:pos="858"/>
              </w:tabs>
              <w:ind w:left="-57" w:right="-57"/>
              <w:jc w:val="right"/>
              <w:rPr>
                <w:sz w:val="26"/>
                <w:szCs w:val="26"/>
                <w:lang w:val="uk-UA"/>
              </w:rPr>
            </w:pPr>
            <w:r w:rsidRPr="00820E20">
              <w:rPr>
                <w:sz w:val="26"/>
                <w:szCs w:val="26"/>
                <w:lang w:val="uk-UA"/>
              </w:rPr>
              <w:t>86 142</w:t>
            </w:r>
          </w:p>
        </w:tc>
      </w:tr>
      <w:tr w:rsidR="00E03FAF" w:rsidRPr="00820E20" w:rsidTr="001F423F">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29"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1F423F" w:rsidRPr="00820E20" w:rsidRDefault="001F423F" w:rsidP="001F423F">
            <w:pPr>
              <w:tabs>
                <w:tab w:val="decimal" w:pos="858"/>
              </w:tabs>
              <w:ind w:left="-57" w:right="-57"/>
              <w:jc w:val="right"/>
              <w:rPr>
                <w:b/>
                <w:sz w:val="26"/>
                <w:szCs w:val="26"/>
                <w:lang w:val="uk-UA"/>
              </w:rPr>
            </w:pPr>
            <w:r w:rsidRPr="00820E20">
              <w:rPr>
                <w:b/>
                <w:sz w:val="26"/>
                <w:szCs w:val="26"/>
                <w:lang w:val="uk-UA"/>
              </w:rPr>
              <w:t>119 071</w:t>
            </w:r>
          </w:p>
        </w:tc>
      </w:tr>
    </w:tbl>
    <w:p w:rsidR="001F423F" w:rsidRPr="00820E20" w:rsidRDefault="001F423F" w:rsidP="001F423F">
      <w:pPr>
        <w:pStyle w:val="Taskombank"/>
        <w:rPr>
          <w:rFonts w:ascii="Times New Roman" w:hAnsi="Times New Roman" w:cs="Times New Roman"/>
          <w:sz w:val="26"/>
          <w:szCs w:val="26"/>
        </w:rPr>
      </w:pPr>
      <w:bookmarkStart w:id="230" w:name="_Toc510450124"/>
      <w:bookmarkStart w:id="231" w:name="_Toc512242640"/>
      <w:r w:rsidRPr="00820E20">
        <w:rPr>
          <w:rFonts w:ascii="Times New Roman" w:hAnsi="Times New Roman" w:cs="Times New Roman"/>
          <w:sz w:val="26"/>
          <w:szCs w:val="26"/>
        </w:rPr>
        <w:t>Примітка 19. Інші залучені кошти</w:t>
      </w:r>
      <w:bookmarkEnd w:id="230"/>
      <w:bookmarkEnd w:id="231"/>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19.1.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81 995</w:t>
            </w:r>
          </w:p>
        </w:tc>
        <w:tc>
          <w:tcPr>
            <w:tcW w:w="882" w:type="pct"/>
            <w:tcBorders>
              <w:top w:val="single" w:sz="4" w:space="0" w:color="auto"/>
              <w:left w:val="nil"/>
              <w:bottom w:val="single" w:sz="4" w:space="0" w:color="000000"/>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73 747</w:t>
            </w:r>
          </w:p>
        </w:tc>
      </w:tr>
      <w:tr w:rsidR="00E03FAF" w:rsidRPr="00820E20" w:rsidTr="001F423F">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81 995</w:t>
            </w:r>
          </w:p>
        </w:tc>
        <w:tc>
          <w:tcPr>
            <w:tcW w:w="882" w:type="pct"/>
            <w:tcBorders>
              <w:top w:val="single" w:sz="4" w:space="0" w:color="000000"/>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73 747</w:t>
            </w:r>
          </w:p>
        </w:tc>
      </w:tr>
    </w:tbl>
    <w:p w:rsidR="001F423F" w:rsidRPr="00820E20" w:rsidRDefault="001F423F" w:rsidP="00334BDF">
      <w:pPr>
        <w:spacing w:before="120" w:after="120"/>
        <w:jc w:val="both"/>
        <w:rPr>
          <w:b/>
          <w:noProof/>
          <w:sz w:val="26"/>
          <w:szCs w:val="26"/>
          <w:lang w:val="uk-UA"/>
        </w:rPr>
      </w:pPr>
      <w:r w:rsidRPr="00820E20">
        <w:rPr>
          <w:noProof/>
          <w:sz w:val="26"/>
          <w:szCs w:val="26"/>
          <w:lang w:val="uk-UA"/>
        </w:rPr>
        <w:t xml:space="preserve">Протягом 2017 року Банк отримав кредит від нерезидента САНДЕТЕЛЛІ ЛІМІТЕД згідно договору позики № 5 від 13 січня 2017 року на суму 115 тис. доларів США під 7,25%. </w:t>
      </w:r>
    </w:p>
    <w:p w:rsidR="001F423F" w:rsidRPr="00820E20" w:rsidRDefault="001F423F" w:rsidP="00334BDF">
      <w:pPr>
        <w:spacing w:before="120" w:after="120"/>
        <w:jc w:val="both"/>
        <w:rPr>
          <w:b/>
          <w:noProof/>
          <w:sz w:val="26"/>
          <w:szCs w:val="26"/>
          <w:lang w:val="uk-UA"/>
        </w:rPr>
      </w:pPr>
      <w:r w:rsidRPr="00820E20">
        <w:rPr>
          <w:noProof/>
          <w:sz w:val="26"/>
          <w:szCs w:val="2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p>
    <w:p w:rsidR="001F423F" w:rsidRPr="00820E20" w:rsidRDefault="001F423F" w:rsidP="001F423F">
      <w:pPr>
        <w:pStyle w:val="Taskombank"/>
        <w:rPr>
          <w:rFonts w:ascii="Times New Roman" w:hAnsi="Times New Roman" w:cs="Times New Roman"/>
          <w:sz w:val="26"/>
          <w:szCs w:val="26"/>
        </w:rPr>
      </w:pPr>
      <w:bookmarkStart w:id="232" w:name="_Toc510450125"/>
      <w:bookmarkStart w:id="233" w:name="_Toc512242641"/>
      <w:r w:rsidRPr="00820E20">
        <w:rPr>
          <w:rFonts w:ascii="Times New Roman" w:hAnsi="Times New Roman" w:cs="Times New Roman"/>
          <w:sz w:val="26"/>
          <w:szCs w:val="26"/>
        </w:rPr>
        <w:t>Примітка 20. Резерви за зобов'язаннями</w:t>
      </w:r>
      <w:bookmarkEnd w:id="232"/>
      <w:bookmarkEnd w:id="23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20.1.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 xml:space="preserve">  603</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603</w:t>
            </w:r>
          </w:p>
        </w:tc>
      </w:tr>
      <w:tr w:rsidR="00E03FAF" w:rsidRPr="00820E20"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1 462</w:t>
            </w:r>
          </w:p>
        </w:tc>
        <w:tc>
          <w:tcPr>
            <w:tcW w:w="882"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1 462</w:t>
            </w:r>
          </w:p>
        </w:tc>
      </w:tr>
      <w:tr w:rsidR="00E03FAF" w:rsidRPr="00820E20"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2 065</w:t>
            </w:r>
          </w:p>
        </w:tc>
        <w:tc>
          <w:tcPr>
            <w:tcW w:w="882"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2 065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20.2.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1F423F">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3235" w:type="pct"/>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383</w:t>
            </w:r>
          </w:p>
        </w:tc>
        <w:tc>
          <w:tcPr>
            <w:tcW w:w="883"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383</w:t>
            </w:r>
          </w:p>
        </w:tc>
      </w:tr>
      <w:tr w:rsidR="00E03FAF" w:rsidRPr="00820E20" w:rsidTr="001F423F">
        <w:trPr>
          <w:cantSplit/>
          <w:trHeight w:val="23"/>
          <w:jc w:val="center"/>
        </w:trPr>
        <w:tc>
          <w:tcPr>
            <w:tcW w:w="3235" w:type="pct"/>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220</w:t>
            </w:r>
          </w:p>
        </w:tc>
        <w:tc>
          <w:tcPr>
            <w:tcW w:w="883" w:type="pct"/>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220</w:t>
            </w:r>
          </w:p>
        </w:tc>
      </w:tr>
      <w:tr w:rsidR="00E03FAF" w:rsidRPr="00820E20" w:rsidTr="001F423F">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603</w:t>
            </w:r>
          </w:p>
        </w:tc>
        <w:tc>
          <w:tcPr>
            <w:tcW w:w="883" w:type="pct"/>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603</w:t>
            </w:r>
          </w:p>
        </w:tc>
      </w:tr>
    </w:tbl>
    <w:p w:rsidR="001F423F" w:rsidRPr="00820E20" w:rsidRDefault="001F423F" w:rsidP="001F423F">
      <w:pPr>
        <w:spacing w:before="120" w:after="120"/>
        <w:rPr>
          <w:sz w:val="26"/>
          <w:szCs w:val="26"/>
          <w:lang w:val="uk-UA" w:eastAsia="ru-RU"/>
        </w:rPr>
      </w:pPr>
      <w:r w:rsidRPr="00820E20">
        <w:rPr>
          <w:sz w:val="26"/>
          <w:szCs w:val="26"/>
          <w:lang w:val="uk-UA" w:eastAsia="ru-RU"/>
        </w:rPr>
        <w:t>Резерв під зобов’язання сформовано за гарантіями, наданими клієнтам, які станом на 31 грудня 2017 та 2016 років не потребують виконання.</w:t>
      </w:r>
    </w:p>
    <w:p w:rsidR="001F423F" w:rsidRPr="00820E20" w:rsidRDefault="001F423F" w:rsidP="001F423F">
      <w:pPr>
        <w:pStyle w:val="Taskombank"/>
        <w:rPr>
          <w:rFonts w:ascii="Times New Roman" w:hAnsi="Times New Roman" w:cs="Times New Roman"/>
          <w:sz w:val="26"/>
          <w:szCs w:val="26"/>
        </w:rPr>
      </w:pPr>
      <w:bookmarkStart w:id="234" w:name="_Toc510450126"/>
      <w:bookmarkStart w:id="235" w:name="_Toc512242642"/>
      <w:r w:rsidRPr="00820E20">
        <w:rPr>
          <w:rFonts w:ascii="Times New Roman" w:hAnsi="Times New Roman" w:cs="Times New Roman"/>
          <w:sz w:val="26"/>
          <w:szCs w:val="26"/>
        </w:rPr>
        <w:t>Примітка 21. Інші фінансові зобов'язання</w:t>
      </w:r>
      <w:bookmarkEnd w:id="234"/>
      <w:bookmarkEnd w:id="23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21.1.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329 944</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64 057</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48 051</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48 293</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Розрахунки за операціями клієнтів</w:t>
            </w: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38 466</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19 316</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Зобовязання за випущеними електронними грошима</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18 015</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6236"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 фінансові зобов'язання</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3 845</w:t>
            </w:r>
          </w:p>
        </w:tc>
        <w:tc>
          <w:tcPr>
            <w:tcW w:w="1701" w:type="dxa"/>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2 728</w:t>
            </w:r>
          </w:p>
        </w:tc>
      </w:tr>
      <w:tr w:rsidR="00E03FAF" w:rsidRPr="00820E20" w:rsidTr="001F423F">
        <w:trPr>
          <w:cantSplit/>
          <w:trHeight w:val="23"/>
          <w:jc w:val="center"/>
        </w:trPr>
        <w:tc>
          <w:tcPr>
            <w:tcW w:w="6236"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716</w:t>
            </w:r>
          </w:p>
        </w:tc>
        <w:tc>
          <w:tcPr>
            <w:tcW w:w="1701" w:type="dxa"/>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4 583</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Кошти в розрахунках інших банків</w:t>
            </w:r>
          </w:p>
        </w:tc>
        <w:tc>
          <w:tcPr>
            <w:tcW w:w="1701"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bottom w:val="single" w:sz="4" w:space="0" w:color="000000"/>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6 311</w:t>
            </w:r>
          </w:p>
        </w:tc>
      </w:tr>
      <w:tr w:rsidR="00E03FA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ind w:right="173"/>
              <w:jc w:val="right"/>
              <w:rPr>
                <w:b/>
                <w:sz w:val="26"/>
                <w:szCs w:val="26"/>
                <w:lang w:val="uk-UA"/>
              </w:rPr>
            </w:pPr>
            <w:r w:rsidRPr="00820E20">
              <w:rPr>
                <w:b/>
                <w:sz w:val="26"/>
                <w:szCs w:val="26"/>
                <w:lang w:val="uk-UA"/>
              </w:rPr>
              <w:t>439 037</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ind w:right="173"/>
              <w:jc w:val="right"/>
              <w:rPr>
                <w:b/>
                <w:sz w:val="26"/>
                <w:szCs w:val="26"/>
                <w:lang w:val="uk-UA"/>
              </w:rPr>
            </w:pPr>
            <w:r w:rsidRPr="00820E20">
              <w:rPr>
                <w:b/>
                <w:sz w:val="26"/>
                <w:szCs w:val="26"/>
                <w:lang w:val="uk-UA"/>
              </w:rPr>
              <w:t>145 288</w:t>
            </w:r>
          </w:p>
        </w:tc>
      </w:tr>
    </w:tbl>
    <w:p w:rsidR="001F423F" w:rsidRPr="00820E20" w:rsidRDefault="001F423F" w:rsidP="001F423F">
      <w:pPr>
        <w:pStyle w:val="Taskombank"/>
        <w:rPr>
          <w:rFonts w:ascii="Times New Roman" w:hAnsi="Times New Roman" w:cs="Times New Roman"/>
          <w:sz w:val="26"/>
          <w:szCs w:val="26"/>
        </w:rPr>
      </w:pPr>
      <w:bookmarkStart w:id="236" w:name="_Toc510450127"/>
      <w:bookmarkStart w:id="237" w:name="_Toc512242643"/>
      <w:r w:rsidRPr="00820E20">
        <w:rPr>
          <w:rFonts w:ascii="Times New Roman" w:hAnsi="Times New Roman" w:cs="Times New Roman"/>
          <w:sz w:val="26"/>
          <w:szCs w:val="26"/>
        </w:rPr>
        <w:t>Примітка 22. Інші зобов'язання</w:t>
      </w:r>
      <w:bookmarkEnd w:id="236"/>
      <w:bookmarkEnd w:id="237"/>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22.1.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1F423F" w:rsidRPr="00820E20" w:rsidRDefault="001F423F" w:rsidP="001F423F">
            <w:pPr>
              <w:ind w:right="173"/>
              <w:jc w:val="right"/>
              <w:rPr>
                <w:sz w:val="26"/>
                <w:szCs w:val="26"/>
                <w:lang w:val="uk-UA"/>
              </w:rPr>
            </w:pPr>
            <w:r w:rsidRPr="00820E20">
              <w:rPr>
                <w:sz w:val="26"/>
                <w:szCs w:val="26"/>
                <w:lang w:val="uk-UA"/>
              </w:rPr>
              <w:t>25 638</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8 610</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13 913</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3 793</w:t>
            </w:r>
          </w:p>
        </w:tc>
      </w:tr>
      <w:tr w:rsidR="00E03FAF" w:rsidRPr="00820E20" w:rsidTr="001F423F">
        <w:trPr>
          <w:cantSplit/>
          <w:trHeight w:val="23"/>
          <w:jc w:val="center"/>
        </w:trPr>
        <w:tc>
          <w:tcPr>
            <w:tcW w:w="6236"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12 663</w:t>
            </w:r>
          </w:p>
        </w:tc>
        <w:tc>
          <w:tcPr>
            <w:tcW w:w="1701" w:type="dxa"/>
            <w:tcBorders>
              <w:top w:val="nil"/>
              <w:left w:val="nil"/>
              <w:bottom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6 944</w:t>
            </w:r>
          </w:p>
        </w:tc>
      </w:tr>
      <w:tr w:rsidR="00E03FAF" w:rsidRPr="00820E20" w:rsidTr="001F423F">
        <w:trPr>
          <w:cantSplit/>
          <w:trHeight w:val="23"/>
          <w:jc w:val="center"/>
        </w:trPr>
        <w:tc>
          <w:tcPr>
            <w:tcW w:w="6236"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7 338</w:t>
            </w:r>
          </w:p>
        </w:tc>
        <w:tc>
          <w:tcPr>
            <w:tcW w:w="1701" w:type="dxa"/>
            <w:tcBorders>
              <w:top w:val="nil"/>
              <w:left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2 954</w:t>
            </w:r>
          </w:p>
        </w:tc>
      </w:tr>
      <w:tr w:rsidR="00E03FAF" w:rsidRPr="00820E20" w:rsidTr="001F423F">
        <w:trPr>
          <w:cantSplit/>
          <w:trHeight w:val="23"/>
          <w:jc w:val="center"/>
        </w:trPr>
        <w:tc>
          <w:tcPr>
            <w:tcW w:w="6236"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Інша заборгованість</w:t>
            </w:r>
          </w:p>
        </w:tc>
        <w:tc>
          <w:tcPr>
            <w:tcW w:w="1701" w:type="dxa"/>
            <w:tcBorders>
              <w:top w:val="nil"/>
              <w:left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2 264</w:t>
            </w:r>
          </w:p>
        </w:tc>
        <w:tc>
          <w:tcPr>
            <w:tcW w:w="1701" w:type="dxa"/>
            <w:tcBorders>
              <w:top w:val="nil"/>
              <w:left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377</w:t>
            </w:r>
          </w:p>
        </w:tc>
      </w:tr>
      <w:tr w:rsidR="00E03FAF" w:rsidRPr="00820E20" w:rsidTr="001F423F">
        <w:trPr>
          <w:cantSplit/>
          <w:trHeight w:val="23"/>
          <w:jc w:val="center"/>
        </w:trPr>
        <w:tc>
          <w:tcPr>
            <w:tcW w:w="6236"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32</w:t>
            </w:r>
          </w:p>
        </w:tc>
        <w:tc>
          <w:tcPr>
            <w:tcW w:w="1701" w:type="dxa"/>
            <w:tcBorders>
              <w:top w:val="nil"/>
              <w:left w:val="nil"/>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778</w:t>
            </w:r>
          </w:p>
        </w:tc>
      </w:tr>
      <w:tr w:rsidR="00E03FAF" w:rsidRPr="00820E20" w:rsidTr="001F423F">
        <w:trPr>
          <w:cantSplit/>
          <w:trHeight w:val="23"/>
          <w:jc w:val="center"/>
        </w:trPr>
        <w:tc>
          <w:tcPr>
            <w:tcW w:w="6236" w:type="dxa"/>
            <w:tcBorders>
              <w:top w:val="nil"/>
              <w:left w:val="nil"/>
              <w:bottom w:val="single" w:sz="4" w:space="0" w:color="000000"/>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Кредиторська заборгованість за податками та зборами, крім податку на прибуток</w:t>
            </w:r>
          </w:p>
        </w:tc>
        <w:tc>
          <w:tcPr>
            <w:tcW w:w="1701" w:type="dxa"/>
            <w:tcBorders>
              <w:top w:val="nil"/>
              <w:left w:val="nil"/>
              <w:bottom w:val="single" w:sz="4" w:space="0" w:color="000000"/>
              <w:right w:val="nil"/>
            </w:tcBorders>
            <w:shd w:val="clear" w:color="auto" w:fill="auto"/>
            <w:vAlign w:val="bottom"/>
          </w:tcPr>
          <w:p w:rsidR="001F423F" w:rsidRPr="00820E20" w:rsidRDefault="001F423F" w:rsidP="001F423F">
            <w:pPr>
              <w:ind w:right="173"/>
              <w:jc w:val="right"/>
              <w:rPr>
                <w:sz w:val="26"/>
                <w:szCs w:val="26"/>
                <w:lang w:val="uk-UA"/>
              </w:rPr>
            </w:pPr>
            <w:r w:rsidRPr="00820E20">
              <w:rPr>
                <w:sz w:val="26"/>
                <w:szCs w:val="26"/>
                <w:lang w:val="uk-UA"/>
              </w:rPr>
              <w:t>1</w:t>
            </w:r>
          </w:p>
        </w:tc>
        <w:tc>
          <w:tcPr>
            <w:tcW w:w="1701" w:type="dxa"/>
            <w:tcBorders>
              <w:top w:val="nil"/>
              <w:left w:val="nil"/>
              <w:bottom w:val="single" w:sz="4" w:space="0" w:color="000000"/>
              <w:right w:val="nil"/>
            </w:tcBorders>
            <w:vAlign w:val="bottom"/>
          </w:tcPr>
          <w:p w:rsidR="001F423F" w:rsidRPr="00820E20" w:rsidRDefault="001F423F" w:rsidP="001F423F">
            <w:pPr>
              <w:ind w:right="173"/>
              <w:jc w:val="right"/>
              <w:rPr>
                <w:sz w:val="26"/>
                <w:szCs w:val="26"/>
                <w:lang w:val="uk-UA"/>
              </w:rPr>
            </w:pPr>
            <w:r w:rsidRPr="00820E20">
              <w:rPr>
                <w:sz w:val="26"/>
                <w:szCs w:val="26"/>
                <w:lang w:val="uk-UA"/>
              </w:rPr>
              <w:t>606</w:t>
            </w:r>
          </w:p>
        </w:tc>
      </w:tr>
      <w:tr w:rsidR="001F423F" w:rsidRPr="00820E20" w:rsidTr="001F423F">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1701"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61 849</w:t>
            </w:r>
          </w:p>
        </w:tc>
        <w:tc>
          <w:tcPr>
            <w:tcW w:w="1701" w:type="dxa"/>
            <w:tcBorders>
              <w:top w:val="single" w:sz="4" w:space="0" w:color="000000"/>
              <w:left w:val="nil"/>
              <w:bottom w:val="double" w:sz="4" w:space="0" w:color="auto"/>
              <w:right w:val="nil"/>
            </w:tcBorders>
            <w:vAlign w:val="bottom"/>
          </w:tcPr>
          <w:p w:rsidR="001F423F" w:rsidRPr="00820E20" w:rsidRDefault="001F423F" w:rsidP="001F423F">
            <w:pPr>
              <w:tabs>
                <w:tab w:val="decimal" w:pos="1304"/>
              </w:tabs>
              <w:ind w:right="173"/>
              <w:jc w:val="right"/>
              <w:rPr>
                <w:b/>
                <w:bCs/>
                <w:sz w:val="26"/>
                <w:szCs w:val="26"/>
                <w:lang w:val="uk-UA"/>
              </w:rPr>
            </w:pPr>
            <w:r w:rsidRPr="00820E20">
              <w:rPr>
                <w:b/>
                <w:bCs/>
                <w:sz w:val="26"/>
                <w:szCs w:val="26"/>
                <w:lang w:val="uk-UA"/>
              </w:rPr>
              <w:t>24 062</w:t>
            </w:r>
          </w:p>
        </w:tc>
      </w:tr>
    </w:tbl>
    <w:p w:rsidR="001F423F" w:rsidRPr="00820E20" w:rsidRDefault="001F423F" w:rsidP="001F423F">
      <w:pPr>
        <w:rPr>
          <w:b/>
          <w:noProof/>
          <w:sz w:val="26"/>
          <w:szCs w:val="26"/>
          <w:lang w:val="uk-UA" w:eastAsia="x-none"/>
        </w:rPr>
      </w:pPr>
    </w:p>
    <w:p w:rsidR="001F423F" w:rsidRPr="00820E20" w:rsidRDefault="001F423F" w:rsidP="001F423F">
      <w:pPr>
        <w:pStyle w:val="Taskombank"/>
        <w:rPr>
          <w:rFonts w:ascii="Times New Roman" w:hAnsi="Times New Roman" w:cs="Times New Roman"/>
          <w:sz w:val="26"/>
          <w:szCs w:val="26"/>
        </w:rPr>
      </w:pPr>
      <w:bookmarkStart w:id="238" w:name="_Toc510450128"/>
      <w:bookmarkStart w:id="239" w:name="_Toc512242644"/>
      <w:r w:rsidRPr="00820E20">
        <w:rPr>
          <w:rFonts w:ascii="Times New Roman" w:hAnsi="Times New Roman" w:cs="Times New Roman"/>
          <w:sz w:val="26"/>
          <w:szCs w:val="26"/>
        </w:rPr>
        <w:t>Примітка 23. Субординований борг</w:t>
      </w:r>
      <w:bookmarkEnd w:id="238"/>
      <w:bookmarkEnd w:id="239"/>
    </w:p>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та 2016 років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820E20" w:rsidTr="001F423F">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Процентна ставка, </w:t>
            </w:r>
            <w:r w:rsidRPr="00820E20">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Балансова вартість</w:t>
            </w:r>
          </w:p>
        </w:tc>
      </w:tr>
      <w:tr w:rsidR="00E03FAF" w:rsidRPr="00820E20" w:rsidTr="001F423F">
        <w:trPr>
          <w:cantSplit/>
          <w:trHeight w:val="23"/>
          <w:jc w:val="center"/>
        </w:trPr>
        <w:tc>
          <w:tcPr>
            <w:tcW w:w="1984"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2017 р.</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2016 р.</w:t>
            </w:r>
          </w:p>
        </w:tc>
      </w:tr>
      <w:tr w:rsidR="00E03FAF" w:rsidRPr="00820E20"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10 042</w:t>
            </w:r>
          </w:p>
        </w:tc>
        <w:tc>
          <w:tcPr>
            <w:tcW w:w="1418"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10 042</w:t>
            </w:r>
          </w:p>
        </w:tc>
      </w:tr>
      <w:tr w:rsidR="00E03FAF" w:rsidRPr="00820E20" w:rsidTr="001F423F">
        <w:trPr>
          <w:cantSplit/>
          <w:trHeight w:val="23"/>
          <w:jc w:val="center"/>
        </w:trPr>
        <w:tc>
          <w:tcPr>
            <w:tcW w:w="1984" w:type="dxa"/>
            <w:tcBorders>
              <w:top w:val="nil"/>
              <w:left w:val="nil"/>
              <w:bottom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15 000</w:t>
            </w:r>
          </w:p>
        </w:tc>
        <w:tc>
          <w:tcPr>
            <w:tcW w:w="1417" w:type="dxa"/>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15 064</w:t>
            </w:r>
          </w:p>
        </w:tc>
        <w:tc>
          <w:tcPr>
            <w:tcW w:w="1418"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15 064</w:t>
            </w:r>
          </w:p>
        </w:tc>
      </w:tr>
      <w:tr w:rsidR="00E03FAF" w:rsidRPr="00820E20" w:rsidTr="001F423F">
        <w:trPr>
          <w:cantSplit/>
          <w:trHeight w:val="23"/>
          <w:jc w:val="center"/>
        </w:trPr>
        <w:tc>
          <w:tcPr>
            <w:tcW w:w="1984" w:type="dxa"/>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30 000</w:t>
            </w:r>
          </w:p>
        </w:tc>
        <w:tc>
          <w:tcPr>
            <w:tcW w:w="1417" w:type="dxa"/>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30 127</w:t>
            </w:r>
          </w:p>
        </w:tc>
        <w:tc>
          <w:tcPr>
            <w:tcW w:w="1418"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30 127</w:t>
            </w:r>
          </w:p>
        </w:tc>
      </w:tr>
      <w:tr w:rsidR="00E03FAF" w:rsidRPr="00820E20" w:rsidTr="001F423F">
        <w:trPr>
          <w:cantSplit/>
          <w:trHeight w:val="23"/>
          <w:jc w:val="center"/>
        </w:trPr>
        <w:tc>
          <w:tcPr>
            <w:tcW w:w="1984" w:type="dxa"/>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USD</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9 лютого 2025 р.</w:t>
            </w:r>
          </w:p>
        </w:tc>
        <w:tc>
          <w:tcPr>
            <w:tcW w:w="1134" w:type="dxa"/>
            <w:tcBorders>
              <w:top w:val="nil"/>
              <w:left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8,5</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282 698</w:t>
            </w:r>
          </w:p>
        </w:tc>
        <w:tc>
          <w:tcPr>
            <w:tcW w:w="1418"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273 866</w:t>
            </w:r>
          </w:p>
        </w:tc>
      </w:tr>
      <w:tr w:rsidR="00E03FAF" w:rsidRPr="00820E20" w:rsidTr="001F423F">
        <w:trPr>
          <w:cantSplit/>
          <w:trHeight w:val="23"/>
          <w:jc w:val="center"/>
        </w:trPr>
        <w:tc>
          <w:tcPr>
            <w:tcW w:w="1984" w:type="dxa"/>
            <w:tcBorders>
              <w:top w:val="nil"/>
              <w:left w:val="nil"/>
              <w:right w:val="nil"/>
            </w:tcBorders>
            <w:shd w:val="clear" w:color="auto" w:fill="auto"/>
            <w:noWrap/>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USD</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rPr>
                <w:sz w:val="26"/>
                <w:szCs w:val="26"/>
                <w:lang w:val="uk-UA" w:eastAsia="ru-RU"/>
              </w:rPr>
            </w:pPr>
            <w:r w:rsidRPr="00820E20">
              <w:rPr>
                <w:sz w:val="26"/>
                <w:szCs w:val="26"/>
                <w:lang w:val="uk-UA" w:eastAsia="ru-RU"/>
              </w:rPr>
              <w:t>5 000</w:t>
            </w:r>
          </w:p>
        </w:tc>
        <w:tc>
          <w:tcPr>
            <w:tcW w:w="1417" w:type="dxa"/>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eastAsia="ru-RU"/>
              </w:rPr>
            </w:pPr>
            <w:r w:rsidRPr="00820E20">
              <w:rPr>
                <w:sz w:val="26"/>
                <w:szCs w:val="26"/>
                <w:lang w:val="uk-UA" w:eastAsia="ru-RU"/>
              </w:rPr>
              <w:t>21 грудня 2027р.</w:t>
            </w:r>
          </w:p>
        </w:tc>
        <w:tc>
          <w:tcPr>
            <w:tcW w:w="1134" w:type="dxa"/>
            <w:tcBorders>
              <w:top w:val="nil"/>
              <w:left w:val="nil"/>
              <w:right w:val="nil"/>
            </w:tcBorders>
            <w:shd w:val="clear" w:color="auto" w:fill="auto"/>
            <w:noWrap/>
            <w:vAlign w:val="bottom"/>
            <w:hideMark/>
          </w:tcPr>
          <w:p w:rsidR="001F423F" w:rsidRPr="00820E20" w:rsidRDefault="001F423F" w:rsidP="001F423F">
            <w:pPr>
              <w:ind w:left="-57" w:right="170"/>
              <w:jc w:val="right"/>
              <w:rPr>
                <w:sz w:val="26"/>
                <w:szCs w:val="26"/>
                <w:lang w:val="uk-UA" w:eastAsia="ru-RU"/>
              </w:rPr>
            </w:pPr>
            <w:r w:rsidRPr="00820E20">
              <w:rPr>
                <w:sz w:val="26"/>
                <w:szCs w:val="26"/>
                <w:lang w:val="uk-UA" w:eastAsia="ru-RU"/>
              </w:rPr>
              <w:t>8</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140 675</w:t>
            </w:r>
          </w:p>
        </w:tc>
        <w:tc>
          <w:tcPr>
            <w:tcW w:w="1418" w:type="dxa"/>
            <w:tcBorders>
              <w:top w:val="nil"/>
              <w:left w:val="nil"/>
              <w:right w:val="nil"/>
            </w:tcBorders>
            <w:shd w:val="clear" w:color="auto" w:fill="auto"/>
            <w:noWrap/>
            <w:vAlign w:val="bottom"/>
            <w:hideMark/>
          </w:tcPr>
          <w:p w:rsidR="001F423F" w:rsidRPr="00820E20" w:rsidRDefault="001F423F" w:rsidP="001F423F">
            <w:pPr>
              <w:tabs>
                <w:tab w:val="decimal" w:pos="1021"/>
              </w:tabs>
              <w:ind w:left="-57" w:right="-57"/>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478 606</w:t>
            </w:r>
          </w:p>
        </w:tc>
        <w:tc>
          <w:tcPr>
            <w:tcW w:w="1418" w:type="dxa"/>
            <w:tcBorders>
              <w:top w:val="single" w:sz="4" w:space="0" w:color="auto"/>
              <w:left w:val="nil"/>
              <w:bottom w:val="double" w:sz="4" w:space="0" w:color="auto"/>
              <w:right w:val="nil"/>
            </w:tcBorders>
            <w:shd w:val="clear" w:color="auto" w:fill="auto"/>
            <w:noWrap/>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329 099</w:t>
            </w:r>
          </w:p>
        </w:tc>
      </w:tr>
    </w:tbl>
    <w:p w:rsidR="001F423F" w:rsidRPr="00820E20" w:rsidRDefault="001F423F" w:rsidP="001F423F">
      <w:pPr>
        <w:pStyle w:val="Taskombank"/>
        <w:rPr>
          <w:rFonts w:ascii="Times New Roman" w:hAnsi="Times New Roman" w:cs="Times New Roman"/>
          <w:sz w:val="26"/>
          <w:szCs w:val="26"/>
        </w:rPr>
      </w:pPr>
      <w:bookmarkStart w:id="240" w:name="_Toc510450129"/>
      <w:bookmarkStart w:id="241" w:name="_Toc512242645"/>
      <w:r w:rsidRPr="00820E20">
        <w:rPr>
          <w:rFonts w:ascii="Times New Roman" w:hAnsi="Times New Roman" w:cs="Times New Roman"/>
          <w:sz w:val="26"/>
          <w:szCs w:val="26"/>
        </w:rPr>
        <w:t>Примітка 24. Статутний капітал та емісійні різниці (емісійний дохід)</w:t>
      </w:r>
      <w:bookmarkEnd w:id="240"/>
      <w:r w:rsidRPr="00820E20">
        <w:rPr>
          <w:rFonts w:ascii="Times New Roman" w:hAnsi="Times New Roman" w:cs="Times New Roman"/>
          <w:sz w:val="26"/>
          <w:szCs w:val="26"/>
        </w:rPr>
        <w:t xml:space="preserve">, </w:t>
      </w:r>
      <w:r w:rsidRPr="00820E20">
        <w:rPr>
          <w:rFonts w:ascii="Times New Roman" w:hAnsi="Times New Roman" w:cs="Times New Roman"/>
          <w:noProof/>
          <w:sz w:val="26"/>
          <w:szCs w:val="26"/>
        </w:rPr>
        <w:t>резерви переоцінки (компоненти іншого сукупного доходу)</w:t>
      </w:r>
      <w:bookmarkEnd w:id="241"/>
    </w:p>
    <w:tbl>
      <w:tblPr>
        <w:tblW w:w="9635" w:type="dxa"/>
        <w:jc w:val="center"/>
        <w:tblLayout w:type="fixed"/>
        <w:tblLook w:val="04A0" w:firstRow="1" w:lastRow="0" w:firstColumn="1" w:lastColumn="0" w:noHBand="0" w:noVBand="1"/>
      </w:tblPr>
      <w:tblGrid>
        <w:gridCol w:w="3972"/>
        <w:gridCol w:w="1418"/>
        <w:gridCol w:w="1418"/>
        <w:gridCol w:w="1416"/>
        <w:gridCol w:w="1411"/>
      </w:tblGrid>
      <w:tr w:rsidR="00E03FAF" w:rsidRPr="00820E20" w:rsidTr="001F423F">
        <w:trPr>
          <w:cantSplit/>
          <w:trHeight w:val="23"/>
          <w:jc w:val="center"/>
        </w:trPr>
        <w:tc>
          <w:tcPr>
            <w:tcW w:w="206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Кількість акцій в обігу (тис. шт.)</w:t>
            </w:r>
          </w:p>
        </w:tc>
        <w:tc>
          <w:tcPr>
            <w:tcW w:w="7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Прості </w:t>
            </w:r>
            <w:r w:rsidRPr="00820E20">
              <w:rPr>
                <w:b/>
                <w:bCs/>
                <w:sz w:val="26"/>
                <w:szCs w:val="26"/>
                <w:lang w:val="uk-UA"/>
              </w:rPr>
              <w:br/>
              <w:t>акції</w:t>
            </w:r>
          </w:p>
        </w:tc>
        <w:tc>
          <w:tcPr>
            <w:tcW w:w="735"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Емісійний дохід</w:t>
            </w:r>
          </w:p>
        </w:tc>
        <w:tc>
          <w:tcPr>
            <w:tcW w:w="73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Усього</w:t>
            </w:r>
          </w:p>
        </w:tc>
      </w:tr>
      <w:tr w:rsidR="00E03FAF" w:rsidRPr="00820E20" w:rsidTr="001F423F">
        <w:trPr>
          <w:cantSplit/>
          <w:trHeight w:val="23"/>
          <w:jc w:val="center"/>
        </w:trPr>
        <w:tc>
          <w:tcPr>
            <w:tcW w:w="2061"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Станом на 31 грудня 2015 року</w:t>
            </w:r>
          </w:p>
        </w:tc>
        <w:tc>
          <w:tcPr>
            <w:tcW w:w="736"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4 400</w:t>
            </w:r>
          </w:p>
        </w:tc>
        <w:tc>
          <w:tcPr>
            <w:tcW w:w="736"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308 000</w:t>
            </w:r>
          </w:p>
        </w:tc>
        <w:tc>
          <w:tcPr>
            <w:tcW w:w="735"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11</w:t>
            </w:r>
          </w:p>
        </w:tc>
        <w:tc>
          <w:tcPr>
            <w:tcW w:w="732" w:type="pct"/>
            <w:tcBorders>
              <w:top w:val="single" w:sz="4" w:space="0" w:color="auto"/>
              <w:left w:val="nil"/>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308 011</w:t>
            </w:r>
          </w:p>
        </w:tc>
      </w:tr>
      <w:tr w:rsidR="00E03FAF" w:rsidRPr="00820E20" w:rsidTr="001F423F">
        <w:trPr>
          <w:cantSplit/>
          <w:trHeight w:val="23"/>
          <w:jc w:val="center"/>
        </w:trPr>
        <w:tc>
          <w:tcPr>
            <w:tcW w:w="2061"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Станом на 31 грудня 2016 року</w:t>
            </w:r>
          </w:p>
        </w:tc>
        <w:tc>
          <w:tcPr>
            <w:tcW w:w="7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4 400</w:t>
            </w:r>
          </w:p>
        </w:tc>
        <w:tc>
          <w:tcPr>
            <w:tcW w:w="736"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308 000</w:t>
            </w:r>
          </w:p>
        </w:tc>
        <w:tc>
          <w:tcPr>
            <w:tcW w:w="735"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11</w:t>
            </w:r>
          </w:p>
        </w:tc>
        <w:tc>
          <w:tcPr>
            <w:tcW w:w="732" w:type="pc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308 011</w:t>
            </w:r>
          </w:p>
        </w:tc>
      </w:tr>
      <w:tr w:rsidR="00E03FAF" w:rsidRPr="00820E20" w:rsidTr="001F423F">
        <w:trPr>
          <w:cantSplit/>
          <w:trHeight w:val="23"/>
          <w:jc w:val="center"/>
        </w:trPr>
        <w:tc>
          <w:tcPr>
            <w:tcW w:w="2061" w:type="pct"/>
            <w:tcBorders>
              <w:top w:val="single" w:sz="4" w:space="0" w:color="000000"/>
              <w:left w:val="nil"/>
              <w:right w:val="nil"/>
            </w:tcBorders>
            <w:shd w:val="clear" w:color="auto" w:fill="auto"/>
            <w:vAlign w:val="bottom"/>
          </w:tcPr>
          <w:p w:rsidR="001F423F" w:rsidRPr="00820E20" w:rsidRDefault="001F423F" w:rsidP="001F423F">
            <w:pPr>
              <w:ind w:left="34" w:right="-108" w:hanging="142"/>
              <w:rPr>
                <w:bCs/>
                <w:sz w:val="26"/>
                <w:szCs w:val="26"/>
                <w:lang w:val="uk-UA"/>
              </w:rPr>
            </w:pPr>
            <w:r w:rsidRPr="00820E20">
              <w:rPr>
                <w:bCs/>
                <w:sz w:val="26"/>
                <w:szCs w:val="26"/>
                <w:lang w:val="uk-UA"/>
              </w:rPr>
              <w:t>Внески за акціями (паями, частками) нового випуску</w:t>
            </w:r>
          </w:p>
        </w:tc>
        <w:tc>
          <w:tcPr>
            <w:tcW w:w="736" w:type="pct"/>
            <w:tcBorders>
              <w:top w:val="single" w:sz="4" w:space="0" w:color="000000"/>
              <w:left w:val="nil"/>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4 286</w:t>
            </w:r>
          </w:p>
        </w:tc>
        <w:tc>
          <w:tcPr>
            <w:tcW w:w="736" w:type="pct"/>
            <w:tcBorders>
              <w:top w:val="single" w:sz="4" w:space="0" w:color="000000"/>
              <w:left w:val="nil"/>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300 000</w:t>
            </w:r>
          </w:p>
        </w:tc>
        <w:tc>
          <w:tcPr>
            <w:tcW w:w="735" w:type="pct"/>
            <w:tcBorders>
              <w:top w:val="single" w:sz="4" w:space="0" w:color="000000"/>
              <w:left w:val="nil"/>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w:t>
            </w:r>
          </w:p>
        </w:tc>
        <w:tc>
          <w:tcPr>
            <w:tcW w:w="732" w:type="pct"/>
            <w:tcBorders>
              <w:top w:val="single" w:sz="4" w:space="0" w:color="000000"/>
              <w:left w:val="nil"/>
              <w:right w:val="nil"/>
            </w:tcBorders>
            <w:shd w:val="clear" w:color="auto" w:fill="auto"/>
            <w:vAlign w:val="bottom"/>
          </w:tcPr>
          <w:p w:rsidR="001F423F" w:rsidRPr="00820E20" w:rsidRDefault="001F423F" w:rsidP="001F423F">
            <w:pPr>
              <w:tabs>
                <w:tab w:val="decimal" w:pos="1021"/>
              </w:tabs>
              <w:ind w:left="-57" w:right="-57"/>
              <w:jc w:val="right"/>
              <w:rPr>
                <w:bCs/>
                <w:sz w:val="26"/>
                <w:szCs w:val="26"/>
                <w:lang w:val="uk-UA"/>
              </w:rPr>
            </w:pPr>
            <w:r w:rsidRPr="00820E20">
              <w:rPr>
                <w:bCs/>
                <w:sz w:val="26"/>
                <w:szCs w:val="26"/>
                <w:lang w:val="uk-UA"/>
              </w:rPr>
              <w:t>300 000</w:t>
            </w:r>
          </w:p>
        </w:tc>
      </w:tr>
      <w:tr w:rsidR="00E03FAF" w:rsidRPr="00820E20" w:rsidTr="001F423F">
        <w:trPr>
          <w:cantSplit/>
          <w:trHeight w:val="23"/>
          <w:jc w:val="center"/>
        </w:trPr>
        <w:tc>
          <w:tcPr>
            <w:tcW w:w="2061" w:type="pct"/>
            <w:tcBorders>
              <w:left w:val="nil"/>
              <w:bottom w:val="single" w:sz="4" w:space="0" w:color="000000"/>
              <w:right w:val="nil"/>
            </w:tcBorders>
            <w:shd w:val="clear" w:color="auto" w:fill="auto"/>
            <w:vAlign w:val="bottom"/>
          </w:tcPr>
          <w:p w:rsidR="001F423F" w:rsidRPr="00820E20" w:rsidRDefault="001F423F" w:rsidP="001F423F">
            <w:pPr>
              <w:ind w:left="34" w:right="-108" w:hanging="142"/>
              <w:rPr>
                <w:bCs/>
                <w:sz w:val="26"/>
                <w:szCs w:val="26"/>
                <w:lang w:val="uk-UA"/>
              </w:rPr>
            </w:pPr>
          </w:p>
        </w:tc>
        <w:tc>
          <w:tcPr>
            <w:tcW w:w="736" w:type="pct"/>
            <w:tcBorders>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
                <w:bCs/>
                <w:sz w:val="26"/>
                <w:szCs w:val="26"/>
                <w:lang w:val="uk-UA"/>
              </w:rPr>
            </w:pPr>
          </w:p>
        </w:tc>
        <w:tc>
          <w:tcPr>
            <w:tcW w:w="736" w:type="pct"/>
            <w:tcBorders>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
                <w:bCs/>
                <w:sz w:val="26"/>
                <w:szCs w:val="26"/>
                <w:lang w:val="uk-UA"/>
              </w:rPr>
            </w:pPr>
          </w:p>
        </w:tc>
        <w:tc>
          <w:tcPr>
            <w:tcW w:w="735" w:type="pct"/>
            <w:tcBorders>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
                <w:bCs/>
                <w:sz w:val="26"/>
                <w:szCs w:val="26"/>
                <w:lang w:val="uk-UA"/>
              </w:rPr>
            </w:pPr>
          </w:p>
        </w:tc>
        <w:tc>
          <w:tcPr>
            <w:tcW w:w="732" w:type="pct"/>
            <w:tcBorders>
              <w:left w:val="nil"/>
              <w:bottom w:val="single" w:sz="4" w:space="0" w:color="000000"/>
              <w:right w:val="nil"/>
            </w:tcBorders>
            <w:shd w:val="clear" w:color="auto" w:fill="auto"/>
            <w:vAlign w:val="bottom"/>
          </w:tcPr>
          <w:p w:rsidR="001F423F" w:rsidRPr="00820E20" w:rsidRDefault="001F423F" w:rsidP="001F423F">
            <w:pPr>
              <w:tabs>
                <w:tab w:val="decimal" w:pos="1021"/>
              </w:tabs>
              <w:ind w:left="-57" w:right="-57"/>
              <w:jc w:val="right"/>
              <w:rPr>
                <w:b/>
                <w:bCs/>
                <w:sz w:val="26"/>
                <w:szCs w:val="26"/>
                <w:lang w:val="uk-UA"/>
              </w:rPr>
            </w:pPr>
          </w:p>
        </w:tc>
      </w:tr>
      <w:tr w:rsidR="00E03FAF" w:rsidRPr="00820E20" w:rsidTr="001F423F">
        <w:trPr>
          <w:cantSplit/>
          <w:trHeight w:val="23"/>
          <w:jc w:val="center"/>
        </w:trPr>
        <w:tc>
          <w:tcPr>
            <w:tcW w:w="206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Станом на 31 грудня 2017 року</w:t>
            </w:r>
          </w:p>
        </w:tc>
        <w:tc>
          <w:tcPr>
            <w:tcW w:w="7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8 686</w:t>
            </w:r>
          </w:p>
        </w:tc>
        <w:tc>
          <w:tcPr>
            <w:tcW w:w="7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608 000</w:t>
            </w:r>
          </w:p>
        </w:tc>
        <w:tc>
          <w:tcPr>
            <w:tcW w:w="735"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11</w:t>
            </w:r>
          </w:p>
        </w:tc>
        <w:tc>
          <w:tcPr>
            <w:tcW w:w="73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ind w:left="-57" w:right="-57"/>
              <w:jc w:val="right"/>
              <w:rPr>
                <w:b/>
                <w:bCs/>
                <w:sz w:val="26"/>
                <w:szCs w:val="26"/>
                <w:lang w:val="uk-UA"/>
              </w:rPr>
            </w:pPr>
            <w:r w:rsidRPr="00820E20">
              <w:rPr>
                <w:b/>
                <w:bCs/>
                <w:sz w:val="26"/>
                <w:szCs w:val="26"/>
                <w:lang w:val="uk-UA"/>
              </w:rPr>
              <w:t>608 011</w:t>
            </w:r>
          </w:p>
        </w:tc>
      </w:tr>
    </w:tbl>
    <w:p w:rsidR="001F423F" w:rsidRPr="00820E20" w:rsidRDefault="001F423F" w:rsidP="001F423F">
      <w:pPr>
        <w:spacing w:before="120" w:after="120"/>
        <w:rPr>
          <w:noProof/>
          <w:sz w:val="26"/>
          <w:szCs w:val="26"/>
          <w:lang w:val="uk-UA"/>
        </w:rPr>
      </w:pPr>
      <w:r w:rsidRPr="00820E20">
        <w:rPr>
          <w:noProof/>
          <w:sz w:val="26"/>
          <w:szCs w:val="26"/>
          <w:lang w:val="uk-UA"/>
        </w:rPr>
        <w:t>Станом на 31 грудня 2017 кількість випущених і сплачених акцій становить 8 686 000 штук.</w:t>
      </w:r>
    </w:p>
    <w:p w:rsidR="001F423F" w:rsidRPr="00820E20" w:rsidRDefault="001F423F" w:rsidP="00334BDF">
      <w:pPr>
        <w:spacing w:before="120" w:after="120"/>
        <w:jc w:val="both"/>
        <w:rPr>
          <w:noProof/>
          <w:sz w:val="26"/>
          <w:szCs w:val="26"/>
          <w:lang w:val="uk-UA"/>
        </w:rPr>
      </w:pPr>
      <w:r w:rsidRPr="00820E20">
        <w:rPr>
          <w:noProof/>
          <w:sz w:val="26"/>
          <w:szCs w:val="26"/>
          <w:lang w:val="uk-UA"/>
        </w:rPr>
        <w:t>Номінальна вартість однієї акції складає 70 (сімдесят) гривень.</w:t>
      </w:r>
    </w:p>
    <w:p w:rsidR="001F423F" w:rsidRPr="00820E20" w:rsidRDefault="001F423F" w:rsidP="00334BDF">
      <w:pPr>
        <w:spacing w:before="120" w:after="120"/>
        <w:jc w:val="both"/>
        <w:rPr>
          <w:noProof/>
          <w:sz w:val="26"/>
          <w:szCs w:val="26"/>
          <w:lang w:val="uk-UA"/>
        </w:rPr>
      </w:pPr>
      <w:r w:rsidRPr="00820E20">
        <w:rPr>
          <w:noProof/>
          <w:sz w:val="26"/>
          <w:szCs w:val="26"/>
          <w:lang w:val="uk-UA"/>
        </w:rPr>
        <w:t>Акції на пред'явника та привілейовані акції Банком не випускались.</w:t>
      </w:r>
    </w:p>
    <w:p w:rsidR="001F423F" w:rsidRPr="00820E20" w:rsidRDefault="001F423F" w:rsidP="001F423F">
      <w:pPr>
        <w:spacing w:before="120" w:after="120"/>
        <w:rPr>
          <w:noProof/>
          <w:sz w:val="26"/>
          <w:szCs w:val="26"/>
          <w:lang w:val="uk-UA"/>
        </w:rPr>
      </w:pPr>
      <w:r w:rsidRPr="00820E20">
        <w:rPr>
          <w:noProof/>
          <w:sz w:val="26"/>
          <w:szCs w:val="26"/>
          <w:lang w:val="uk-UA"/>
        </w:rPr>
        <w:t>Акціонери Банку мають право:</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брати участь в управлінні справами Банку в порядку, визначеному в Статуті та внутрішніх положеннях Банку;</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брати участь у розподілі прибутку Банку та одержувати його частку (дивіденди). Право отримувати частку прибутку (дивіденди) пропорційно кількості належних їм акцій мають особи, які є акціонерами на початок строку виплати дивідендів;</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отримувати повну та достовірну інформацію про діяльність Банку;</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розпоряджатися акціями, що їм належать, у порядку, визначеному чинним законодавством України;</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переважне право на придбання додатково випущених Банком акцій в кількості, пропорційній частці акціонера у статутному капіталі Банку у випадку приватного розміщення акцій Банку;</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вносити пропозиції щодо питань, включених до порядку денного Загальних зборів акціонерів Банку;</w:t>
      </w:r>
    </w:p>
    <w:p w:rsidR="001F423F" w:rsidRPr="00820E20" w:rsidRDefault="001F423F" w:rsidP="00334BDF">
      <w:pPr>
        <w:pStyle w:val="a7"/>
        <w:numPr>
          <w:ilvl w:val="0"/>
          <w:numId w:val="47"/>
        </w:numPr>
        <w:spacing w:before="120" w:after="120"/>
        <w:ind w:left="567" w:hanging="283"/>
        <w:rPr>
          <w:noProof/>
          <w:sz w:val="26"/>
          <w:szCs w:val="26"/>
          <w:lang w:val="uk-UA"/>
        </w:rPr>
      </w:pPr>
      <w:r w:rsidRPr="00820E20">
        <w:rPr>
          <w:noProof/>
          <w:sz w:val="26"/>
          <w:szCs w:val="26"/>
          <w:lang w:val="uk-UA"/>
        </w:rPr>
        <w:t>у разі ліквідації Банку отримати частину вартості його майна, пропорційну кількості належних їм акцій.</w:t>
      </w:r>
    </w:p>
    <w:p w:rsidR="001F423F" w:rsidRPr="00820E20" w:rsidRDefault="001F423F" w:rsidP="00334BDF">
      <w:pPr>
        <w:spacing w:before="120" w:after="120"/>
        <w:jc w:val="both"/>
        <w:rPr>
          <w:sz w:val="26"/>
          <w:szCs w:val="26"/>
          <w:lang w:val="uk-UA"/>
        </w:rPr>
      </w:pPr>
      <w:r w:rsidRPr="00820E20">
        <w:rPr>
          <w:sz w:val="26"/>
          <w:szCs w:val="26"/>
          <w:lang w:val="uk-UA"/>
        </w:rPr>
        <w:t xml:space="preserve">23 червня 2017 року відбулись загальні збори акціонерів Банку, на яких було прийнято рішення щодо збільшення  статутного капіталу Банку на 125 000 тис. грн. Станом на 31 грудня 2017 року на балансі Банку обліковуються незареєстровані внески до статутного капіталу в сумі 125 000 тис.грн (станом на 31 грудня 2016 року на балансі Банку обліковуються незареєстровані внески до статутного капіталу в сумі 300 000 тис.грн., реєстрація яких </w:t>
      </w:r>
      <w:r w:rsidR="00FE2047" w:rsidRPr="00820E20">
        <w:rPr>
          <w:sz w:val="26"/>
          <w:szCs w:val="26"/>
          <w:lang w:val="uk-UA"/>
        </w:rPr>
        <w:t>відбулася 24 квітня 2017 року)</w:t>
      </w:r>
    </w:p>
    <w:p w:rsidR="00FE2047" w:rsidRPr="00820E20" w:rsidRDefault="00FE2047" w:rsidP="00334BDF">
      <w:pPr>
        <w:spacing w:before="120" w:after="120"/>
        <w:jc w:val="both"/>
        <w:rPr>
          <w:sz w:val="26"/>
          <w:szCs w:val="26"/>
          <w:lang w:val="uk-UA"/>
        </w:rPr>
      </w:pPr>
    </w:p>
    <w:p w:rsidR="001F423F" w:rsidRPr="00820E20" w:rsidRDefault="001F423F" w:rsidP="001F423F">
      <w:pPr>
        <w:rPr>
          <w:b/>
          <w:noProof/>
          <w:sz w:val="26"/>
          <w:szCs w:val="26"/>
          <w:lang w:val="uk-UA"/>
        </w:rPr>
      </w:pPr>
      <w:r w:rsidRPr="00820E20">
        <w:rPr>
          <w:b/>
          <w:noProof/>
          <w:sz w:val="26"/>
          <w:szCs w:val="26"/>
          <w:lang w:val="uk-UA"/>
        </w:rPr>
        <w:t>Характер та призначення інших фондів</w:t>
      </w:r>
    </w:p>
    <w:p w:rsidR="001F423F" w:rsidRPr="00820E20" w:rsidRDefault="001F423F" w:rsidP="00334BDF">
      <w:pPr>
        <w:spacing w:after="120"/>
        <w:jc w:val="both"/>
        <w:rPr>
          <w:noProof/>
          <w:sz w:val="26"/>
          <w:szCs w:val="26"/>
          <w:lang w:val="uk-UA"/>
        </w:rPr>
      </w:pPr>
      <w:r w:rsidRPr="00820E20">
        <w:rPr>
          <w:i/>
          <w:noProof/>
          <w:sz w:val="26"/>
          <w:szCs w:val="26"/>
          <w:lang w:val="uk-UA"/>
        </w:rPr>
        <w:t>Резерв переоцінки основних засобів</w:t>
      </w:r>
      <w:r w:rsidRPr="00820E20">
        <w:rPr>
          <w:noProof/>
          <w:sz w:val="26"/>
          <w:szCs w:val="26"/>
          <w:lang w:val="uk-UA"/>
        </w:rPr>
        <w:t xml:space="preserve"> використовується для відображення збільшення справедливої вартості будівель, а також зменшення цієї вартості, але тільки в тій мірі, в якій таке зменшення пов'язане з попереднім збільшенням вартості того ж активу, раніше відображене у складі капіталу.</w:t>
      </w:r>
    </w:p>
    <w:p w:rsidR="001F423F" w:rsidRPr="00820E20" w:rsidRDefault="001F423F" w:rsidP="00334BDF">
      <w:pPr>
        <w:spacing w:before="120" w:after="120"/>
        <w:jc w:val="both"/>
        <w:rPr>
          <w:i/>
          <w:noProof/>
          <w:sz w:val="26"/>
          <w:szCs w:val="26"/>
          <w:lang w:val="uk-UA"/>
        </w:rPr>
      </w:pPr>
      <w:r w:rsidRPr="00820E20">
        <w:rPr>
          <w:i/>
          <w:noProof/>
          <w:sz w:val="26"/>
          <w:szCs w:val="26"/>
          <w:lang w:val="uk-UA"/>
        </w:rPr>
        <w:t>Резерв переоцінки інвестиційних цінних паперів в портфелі Банку на продаж</w:t>
      </w:r>
    </w:p>
    <w:p w:rsidR="001F423F" w:rsidRPr="00820E20" w:rsidRDefault="001F423F" w:rsidP="00334BDF">
      <w:pPr>
        <w:spacing w:before="120" w:after="120"/>
        <w:jc w:val="both"/>
        <w:rPr>
          <w:noProof/>
          <w:sz w:val="26"/>
          <w:szCs w:val="26"/>
          <w:lang w:val="uk-UA"/>
        </w:rPr>
      </w:pPr>
      <w:r w:rsidRPr="00820E20">
        <w:rPr>
          <w:noProof/>
          <w:sz w:val="26"/>
          <w:szCs w:val="26"/>
          <w:lang w:val="uk-UA"/>
        </w:rPr>
        <w:t>Даний фонд відображає зміну справедливої вартості інвестицій в портфелі банку на продаж.</w:t>
      </w:r>
    </w:p>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Станом на 31 грудня 2017 та 2016 років залишок резервів переоцінки включає резерв переоцінки основних засобів та резерв переоцінки цінних паперів в портфелі Банку на продаж. </w:t>
      </w:r>
    </w:p>
    <w:p w:rsidR="001F423F" w:rsidRPr="00820E20" w:rsidRDefault="001F423F" w:rsidP="00334BDF">
      <w:pPr>
        <w:keepNext/>
        <w:spacing w:before="120" w:after="120"/>
        <w:jc w:val="both"/>
        <w:rPr>
          <w:i/>
          <w:noProof/>
          <w:sz w:val="26"/>
          <w:szCs w:val="26"/>
          <w:lang w:val="uk-UA"/>
        </w:rPr>
      </w:pPr>
      <w:r w:rsidRPr="00820E20">
        <w:rPr>
          <w:i/>
          <w:noProof/>
          <w:sz w:val="26"/>
          <w:szCs w:val="26"/>
          <w:lang w:val="uk-UA"/>
        </w:rPr>
        <w:t>Резервний фонд</w:t>
      </w:r>
    </w:p>
    <w:p w:rsidR="001F423F" w:rsidRPr="00820E20" w:rsidRDefault="001F423F" w:rsidP="00334BDF">
      <w:pPr>
        <w:pStyle w:val="a7"/>
        <w:keepNext/>
        <w:spacing w:before="120" w:after="120"/>
        <w:ind w:left="0"/>
        <w:jc w:val="both"/>
        <w:rPr>
          <w:noProof/>
          <w:sz w:val="26"/>
          <w:szCs w:val="26"/>
          <w:lang w:val="uk-UA"/>
        </w:rPr>
      </w:pPr>
      <w:r w:rsidRPr="00820E20">
        <w:rPr>
          <w:noProof/>
          <w:sz w:val="26"/>
          <w:szCs w:val="26"/>
          <w:lang w:val="uk-UA"/>
        </w:rPr>
        <w:t>Резервний фонд формується відповідно до українських нормативних вимог за загальними банківськими ризикам, включаючи майбутні збитки та інші непередбачені ризики і умовні зобов'язання. Фонд був сформований відповідно до Статуту Банку, що передбачає створення фонду для зазначених цілей в розмірі не менше 5% від статутного капіталу Банку до досягнення ним розміру регулятивного капіталу Банку.</w:t>
      </w:r>
    </w:p>
    <w:p w:rsidR="001F423F" w:rsidRPr="00820E20" w:rsidRDefault="001F423F" w:rsidP="001F423F">
      <w:pPr>
        <w:spacing w:before="120" w:after="120"/>
        <w:rPr>
          <w:noProof/>
          <w:sz w:val="26"/>
          <w:szCs w:val="26"/>
          <w:lang w:val="uk-UA"/>
        </w:rPr>
      </w:pPr>
      <w:r w:rsidRPr="00820E20">
        <w:rPr>
          <w:b/>
          <w:i/>
          <w:noProof/>
          <w:sz w:val="26"/>
          <w:szCs w:val="26"/>
          <w:lang w:val="uk-UA"/>
        </w:rPr>
        <w:t>Резерви переоцінки (компоненти іншого сукупного доходу)</w:t>
      </w:r>
    </w:p>
    <w:tbl>
      <w:tblPr>
        <w:tblW w:w="9498" w:type="dxa"/>
        <w:tblInd w:w="108" w:type="dxa"/>
        <w:tblLayout w:type="fixed"/>
        <w:tblLook w:val="04A0" w:firstRow="1" w:lastRow="0" w:firstColumn="1" w:lastColumn="0" w:noHBand="0" w:noVBand="1"/>
      </w:tblPr>
      <w:tblGrid>
        <w:gridCol w:w="5812"/>
        <w:gridCol w:w="1985"/>
        <w:gridCol w:w="1701"/>
      </w:tblGrid>
      <w:tr w:rsidR="00E03FAF" w:rsidRPr="00820E20" w:rsidTr="001F423F">
        <w:trPr>
          <w:trHeight w:val="240"/>
        </w:trPr>
        <w:tc>
          <w:tcPr>
            <w:tcW w:w="5812" w:type="dxa"/>
            <w:tcBorders>
              <w:top w:val="single" w:sz="4" w:space="0" w:color="auto"/>
              <w:left w:val="nil"/>
              <w:bottom w:val="single" w:sz="4" w:space="0" w:color="auto"/>
            </w:tcBorders>
            <w:shd w:val="clear" w:color="auto" w:fill="auto"/>
            <w:vAlign w:val="center"/>
            <w:hideMark/>
          </w:tcPr>
          <w:p w:rsidR="001F423F" w:rsidRPr="00820E20" w:rsidRDefault="001F423F" w:rsidP="001F423F">
            <w:pPr>
              <w:jc w:val="center"/>
              <w:rPr>
                <w:b/>
                <w:bCs/>
                <w:sz w:val="26"/>
                <w:szCs w:val="26"/>
                <w:lang w:val="uk-UA" w:eastAsia="ru-RU"/>
              </w:rPr>
            </w:pPr>
            <w:r w:rsidRPr="00820E20">
              <w:rPr>
                <w:b/>
                <w:bCs/>
                <w:sz w:val="26"/>
                <w:szCs w:val="26"/>
                <w:lang w:val="uk-UA" w:eastAsia="ru-RU"/>
              </w:rPr>
              <w:t>Найменування статті</w:t>
            </w:r>
          </w:p>
        </w:tc>
        <w:tc>
          <w:tcPr>
            <w:tcW w:w="1985" w:type="dxa"/>
            <w:tcBorders>
              <w:top w:val="single" w:sz="4" w:space="0" w:color="auto"/>
              <w:bottom w:val="single" w:sz="4" w:space="0" w:color="auto"/>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2017 р.</w:t>
            </w:r>
          </w:p>
        </w:tc>
        <w:tc>
          <w:tcPr>
            <w:tcW w:w="1701" w:type="dxa"/>
            <w:tcBorders>
              <w:top w:val="single" w:sz="4" w:space="0" w:color="auto"/>
              <w:bottom w:val="single" w:sz="4" w:space="0" w:color="auto"/>
            </w:tcBorders>
            <w:shd w:val="clear" w:color="auto" w:fill="auto"/>
            <w:noWrap/>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2016 р.</w:t>
            </w:r>
          </w:p>
        </w:tc>
      </w:tr>
      <w:tr w:rsidR="00E03FAF" w:rsidRPr="00820E20" w:rsidTr="001F423F">
        <w:trPr>
          <w:trHeight w:val="240"/>
        </w:trPr>
        <w:tc>
          <w:tcPr>
            <w:tcW w:w="5812" w:type="dxa"/>
            <w:tcBorders>
              <w:top w:val="single" w:sz="4" w:space="0" w:color="auto"/>
              <w:left w:val="nil"/>
              <w:bottom w:val="nil"/>
              <w:right w:val="nil"/>
            </w:tcBorders>
            <w:shd w:val="clear" w:color="auto" w:fill="auto"/>
            <w:vAlign w:val="center"/>
            <w:hideMark/>
          </w:tcPr>
          <w:p w:rsidR="001F423F" w:rsidRPr="00820E20" w:rsidRDefault="001F423F" w:rsidP="001F423F">
            <w:pPr>
              <w:rPr>
                <w:b/>
                <w:bCs/>
                <w:sz w:val="26"/>
                <w:szCs w:val="26"/>
                <w:lang w:val="uk-UA" w:eastAsia="ru-RU"/>
              </w:rPr>
            </w:pPr>
            <w:r w:rsidRPr="00820E20">
              <w:rPr>
                <w:b/>
                <w:bCs/>
                <w:sz w:val="26"/>
                <w:szCs w:val="26"/>
                <w:lang w:val="uk-UA" w:eastAsia="ru-RU"/>
              </w:rPr>
              <w:t>Залишок на початок року</w:t>
            </w:r>
          </w:p>
        </w:tc>
        <w:tc>
          <w:tcPr>
            <w:tcW w:w="1985"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17 588</w:t>
            </w:r>
          </w:p>
        </w:tc>
        <w:tc>
          <w:tcPr>
            <w:tcW w:w="1701" w:type="dxa"/>
            <w:tcBorders>
              <w:top w:val="single" w:sz="4" w:space="0" w:color="auto"/>
              <w:left w:val="nil"/>
              <w:bottom w:val="nil"/>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17 588</w:t>
            </w:r>
          </w:p>
        </w:tc>
      </w:tr>
      <w:tr w:rsidR="00E03FAF" w:rsidRPr="00820E20" w:rsidTr="001F423F">
        <w:trPr>
          <w:trHeight w:val="240"/>
        </w:trPr>
        <w:tc>
          <w:tcPr>
            <w:tcW w:w="5812" w:type="dxa"/>
            <w:tcBorders>
              <w:top w:val="nil"/>
              <w:left w:val="nil"/>
              <w:bottom w:val="nil"/>
              <w:right w:val="nil"/>
            </w:tcBorders>
            <w:shd w:val="clear" w:color="auto" w:fill="auto"/>
            <w:hideMark/>
          </w:tcPr>
          <w:p w:rsidR="001F423F" w:rsidRPr="00820E20" w:rsidRDefault="001F423F" w:rsidP="001F423F">
            <w:pPr>
              <w:rPr>
                <w:sz w:val="26"/>
                <w:szCs w:val="26"/>
                <w:lang w:val="uk-UA" w:eastAsia="ru-RU"/>
              </w:rPr>
            </w:pPr>
            <w:r w:rsidRPr="00820E20">
              <w:rPr>
                <w:sz w:val="26"/>
                <w:szCs w:val="26"/>
                <w:lang w:val="uk-UA" w:eastAsia="ru-RU"/>
              </w:rPr>
              <w:t>Переоцінка цінних паперів у портфелі банку на продаж:</w:t>
            </w:r>
          </w:p>
        </w:tc>
        <w:tc>
          <w:tcPr>
            <w:tcW w:w="198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4 533</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w:t>
            </w:r>
          </w:p>
        </w:tc>
      </w:tr>
      <w:tr w:rsidR="00E03FAF" w:rsidRPr="00820E20" w:rsidTr="001F423F">
        <w:trPr>
          <w:trHeight w:val="240"/>
        </w:trPr>
        <w:tc>
          <w:tcPr>
            <w:tcW w:w="5812" w:type="dxa"/>
            <w:tcBorders>
              <w:top w:val="nil"/>
              <w:left w:val="nil"/>
              <w:bottom w:val="nil"/>
              <w:right w:val="nil"/>
            </w:tcBorders>
            <w:shd w:val="clear" w:color="auto" w:fill="auto"/>
            <w:hideMark/>
          </w:tcPr>
          <w:p w:rsidR="001F423F" w:rsidRPr="00820E20" w:rsidRDefault="001F423F" w:rsidP="009D744E">
            <w:pPr>
              <w:pStyle w:val="a7"/>
              <w:numPr>
                <w:ilvl w:val="0"/>
                <w:numId w:val="42"/>
              </w:numPr>
              <w:contextualSpacing/>
              <w:rPr>
                <w:sz w:val="26"/>
                <w:szCs w:val="26"/>
                <w:lang w:val="uk-UA" w:eastAsia="ru-RU"/>
              </w:rPr>
            </w:pPr>
            <w:r w:rsidRPr="00820E20">
              <w:rPr>
                <w:sz w:val="26"/>
                <w:szCs w:val="26"/>
                <w:lang w:val="uk-UA" w:eastAsia="ru-RU"/>
              </w:rPr>
              <w:t>переоцінка до справедливої вартості</w:t>
            </w:r>
          </w:p>
        </w:tc>
        <w:tc>
          <w:tcPr>
            <w:tcW w:w="198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4 533</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w:t>
            </w:r>
          </w:p>
        </w:tc>
      </w:tr>
      <w:tr w:rsidR="00E03FAF" w:rsidRPr="00820E20" w:rsidTr="001F423F">
        <w:trPr>
          <w:trHeight w:val="240"/>
        </w:trPr>
        <w:tc>
          <w:tcPr>
            <w:tcW w:w="5812" w:type="dxa"/>
            <w:tcBorders>
              <w:top w:val="nil"/>
              <w:left w:val="nil"/>
              <w:bottom w:val="nil"/>
              <w:right w:val="nil"/>
            </w:tcBorders>
            <w:shd w:val="clear" w:color="auto" w:fill="auto"/>
            <w:hideMark/>
          </w:tcPr>
          <w:p w:rsidR="001F423F" w:rsidRPr="00820E20" w:rsidRDefault="001F423F" w:rsidP="009D744E">
            <w:pPr>
              <w:pStyle w:val="a7"/>
              <w:numPr>
                <w:ilvl w:val="0"/>
                <w:numId w:val="42"/>
              </w:numPr>
              <w:contextualSpacing/>
              <w:rPr>
                <w:sz w:val="26"/>
                <w:szCs w:val="26"/>
                <w:lang w:val="uk-UA" w:eastAsia="ru-RU"/>
              </w:rPr>
            </w:pPr>
            <w:r w:rsidRPr="00820E20">
              <w:rPr>
                <w:bCs/>
                <w:sz w:val="26"/>
                <w:szCs w:val="26"/>
                <w:lang w:val="uk-UA"/>
              </w:rPr>
              <w:t>податок на прибуток, пов'язаний з переоцінкою</w:t>
            </w:r>
          </w:p>
        </w:tc>
        <w:tc>
          <w:tcPr>
            <w:tcW w:w="1985"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(816)</w:t>
            </w:r>
          </w:p>
        </w:tc>
        <w:tc>
          <w:tcPr>
            <w:tcW w:w="170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rPr>
              <w:t>−</w:t>
            </w:r>
          </w:p>
        </w:tc>
      </w:tr>
      <w:tr w:rsidR="00E03FAF" w:rsidRPr="00820E20" w:rsidTr="001F423F">
        <w:trPr>
          <w:trHeight w:val="495"/>
        </w:trPr>
        <w:tc>
          <w:tcPr>
            <w:tcW w:w="5812" w:type="dxa"/>
            <w:tcBorders>
              <w:top w:val="nil"/>
              <w:left w:val="nil"/>
              <w:bottom w:val="double" w:sz="6" w:space="0" w:color="auto"/>
              <w:right w:val="nil"/>
            </w:tcBorders>
            <w:shd w:val="clear" w:color="auto" w:fill="auto"/>
            <w:hideMark/>
          </w:tcPr>
          <w:p w:rsidR="001F423F" w:rsidRPr="00820E20" w:rsidRDefault="001F423F" w:rsidP="001F423F">
            <w:pPr>
              <w:rPr>
                <w:b/>
                <w:bCs/>
                <w:sz w:val="26"/>
                <w:szCs w:val="26"/>
                <w:lang w:val="uk-UA" w:eastAsia="ru-RU"/>
              </w:rPr>
            </w:pPr>
            <w:r w:rsidRPr="00820E20">
              <w:rPr>
                <w:b/>
                <w:bCs/>
                <w:sz w:val="26"/>
                <w:szCs w:val="26"/>
                <w:lang w:val="uk-UA" w:eastAsia="ru-RU"/>
              </w:rPr>
              <w:t>Усього резервів переоцінки (інший сукупний дохід) за вирахуванням податку на прибуток</w:t>
            </w:r>
          </w:p>
        </w:tc>
        <w:tc>
          <w:tcPr>
            <w:tcW w:w="1985" w:type="dxa"/>
            <w:tcBorders>
              <w:top w:val="nil"/>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21 305</w:t>
            </w:r>
          </w:p>
        </w:tc>
        <w:tc>
          <w:tcPr>
            <w:tcW w:w="1701" w:type="dxa"/>
            <w:tcBorders>
              <w:top w:val="nil"/>
              <w:left w:val="nil"/>
              <w:bottom w:val="double" w:sz="6" w:space="0" w:color="auto"/>
              <w:right w:val="nil"/>
            </w:tcBorders>
            <w:shd w:val="clear" w:color="auto" w:fill="auto"/>
            <w:vAlign w:val="bottom"/>
            <w:hideMark/>
          </w:tcPr>
          <w:p w:rsidR="001F423F" w:rsidRPr="00820E20" w:rsidRDefault="001F423F" w:rsidP="001F423F">
            <w:pPr>
              <w:jc w:val="right"/>
              <w:rPr>
                <w:b/>
                <w:bCs/>
                <w:sz w:val="26"/>
                <w:szCs w:val="26"/>
                <w:lang w:val="uk-UA" w:eastAsia="ru-RU"/>
              </w:rPr>
            </w:pPr>
            <w:r w:rsidRPr="00820E20">
              <w:rPr>
                <w:b/>
                <w:bCs/>
                <w:sz w:val="26"/>
                <w:szCs w:val="26"/>
                <w:lang w:val="uk-UA" w:eastAsia="ru-RU"/>
              </w:rPr>
              <w:t>17 588</w:t>
            </w:r>
          </w:p>
        </w:tc>
      </w:tr>
    </w:tbl>
    <w:p w:rsidR="001F423F" w:rsidRPr="00820E20" w:rsidRDefault="001F423F" w:rsidP="001F423F">
      <w:pPr>
        <w:contextualSpacing/>
        <w:rPr>
          <w:noProof/>
          <w:sz w:val="26"/>
          <w:szCs w:val="26"/>
          <w:lang w:val="uk-UA"/>
        </w:rPr>
        <w:sectPr w:rsidR="001F423F" w:rsidRPr="00820E20" w:rsidSect="001F423F">
          <w:headerReference w:type="default" r:id="rId19"/>
          <w:pgSz w:w="11906" w:h="16838"/>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242" w:name="_Toc510450130"/>
      <w:bookmarkStart w:id="243" w:name="_Toc512242646"/>
      <w:r w:rsidRPr="00820E20">
        <w:rPr>
          <w:rFonts w:ascii="Times New Roman" w:hAnsi="Times New Roman" w:cs="Times New Roman"/>
          <w:sz w:val="26"/>
          <w:szCs w:val="26"/>
        </w:rPr>
        <w:t>Примітка 25. Аналіз активів та зобов'язань за строками їх погашення</w:t>
      </w:r>
      <w:bookmarkEnd w:id="242"/>
      <w:bookmarkEnd w:id="243"/>
    </w:p>
    <w:tbl>
      <w:tblPr>
        <w:tblW w:w="14570" w:type="dxa"/>
        <w:jc w:val="center"/>
        <w:tblLayout w:type="fixed"/>
        <w:tblLook w:val="04A0" w:firstRow="1" w:lastRow="0" w:firstColumn="1" w:lastColumn="0" w:noHBand="0" w:noVBand="1"/>
      </w:tblPr>
      <w:tblGrid>
        <w:gridCol w:w="4932"/>
        <w:gridCol w:w="1134"/>
        <w:gridCol w:w="1417"/>
        <w:gridCol w:w="1417"/>
        <w:gridCol w:w="1418"/>
        <w:gridCol w:w="1417"/>
        <w:gridCol w:w="1417"/>
        <w:gridCol w:w="1418"/>
      </w:tblGrid>
      <w:tr w:rsidR="00E03FAF" w:rsidRPr="00820E20" w:rsidTr="001F423F">
        <w:trPr>
          <w:trHeight w:val="20"/>
          <w:jc w:val="center"/>
        </w:trPr>
        <w:tc>
          <w:tcPr>
            <w:tcW w:w="4932"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Примітки</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2017 р.</w:t>
            </w:r>
          </w:p>
        </w:tc>
        <w:tc>
          <w:tcPr>
            <w:tcW w:w="425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31 грудня 2016 р.</w:t>
            </w:r>
          </w:p>
        </w:tc>
      </w:tr>
      <w:tr w:rsidR="00E03FAF" w:rsidRPr="00820E20" w:rsidTr="001F423F">
        <w:trPr>
          <w:trHeight w:val="20"/>
          <w:jc w:val="center"/>
        </w:trPr>
        <w:tc>
          <w:tcPr>
            <w:tcW w:w="4932"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Менше ніж </w:t>
            </w:r>
            <w:r w:rsidRPr="00820E20">
              <w:rPr>
                <w:b/>
                <w:bCs/>
                <w:sz w:val="26"/>
                <w:szCs w:val="26"/>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Більше ніж </w:t>
            </w:r>
            <w:r w:rsidRPr="00820E20">
              <w:rPr>
                <w:b/>
                <w:bCs/>
                <w:sz w:val="26"/>
                <w:szCs w:val="26"/>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Менше ніж </w:t>
            </w:r>
            <w:r w:rsidRPr="00820E20">
              <w:rPr>
                <w:b/>
                <w:bCs/>
                <w:sz w:val="26"/>
                <w:szCs w:val="26"/>
                <w:lang w:val="uk-UA" w:eastAsia="ru-RU"/>
              </w:rPr>
              <w:br/>
              <w:t>12 місяців</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Більше ніж </w:t>
            </w:r>
            <w:r w:rsidRPr="00820E20">
              <w:rPr>
                <w:b/>
                <w:bCs/>
                <w:sz w:val="26"/>
                <w:szCs w:val="26"/>
                <w:lang w:val="uk-UA" w:eastAsia="ru-RU"/>
              </w:rPr>
              <w:br/>
              <w:t>12 місяців</w:t>
            </w:r>
          </w:p>
        </w:tc>
        <w:tc>
          <w:tcPr>
            <w:tcW w:w="1418"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trHeight w:val="20"/>
          <w:jc w:val="center"/>
        </w:trPr>
        <w:tc>
          <w:tcPr>
            <w:tcW w:w="4932" w:type="dxa"/>
            <w:tcBorders>
              <w:top w:val="single" w:sz="4" w:space="0" w:color="auto"/>
              <w:left w:val="nil"/>
              <w:right w:val="nil"/>
            </w:tcBorders>
            <w:shd w:val="clear" w:color="auto" w:fill="auto"/>
            <w:vAlign w:val="bottom"/>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АКТИВИ</w:t>
            </w:r>
          </w:p>
        </w:tc>
        <w:tc>
          <w:tcPr>
            <w:tcW w:w="1134" w:type="dxa"/>
            <w:tcBorders>
              <w:top w:val="single" w:sz="4" w:space="0" w:color="auto"/>
              <w:left w:val="nil"/>
              <w:right w:val="nil"/>
            </w:tcBorders>
            <w:shd w:val="clear" w:color="auto" w:fill="auto"/>
            <w:vAlign w:val="bottom"/>
          </w:tcPr>
          <w:p w:rsidR="001F423F" w:rsidRPr="00820E20" w:rsidRDefault="001F423F" w:rsidP="001F423F">
            <w:pPr>
              <w:jc w:val="center"/>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c>
          <w:tcPr>
            <w:tcW w:w="1418"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c>
          <w:tcPr>
            <w:tcW w:w="1417"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c>
          <w:tcPr>
            <w:tcW w:w="1418" w:type="dxa"/>
            <w:tcBorders>
              <w:top w:val="single" w:sz="4" w:space="0" w:color="auto"/>
              <w:left w:val="nil"/>
              <w:right w:val="nil"/>
            </w:tcBorders>
            <w:shd w:val="clear" w:color="auto" w:fill="auto"/>
            <w:vAlign w:val="bottom"/>
          </w:tcPr>
          <w:p w:rsidR="001F423F" w:rsidRPr="00820E20" w:rsidRDefault="001F423F" w:rsidP="001F423F">
            <w:pPr>
              <w:tabs>
                <w:tab w:val="decimal" w:pos="1134"/>
              </w:tabs>
              <w:rPr>
                <w:b/>
                <w:bCs/>
                <w:sz w:val="26"/>
                <w:szCs w:val="26"/>
                <w:lang w:val="uk-UA" w:eastAsia="ru-RU"/>
              </w:rPr>
            </w:pPr>
          </w:p>
        </w:tc>
      </w:tr>
      <w:tr w:rsidR="00E03FAF" w:rsidRPr="00820E20" w:rsidTr="001F423F">
        <w:trPr>
          <w:trHeight w:val="20"/>
          <w:jc w:val="center"/>
        </w:trPr>
        <w:tc>
          <w:tcPr>
            <w:tcW w:w="4932"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134" w:type="dxa"/>
            <w:tcBorders>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6</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888 957</w:t>
            </w:r>
          </w:p>
        </w:tc>
        <w:tc>
          <w:tcPr>
            <w:tcW w:w="1417"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888 957</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1 068 059</w:t>
            </w:r>
          </w:p>
        </w:tc>
        <w:tc>
          <w:tcPr>
            <w:tcW w:w="1417" w:type="dxa"/>
            <w:tcBorders>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1 068 059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8</w:t>
            </w:r>
          </w:p>
        </w:tc>
        <w:tc>
          <w:tcPr>
            <w:tcW w:w="1417" w:type="dxa"/>
            <w:tcBorders>
              <w:top w:val="nil"/>
              <w:left w:val="nil"/>
              <w:bottom w:val="nil"/>
              <w:right w:val="nil"/>
            </w:tcBorders>
            <w:shd w:val="clear" w:color="auto" w:fill="auto"/>
            <w:hideMark/>
          </w:tcPr>
          <w:p w:rsidR="001F423F" w:rsidRPr="00820E20" w:rsidRDefault="001F423F" w:rsidP="001F423F">
            <w:pPr>
              <w:jc w:val="right"/>
              <w:rPr>
                <w:sz w:val="26"/>
                <w:szCs w:val="26"/>
                <w:lang w:val="uk-UA"/>
              </w:rPr>
            </w:pPr>
            <w:r w:rsidRPr="00820E20">
              <w:rPr>
                <w:sz w:val="26"/>
                <w:szCs w:val="26"/>
                <w:lang w:val="uk-UA"/>
              </w:rPr>
              <w:t>7 502 320</w:t>
            </w:r>
          </w:p>
        </w:tc>
        <w:tc>
          <w:tcPr>
            <w:tcW w:w="1417" w:type="dxa"/>
            <w:tcBorders>
              <w:top w:val="nil"/>
              <w:left w:val="nil"/>
              <w:bottom w:val="nil"/>
              <w:right w:val="nil"/>
            </w:tcBorders>
            <w:shd w:val="clear" w:color="auto" w:fill="auto"/>
            <w:hideMark/>
          </w:tcPr>
          <w:p w:rsidR="001F423F" w:rsidRPr="00820E20" w:rsidRDefault="001F423F" w:rsidP="001F423F">
            <w:pPr>
              <w:jc w:val="right"/>
              <w:rPr>
                <w:sz w:val="26"/>
                <w:szCs w:val="26"/>
                <w:lang w:val="uk-UA"/>
              </w:rPr>
            </w:pPr>
            <w:r w:rsidRPr="00820E20">
              <w:rPr>
                <w:sz w:val="26"/>
                <w:szCs w:val="26"/>
                <w:lang w:val="uk-UA"/>
              </w:rPr>
              <w:t>2 899 452</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10 401 772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3 992 235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1 486 110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5 478 345</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484 784</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100 600</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585 384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435 270</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460 870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460 870</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Інвестиційна нерухомість</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11</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29 401</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29 401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68 489</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68 489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Відстрочений податковий актив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30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4 563</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4 563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2 668</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2 668</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411 783</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411 783</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396 449</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396 449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458 090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264</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458 354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53 695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126 520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180 215</w:t>
            </w:r>
          </w:p>
        </w:tc>
      </w:tr>
      <w:tr w:rsidR="00E03FAF" w:rsidRPr="00820E20" w:rsidTr="001F423F">
        <w:trPr>
          <w:trHeight w:val="20"/>
          <w:jc w:val="center"/>
        </w:trPr>
        <w:tc>
          <w:tcPr>
            <w:tcW w:w="493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активи</w:t>
            </w:r>
          </w:p>
        </w:tc>
        <w:tc>
          <w:tcPr>
            <w:tcW w:w="1134" w:type="dxa"/>
            <w:tcBorders>
              <w:top w:val="nil"/>
              <w:left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14</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43 214</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43 214</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rPr>
                <w:sz w:val="26"/>
                <w:szCs w:val="26"/>
                <w:lang w:val="uk-UA"/>
              </w:rPr>
            </w:pPr>
            <w:r w:rsidRPr="00820E20">
              <w:rPr>
                <w:sz w:val="26"/>
                <w:szCs w:val="26"/>
                <w:lang w:val="uk-UA"/>
              </w:rPr>
              <w:t>38 552</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38 552</w:t>
            </w:r>
          </w:p>
        </w:tc>
      </w:tr>
      <w:tr w:rsidR="00E03FAF" w:rsidRPr="00820E20"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Необоротні активи, утримувані для продажу, та активи групи вибуття</w:t>
            </w:r>
          </w:p>
        </w:tc>
        <w:tc>
          <w:tcPr>
            <w:tcW w:w="1134" w:type="dxa"/>
            <w:tcBorders>
              <w:top w:val="nil"/>
              <w:left w:val="nil"/>
              <w:bottom w:val="single" w:sz="4" w:space="0" w:color="000000"/>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15</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13 944</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13 944</w:t>
            </w:r>
          </w:p>
        </w:tc>
        <w:tc>
          <w:tcPr>
            <w:tcW w:w="1417" w:type="dxa"/>
            <w:tcBorders>
              <w:top w:val="nil"/>
              <w:left w:val="nil"/>
              <w:bottom w:val="single" w:sz="4" w:space="0" w:color="000000"/>
              <w:right w:val="nil"/>
            </w:tcBorders>
            <w:shd w:val="clear" w:color="auto" w:fill="auto"/>
            <w:noWrap/>
            <w:vAlign w:val="bottom"/>
            <w:hideMark/>
          </w:tcPr>
          <w:p w:rsidR="001F423F" w:rsidRPr="00820E20" w:rsidRDefault="001F423F" w:rsidP="001F423F">
            <w:pPr>
              <w:tabs>
                <w:tab w:val="decimal" w:pos="1134"/>
              </w:tabs>
              <w:rPr>
                <w:sz w:val="26"/>
                <w:szCs w:val="26"/>
                <w:lang w:val="uk-UA"/>
              </w:rPr>
            </w:pPr>
            <w:r w:rsidRPr="00820E20">
              <w:rPr>
                <w:sz w:val="26"/>
                <w:szCs w:val="26"/>
                <w:lang w:val="uk-UA"/>
              </w:rPr>
              <w:t>633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r w:rsidRPr="00820E20">
              <w:rPr>
                <w:sz w:val="26"/>
                <w:szCs w:val="26"/>
                <w:lang w:val="uk-UA" w:eastAsia="ru-RU"/>
              </w:rPr>
              <w:t>−</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rPr>
                <w:sz w:val="26"/>
                <w:szCs w:val="26"/>
                <w:lang w:val="uk-UA"/>
              </w:rPr>
            </w:pPr>
            <w:r w:rsidRPr="00820E20">
              <w:rPr>
                <w:sz w:val="26"/>
                <w:szCs w:val="26"/>
                <w:lang w:val="uk-UA"/>
              </w:rPr>
              <w:t>633</w:t>
            </w:r>
          </w:p>
        </w:tc>
      </w:tr>
      <w:tr w:rsidR="00E03FAF" w:rsidRPr="00820E20"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bCs/>
                <w:sz w:val="26"/>
                <w:szCs w:val="26"/>
                <w:lang w:val="uk-UA"/>
              </w:rPr>
              <w:t>10 396 456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bCs/>
                <w:sz w:val="26"/>
                <w:szCs w:val="26"/>
                <w:lang w:val="uk-UA"/>
              </w:rPr>
              <w:t>3 446 063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13 842 519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6"/>
                <w:szCs w:val="26"/>
                <w:lang w:val="uk-UA"/>
              </w:rPr>
            </w:pPr>
            <w:r w:rsidRPr="00820E20">
              <w:rPr>
                <w:b/>
                <w:sz w:val="26"/>
                <w:szCs w:val="26"/>
                <w:lang w:val="uk-UA"/>
              </w:rPr>
              <w:t>6 049 314</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6"/>
                <w:szCs w:val="26"/>
                <w:lang w:val="uk-UA" w:eastAsia="ru-RU"/>
              </w:rPr>
            </w:pPr>
            <w:r w:rsidRPr="00820E20">
              <w:rPr>
                <w:b/>
                <w:sz w:val="26"/>
                <w:szCs w:val="26"/>
                <w:lang w:val="uk-UA"/>
              </w:rPr>
              <w:t>2 080 236</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rPr>
                <w:b/>
                <w:bCs/>
                <w:sz w:val="26"/>
                <w:szCs w:val="26"/>
                <w:lang w:val="uk-UA"/>
              </w:rPr>
            </w:pPr>
            <w:r w:rsidRPr="00820E20">
              <w:rPr>
                <w:b/>
                <w:bCs/>
                <w:sz w:val="26"/>
                <w:szCs w:val="26"/>
                <w:lang w:val="uk-UA"/>
              </w:rPr>
              <w:t>8 129 550</w:t>
            </w:r>
          </w:p>
        </w:tc>
      </w:tr>
      <w:tr w:rsidR="00E03FAF" w:rsidRPr="00820E20" w:rsidTr="001F423F">
        <w:trPr>
          <w:trHeight w:val="20"/>
          <w:jc w:val="center"/>
        </w:trPr>
        <w:tc>
          <w:tcPr>
            <w:tcW w:w="4932"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p>
        </w:tc>
        <w:tc>
          <w:tcPr>
            <w:tcW w:w="1418"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134"/>
              </w:tabs>
              <w:rPr>
                <w:sz w:val="26"/>
                <w:szCs w:val="26"/>
                <w:lang w:val="uk-UA" w:eastAsia="ru-RU"/>
              </w:rPr>
            </w:pPr>
          </w:p>
        </w:tc>
        <w:tc>
          <w:tcPr>
            <w:tcW w:w="1418" w:type="dxa"/>
            <w:tcBorders>
              <w:top w:val="double" w:sz="4" w:space="0" w:color="auto"/>
              <w:left w:val="nil"/>
              <w:bottom w:val="nil"/>
              <w:right w:val="nil"/>
            </w:tcBorders>
            <w:shd w:val="clear" w:color="auto" w:fill="auto"/>
            <w:vAlign w:val="bottom"/>
          </w:tcPr>
          <w:p w:rsidR="001F423F" w:rsidRPr="00820E20" w:rsidRDefault="001F423F" w:rsidP="001F423F">
            <w:pPr>
              <w:tabs>
                <w:tab w:val="decimal" w:pos="1134"/>
              </w:tabs>
              <w:rPr>
                <w:sz w:val="26"/>
                <w:szCs w:val="26"/>
                <w:lang w:val="uk-UA" w:eastAsia="ru-RU"/>
              </w:rPr>
            </w:pP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249 119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10 249 356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600 978</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10 850 334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5 492 887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241 482</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5 734 369</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629 755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58 025</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687 780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781 008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139 150</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920 158</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19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73 747</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щодо поточного податку на прибуток</w:t>
            </w:r>
          </w:p>
        </w:tc>
        <w:tc>
          <w:tcPr>
            <w:tcW w:w="1134" w:type="dxa"/>
            <w:tcBorders>
              <w:top w:val="nil"/>
              <w:left w:val="nil"/>
              <w:bottom w:val="nil"/>
              <w:right w:val="nil"/>
            </w:tcBorders>
            <w:shd w:val="clear" w:color="auto" w:fill="auto"/>
            <w:vAlign w:val="bottom"/>
          </w:tcPr>
          <w:p w:rsidR="001F423F" w:rsidRPr="00820E20" w:rsidRDefault="001F423F" w:rsidP="001F423F">
            <w:pPr>
              <w:jc w:val="center"/>
              <w:rPr>
                <w:sz w:val="26"/>
                <w:szCs w:val="26"/>
                <w:lang w:val="uk-UA" w:eastAsia="ru-RU"/>
              </w:rPr>
            </w:pP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20 229</w:t>
            </w: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20 229</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jc w:val="right"/>
              <w:rPr>
                <w:sz w:val="26"/>
                <w:szCs w:val="26"/>
                <w:lang w:val="uk-UA"/>
              </w:rPr>
            </w:pPr>
            <w:r w:rsidRPr="00820E20">
              <w:rPr>
                <w:sz w:val="26"/>
                <w:szCs w:val="26"/>
                <w:lang w:val="uk-UA"/>
              </w:rPr>
              <w:t>725</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134"/>
              </w:tabs>
              <w:jc w:val="right"/>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tcPr>
          <w:p w:rsidR="001F423F" w:rsidRPr="00820E20" w:rsidRDefault="001F423F" w:rsidP="001F423F">
            <w:pPr>
              <w:tabs>
                <w:tab w:val="decimal" w:pos="1134"/>
              </w:tabs>
              <w:jc w:val="right"/>
              <w:rPr>
                <w:sz w:val="26"/>
                <w:szCs w:val="26"/>
                <w:lang w:val="uk-UA"/>
              </w:rPr>
            </w:pPr>
            <w:r w:rsidRPr="00820E20">
              <w:rPr>
                <w:sz w:val="26"/>
                <w:szCs w:val="26"/>
                <w:lang w:val="uk-UA"/>
              </w:rPr>
              <w:t>725</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Резерви за зобов'язаннями</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20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1 516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549</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2 065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603</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603</w:t>
            </w:r>
          </w:p>
        </w:tc>
      </w:tr>
      <w:tr w:rsidR="00E03FAF" w:rsidRPr="00820E20" w:rsidTr="001F423F">
        <w:trPr>
          <w:trHeight w:val="20"/>
          <w:jc w:val="center"/>
        </w:trPr>
        <w:tc>
          <w:tcPr>
            <w:tcW w:w="493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21</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439 033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w:t>
            </w:r>
          </w:p>
        </w:tc>
        <w:tc>
          <w:tcPr>
            <w:tcW w:w="141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439 037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145 288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eastAsia="ru-RU"/>
              </w:rPr>
            </w:pPr>
            <w:r w:rsidRPr="00820E20">
              <w:rPr>
                <w:sz w:val="26"/>
                <w:szCs w:val="26"/>
                <w:lang w:val="uk-UA" w:eastAsia="ru-RU"/>
              </w:rPr>
              <w:t>−</w:t>
            </w:r>
          </w:p>
        </w:tc>
        <w:tc>
          <w:tcPr>
            <w:tcW w:w="1418" w:type="dxa"/>
            <w:tcBorders>
              <w:top w:val="nil"/>
              <w:left w:val="nil"/>
              <w:bottom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145 288</w:t>
            </w:r>
          </w:p>
        </w:tc>
      </w:tr>
      <w:tr w:rsidR="00E03FAF" w:rsidRPr="00820E20" w:rsidTr="001F423F">
        <w:trPr>
          <w:trHeight w:val="20"/>
          <w:jc w:val="center"/>
        </w:trPr>
        <w:tc>
          <w:tcPr>
            <w:tcW w:w="493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134" w:type="dxa"/>
            <w:tcBorders>
              <w:top w:val="nil"/>
              <w:left w:val="nil"/>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22</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61 849</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8"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61 849</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24 059</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3</w:t>
            </w:r>
          </w:p>
        </w:tc>
        <w:tc>
          <w:tcPr>
            <w:tcW w:w="1418" w:type="dxa"/>
            <w:tcBorders>
              <w:top w:val="nil"/>
              <w:left w:val="nil"/>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24 062</w:t>
            </w:r>
          </w:p>
        </w:tc>
      </w:tr>
      <w:tr w:rsidR="00E03FAF" w:rsidRPr="00820E20" w:rsidTr="001F423F">
        <w:trPr>
          <w:trHeight w:val="20"/>
          <w:jc w:val="center"/>
        </w:trPr>
        <w:tc>
          <w:tcPr>
            <w:tcW w:w="4932" w:type="dxa"/>
            <w:tcBorders>
              <w:top w:val="nil"/>
              <w:left w:val="nil"/>
              <w:bottom w:val="single" w:sz="4" w:space="0" w:color="000000"/>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134" w:type="dxa"/>
            <w:tcBorders>
              <w:top w:val="nil"/>
              <w:left w:val="nil"/>
              <w:bottom w:val="single" w:sz="4" w:space="0" w:color="000000"/>
              <w:right w:val="nil"/>
            </w:tcBorders>
            <w:shd w:val="clear" w:color="auto" w:fill="auto"/>
            <w:vAlign w:val="bottom"/>
            <w:hideMark/>
          </w:tcPr>
          <w:p w:rsidR="001F423F" w:rsidRPr="00820E20" w:rsidRDefault="001F423F" w:rsidP="001F423F">
            <w:pPr>
              <w:jc w:val="center"/>
              <w:rPr>
                <w:sz w:val="26"/>
                <w:szCs w:val="26"/>
                <w:lang w:val="uk-UA" w:eastAsia="ru-RU"/>
              </w:rPr>
            </w:pPr>
            <w:r w:rsidRPr="00820E20">
              <w:rPr>
                <w:sz w:val="26"/>
                <w:szCs w:val="26"/>
                <w:lang w:val="uk-UA" w:eastAsia="ru-RU"/>
              </w:rPr>
              <w:t>23</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2 598</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476 008</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478 606</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2 191</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326 908</w:t>
            </w:r>
          </w:p>
        </w:tc>
        <w:tc>
          <w:tcPr>
            <w:tcW w:w="1418"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134"/>
              </w:tabs>
              <w:jc w:val="right"/>
              <w:rPr>
                <w:sz w:val="26"/>
                <w:szCs w:val="26"/>
                <w:lang w:val="uk-UA"/>
              </w:rPr>
            </w:pPr>
            <w:r w:rsidRPr="00820E20">
              <w:rPr>
                <w:sz w:val="26"/>
                <w:szCs w:val="26"/>
                <w:lang w:val="uk-UA"/>
              </w:rPr>
              <w:t>329 099</w:t>
            </w:r>
          </w:p>
        </w:tc>
      </w:tr>
      <w:tr w:rsidR="001F423F" w:rsidRPr="00820E20" w:rsidTr="001F423F">
        <w:trPr>
          <w:trHeight w:val="20"/>
          <w:jc w:val="center"/>
        </w:trPr>
        <w:tc>
          <w:tcPr>
            <w:tcW w:w="49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11 772 997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1 135 564</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12 908 561</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jc w:val="right"/>
              <w:rPr>
                <w:b/>
                <w:bCs/>
                <w:sz w:val="26"/>
                <w:szCs w:val="26"/>
                <w:lang w:val="uk-UA"/>
              </w:rPr>
            </w:pPr>
            <w:r w:rsidRPr="00820E20">
              <w:rPr>
                <w:b/>
                <w:bCs/>
                <w:sz w:val="26"/>
                <w:szCs w:val="26"/>
                <w:lang w:val="uk-UA"/>
              </w:rPr>
              <w:t>6 769 627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jc w:val="right"/>
              <w:rPr>
                <w:b/>
                <w:bCs/>
                <w:sz w:val="26"/>
                <w:szCs w:val="26"/>
                <w:lang w:val="uk-UA"/>
              </w:rPr>
            </w:pPr>
            <w:r w:rsidRPr="00820E20">
              <w:rPr>
                <w:b/>
                <w:bCs/>
                <w:sz w:val="26"/>
                <w:szCs w:val="26"/>
                <w:lang w:val="uk-UA"/>
              </w:rPr>
              <w:t>707 543</w:t>
            </w:r>
          </w:p>
        </w:tc>
        <w:tc>
          <w:tcPr>
            <w:tcW w:w="1418"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134"/>
              </w:tabs>
              <w:jc w:val="right"/>
              <w:rPr>
                <w:b/>
                <w:bCs/>
                <w:sz w:val="26"/>
                <w:szCs w:val="26"/>
                <w:lang w:val="uk-UA"/>
              </w:rPr>
            </w:pPr>
            <w:r w:rsidRPr="00820E20">
              <w:rPr>
                <w:b/>
                <w:bCs/>
                <w:sz w:val="26"/>
                <w:szCs w:val="26"/>
                <w:lang w:val="uk-UA"/>
              </w:rPr>
              <w:t>7 477 170</w:t>
            </w:r>
          </w:p>
        </w:tc>
      </w:tr>
    </w:tbl>
    <w:p w:rsidR="001F423F" w:rsidRPr="00820E20" w:rsidRDefault="001F423F" w:rsidP="001F423F">
      <w:pPr>
        <w:rPr>
          <w:sz w:val="26"/>
          <w:szCs w:val="26"/>
          <w:lang w:val="uk-UA"/>
        </w:rPr>
      </w:pPr>
    </w:p>
    <w:p w:rsidR="001F423F" w:rsidRPr="00820E20" w:rsidRDefault="001F423F" w:rsidP="001F423F">
      <w:pPr>
        <w:contextualSpacing/>
        <w:rPr>
          <w:noProof/>
          <w:sz w:val="26"/>
          <w:szCs w:val="26"/>
          <w:lang w:val="uk-UA"/>
        </w:rPr>
        <w:sectPr w:rsidR="001F423F" w:rsidRPr="00820E20" w:rsidSect="001F423F">
          <w:headerReference w:type="default" r:id="rId20"/>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244" w:name="_Toc510450131"/>
      <w:bookmarkStart w:id="245" w:name="_Toc512242647"/>
      <w:r w:rsidRPr="00820E20">
        <w:rPr>
          <w:rFonts w:ascii="Times New Roman" w:hAnsi="Times New Roman" w:cs="Times New Roman"/>
          <w:sz w:val="26"/>
          <w:szCs w:val="26"/>
        </w:rPr>
        <w:t>Примітка 26. Процентні доходи та витрати</w:t>
      </w:r>
      <w:bookmarkEnd w:id="244"/>
      <w:bookmarkEnd w:id="245"/>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ПРОЦЕНТНІ ДОХОДИ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b/>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rPr>
                <w:b/>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Кредити та заборгованість клієнтів</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1 453 320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842 089</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Заборгованість з фінансового лізингу (оренди)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170 337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11 971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Депозитні сертифікати НБУ</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48 812</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4 931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Депозити та кредити овернайт в інших банках</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8 673</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566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Кошти в інших банках</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3 435</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14 798</w:t>
            </w:r>
          </w:p>
        </w:tc>
      </w:tr>
      <w:tr w:rsidR="00E03FAF" w:rsidRPr="00820E20" w:rsidTr="001F423F">
        <w:trPr>
          <w:cantSplit/>
          <w:trHeight w:val="23"/>
          <w:jc w:val="center"/>
        </w:trPr>
        <w:tc>
          <w:tcPr>
            <w:tcW w:w="3236" w:type="pct"/>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 в інших банках</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3 344</w:t>
            </w:r>
          </w:p>
        </w:tc>
        <w:tc>
          <w:tcPr>
            <w:tcW w:w="882" w:type="pct"/>
            <w:tcBorders>
              <w:top w:val="nil"/>
              <w:left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8 640</w:t>
            </w:r>
          </w:p>
        </w:tc>
      </w:tr>
      <w:tr w:rsidR="00E03FAF" w:rsidRPr="00820E20" w:rsidTr="001F423F">
        <w:trPr>
          <w:cantSplit/>
          <w:trHeight w:val="23"/>
          <w:jc w:val="center"/>
        </w:trPr>
        <w:tc>
          <w:tcPr>
            <w:tcW w:w="3236" w:type="pct"/>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1 273</w:t>
            </w:r>
          </w:p>
        </w:tc>
        <w:tc>
          <w:tcPr>
            <w:tcW w:w="882" w:type="pct"/>
            <w:tcBorders>
              <w:top w:val="nil"/>
              <w:left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w:t>
            </w:r>
          </w:p>
        </w:tc>
      </w:tr>
      <w:tr w:rsidR="00E03FAF" w:rsidRPr="00820E20" w:rsidTr="001F423F">
        <w:trPr>
          <w:cantSplit/>
          <w:trHeight w:val="23"/>
          <w:jc w:val="center"/>
        </w:trPr>
        <w:tc>
          <w:tcPr>
            <w:tcW w:w="3236"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в портфелі банку на продаж</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36 043</w:t>
            </w:r>
          </w:p>
        </w:tc>
        <w:tc>
          <w:tcPr>
            <w:tcW w:w="882" w:type="pct"/>
            <w:tcBorders>
              <w:top w:val="nil"/>
              <w:left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13 704</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процентних доходів</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1 725 237</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896 699</w:t>
            </w:r>
          </w:p>
        </w:tc>
      </w:tr>
      <w:tr w:rsidR="00E03FAF" w:rsidRPr="00820E20" w:rsidTr="001F423F">
        <w:trPr>
          <w:cantSplit/>
          <w:trHeight w:val="23"/>
          <w:jc w:val="center"/>
        </w:trPr>
        <w:tc>
          <w:tcPr>
            <w:tcW w:w="3236" w:type="pct"/>
            <w:tcBorders>
              <w:top w:val="single" w:sz="4" w:space="0" w:color="auto"/>
              <w:left w:val="nil"/>
              <w:bottom w:val="nil"/>
              <w:right w:val="nil"/>
            </w:tcBorders>
            <w:shd w:val="clear" w:color="auto" w:fill="auto"/>
            <w:vAlign w:val="bottom"/>
          </w:tcPr>
          <w:p w:rsidR="001F423F" w:rsidRPr="00820E20" w:rsidRDefault="001F423F" w:rsidP="001F423F">
            <w:pPr>
              <w:ind w:left="34" w:right="-108" w:hanging="142"/>
              <w:rPr>
                <w:b/>
                <w:sz w:val="26"/>
                <w:szCs w:val="26"/>
                <w:lang w:val="uk-UA"/>
              </w:rPr>
            </w:pPr>
            <w:r w:rsidRPr="00820E20">
              <w:rPr>
                <w:b/>
                <w:sz w:val="26"/>
                <w:szCs w:val="26"/>
                <w:lang w:val="uk-UA"/>
              </w:rPr>
              <w:t>ПРОЦЕНТНІ ВИТРАТИ</w:t>
            </w:r>
          </w:p>
        </w:tc>
        <w:tc>
          <w:tcPr>
            <w:tcW w:w="882" w:type="pct"/>
            <w:tcBorders>
              <w:top w:val="single" w:sz="4" w:space="0" w:color="auto"/>
              <w:left w:val="nil"/>
              <w:bottom w:val="nil"/>
              <w:right w:val="nil"/>
            </w:tcBorders>
            <w:shd w:val="clear" w:color="auto" w:fill="auto"/>
            <w:vAlign w:val="bottom"/>
          </w:tcPr>
          <w:p w:rsidR="001F423F" w:rsidRPr="00820E20" w:rsidRDefault="001F423F" w:rsidP="001F423F">
            <w:pPr>
              <w:tabs>
                <w:tab w:val="decimal" w:pos="1304"/>
              </w:tabs>
              <w:jc w:val="right"/>
              <w:rPr>
                <w:b/>
                <w:sz w:val="26"/>
                <w:szCs w:val="26"/>
                <w:lang w:val="uk-UA"/>
              </w:rPr>
            </w:pPr>
          </w:p>
        </w:tc>
        <w:tc>
          <w:tcPr>
            <w:tcW w:w="882" w:type="pct"/>
            <w:tcBorders>
              <w:top w:val="single" w:sz="4" w:space="0" w:color="auto"/>
              <w:left w:val="nil"/>
              <w:bottom w:val="nil"/>
              <w:right w:val="nil"/>
            </w:tcBorders>
            <w:vAlign w:val="bottom"/>
          </w:tcPr>
          <w:p w:rsidR="001F423F" w:rsidRPr="00820E20" w:rsidRDefault="001F423F" w:rsidP="001F423F">
            <w:pPr>
              <w:tabs>
                <w:tab w:val="decimal" w:pos="1304"/>
              </w:tabs>
              <w:jc w:val="right"/>
              <w:rPr>
                <w:b/>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Строкові кошти фізичних осіб</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(459 577)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(221 950)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Строкові кошти юридичних осіб</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(311 581)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(182 783)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Боргові цінні папери, що емітовані банком</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(76 000)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(65 437)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Поточні рахунки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(48 941)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(87 615)</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Процентні витрати за субординованим боргом </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(25 703)</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(24 573)</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Інші залучені кошти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bCs/>
                <w:sz w:val="26"/>
                <w:szCs w:val="26"/>
                <w:lang w:val="uk-UA"/>
              </w:rPr>
            </w:pPr>
            <w:r w:rsidRPr="00820E20">
              <w:rPr>
                <w:bCs/>
                <w:sz w:val="26"/>
                <w:szCs w:val="26"/>
                <w:lang w:val="uk-UA"/>
              </w:rPr>
              <w:t>(5 697)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(4 311)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Депозити овернайт інших банків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(757)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(430)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Строкові кошти інших банків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(651)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(2 144)</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Кореспондентські рахунки</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(479)</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(31)</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(929 386)</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(589 274)</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795 851</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307 425</w:t>
            </w:r>
          </w:p>
        </w:tc>
      </w:tr>
    </w:tbl>
    <w:p w:rsidR="001F423F" w:rsidRPr="00820E20" w:rsidRDefault="001F423F" w:rsidP="001F423F">
      <w:pPr>
        <w:pStyle w:val="Taskombank"/>
        <w:rPr>
          <w:rFonts w:ascii="Times New Roman" w:hAnsi="Times New Roman" w:cs="Times New Roman"/>
          <w:sz w:val="26"/>
          <w:szCs w:val="26"/>
        </w:rPr>
      </w:pPr>
      <w:bookmarkStart w:id="246" w:name="_Toc510450132"/>
      <w:bookmarkStart w:id="247" w:name="_Toc512242648"/>
      <w:r w:rsidRPr="00820E20">
        <w:rPr>
          <w:rFonts w:ascii="Times New Roman" w:hAnsi="Times New Roman" w:cs="Times New Roman"/>
          <w:sz w:val="26"/>
          <w:szCs w:val="26"/>
        </w:rPr>
        <w:t>Примітка 27. Комісійні доходи та витрати</w:t>
      </w:r>
      <w:bookmarkEnd w:id="246"/>
      <w:bookmarkEnd w:id="247"/>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КОМІСІЙНІ ДОХОДИ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rPr>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258 812</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94 984</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Операції на валютному ринку та ринку банківських металів для клієнтів</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27 400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13 468</w:t>
            </w:r>
          </w:p>
        </w:tc>
      </w:tr>
      <w:tr w:rsidR="00E03FAF" w:rsidRPr="00820E20" w:rsidTr="001F423F">
        <w:trPr>
          <w:cantSplit/>
          <w:trHeight w:val="23"/>
          <w:jc w:val="center"/>
        </w:trPr>
        <w:tc>
          <w:tcPr>
            <w:tcW w:w="3236" w:type="pct"/>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Гарантії надані</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11 504</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2 727</w:t>
            </w:r>
          </w:p>
        </w:tc>
      </w:tr>
      <w:tr w:rsidR="00E03FAF" w:rsidRPr="00820E20" w:rsidTr="001F423F">
        <w:trPr>
          <w:cantSplit/>
          <w:trHeight w:val="23"/>
          <w:jc w:val="center"/>
        </w:trPr>
        <w:tc>
          <w:tcPr>
            <w:tcW w:w="3236" w:type="pct"/>
            <w:tcBorders>
              <w:top w:val="nil"/>
              <w:left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Операції з цінними паперами</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 xml:space="preserve"> 861</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544</w:t>
            </w:r>
          </w:p>
        </w:tc>
      </w:tr>
      <w:tr w:rsidR="00E03FAF" w:rsidRPr="00820E20" w:rsidTr="001F423F">
        <w:trPr>
          <w:cantSplit/>
          <w:trHeight w:val="23"/>
          <w:jc w:val="center"/>
        </w:trPr>
        <w:tc>
          <w:tcPr>
            <w:tcW w:w="3236" w:type="pct"/>
            <w:tcBorders>
              <w:left w:val="nil"/>
              <w:bottom w:val="single" w:sz="4" w:space="0" w:color="auto"/>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30 366</w:t>
            </w:r>
          </w:p>
        </w:tc>
        <w:tc>
          <w:tcPr>
            <w:tcW w:w="882" w:type="pct"/>
            <w:tcBorders>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7 642</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328 943</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119 365</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КОМІСІЙНІ ВИТРАТИ</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Розрахунково-касові операції</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(104 897)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(43 348)</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Операції з цінними паперами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(202)</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(97)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Гарантії надані</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(466)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(2 494)</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(1 874)</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(107 599)</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(45 785)</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комісійний дохід</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221 344</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73 580</w:t>
            </w:r>
          </w:p>
        </w:tc>
      </w:tr>
    </w:tbl>
    <w:p w:rsidR="001F423F" w:rsidRPr="00820E20" w:rsidRDefault="001F423F" w:rsidP="001F423F">
      <w:pPr>
        <w:rPr>
          <w:b/>
          <w:sz w:val="26"/>
          <w:szCs w:val="26"/>
          <w:lang w:val="uk-UA" w:eastAsia="x-none"/>
        </w:rPr>
      </w:pPr>
      <w:r w:rsidRPr="00820E20">
        <w:rPr>
          <w:sz w:val="26"/>
          <w:szCs w:val="26"/>
          <w:lang w:val="uk-UA"/>
        </w:rPr>
        <w:br w:type="page"/>
      </w:r>
    </w:p>
    <w:p w:rsidR="001F423F" w:rsidRPr="00820E20" w:rsidRDefault="001F423F" w:rsidP="001F423F">
      <w:pPr>
        <w:pStyle w:val="Taskombank"/>
        <w:rPr>
          <w:rFonts w:ascii="Times New Roman" w:hAnsi="Times New Roman" w:cs="Times New Roman"/>
          <w:sz w:val="26"/>
          <w:szCs w:val="26"/>
        </w:rPr>
      </w:pPr>
      <w:bookmarkStart w:id="248" w:name="_Toc510450133"/>
      <w:bookmarkStart w:id="249" w:name="_Toc512242649"/>
      <w:r w:rsidRPr="00820E20">
        <w:rPr>
          <w:rFonts w:ascii="Times New Roman" w:hAnsi="Times New Roman" w:cs="Times New Roman"/>
          <w:sz w:val="26"/>
          <w:szCs w:val="26"/>
        </w:rPr>
        <w:t>Примітка 28. Інші операційні доходи</w:t>
      </w:r>
      <w:bookmarkEnd w:id="248"/>
      <w:bookmarkEnd w:id="249"/>
    </w:p>
    <w:tbl>
      <w:tblPr>
        <w:tblW w:w="9638" w:type="dxa"/>
        <w:jc w:val="center"/>
        <w:tblLayout w:type="fixed"/>
        <w:tblLook w:val="04A0" w:firstRow="1" w:lastRow="0" w:firstColumn="1" w:lastColumn="0" w:noHBand="0" w:noVBand="1"/>
      </w:tblPr>
      <w:tblGrid>
        <w:gridCol w:w="5102"/>
        <w:gridCol w:w="1134"/>
        <w:gridCol w:w="1701"/>
        <w:gridCol w:w="1701"/>
      </w:tblGrid>
      <w:tr w:rsidR="00E03FAF" w:rsidRPr="00820E20" w:rsidTr="001F423F">
        <w:trPr>
          <w:cantSplit/>
          <w:trHeight w:val="23"/>
          <w:jc w:val="center"/>
        </w:trPr>
        <w:tc>
          <w:tcPr>
            <w:tcW w:w="510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1701" w:type="dxa"/>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Результат переуступлення прав вимоги за кредитними операціями</w:t>
            </w:r>
          </w:p>
        </w:tc>
        <w:tc>
          <w:tcPr>
            <w:tcW w:w="1134" w:type="dxa"/>
            <w:tcBorders>
              <w:top w:val="nil"/>
              <w:left w:val="nil"/>
              <w:bottom w:val="nil"/>
              <w:right w:val="nil"/>
            </w:tcBorders>
            <w:shd w:val="clear" w:color="auto" w:fill="auto"/>
            <w:vAlign w:val="bottom"/>
            <w:hideMark/>
          </w:tcPr>
          <w:p w:rsidR="001F423F" w:rsidRPr="00820E20" w:rsidRDefault="001F423F" w:rsidP="001F423F">
            <w:pPr>
              <w:rPr>
                <w:sz w:val="26"/>
                <w:szCs w:val="26"/>
                <w:lang w:val="uk-UA"/>
              </w:rPr>
            </w:pPr>
          </w:p>
        </w:tc>
        <w:tc>
          <w:tcPr>
            <w:tcW w:w="1701" w:type="dxa"/>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92 003</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Дохід від вибуття основних засобів та нематеріальних активів</w:t>
            </w:r>
          </w:p>
        </w:tc>
        <w:tc>
          <w:tcPr>
            <w:tcW w:w="1134" w:type="dxa"/>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30 627</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Дохід від операційного лізингу (оренди)</w:t>
            </w:r>
          </w:p>
        </w:tc>
        <w:tc>
          <w:tcPr>
            <w:tcW w:w="1134" w:type="dxa"/>
            <w:tcBorders>
              <w:top w:val="nil"/>
              <w:left w:val="nil"/>
              <w:bottom w:val="nil"/>
              <w:right w:val="nil"/>
            </w:tcBorders>
            <w:shd w:val="clear" w:color="auto" w:fill="auto"/>
            <w:vAlign w:val="bottom"/>
          </w:tcPr>
          <w:p w:rsidR="001F423F" w:rsidRPr="00820E20" w:rsidRDefault="001F423F" w:rsidP="001F423F">
            <w:pP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14 605</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3 383</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Штрафи, пені отримані</w:t>
            </w:r>
          </w:p>
        </w:tc>
        <w:tc>
          <w:tcPr>
            <w:tcW w:w="1134" w:type="dxa"/>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12 384</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941</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Погашення раніше списаної за рахунок резерву безнадійної заборгованості</w:t>
            </w:r>
          </w:p>
        </w:tc>
        <w:tc>
          <w:tcPr>
            <w:tcW w:w="1134" w:type="dxa"/>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r w:rsidRPr="00820E20">
              <w:rPr>
                <w:sz w:val="26"/>
                <w:szCs w:val="26"/>
                <w:lang w:val="uk-UA"/>
              </w:rPr>
              <w:t>8</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8 501</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3 516</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Дохід під час первісного визнання фінансових зобов'язань за справедливою вартістю</w:t>
            </w:r>
          </w:p>
        </w:tc>
        <w:tc>
          <w:tcPr>
            <w:tcW w:w="1134" w:type="dxa"/>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3 363</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686</w:t>
            </w:r>
          </w:p>
        </w:tc>
      </w:tr>
      <w:tr w:rsidR="00E03FAF" w:rsidRPr="00820E20" w:rsidTr="001F423F">
        <w:trPr>
          <w:cantSplit/>
          <w:trHeight w:val="23"/>
          <w:jc w:val="center"/>
        </w:trPr>
        <w:tc>
          <w:tcPr>
            <w:tcW w:w="5102" w:type="dxa"/>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Дохід від надання в оренду інвестиційної нерухомості</w:t>
            </w:r>
          </w:p>
        </w:tc>
        <w:tc>
          <w:tcPr>
            <w:tcW w:w="1134" w:type="dxa"/>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r w:rsidRPr="00820E20">
              <w:rPr>
                <w:sz w:val="26"/>
                <w:szCs w:val="26"/>
                <w:lang w:val="uk-UA"/>
              </w:rPr>
              <w:t>10</w:t>
            </w:r>
          </w:p>
        </w:tc>
        <w:tc>
          <w:tcPr>
            <w:tcW w:w="1701" w:type="dxa"/>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2 884</w:t>
            </w:r>
          </w:p>
        </w:tc>
        <w:tc>
          <w:tcPr>
            <w:tcW w:w="1701" w:type="dxa"/>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8 857</w:t>
            </w:r>
          </w:p>
        </w:tc>
      </w:tr>
      <w:tr w:rsidR="00E03FAF" w:rsidRPr="00820E20" w:rsidTr="001F423F">
        <w:trPr>
          <w:cantSplit/>
          <w:trHeight w:val="23"/>
          <w:jc w:val="center"/>
        </w:trPr>
        <w:tc>
          <w:tcPr>
            <w:tcW w:w="5102"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Результат від дострокового викупу власних облігацій</w:t>
            </w:r>
          </w:p>
        </w:tc>
        <w:tc>
          <w:tcPr>
            <w:tcW w:w="1134" w:type="dxa"/>
            <w:tcBorders>
              <w:top w:val="nil"/>
              <w:left w:val="nil"/>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258</w:t>
            </w:r>
          </w:p>
        </w:tc>
        <w:tc>
          <w:tcPr>
            <w:tcW w:w="1701" w:type="dxa"/>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3 943</w:t>
            </w:r>
          </w:p>
        </w:tc>
      </w:tr>
      <w:tr w:rsidR="00E03FAF" w:rsidRPr="00820E20" w:rsidTr="001F423F">
        <w:trPr>
          <w:cantSplit/>
          <w:trHeight w:val="23"/>
          <w:jc w:val="center"/>
        </w:trPr>
        <w:tc>
          <w:tcPr>
            <w:tcW w:w="5102" w:type="dxa"/>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Дохід від реалізації активів на продаж</w:t>
            </w:r>
          </w:p>
        </w:tc>
        <w:tc>
          <w:tcPr>
            <w:tcW w:w="1134" w:type="dxa"/>
            <w:tcBorders>
              <w:top w:val="nil"/>
              <w:left w:val="nil"/>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670</w:t>
            </w:r>
          </w:p>
        </w:tc>
      </w:tr>
      <w:tr w:rsidR="00E03FAF" w:rsidRPr="00820E20" w:rsidTr="001F423F">
        <w:trPr>
          <w:cantSplit/>
          <w:trHeight w:val="23"/>
          <w:jc w:val="center"/>
        </w:trPr>
        <w:tc>
          <w:tcPr>
            <w:tcW w:w="5102" w:type="dxa"/>
            <w:tcBorders>
              <w:left w:val="nil"/>
              <w:bottom w:val="single" w:sz="4" w:space="0" w:color="auto"/>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1134" w:type="dxa"/>
            <w:tcBorders>
              <w:left w:val="nil"/>
              <w:bottom w:val="single" w:sz="4" w:space="0" w:color="auto"/>
              <w:right w:val="nil"/>
            </w:tcBorders>
            <w:shd w:val="clear" w:color="auto" w:fill="auto"/>
            <w:vAlign w:val="center"/>
          </w:tcPr>
          <w:p w:rsidR="001F423F" w:rsidRPr="00820E20" w:rsidRDefault="001F423F" w:rsidP="001F423F">
            <w:pPr>
              <w:jc w:val="center"/>
              <w:rPr>
                <w:sz w:val="26"/>
                <w:szCs w:val="26"/>
                <w:lang w:val="uk-UA"/>
              </w:rPr>
            </w:pPr>
          </w:p>
        </w:tc>
        <w:tc>
          <w:tcPr>
            <w:tcW w:w="1701" w:type="dxa"/>
            <w:tcBorders>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3 759</w:t>
            </w:r>
          </w:p>
        </w:tc>
        <w:tc>
          <w:tcPr>
            <w:tcW w:w="1701" w:type="dxa"/>
            <w:tcBorders>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1 424</w:t>
            </w:r>
          </w:p>
        </w:tc>
      </w:tr>
      <w:tr w:rsidR="001F423F" w:rsidRPr="00820E20" w:rsidTr="001F423F">
        <w:trPr>
          <w:cantSplit/>
          <w:trHeight w:val="23"/>
          <w:jc w:val="center"/>
        </w:trPr>
        <w:tc>
          <w:tcPr>
            <w:tcW w:w="5102"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операційних доходів</w:t>
            </w:r>
          </w:p>
        </w:tc>
        <w:tc>
          <w:tcPr>
            <w:tcW w:w="1134"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01" w:type="dxa"/>
            <w:tcBorders>
              <w:top w:val="single" w:sz="4" w:space="0" w:color="auto"/>
              <w:left w:val="nil"/>
              <w:bottom w:val="double" w:sz="6" w:space="0" w:color="auto"/>
              <w:right w:val="nil"/>
            </w:tcBorders>
            <w:shd w:val="clear" w:color="auto" w:fill="auto"/>
            <w:vAlign w:val="bottom"/>
            <w:hideMark/>
          </w:tcPr>
          <w:p w:rsidR="001F423F" w:rsidRPr="00820E20" w:rsidRDefault="001F423F" w:rsidP="001F423F">
            <w:pPr>
              <w:tabs>
                <w:tab w:val="decimal" w:pos="1304"/>
              </w:tabs>
              <w:ind w:right="315"/>
              <w:jc w:val="right"/>
              <w:rPr>
                <w:b/>
                <w:bCs/>
                <w:sz w:val="26"/>
                <w:szCs w:val="26"/>
                <w:lang w:val="uk-UA"/>
              </w:rPr>
            </w:pPr>
            <w:r w:rsidRPr="00820E20">
              <w:rPr>
                <w:b/>
                <w:bCs/>
                <w:sz w:val="26"/>
                <w:szCs w:val="26"/>
                <w:lang w:val="uk-UA"/>
              </w:rPr>
              <w:t>168 384</w:t>
            </w:r>
          </w:p>
        </w:tc>
        <w:tc>
          <w:tcPr>
            <w:tcW w:w="1701" w:type="dxa"/>
            <w:tcBorders>
              <w:top w:val="single" w:sz="4" w:space="0" w:color="auto"/>
              <w:left w:val="nil"/>
              <w:bottom w:val="double" w:sz="6"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23 420</w:t>
            </w:r>
          </w:p>
        </w:tc>
      </w:tr>
    </w:tbl>
    <w:p w:rsidR="001F423F" w:rsidRPr="00820E20" w:rsidRDefault="001F423F" w:rsidP="001F423F">
      <w:pPr>
        <w:rPr>
          <w:b/>
          <w:noProof/>
          <w:sz w:val="26"/>
          <w:szCs w:val="26"/>
          <w:lang w:val="uk-UA" w:eastAsia="x-none"/>
        </w:rPr>
      </w:pPr>
    </w:p>
    <w:p w:rsidR="001F423F" w:rsidRPr="00820E20" w:rsidRDefault="001F423F" w:rsidP="001F423F">
      <w:pPr>
        <w:pStyle w:val="Taskombank"/>
        <w:rPr>
          <w:rFonts w:ascii="Times New Roman" w:hAnsi="Times New Roman" w:cs="Times New Roman"/>
          <w:sz w:val="26"/>
          <w:szCs w:val="26"/>
        </w:rPr>
      </w:pPr>
      <w:bookmarkStart w:id="250" w:name="_Toc510450134"/>
      <w:bookmarkStart w:id="251" w:name="_Toc512242650"/>
      <w:r w:rsidRPr="00820E20">
        <w:rPr>
          <w:rFonts w:ascii="Times New Roman" w:hAnsi="Times New Roman" w:cs="Times New Roman"/>
          <w:sz w:val="26"/>
          <w:szCs w:val="26"/>
        </w:rPr>
        <w:t>Примітка 29. Адміністративні та інші операційні витрати</w:t>
      </w:r>
      <w:bookmarkEnd w:id="250"/>
      <w:bookmarkEnd w:id="251"/>
    </w:p>
    <w:tbl>
      <w:tblPr>
        <w:tblW w:w="9635" w:type="dxa"/>
        <w:jc w:val="center"/>
        <w:tblLayout w:type="fixed"/>
        <w:tblLook w:val="04A0" w:firstRow="1" w:lastRow="0" w:firstColumn="1" w:lastColumn="0" w:noHBand="0" w:noVBand="1"/>
      </w:tblPr>
      <w:tblGrid>
        <w:gridCol w:w="5102"/>
        <w:gridCol w:w="1133"/>
        <w:gridCol w:w="1700"/>
        <w:gridCol w:w="1700"/>
      </w:tblGrid>
      <w:tr w:rsidR="00E03FAF" w:rsidRPr="00820E20"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1F423F" w:rsidRPr="00820E20"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(263 250)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(162 773)</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tabs>
                <w:tab w:val="decimal" w:pos="1304"/>
              </w:tabs>
              <w:rPr>
                <w:sz w:val="26"/>
                <w:szCs w:val="26"/>
                <w:lang w:val="uk-UA"/>
              </w:rPr>
            </w:pPr>
            <w:r w:rsidRPr="00820E20">
              <w:rPr>
                <w:sz w:val="26"/>
                <w:szCs w:val="26"/>
                <w:lang w:val="uk-UA"/>
              </w:rPr>
              <w:t>Професійні послуги</w:t>
            </w:r>
          </w:p>
        </w:tc>
        <w:tc>
          <w:tcPr>
            <w:tcW w:w="588" w:type="pct"/>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(58 995)</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(23 594)</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(49 731)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(29 175)</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center"/>
            <w:hideMark/>
          </w:tcPr>
          <w:p w:rsidR="001F423F" w:rsidRPr="00820E20" w:rsidRDefault="001F423F" w:rsidP="001F423F">
            <w:pPr>
              <w:jc w:val="center"/>
              <w:rPr>
                <w:sz w:val="26"/>
                <w:szCs w:val="26"/>
                <w:lang w:val="uk-UA"/>
              </w:rPr>
            </w:pPr>
            <w:r w:rsidRPr="00820E20">
              <w:rPr>
                <w:sz w:val="26"/>
                <w:szCs w:val="26"/>
                <w:lang w:val="uk-UA"/>
              </w:rPr>
              <w:t>10, 11</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(44 237)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(35 960)</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на оперативний лізинг (оренду)</w:t>
            </w:r>
          </w:p>
        </w:tc>
        <w:tc>
          <w:tcPr>
            <w:tcW w:w="588" w:type="pct"/>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(36 519)</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(36 303)</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1F423F" w:rsidRPr="00820E20"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(31 273)</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(23 666)</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на маркетинг та рекламу</w:t>
            </w:r>
          </w:p>
        </w:tc>
        <w:tc>
          <w:tcPr>
            <w:tcW w:w="588" w:type="pct"/>
            <w:tcBorders>
              <w:top w:val="nil"/>
              <w:left w:val="nil"/>
              <w:bottom w:val="nil"/>
              <w:right w:val="nil"/>
            </w:tcBorders>
            <w:shd w:val="clear" w:color="auto" w:fill="auto"/>
            <w:vAlign w:val="bottom"/>
          </w:tcPr>
          <w:p w:rsidR="001F423F" w:rsidRPr="00820E20" w:rsidRDefault="001F423F" w:rsidP="001F423F">
            <w:pP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(27 707)</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(5 693)</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Прощення заборгованості за рахунок витрат</w:t>
            </w:r>
          </w:p>
        </w:tc>
        <w:tc>
          <w:tcPr>
            <w:tcW w:w="588" w:type="pct"/>
            <w:tcBorders>
              <w:top w:val="nil"/>
              <w:left w:val="nil"/>
              <w:bottom w:val="nil"/>
              <w:right w:val="nil"/>
            </w:tcBorders>
            <w:shd w:val="clear" w:color="auto" w:fill="auto"/>
            <w:vAlign w:val="center"/>
          </w:tcPr>
          <w:p w:rsidR="001F423F" w:rsidRPr="00820E20" w:rsidRDefault="001F423F" w:rsidP="001F423F">
            <w:pP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(26 953)</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(23 254)</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із страхування</w:t>
            </w:r>
          </w:p>
        </w:tc>
        <w:tc>
          <w:tcPr>
            <w:tcW w:w="588" w:type="pct"/>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(23 718)</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(8 887)</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hideMark/>
          </w:tcPr>
          <w:p w:rsidR="001F423F" w:rsidRPr="00820E20" w:rsidRDefault="001F423F" w:rsidP="001F423F">
            <w:pPr>
              <w:ind w:left="34" w:right="-108" w:hanging="142"/>
              <w:rPr>
                <w:sz w:val="26"/>
                <w:szCs w:val="26"/>
                <w:lang w:val="uk-UA"/>
              </w:rPr>
            </w:pPr>
            <w:r w:rsidRPr="00820E20">
              <w:rPr>
                <w:sz w:val="26"/>
                <w:szCs w:val="2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1F423F" w:rsidRPr="00820E20" w:rsidRDefault="001F423F" w:rsidP="001F423F">
            <w:pP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(12 652)</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(11 335)</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підчас первісного визнання фінансових активів за справедливою вартістю</w:t>
            </w:r>
          </w:p>
        </w:tc>
        <w:tc>
          <w:tcPr>
            <w:tcW w:w="588" w:type="pct"/>
            <w:tcBorders>
              <w:top w:val="nil"/>
              <w:left w:val="nil"/>
              <w:bottom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(9 568)</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(3 604)</w:t>
            </w:r>
          </w:p>
        </w:tc>
      </w:tr>
      <w:tr w:rsidR="00E03FAF" w:rsidRPr="00820E20" w:rsidTr="001F423F">
        <w:trPr>
          <w:cantSplit/>
          <w:trHeight w:val="23"/>
          <w:jc w:val="center"/>
        </w:trPr>
        <w:tc>
          <w:tcPr>
            <w:tcW w:w="2648" w:type="pct"/>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Господарські витрати</w:t>
            </w:r>
          </w:p>
        </w:tc>
        <w:tc>
          <w:tcPr>
            <w:tcW w:w="588" w:type="pct"/>
            <w:tcBorders>
              <w:top w:val="nil"/>
              <w:left w:val="nil"/>
              <w:right w:val="nil"/>
            </w:tcBorders>
            <w:shd w:val="clear" w:color="auto" w:fill="auto"/>
            <w:vAlign w:val="center"/>
          </w:tcPr>
          <w:p w:rsidR="001F423F" w:rsidRPr="00820E20" w:rsidRDefault="001F423F" w:rsidP="001F423F">
            <w:pPr>
              <w:jc w:val="center"/>
              <w:rPr>
                <w:sz w:val="26"/>
                <w:szCs w:val="26"/>
                <w:lang w:val="uk-UA"/>
              </w:rPr>
            </w:pP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(6 696)</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(6 300)</w:t>
            </w:r>
          </w:p>
        </w:tc>
      </w:tr>
      <w:tr w:rsidR="00E03FAF" w:rsidRPr="00820E20" w:rsidTr="001F423F">
        <w:trPr>
          <w:cantSplit/>
          <w:trHeight w:val="23"/>
          <w:jc w:val="center"/>
        </w:trPr>
        <w:tc>
          <w:tcPr>
            <w:tcW w:w="2648" w:type="pct"/>
            <w:tcBorders>
              <w:top w:val="nil"/>
              <w:left w:val="nil"/>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Витрати підчас первісного визнання фінансових зобов'язань за справедливою вартістю</w:t>
            </w:r>
          </w:p>
        </w:tc>
        <w:tc>
          <w:tcPr>
            <w:tcW w:w="588" w:type="pct"/>
            <w:tcBorders>
              <w:top w:val="nil"/>
              <w:left w:val="nil"/>
              <w:right w:val="nil"/>
            </w:tcBorders>
            <w:shd w:val="clear" w:color="auto" w:fill="auto"/>
            <w:vAlign w:val="center"/>
          </w:tcPr>
          <w:p w:rsidR="001F423F" w:rsidRPr="00820E20" w:rsidRDefault="001F423F" w:rsidP="001F423F">
            <w:pPr>
              <w:jc w:val="center"/>
              <w:rPr>
                <w:sz w:val="26"/>
                <w:szCs w:val="26"/>
                <w:lang w:val="uk-UA"/>
              </w:rPr>
            </w:pPr>
            <w:r w:rsidRPr="00820E20">
              <w:rPr>
                <w:sz w:val="26"/>
                <w:szCs w:val="26"/>
                <w:lang w:val="uk-UA"/>
              </w:rPr>
              <w:t> </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(4 874)</w:t>
            </w:r>
          </w:p>
        </w:tc>
      </w:tr>
      <w:tr w:rsidR="00E03FAF" w:rsidRPr="00820E20" w:rsidTr="001F423F">
        <w:trPr>
          <w:cantSplit/>
          <w:trHeight w:val="23"/>
          <w:jc w:val="center"/>
        </w:trPr>
        <w:tc>
          <w:tcPr>
            <w:tcW w:w="2648" w:type="pct"/>
            <w:tcBorders>
              <w:left w:val="nil"/>
              <w:bottom w:val="single" w:sz="4" w:space="0" w:color="auto"/>
              <w:right w:val="nil"/>
            </w:tcBorders>
            <w:shd w:val="clear" w:color="auto" w:fill="auto"/>
            <w:vAlign w:val="center"/>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588" w:type="pct"/>
            <w:tcBorders>
              <w:left w:val="nil"/>
              <w:bottom w:val="single" w:sz="4" w:space="0" w:color="auto"/>
              <w:right w:val="nil"/>
            </w:tcBorders>
            <w:shd w:val="clear" w:color="auto" w:fill="auto"/>
            <w:vAlign w:val="bottom"/>
          </w:tcPr>
          <w:p w:rsidR="001F423F" w:rsidRPr="00820E20" w:rsidRDefault="001F423F" w:rsidP="001F423F">
            <w:pPr>
              <w:jc w:val="center"/>
              <w:rPr>
                <w:sz w:val="26"/>
                <w:szCs w:val="26"/>
                <w:lang w:val="uk-UA"/>
              </w:rPr>
            </w:pPr>
          </w:p>
        </w:tc>
        <w:tc>
          <w:tcPr>
            <w:tcW w:w="882" w:type="pct"/>
            <w:tcBorders>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(67 428)</w:t>
            </w:r>
          </w:p>
        </w:tc>
        <w:tc>
          <w:tcPr>
            <w:tcW w:w="882" w:type="pct"/>
            <w:tcBorders>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(39 085)</w:t>
            </w:r>
          </w:p>
        </w:tc>
      </w:tr>
      <w:tr w:rsidR="00E03FAF" w:rsidRPr="00820E20"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(658 728)</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(414 503)</w:t>
            </w:r>
          </w:p>
        </w:tc>
      </w:tr>
    </w:tbl>
    <w:p w:rsidR="001F423F" w:rsidRPr="00820E20" w:rsidRDefault="001F423F" w:rsidP="001F423F">
      <w:pPr>
        <w:pStyle w:val="Taskombank"/>
        <w:rPr>
          <w:rFonts w:ascii="Times New Roman" w:hAnsi="Times New Roman" w:cs="Times New Roman"/>
          <w:sz w:val="26"/>
          <w:szCs w:val="26"/>
        </w:rPr>
      </w:pPr>
      <w:bookmarkStart w:id="252" w:name="_Toc510450135"/>
      <w:bookmarkStart w:id="253" w:name="_Toc512242651"/>
      <w:r w:rsidRPr="00820E20">
        <w:rPr>
          <w:rFonts w:ascii="Times New Roman" w:hAnsi="Times New Roman" w:cs="Times New Roman"/>
          <w:sz w:val="26"/>
          <w:szCs w:val="26"/>
        </w:rPr>
        <w:t>Примітка 30. Витрати на податок на прибуток</w:t>
      </w:r>
      <w:bookmarkEnd w:id="252"/>
      <w:bookmarkEnd w:id="253"/>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Поточний податок на прибуток</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38 099</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3 192</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(2 712)</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985</w:t>
            </w:r>
          </w:p>
        </w:tc>
      </w:tr>
      <w:tr w:rsidR="001F423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35 387</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4 177</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30.2. Узгодження суми облікового прибутку та суми податкового прибутку</w:t>
      </w:r>
      <w:r w:rsidRPr="00820E20" w:rsidDel="006025A2">
        <w:rPr>
          <w:b/>
          <w:i/>
          <w:noProof/>
          <w:sz w:val="26"/>
          <w:szCs w:val="26"/>
          <w:lang w:val="uk-UA"/>
        </w:rPr>
        <w:t xml:space="preserve"> </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Прибуток до оподаткування</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188 248</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10 476</w:t>
            </w:r>
          </w:p>
        </w:tc>
      </w:tr>
      <w:tr w:rsidR="00E03FAF" w:rsidRPr="00820E20" w:rsidTr="001F423F">
        <w:trPr>
          <w:cantSplit/>
          <w:trHeight w:val="23"/>
          <w:jc w:val="center"/>
        </w:trPr>
        <w:tc>
          <w:tcPr>
            <w:tcW w:w="3236" w:type="pct"/>
            <w:tcBorders>
              <w:top w:val="double" w:sz="4" w:space="0" w:color="auto"/>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Умовна сума податкових прибутків при застосуванні діючої ставки</w:t>
            </w:r>
          </w:p>
        </w:tc>
        <w:tc>
          <w:tcPr>
            <w:tcW w:w="882" w:type="pct"/>
            <w:tcBorders>
              <w:top w:val="double" w:sz="4" w:space="0" w:color="auto"/>
              <w:left w:val="nil"/>
              <w:bottom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33 885</w:t>
            </w:r>
          </w:p>
        </w:tc>
        <w:tc>
          <w:tcPr>
            <w:tcW w:w="882" w:type="pct"/>
            <w:tcBorders>
              <w:top w:val="double" w:sz="4" w:space="0" w:color="auto"/>
              <w:left w:val="nil"/>
              <w:bottom w:val="nil"/>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1 886</w:t>
            </w:r>
          </w:p>
        </w:tc>
      </w:tr>
      <w:tr w:rsidR="00E03FAF" w:rsidRPr="00820E20" w:rsidTr="001F423F">
        <w:trPr>
          <w:cantSplit/>
          <w:trHeight w:val="23"/>
          <w:jc w:val="center"/>
        </w:trPr>
        <w:tc>
          <w:tcPr>
            <w:tcW w:w="3236"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Коригування облікового прибутку:</w:t>
            </w:r>
          </w:p>
        </w:tc>
        <w:tc>
          <w:tcPr>
            <w:tcW w:w="882" w:type="pct"/>
            <w:tcBorders>
              <w:top w:val="nil"/>
              <w:left w:val="nil"/>
              <w:right w:val="nil"/>
            </w:tcBorders>
            <w:shd w:val="clear" w:color="auto" w:fill="auto"/>
            <w:vAlign w:val="bottom"/>
          </w:tcPr>
          <w:p w:rsidR="001F423F" w:rsidRPr="00820E20" w:rsidRDefault="001F423F" w:rsidP="001F423F">
            <w:pPr>
              <w:tabs>
                <w:tab w:val="decimal" w:pos="1304"/>
              </w:tabs>
              <w:jc w:val="right"/>
              <w:rPr>
                <w:bCs/>
                <w:sz w:val="26"/>
                <w:szCs w:val="26"/>
                <w:lang w:val="uk-UA"/>
              </w:rPr>
            </w:pPr>
          </w:p>
        </w:tc>
        <w:tc>
          <w:tcPr>
            <w:tcW w:w="882" w:type="pct"/>
            <w:tcBorders>
              <w:top w:val="nil"/>
              <w:left w:val="nil"/>
              <w:right w:val="nil"/>
            </w:tcBorders>
            <w:vAlign w:val="bottom"/>
          </w:tcPr>
          <w:p w:rsidR="001F423F" w:rsidRPr="00820E20" w:rsidRDefault="001F423F" w:rsidP="001F423F">
            <w:pPr>
              <w:tabs>
                <w:tab w:val="decimal" w:pos="1304"/>
              </w:tabs>
              <w:jc w:val="right"/>
              <w:rPr>
                <w:bCs/>
                <w:sz w:val="26"/>
                <w:szCs w:val="26"/>
                <w:lang w:val="uk-UA"/>
              </w:rPr>
            </w:pP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Вплив різниць, що не враховуються в податковому обліку</w:t>
            </w:r>
          </w:p>
        </w:tc>
        <w:tc>
          <w:tcPr>
            <w:tcW w:w="882"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1 504</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bCs/>
                <w:sz w:val="26"/>
                <w:szCs w:val="26"/>
                <w:lang w:val="uk-UA"/>
              </w:rPr>
            </w:pPr>
            <w:r w:rsidRPr="00820E20">
              <w:rPr>
                <w:bCs/>
                <w:sz w:val="26"/>
                <w:szCs w:val="26"/>
                <w:lang w:val="uk-UA"/>
              </w:rPr>
              <w:t>2 291</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35 389</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4 177</w:t>
            </w:r>
          </w:p>
        </w:tc>
      </w:tr>
    </w:tbl>
    <w:p w:rsidR="001F423F" w:rsidRPr="00820E20" w:rsidRDefault="001F423F" w:rsidP="001F423F">
      <w:pPr>
        <w:spacing w:before="120" w:after="120"/>
        <w:rPr>
          <w:noProof/>
          <w:sz w:val="26"/>
          <w:szCs w:val="26"/>
          <w:lang w:val="uk-UA"/>
        </w:rPr>
      </w:pPr>
      <w:r w:rsidRPr="00820E20">
        <w:rPr>
          <w:noProof/>
          <w:sz w:val="26"/>
          <w:szCs w:val="26"/>
          <w:lang w:val="uk-UA"/>
        </w:rPr>
        <w:t xml:space="preserve">Ставка оподаткування у 2017 році як і у 2016 році складала 18%. </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30.3. Податкові наслідки, пов'язані з визнанням відстрочених податкових активів та відстрочених податкових зобов'язань за звітний період</w:t>
      </w:r>
    </w:p>
    <w:tbl>
      <w:tblPr>
        <w:tblW w:w="9853" w:type="dxa"/>
        <w:jc w:val="center"/>
        <w:tblLayout w:type="fixed"/>
        <w:tblLook w:val="04A0" w:firstRow="1" w:lastRow="0" w:firstColumn="1" w:lastColumn="0" w:noHBand="0" w:noVBand="1"/>
      </w:tblPr>
      <w:tblGrid>
        <w:gridCol w:w="3945"/>
        <w:gridCol w:w="1484"/>
        <w:gridCol w:w="1484"/>
        <w:gridCol w:w="1470"/>
        <w:gridCol w:w="1470"/>
      </w:tblGrid>
      <w:tr w:rsidR="00E03FAF" w:rsidRPr="00820E20" w:rsidTr="001F423F">
        <w:trPr>
          <w:cantSplit/>
          <w:trHeight w:val="23"/>
          <w:jc w:val="center"/>
        </w:trPr>
        <w:tc>
          <w:tcPr>
            <w:tcW w:w="200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753"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Залишок 31 грудня </w:t>
            </w:r>
            <w:r w:rsidRPr="00820E20">
              <w:rPr>
                <w:b/>
                <w:bCs/>
                <w:sz w:val="26"/>
                <w:szCs w:val="26"/>
                <w:lang w:val="uk-UA"/>
              </w:rPr>
              <w:br/>
              <w:t>2016 р.</w:t>
            </w:r>
          </w:p>
        </w:tc>
        <w:tc>
          <w:tcPr>
            <w:tcW w:w="75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Визнані в прибутках/ збитках</w:t>
            </w:r>
          </w:p>
        </w:tc>
        <w:tc>
          <w:tcPr>
            <w:tcW w:w="746" w:type="pct"/>
            <w:tcBorders>
              <w:top w:val="single" w:sz="4" w:space="0" w:color="auto"/>
              <w:left w:val="nil"/>
              <w:bottom w:val="single" w:sz="4" w:space="0" w:color="auto"/>
              <w:right w:val="nil"/>
            </w:tcBorders>
          </w:tcPr>
          <w:p w:rsidR="001F423F" w:rsidRPr="00820E20" w:rsidRDefault="001F423F" w:rsidP="001F423F">
            <w:pPr>
              <w:ind w:left="-108" w:right="-108"/>
              <w:jc w:val="center"/>
              <w:rPr>
                <w:b/>
                <w:bCs/>
                <w:sz w:val="26"/>
                <w:szCs w:val="26"/>
                <w:lang w:val="uk-UA"/>
              </w:rPr>
            </w:pPr>
            <w:r w:rsidRPr="00820E20">
              <w:rPr>
                <w:b/>
                <w:bCs/>
                <w:sz w:val="26"/>
                <w:szCs w:val="26"/>
                <w:lang w:val="uk-UA"/>
              </w:rPr>
              <w:t>Визнані в складі іншого сукупного доходу</w:t>
            </w:r>
          </w:p>
        </w:tc>
        <w:tc>
          <w:tcPr>
            <w:tcW w:w="74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Залишок 31 грудня 2017 р.</w:t>
            </w:r>
          </w:p>
        </w:tc>
      </w:tr>
      <w:tr w:rsidR="00E03FAF" w:rsidRPr="00820E20" w:rsidTr="001F423F">
        <w:trPr>
          <w:cantSplit/>
          <w:trHeight w:val="23"/>
          <w:jc w:val="center"/>
        </w:trPr>
        <w:tc>
          <w:tcPr>
            <w:tcW w:w="200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753"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p>
        </w:tc>
        <w:tc>
          <w:tcPr>
            <w:tcW w:w="753"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c>
          <w:tcPr>
            <w:tcW w:w="746" w:type="pct"/>
            <w:tcBorders>
              <w:top w:val="nil"/>
              <w:left w:val="nil"/>
              <w:bottom w:val="nil"/>
              <w:right w:val="nil"/>
            </w:tcBorders>
            <w:vAlign w:val="bottom"/>
          </w:tcPr>
          <w:p w:rsidR="001F423F" w:rsidRPr="00820E20" w:rsidDel="0081254E" w:rsidRDefault="001F423F" w:rsidP="001F423F">
            <w:pPr>
              <w:tabs>
                <w:tab w:val="decimal" w:pos="1304"/>
              </w:tabs>
              <w:jc w:val="right"/>
              <w:rPr>
                <w:sz w:val="26"/>
                <w:szCs w:val="26"/>
                <w:lang w:val="uk-UA"/>
              </w:rPr>
            </w:pPr>
          </w:p>
        </w:tc>
        <w:tc>
          <w:tcPr>
            <w:tcW w:w="746"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r>
      <w:tr w:rsidR="00E03FAF" w:rsidRPr="00820E20" w:rsidTr="001F423F">
        <w:trPr>
          <w:cantSplit/>
          <w:trHeight w:val="23"/>
          <w:jc w:val="center"/>
        </w:trPr>
        <w:tc>
          <w:tcPr>
            <w:tcW w:w="2002"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Основні засоби</w:t>
            </w:r>
          </w:p>
        </w:tc>
        <w:tc>
          <w:tcPr>
            <w:tcW w:w="753"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3 505</w:t>
            </w:r>
          </w:p>
        </w:tc>
        <w:tc>
          <w:tcPr>
            <w:tcW w:w="753"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1 483</w:t>
            </w:r>
          </w:p>
        </w:tc>
        <w:tc>
          <w:tcPr>
            <w:tcW w:w="746"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46"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4 988</w:t>
            </w:r>
          </w:p>
        </w:tc>
      </w:tr>
      <w:tr w:rsidR="00E03FAF" w:rsidRPr="00820E20" w:rsidTr="001F423F">
        <w:trPr>
          <w:cantSplit/>
          <w:trHeight w:val="23"/>
          <w:jc w:val="center"/>
        </w:trPr>
        <w:tc>
          <w:tcPr>
            <w:tcW w:w="2002"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та доходи майбутніх періодів</w:t>
            </w:r>
          </w:p>
        </w:tc>
        <w:tc>
          <w:tcPr>
            <w:tcW w:w="753"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(837)</w:t>
            </w:r>
          </w:p>
        </w:tc>
        <w:tc>
          <w:tcPr>
            <w:tcW w:w="753"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837</w:t>
            </w:r>
          </w:p>
        </w:tc>
        <w:tc>
          <w:tcPr>
            <w:tcW w:w="746"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46"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2002"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Переоцінка цінних паперів</w:t>
            </w:r>
          </w:p>
        </w:tc>
        <w:tc>
          <w:tcPr>
            <w:tcW w:w="753"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53"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46"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(816)</w:t>
            </w:r>
          </w:p>
        </w:tc>
        <w:tc>
          <w:tcPr>
            <w:tcW w:w="746"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(816)</w:t>
            </w:r>
          </w:p>
        </w:tc>
      </w:tr>
      <w:tr w:rsidR="00E03FAF" w:rsidRPr="00820E20" w:rsidTr="001F423F">
        <w:trPr>
          <w:cantSplit/>
          <w:trHeight w:val="23"/>
          <w:jc w:val="center"/>
        </w:trPr>
        <w:tc>
          <w:tcPr>
            <w:tcW w:w="2002"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 різниці</w:t>
            </w:r>
          </w:p>
        </w:tc>
        <w:tc>
          <w:tcPr>
            <w:tcW w:w="753"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53"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391</w:t>
            </w:r>
          </w:p>
        </w:tc>
        <w:tc>
          <w:tcPr>
            <w:tcW w:w="746"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746"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391</w:t>
            </w:r>
          </w:p>
        </w:tc>
      </w:tr>
      <w:tr w:rsidR="00E03FAF" w:rsidRPr="00820E20" w:rsidTr="001F423F">
        <w:trPr>
          <w:cantSplit/>
          <w:trHeight w:val="23"/>
          <w:jc w:val="center"/>
        </w:trPr>
        <w:tc>
          <w:tcPr>
            <w:tcW w:w="200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відстрочений податковий актив (зобов'язання)</w:t>
            </w:r>
          </w:p>
        </w:tc>
        <w:tc>
          <w:tcPr>
            <w:tcW w:w="753"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2 668</w:t>
            </w:r>
          </w:p>
        </w:tc>
        <w:tc>
          <w:tcPr>
            <w:tcW w:w="753"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2 711</w:t>
            </w:r>
          </w:p>
        </w:tc>
        <w:tc>
          <w:tcPr>
            <w:tcW w:w="746"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(816)</w:t>
            </w:r>
          </w:p>
        </w:tc>
        <w:tc>
          <w:tcPr>
            <w:tcW w:w="746"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4 563</w:t>
            </w:r>
          </w:p>
        </w:tc>
      </w:tr>
    </w:tbl>
    <w:p w:rsidR="001F423F" w:rsidRPr="00820E20" w:rsidRDefault="001F423F" w:rsidP="001F423F">
      <w:pPr>
        <w:contextualSpacing/>
        <w:rPr>
          <w:b/>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30.4. Податкові наслідки, пов'язані з визнанням відстрочених податкових активів та відстрочених податкових зобов'язань за попередній період</w:t>
      </w:r>
    </w:p>
    <w:tbl>
      <w:tblPr>
        <w:tblW w:w="9810" w:type="dxa"/>
        <w:jc w:val="center"/>
        <w:tblLayout w:type="fixed"/>
        <w:tblLook w:val="04A0" w:firstRow="1" w:lastRow="0" w:firstColumn="1" w:lastColumn="0" w:noHBand="0" w:noVBand="1"/>
      </w:tblPr>
      <w:tblGrid>
        <w:gridCol w:w="4534"/>
        <w:gridCol w:w="1707"/>
        <w:gridCol w:w="1707"/>
        <w:gridCol w:w="1862"/>
      </w:tblGrid>
      <w:tr w:rsidR="00E03FAF" w:rsidRPr="00820E20" w:rsidTr="001F423F">
        <w:trPr>
          <w:cantSplit/>
          <w:trHeight w:val="23"/>
          <w:jc w:val="center"/>
        </w:trPr>
        <w:tc>
          <w:tcPr>
            <w:tcW w:w="2311"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70"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Залишок 31 грудня </w:t>
            </w:r>
            <w:r w:rsidRPr="00820E20">
              <w:rPr>
                <w:b/>
                <w:bCs/>
                <w:sz w:val="26"/>
                <w:szCs w:val="26"/>
                <w:lang w:val="uk-UA"/>
              </w:rPr>
              <w:br/>
              <w:t>2015 р.</w:t>
            </w:r>
          </w:p>
        </w:tc>
        <w:tc>
          <w:tcPr>
            <w:tcW w:w="870"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Визнані в прибутках/ збитках</w:t>
            </w:r>
          </w:p>
        </w:tc>
        <w:tc>
          <w:tcPr>
            <w:tcW w:w="949"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Залишок 31 грудня 2016 р.</w:t>
            </w:r>
          </w:p>
        </w:tc>
      </w:tr>
      <w:tr w:rsidR="00E03FAF" w:rsidRPr="00820E20" w:rsidTr="001F423F">
        <w:trPr>
          <w:cantSplit/>
          <w:trHeight w:val="23"/>
          <w:jc w:val="center"/>
        </w:trPr>
        <w:tc>
          <w:tcPr>
            <w:tcW w:w="2311" w:type="pct"/>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70"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p>
        </w:tc>
        <w:tc>
          <w:tcPr>
            <w:tcW w:w="870"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c>
          <w:tcPr>
            <w:tcW w:w="949"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p>
        </w:tc>
      </w:tr>
      <w:tr w:rsidR="00E03FAF" w:rsidRPr="00820E20" w:rsidTr="001F423F">
        <w:trPr>
          <w:cantSplit/>
          <w:trHeight w:val="23"/>
          <w:jc w:val="center"/>
        </w:trPr>
        <w:tc>
          <w:tcPr>
            <w:tcW w:w="2311"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Основні засоби</w:t>
            </w:r>
          </w:p>
        </w:tc>
        <w:tc>
          <w:tcPr>
            <w:tcW w:w="870"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1 832</w:t>
            </w:r>
          </w:p>
        </w:tc>
        <w:tc>
          <w:tcPr>
            <w:tcW w:w="870"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1 673</w:t>
            </w:r>
          </w:p>
        </w:tc>
        <w:tc>
          <w:tcPr>
            <w:tcW w:w="949"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3 505</w:t>
            </w:r>
          </w:p>
        </w:tc>
      </w:tr>
      <w:tr w:rsidR="00E03FAF" w:rsidRPr="00820E20" w:rsidTr="001F423F">
        <w:trPr>
          <w:cantSplit/>
          <w:trHeight w:val="243"/>
          <w:jc w:val="center"/>
        </w:trPr>
        <w:tc>
          <w:tcPr>
            <w:tcW w:w="2311" w:type="pct"/>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Витрати та доходи майбутніх періодів</w:t>
            </w:r>
          </w:p>
        </w:tc>
        <w:tc>
          <w:tcPr>
            <w:tcW w:w="870"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1 673</w:t>
            </w:r>
          </w:p>
        </w:tc>
        <w:tc>
          <w:tcPr>
            <w:tcW w:w="870"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(2 510)</w:t>
            </w:r>
          </w:p>
        </w:tc>
        <w:tc>
          <w:tcPr>
            <w:tcW w:w="949" w:type="pct"/>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(837)</w:t>
            </w:r>
          </w:p>
        </w:tc>
      </w:tr>
      <w:tr w:rsidR="00E03FAF" w:rsidRPr="00820E20" w:rsidTr="001F423F">
        <w:trPr>
          <w:cantSplit/>
          <w:trHeight w:val="23"/>
          <w:jc w:val="center"/>
        </w:trPr>
        <w:tc>
          <w:tcPr>
            <w:tcW w:w="2311"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Нараховані доходи (витрати)</w:t>
            </w:r>
          </w:p>
        </w:tc>
        <w:tc>
          <w:tcPr>
            <w:tcW w:w="870"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148</w:t>
            </w:r>
          </w:p>
        </w:tc>
        <w:tc>
          <w:tcPr>
            <w:tcW w:w="870"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(148)</w:t>
            </w:r>
          </w:p>
        </w:tc>
        <w:tc>
          <w:tcPr>
            <w:tcW w:w="949" w:type="pct"/>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231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Чистий відстрочений податковий актив (зобов'язання)</w:t>
            </w:r>
          </w:p>
        </w:tc>
        <w:tc>
          <w:tcPr>
            <w:tcW w:w="870"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3 653</w:t>
            </w:r>
          </w:p>
        </w:tc>
        <w:tc>
          <w:tcPr>
            <w:tcW w:w="870"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(985)</w:t>
            </w:r>
          </w:p>
        </w:tc>
        <w:tc>
          <w:tcPr>
            <w:tcW w:w="949"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2 668</w:t>
            </w:r>
          </w:p>
        </w:tc>
      </w:tr>
    </w:tbl>
    <w:p w:rsidR="001F423F" w:rsidRPr="00820E20" w:rsidRDefault="001F423F" w:rsidP="001F423F">
      <w:pPr>
        <w:pStyle w:val="Taskombank"/>
        <w:rPr>
          <w:rFonts w:ascii="Times New Roman" w:hAnsi="Times New Roman" w:cs="Times New Roman"/>
          <w:sz w:val="26"/>
          <w:szCs w:val="26"/>
        </w:rPr>
      </w:pPr>
      <w:bookmarkStart w:id="254" w:name="_Toc510450136"/>
      <w:bookmarkStart w:id="255" w:name="_Toc512242652"/>
      <w:r w:rsidRPr="00820E20">
        <w:rPr>
          <w:rFonts w:ascii="Times New Roman" w:hAnsi="Times New Roman" w:cs="Times New Roman"/>
          <w:sz w:val="26"/>
          <w:szCs w:val="26"/>
        </w:rPr>
        <w:t>Примітка 31. Прибуток на одну просту акцію</w:t>
      </w:r>
      <w:bookmarkEnd w:id="254"/>
      <w:bookmarkEnd w:id="255"/>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31.1. Чистий та скоригований прибуток на одну просту акцію</w:t>
      </w:r>
    </w:p>
    <w:tbl>
      <w:tblPr>
        <w:tblW w:w="9720" w:type="dxa"/>
        <w:jc w:val="center"/>
        <w:tblLayout w:type="fixed"/>
        <w:tblLook w:val="04A0" w:firstRow="1" w:lastRow="0" w:firstColumn="1" w:lastColumn="0" w:noHBand="0" w:noVBand="1"/>
      </w:tblPr>
      <w:tblGrid>
        <w:gridCol w:w="5109"/>
        <w:gridCol w:w="1133"/>
        <w:gridCol w:w="1697"/>
        <w:gridCol w:w="1781"/>
      </w:tblGrid>
      <w:tr w:rsidR="00E03FAF" w:rsidRPr="00820E20" w:rsidTr="001F423F">
        <w:trPr>
          <w:cantSplit/>
          <w:trHeight w:val="23"/>
          <w:jc w:val="center"/>
        </w:trPr>
        <w:tc>
          <w:tcPr>
            <w:tcW w:w="2628"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108" w:right="-108"/>
              <w:jc w:val="center"/>
              <w:rPr>
                <w:b/>
                <w:bCs/>
                <w:sz w:val="26"/>
                <w:szCs w:val="26"/>
                <w:lang w:val="uk-UA"/>
              </w:rPr>
            </w:pPr>
          </w:p>
        </w:tc>
        <w:tc>
          <w:tcPr>
            <w:tcW w:w="583" w:type="pct"/>
            <w:tcBorders>
              <w:top w:val="single" w:sz="4" w:space="0" w:color="auto"/>
              <w:left w:val="nil"/>
              <w:bottom w:val="single" w:sz="4" w:space="0" w:color="auto"/>
              <w:right w:val="nil"/>
            </w:tcBorders>
            <w:shd w:val="clear" w:color="auto" w:fill="auto"/>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7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2017 р.</w:t>
            </w:r>
          </w:p>
        </w:tc>
        <w:tc>
          <w:tcPr>
            <w:tcW w:w="916"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2016 р.</w:t>
            </w:r>
          </w:p>
        </w:tc>
      </w:tr>
      <w:tr w:rsidR="00E03FAF" w:rsidRPr="00820E20" w:rsidTr="001F423F">
        <w:trPr>
          <w:cantSplit/>
          <w:trHeight w:val="23"/>
          <w:jc w:val="center"/>
        </w:trPr>
        <w:tc>
          <w:tcPr>
            <w:tcW w:w="262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Прибуток, що належить власникам простих акцій банку</w:t>
            </w:r>
          </w:p>
        </w:tc>
        <w:tc>
          <w:tcPr>
            <w:tcW w:w="58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73"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152 861</w:t>
            </w:r>
          </w:p>
        </w:tc>
        <w:tc>
          <w:tcPr>
            <w:tcW w:w="916"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6 298</w:t>
            </w:r>
          </w:p>
        </w:tc>
      </w:tr>
      <w:tr w:rsidR="00E03FAF" w:rsidRPr="00820E20" w:rsidTr="001F423F">
        <w:trPr>
          <w:cantSplit/>
          <w:trHeight w:val="23"/>
          <w:jc w:val="center"/>
        </w:trPr>
        <w:tc>
          <w:tcPr>
            <w:tcW w:w="262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Прибуток за рік</w:t>
            </w:r>
          </w:p>
        </w:tc>
        <w:tc>
          <w:tcPr>
            <w:tcW w:w="58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73"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152 861</w:t>
            </w:r>
          </w:p>
        </w:tc>
        <w:tc>
          <w:tcPr>
            <w:tcW w:w="916"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sz w:val="26"/>
                <w:szCs w:val="26"/>
                <w:lang w:val="uk-UA"/>
              </w:rPr>
            </w:pPr>
            <w:r w:rsidRPr="00820E20">
              <w:rPr>
                <w:b/>
                <w:sz w:val="26"/>
                <w:szCs w:val="26"/>
                <w:lang w:val="uk-UA"/>
              </w:rPr>
              <w:t>6 298</w:t>
            </w:r>
          </w:p>
        </w:tc>
      </w:tr>
      <w:tr w:rsidR="00E03FAF" w:rsidRPr="00820E20" w:rsidTr="001F423F">
        <w:trPr>
          <w:cantSplit/>
          <w:trHeight w:val="23"/>
          <w:jc w:val="center"/>
        </w:trPr>
        <w:tc>
          <w:tcPr>
            <w:tcW w:w="2628" w:type="pct"/>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Середньорічна кількість простих акцій в обігу (тис. шт.)</w:t>
            </w:r>
          </w:p>
        </w:tc>
        <w:tc>
          <w:tcPr>
            <w:tcW w:w="583" w:type="pct"/>
            <w:tcBorders>
              <w:top w:val="double" w:sz="4" w:space="0" w:color="auto"/>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24</w:t>
            </w:r>
          </w:p>
        </w:tc>
        <w:tc>
          <w:tcPr>
            <w:tcW w:w="873" w:type="pct"/>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6 701</w:t>
            </w:r>
          </w:p>
        </w:tc>
        <w:tc>
          <w:tcPr>
            <w:tcW w:w="916" w:type="pct"/>
            <w:tcBorders>
              <w:top w:val="double" w:sz="4" w:space="0" w:color="auto"/>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4 400</w:t>
            </w:r>
          </w:p>
        </w:tc>
      </w:tr>
      <w:tr w:rsidR="00E03FAF" w:rsidRPr="00820E20" w:rsidTr="001F423F">
        <w:trPr>
          <w:cantSplit/>
          <w:trHeight w:val="23"/>
          <w:jc w:val="center"/>
        </w:trPr>
        <w:tc>
          <w:tcPr>
            <w:tcW w:w="2628"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Чистий прибуток на одну просту акцію (гривень)</w:t>
            </w:r>
          </w:p>
        </w:tc>
        <w:tc>
          <w:tcPr>
            <w:tcW w:w="583" w:type="pct"/>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73"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22,81</w:t>
            </w:r>
          </w:p>
        </w:tc>
        <w:tc>
          <w:tcPr>
            <w:tcW w:w="916"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1,43</w:t>
            </w:r>
          </w:p>
        </w:tc>
      </w:tr>
      <w:tr w:rsidR="00E03FAF" w:rsidRPr="00820E20" w:rsidTr="001F423F">
        <w:trPr>
          <w:cantSplit/>
          <w:trHeight w:val="23"/>
          <w:jc w:val="center"/>
        </w:trPr>
        <w:tc>
          <w:tcPr>
            <w:tcW w:w="2628"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Скоригований чистий прибуток на одну просту акцію (гривень)</w:t>
            </w:r>
          </w:p>
        </w:tc>
        <w:tc>
          <w:tcPr>
            <w:tcW w:w="583" w:type="pct"/>
            <w:tcBorders>
              <w:top w:val="nil"/>
              <w:left w:val="nil"/>
              <w:bottom w:val="doub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73"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22,81</w:t>
            </w:r>
          </w:p>
        </w:tc>
        <w:tc>
          <w:tcPr>
            <w:tcW w:w="916" w:type="pct"/>
            <w:tcBorders>
              <w:top w:val="nil"/>
              <w:left w:val="nil"/>
              <w:bottom w:val="doub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1,43</w:t>
            </w:r>
          </w:p>
        </w:tc>
      </w:tr>
    </w:tbl>
    <w:p w:rsidR="001F423F" w:rsidRPr="00820E20" w:rsidRDefault="001F423F" w:rsidP="001F423F">
      <w:pPr>
        <w:pStyle w:val="Taskombank"/>
        <w:rPr>
          <w:rFonts w:ascii="Times New Roman" w:hAnsi="Times New Roman" w:cs="Times New Roman"/>
          <w:sz w:val="26"/>
          <w:szCs w:val="26"/>
        </w:rPr>
      </w:pPr>
      <w:bookmarkStart w:id="256" w:name="_Toc510450137"/>
      <w:bookmarkStart w:id="257" w:name="_Toc512242653"/>
      <w:r w:rsidRPr="00820E20">
        <w:rPr>
          <w:rFonts w:ascii="Times New Roman" w:hAnsi="Times New Roman" w:cs="Times New Roman"/>
          <w:sz w:val="26"/>
          <w:szCs w:val="26"/>
        </w:rPr>
        <w:t>Примітка 32. Операційні сегменти</w:t>
      </w:r>
      <w:bookmarkEnd w:id="256"/>
      <w:bookmarkEnd w:id="257"/>
    </w:p>
    <w:p w:rsidR="001F423F" w:rsidRPr="00820E20" w:rsidRDefault="001F423F" w:rsidP="001F423F">
      <w:pPr>
        <w:spacing w:before="120" w:after="120"/>
        <w:rPr>
          <w:sz w:val="26"/>
          <w:szCs w:val="26"/>
          <w:lang w:val="uk-UA"/>
        </w:rPr>
      </w:pPr>
      <w:r w:rsidRPr="00820E20">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1F423F" w:rsidRPr="00820E20" w:rsidRDefault="001F423F" w:rsidP="001F423F">
      <w:pPr>
        <w:spacing w:before="120" w:after="120"/>
        <w:rPr>
          <w:sz w:val="26"/>
          <w:szCs w:val="26"/>
          <w:lang w:val="uk-UA"/>
        </w:rPr>
      </w:pPr>
      <w:r w:rsidRPr="00820E20">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1F423F" w:rsidRPr="00820E20" w:rsidRDefault="001F423F" w:rsidP="001F423F">
      <w:pPr>
        <w:spacing w:before="120" w:after="120"/>
        <w:rPr>
          <w:sz w:val="26"/>
          <w:szCs w:val="26"/>
          <w:lang w:val="uk-UA"/>
        </w:rPr>
      </w:pPr>
      <w:r w:rsidRPr="00820E20">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1F423F" w:rsidRPr="00820E20" w:rsidRDefault="001F423F" w:rsidP="001F423F">
      <w:pPr>
        <w:spacing w:before="120" w:after="120"/>
        <w:rPr>
          <w:sz w:val="26"/>
          <w:szCs w:val="26"/>
          <w:lang w:val="uk-UA"/>
        </w:rPr>
      </w:pPr>
      <w:r w:rsidRPr="00820E20">
        <w:rPr>
          <w:sz w:val="26"/>
          <w:szCs w:val="26"/>
          <w:lang w:val="uk-UA"/>
        </w:rPr>
        <w:t>Банк визнає наступні звітні сегменти:</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послуги корпоративним клієнтам;</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послуги фізичним особам;</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послуги банкам;</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інвестиційна банківська діяльність;</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інші операції.</w:t>
      </w:r>
    </w:p>
    <w:p w:rsidR="001F423F" w:rsidRPr="00820E20" w:rsidRDefault="001F423F" w:rsidP="00334BDF">
      <w:pPr>
        <w:spacing w:before="120" w:after="120"/>
        <w:jc w:val="both"/>
        <w:rPr>
          <w:sz w:val="26"/>
          <w:szCs w:val="26"/>
          <w:lang w:val="uk-UA"/>
        </w:rPr>
      </w:pPr>
      <w:r w:rsidRPr="00820E20">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1F423F" w:rsidRPr="00820E20" w:rsidRDefault="001F423F" w:rsidP="00334BDF">
      <w:pPr>
        <w:spacing w:before="120" w:after="120"/>
        <w:jc w:val="both"/>
        <w:rPr>
          <w:sz w:val="26"/>
          <w:szCs w:val="26"/>
          <w:lang w:val="uk-UA"/>
        </w:rPr>
      </w:pPr>
      <w:r w:rsidRPr="00820E20">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1F423F" w:rsidRPr="00820E20" w:rsidRDefault="001F423F" w:rsidP="00334BDF">
      <w:pPr>
        <w:spacing w:before="120" w:after="120"/>
        <w:jc w:val="both"/>
        <w:rPr>
          <w:sz w:val="26"/>
          <w:szCs w:val="26"/>
          <w:lang w:val="uk-UA"/>
        </w:rPr>
      </w:pPr>
      <w:r w:rsidRPr="00820E20">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1F423F" w:rsidRPr="00820E20" w:rsidRDefault="001F423F" w:rsidP="00334BDF">
      <w:pPr>
        <w:spacing w:before="120" w:after="120"/>
        <w:jc w:val="both"/>
        <w:rPr>
          <w:sz w:val="26"/>
          <w:szCs w:val="26"/>
          <w:lang w:val="uk-UA"/>
        </w:rPr>
      </w:pPr>
      <w:r w:rsidRPr="00820E20">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1F423F" w:rsidRPr="00820E20" w:rsidRDefault="001F423F" w:rsidP="00334BDF">
      <w:pPr>
        <w:spacing w:before="120" w:after="120"/>
        <w:jc w:val="both"/>
        <w:rPr>
          <w:sz w:val="26"/>
          <w:szCs w:val="26"/>
          <w:lang w:val="uk-UA"/>
        </w:rPr>
      </w:pPr>
      <w:r w:rsidRPr="00820E20">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1F423F" w:rsidRPr="00820E20" w:rsidRDefault="001F423F" w:rsidP="00334BDF">
      <w:pPr>
        <w:spacing w:before="120" w:after="120"/>
        <w:jc w:val="both"/>
        <w:rPr>
          <w:sz w:val="26"/>
          <w:szCs w:val="26"/>
          <w:lang w:val="uk-UA"/>
        </w:rPr>
      </w:pPr>
      <w:r w:rsidRPr="00820E20">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1F423F" w:rsidRPr="00820E20" w:rsidRDefault="001F423F" w:rsidP="00334BDF">
      <w:pPr>
        <w:spacing w:before="120" w:after="120"/>
        <w:jc w:val="both"/>
        <w:rPr>
          <w:sz w:val="26"/>
          <w:szCs w:val="26"/>
          <w:lang w:val="uk-UA"/>
        </w:rPr>
      </w:pPr>
      <w:r w:rsidRPr="00820E20">
        <w:rPr>
          <w:sz w:val="26"/>
          <w:szCs w:val="2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1F423F" w:rsidRPr="00820E20" w:rsidRDefault="001F423F" w:rsidP="00334BDF">
      <w:pPr>
        <w:spacing w:before="120" w:after="120"/>
        <w:jc w:val="both"/>
        <w:rPr>
          <w:sz w:val="26"/>
          <w:szCs w:val="26"/>
          <w:lang w:val="uk-UA"/>
        </w:rPr>
      </w:pPr>
      <w:r w:rsidRPr="00820E20">
        <w:rPr>
          <w:sz w:val="26"/>
          <w:szCs w:val="26"/>
          <w:lang w:val="uk-UA"/>
        </w:rPr>
        <w:t>Інформація щодо доходів, витрат, активів та зобов'язань звітних сегментів наведена нижче.</w:t>
      </w:r>
    </w:p>
    <w:p w:rsidR="00334BDF" w:rsidRPr="00820E20" w:rsidRDefault="00334BDF">
      <w:pPr>
        <w:spacing w:after="160" w:line="259" w:lineRule="auto"/>
        <w:rPr>
          <w:sz w:val="26"/>
          <w:szCs w:val="26"/>
          <w:lang w:val="uk-UA"/>
        </w:rPr>
      </w:pPr>
      <w:r w:rsidRPr="00820E20">
        <w:rPr>
          <w:sz w:val="26"/>
          <w:szCs w:val="26"/>
          <w:lang w:val="uk-UA"/>
        </w:rPr>
        <w:br w:type="page"/>
      </w:r>
    </w:p>
    <w:p w:rsidR="00334BDF" w:rsidRPr="00820E20" w:rsidRDefault="00334BDF" w:rsidP="00334BDF">
      <w:pPr>
        <w:spacing w:before="120" w:after="120"/>
        <w:jc w:val="both"/>
        <w:rPr>
          <w:sz w:val="26"/>
          <w:szCs w:val="26"/>
          <w:lang w:val="uk-UA"/>
        </w:rPr>
        <w:sectPr w:rsidR="00334BDF" w:rsidRPr="00820E20" w:rsidSect="001F423F">
          <w:headerReference w:type="default" r:id="rId21"/>
          <w:pgSz w:w="11906" w:h="16838"/>
          <w:pgMar w:top="1134" w:right="851" w:bottom="851" w:left="1418" w:header="709" w:footer="709" w:gutter="0"/>
          <w:cols w:space="708"/>
          <w:docGrid w:linePitch="360"/>
        </w:sectPr>
      </w:pPr>
    </w:p>
    <w:p w:rsidR="00334BDF" w:rsidRPr="00820E20" w:rsidRDefault="00334BDF" w:rsidP="00334BDF">
      <w:pPr>
        <w:spacing w:before="120" w:after="120"/>
        <w:jc w:val="both"/>
        <w:rPr>
          <w:sz w:val="26"/>
          <w:szCs w:val="26"/>
          <w:lang w:val="uk-UA"/>
        </w:rPr>
      </w:pPr>
    </w:p>
    <w:p w:rsidR="001F423F" w:rsidRPr="00820E20" w:rsidRDefault="001F423F" w:rsidP="001F423F">
      <w:pPr>
        <w:spacing w:before="120" w:after="120"/>
        <w:rPr>
          <w:noProof/>
          <w:sz w:val="26"/>
          <w:szCs w:val="26"/>
          <w:lang w:val="uk-UA"/>
        </w:rPr>
      </w:pPr>
      <w:r w:rsidRPr="00820E20">
        <w:rPr>
          <w:b/>
          <w:i/>
          <w:noProof/>
          <w:sz w:val="26"/>
          <w:szCs w:val="26"/>
          <w:lang w:val="uk-UA"/>
        </w:rPr>
        <w:t>Таблиця 32.1. Доходи, витрати та результати звітних сегментів за звітний період</w:t>
      </w:r>
    </w:p>
    <w:p w:rsidR="001F423F" w:rsidRPr="00820E20" w:rsidRDefault="001F423F" w:rsidP="001F423F">
      <w:pPr>
        <w:contextualSpacing/>
        <w:rPr>
          <w:b/>
          <w:i/>
          <w:noProof/>
          <w:sz w:val="26"/>
          <w:szCs w:val="26"/>
          <w:lang w:val="uk-UA"/>
        </w:rPr>
      </w:pPr>
    </w:p>
    <w:tbl>
      <w:tblPr>
        <w:tblW w:w="14693" w:type="dxa"/>
        <w:tblInd w:w="108" w:type="dxa"/>
        <w:tblLayout w:type="fixed"/>
        <w:tblLook w:val="04A0" w:firstRow="1" w:lastRow="0" w:firstColumn="1" w:lastColumn="0" w:noHBand="0" w:noVBand="1"/>
      </w:tblPr>
      <w:tblGrid>
        <w:gridCol w:w="4110"/>
        <w:gridCol w:w="2161"/>
        <w:gridCol w:w="1439"/>
        <w:gridCol w:w="1643"/>
        <w:gridCol w:w="1643"/>
        <w:gridCol w:w="1848"/>
        <w:gridCol w:w="1849"/>
      </w:tblGrid>
      <w:tr w:rsidR="00E03FAF" w:rsidRPr="00820E20" w:rsidTr="00334BDF">
        <w:trPr>
          <w:trHeight w:val="240"/>
        </w:trPr>
        <w:tc>
          <w:tcPr>
            <w:tcW w:w="4110"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Найменування статті</w:t>
            </w:r>
          </w:p>
        </w:tc>
        <w:tc>
          <w:tcPr>
            <w:tcW w:w="6886" w:type="dxa"/>
            <w:gridSpan w:val="4"/>
            <w:tcBorders>
              <w:top w:val="single" w:sz="4" w:space="0" w:color="auto"/>
              <w:left w:val="nil"/>
              <w:bottom w:val="single" w:sz="4" w:space="0" w:color="auto"/>
              <w:right w:val="nil"/>
            </w:tcBorders>
            <w:shd w:val="clear" w:color="auto" w:fill="auto"/>
            <w:vAlign w:val="center"/>
            <w:hideMark/>
          </w:tcPr>
          <w:p w:rsidR="001F423F" w:rsidRPr="00820E20" w:rsidRDefault="001F423F" w:rsidP="001F423F">
            <w:pPr>
              <w:jc w:val="center"/>
              <w:rPr>
                <w:b/>
                <w:bCs/>
                <w:sz w:val="26"/>
                <w:szCs w:val="26"/>
                <w:lang w:val="uk-UA" w:eastAsia="ru-RU"/>
              </w:rPr>
            </w:pPr>
            <w:r w:rsidRPr="00820E20">
              <w:rPr>
                <w:b/>
                <w:bCs/>
                <w:sz w:val="26"/>
                <w:szCs w:val="26"/>
                <w:lang w:val="uk-UA" w:eastAsia="ru-RU"/>
              </w:rPr>
              <w:t>Найменування звітних сегментів</w:t>
            </w:r>
          </w:p>
        </w:tc>
        <w:tc>
          <w:tcPr>
            <w:tcW w:w="1848"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Інші сегменти та операції</w:t>
            </w:r>
          </w:p>
        </w:tc>
        <w:tc>
          <w:tcPr>
            <w:tcW w:w="1849"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Усього</w:t>
            </w:r>
          </w:p>
        </w:tc>
      </w:tr>
      <w:tr w:rsidR="00E03FAF" w:rsidRPr="00820E20" w:rsidTr="00334BDF">
        <w:trPr>
          <w:trHeight w:val="720"/>
        </w:trPr>
        <w:tc>
          <w:tcPr>
            <w:tcW w:w="4110" w:type="dxa"/>
            <w:vMerge/>
            <w:tcBorders>
              <w:top w:val="single" w:sz="4" w:space="0" w:color="auto"/>
              <w:left w:val="nil"/>
              <w:bottom w:val="single" w:sz="4" w:space="0" w:color="auto"/>
              <w:right w:val="nil"/>
            </w:tcBorders>
            <w:vAlign w:val="center"/>
            <w:hideMark/>
          </w:tcPr>
          <w:p w:rsidR="001F423F" w:rsidRPr="00820E20" w:rsidRDefault="001F423F" w:rsidP="001F423F">
            <w:pPr>
              <w:rPr>
                <w:b/>
                <w:bCs/>
                <w:sz w:val="26"/>
                <w:szCs w:val="26"/>
                <w:lang w:val="uk-UA" w:eastAsia="ru-RU"/>
              </w:rPr>
            </w:pPr>
          </w:p>
        </w:tc>
        <w:tc>
          <w:tcPr>
            <w:tcW w:w="2161" w:type="dxa"/>
            <w:tcBorders>
              <w:top w:val="nil"/>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послуги корпоративним клієнтам</w:t>
            </w:r>
          </w:p>
        </w:tc>
        <w:tc>
          <w:tcPr>
            <w:tcW w:w="1439" w:type="dxa"/>
            <w:tcBorders>
              <w:top w:val="nil"/>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послуги фізичним особам</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ind w:right="-108"/>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jc w:val="center"/>
              <w:rPr>
                <w:b/>
                <w:bCs/>
                <w:sz w:val="26"/>
                <w:szCs w:val="26"/>
                <w:lang w:val="uk-UA" w:eastAsia="ru-RU"/>
              </w:rPr>
            </w:pPr>
            <w:r w:rsidRPr="00820E20">
              <w:rPr>
                <w:b/>
                <w:bCs/>
                <w:sz w:val="26"/>
                <w:szCs w:val="26"/>
                <w:lang w:val="uk-UA" w:eastAsia="ru-RU"/>
              </w:rPr>
              <w:t>послуги банкам</w:t>
            </w:r>
          </w:p>
        </w:tc>
        <w:tc>
          <w:tcPr>
            <w:tcW w:w="1848" w:type="dxa"/>
            <w:vMerge/>
            <w:tcBorders>
              <w:top w:val="single" w:sz="4" w:space="0" w:color="auto"/>
              <w:left w:val="nil"/>
              <w:bottom w:val="single" w:sz="4" w:space="0" w:color="auto"/>
              <w:right w:val="nil"/>
            </w:tcBorders>
            <w:vAlign w:val="center"/>
            <w:hideMark/>
          </w:tcPr>
          <w:p w:rsidR="001F423F" w:rsidRPr="00820E20" w:rsidRDefault="001F423F" w:rsidP="001F423F">
            <w:pPr>
              <w:rPr>
                <w:b/>
                <w:bCs/>
                <w:sz w:val="26"/>
                <w:szCs w:val="26"/>
                <w:lang w:val="uk-UA" w:eastAsia="ru-RU"/>
              </w:rPr>
            </w:pPr>
          </w:p>
        </w:tc>
        <w:tc>
          <w:tcPr>
            <w:tcW w:w="1849" w:type="dxa"/>
            <w:vMerge/>
            <w:tcBorders>
              <w:top w:val="single" w:sz="4" w:space="0" w:color="auto"/>
              <w:left w:val="nil"/>
              <w:bottom w:val="single" w:sz="4" w:space="0" w:color="auto"/>
              <w:right w:val="nil"/>
            </w:tcBorders>
            <w:vAlign w:val="center"/>
            <w:hideMark/>
          </w:tcPr>
          <w:p w:rsidR="001F423F" w:rsidRPr="00820E20" w:rsidRDefault="001F423F" w:rsidP="001F423F">
            <w:pPr>
              <w:rPr>
                <w:b/>
                <w:bCs/>
                <w:sz w:val="26"/>
                <w:szCs w:val="26"/>
                <w:lang w:val="uk-UA" w:eastAsia="ru-RU"/>
              </w:rPr>
            </w:pPr>
          </w:p>
        </w:tc>
      </w:tr>
      <w:tr w:rsidR="00E03FAF" w:rsidRPr="00820E20" w:rsidTr="00334BDF">
        <w:trPr>
          <w:trHeight w:val="24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Дохід від зовнішніх клієнтів:</w:t>
            </w:r>
          </w:p>
        </w:tc>
        <w:tc>
          <w:tcPr>
            <w:tcW w:w="2161"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c>
          <w:tcPr>
            <w:tcW w:w="1439"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c>
          <w:tcPr>
            <w:tcW w:w="1643"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c>
          <w:tcPr>
            <w:tcW w:w="1643"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c>
          <w:tcPr>
            <w:tcW w:w="1848"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c>
          <w:tcPr>
            <w:tcW w:w="1849"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p>
        </w:tc>
      </w:tr>
      <w:tr w:rsidR="00E03FAF" w:rsidRPr="00820E20" w:rsidTr="00334BDF">
        <w:trPr>
          <w:trHeight w:val="24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1 428 565</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196 364</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84 856</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15 452</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1 725 237</w:t>
            </w:r>
          </w:p>
        </w:tc>
      </w:tr>
      <w:tr w:rsidR="00E03FAF" w:rsidRPr="00820E20" w:rsidTr="00334BDF">
        <w:trPr>
          <w:trHeight w:val="240"/>
        </w:trPr>
        <w:tc>
          <w:tcPr>
            <w:tcW w:w="4110" w:type="dxa"/>
            <w:tcBorders>
              <w:top w:val="nil"/>
              <w:left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216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181 196</w:t>
            </w:r>
          </w:p>
        </w:tc>
        <w:tc>
          <w:tcPr>
            <w:tcW w:w="143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78 149</w:t>
            </w:r>
          </w:p>
        </w:tc>
        <w:tc>
          <w:tcPr>
            <w:tcW w:w="164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27 399</w:t>
            </w:r>
          </w:p>
        </w:tc>
        <w:tc>
          <w:tcPr>
            <w:tcW w:w="164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42 199</w:t>
            </w:r>
          </w:p>
        </w:tc>
        <w:tc>
          <w:tcPr>
            <w:tcW w:w="1848"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84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328 943</w:t>
            </w:r>
          </w:p>
        </w:tc>
      </w:tr>
      <w:tr w:rsidR="00E03FAF" w:rsidRPr="00820E20" w:rsidTr="00334BDF">
        <w:trPr>
          <w:trHeight w:val="240"/>
        </w:trPr>
        <w:tc>
          <w:tcPr>
            <w:tcW w:w="4110" w:type="dxa"/>
            <w:tcBorders>
              <w:top w:val="nil"/>
              <w:left w:val="nil"/>
              <w:bottom w:val="single" w:sz="4" w:space="0" w:color="auto"/>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2161"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99 519</w:t>
            </w:r>
          </w:p>
        </w:tc>
        <w:tc>
          <w:tcPr>
            <w:tcW w:w="1439"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13 758</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3 363</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51 744</w:t>
            </w:r>
          </w:p>
        </w:tc>
        <w:tc>
          <w:tcPr>
            <w:tcW w:w="1849"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168 384</w:t>
            </w:r>
          </w:p>
        </w:tc>
      </w:tr>
      <w:tr w:rsidR="00E03FAF" w:rsidRPr="00820E20" w:rsidTr="00334BDF">
        <w:trPr>
          <w:trHeight w:val="240"/>
        </w:trPr>
        <w:tc>
          <w:tcPr>
            <w:tcW w:w="4110" w:type="dxa"/>
            <w:tcBorders>
              <w:top w:val="single" w:sz="4" w:space="0" w:color="auto"/>
              <w:left w:val="nil"/>
              <w:right w:val="nil"/>
            </w:tcBorders>
            <w:shd w:val="clear" w:color="auto" w:fill="auto"/>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доходів сегментів</w:t>
            </w:r>
          </w:p>
        </w:tc>
        <w:tc>
          <w:tcPr>
            <w:tcW w:w="2161"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1 709 280</w:t>
            </w:r>
          </w:p>
        </w:tc>
        <w:tc>
          <w:tcPr>
            <w:tcW w:w="1439"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288 271</w:t>
            </w:r>
          </w:p>
        </w:tc>
        <w:tc>
          <w:tcPr>
            <w:tcW w:w="1643"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115 618</w:t>
            </w:r>
          </w:p>
        </w:tc>
        <w:tc>
          <w:tcPr>
            <w:tcW w:w="1643"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57 651</w:t>
            </w:r>
          </w:p>
        </w:tc>
        <w:tc>
          <w:tcPr>
            <w:tcW w:w="1848"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51 744</w:t>
            </w:r>
          </w:p>
        </w:tc>
        <w:tc>
          <w:tcPr>
            <w:tcW w:w="1849" w:type="dxa"/>
            <w:tcBorders>
              <w:top w:val="single" w:sz="4" w:space="0" w:color="auto"/>
              <w:left w:val="nil"/>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2 222 564</w:t>
            </w:r>
          </w:p>
        </w:tc>
      </w:tr>
      <w:tr w:rsidR="00E03FAF" w:rsidRPr="00820E20" w:rsidTr="00334BDF">
        <w:trPr>
          <w:trHeight w:val="240"/>
        </w:trPr>
        <w:tc>
          <w:tcPr>
            <w:tcW w:w="4110" w:type="dxa"/>
            <w:tcBorders>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2161"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(352 394)</w:t>
            </w:r>
          </w:p>
        </w:tc>
        <w:tc>
          <w:tcPr>
            <w:tcW w:w="1439"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(467 704)</w:t>
            </w:r>
          </w:p>
        </w:tc>
        <w:tc>
          <w:tcPr>
            <w:tcW w:w="1643"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(107 400)</w:t>
            </w:r>
          </w:p>
        </w:tc>
        <w:tc>
          <w:tcPr>
            <w:tcW w:w="1643"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(1 888)</w:t>
            </w:r>
          </w:p>
        </w:tc>
        <w:tc>
          <w:tcPr>
            <w:tcW w:w="1848"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849" w:type="dxa"/>
            <w:tcBorders>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(929 386)</w:t>
            </w:r>
          </w:p>
        </w:tc>
      </w:tr>
      <w:tr w:rsidR="00E03FAF" w:rsidRPr="00820E20" w:rsidTr="00334BDF">
        <w:trPr>
          <w:trHeight w:val="48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(363 885)</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(79 164)</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24</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(443 025)</w:t>
            </w:r>
          </w:p>
        </w:tc>
      </w:tr>
      <w:tr w:rsidR="00E03FAF" w:rsidRPr="00820E20" w:rsidTr="00334BDF">
        <w:trPr>
          <w:trHeight w:val="48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(624)</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(624)</w:t>
            </w:r>
          </w:p>
        </w:tc>
      </w:tr>
      <w:tr w:rsidR="00E03FAF" w:rsidRPr="00820E20" w:rsidTr="00334BDF">
        <w:trPr>
          <w:trHeight w:val="96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16 896</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16 896</w:t>
            </w:r>
          </w:p>
        </w:tc>
      </w:tr>
      <w:tr w:rsidR="00E03FAF" w:rsidRPr="00820E20" w:rsidTr="00334BDF">
        <w:trPr>
          <w:trHeight w:val="48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19</w:t>
            </w:r>
          </w:p>
        </w:tc>
      </w:tr>
      <w:tr w:rsidR="00E03FAF" w:rsidRPr="00820E20" w:rsidTr="00334BDF">
        <w:trPr>
          <w:trHeight w:val="48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операцій з іноземною валютою</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(4 325)</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(4 325)</w:t>
            </w:r>
          </w:p>
        </w:tc>
      </w:tr>
      <w:tr w:rsidR="00E03FAF" w:rsidRPr="00820E20" w:rsidTr="00334BDF">
        <w:trPr>
          <w:trHeight w:val="48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93 919</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93 919</w:t>
            </w:r>
          </w:p>
        </w:tc>
      </w:tr>
      <w:tr w:rsidR="00E03FAF" w:rsidRPr="00820E20" w:rsidTr="00334BDF">
        <w:trPr>
          <w:trHeight w:val="240"/>
        </w:trPr>
        <w:tc>
          <w:tcPr>
            <w:tcW w:w="4110" w:type="dxa"/>
            <w:tcBorders>
              <w:top w:val="nil"/>
              <w:left w:val="nil"/>
              <w:bottom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витрати</w:t>
            </w:r>
          </w:p>
        </w:tc>
        <w:tc>
          <w:tcPr>
            <w:tcW w:w="216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(64 346)</w:t>
            </w:r>
          </w:p>
        </w:tc>
        <w:tc>
          <w:tcPr>
            <w:tcW w:w="14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(40 934)</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(202)</w:t>
            </w:r>
          </w:p>
        </w:tc>
        <w:tc>
          <w:tcPr>
            <w:tcW w:w="164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(2 117)</w:t>
            </w:r>
          </w:p>
        </w:tc>
        <w:tc>
          <w:tcPr>
            <w:tcW w:w="1848"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(107 599)</w:t>
            </w:r>
          </w:p>
        </w:tc>
      </w:tr>
      <w:tr w:rsidR="00E03FAF" w:rsidRPr="00820E20" w:rsidTr="00334BDF">
        <w:trPr>
          <w:trHeight w:val="480"/>
        </w:trPr>
        <w:tc>
          <w:tcPr>
            <w:tcW w:w="4110" w:type="dxa"/>
            <w:tcBorders>
              <w:top w:val="nil"/>
              <w:left w:val="nil"/>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резервів за зобов'язаннями</w:t>
            </w:r>
          </w:p>
        </w:tc>
        <w:tc>
          <w:tcPr>
            <w:tcW w:w="216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(1 463)</w:t>
            </w:r>
          </w:p>
        </w:tc>
        <w:tc>
          <w:tcPr>
            <w:tcW w:w="143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(1 463)</w:t>
            </w:r>
          </w:p>
        </w:tc>
      </w:tr>
      <w:tr w:rsidR="00E03FAF" w:rsidRPr="00820E20" w:rsidTr="00334BDF">
        <w:trPr>
          <w:trHeight w:val="240"/>
        </w:trPr>
        <w:tc>
          <w:tcPr>
            <w:tcW w:w="4110" w:type="dxa"/>
            <w:tcBorders>
              <w:top w:val="nil"/>
              <w:left w:val="nil"/>
              <w:bottom w:val="single" w:sz="4" w:space="0" w:color="auto"/>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2161"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(7 794)</w:t>
            </w:r>
          </w:p>
        </w:tc>
        <w:tc>
          <w:tcPr>
            <w:tcW w:w="1439"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(1 774)</w:t>
            </w:r>
          </w:p>
        </w:tc>
        <w:tc>
          <w:tcPr>
            <w:tcW w:w="1643"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(649 160)</w:t>
            </w:r>
          </w:p>
        </w:tc>
        <w:tc>
          <w:tcPr>
            <w:tcW w:w="1849"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eastAsia="ru-RU"/>
              </w:rPr>
            </w:pPr>
            <w:r w:rsidRPr="00820E20">
              <w:rPr>
                <w:sz w:val="26"/>
                <w:szCs w:val="26"/>
                <w:lang w:val="uk-UA" w:eastAsia="ru-RU"/>
              </w:rPr>
              <w:t>(658 728)</w:t>
            </w:r>
          </w:p>
        </w:tc>
      </w:tr>
      <w:tr w:rsidR="00E03FAF" w:rsidRPr="00820E20" w:rsidTr="00334BDF">
        <w:trPr>
          <w:trHeight w:val="240"/>
        </w:trPr>
        <w:tc>
          <w:tcPr>
            <w:tcW w:w="4110" w:type="dxa"/>
            <w:tcBorders>
              <w:top w:val="nil"/>
              <w:left w:val="nil"/>
              <w:bottom w:val="single" w:sz="4" w:space="0" w:color="auto"/>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Податок на прибуток</w:t>
            </w:r>
          </w:p>
        </w:tc>
        <w:tc>
          <w:tcPr>
            <w:tcW w:w="2161"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39"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643"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848"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(35 387)</w:t>
            </w:r>
          </w:p>
        </w:tc>
        <w:tc>
          <w:tcPr>
            <w:tcW w:w="1849"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(35 387)</w:t>
            </w:r>
          </w:p>
        </w:tc>
      </w:tr>
      <w:tr w:rsidR="00E03FAF" w:rsidRPr="00820E20" w:rsidTr="00334BDF">
        <w:trPr>
          <w:trHeight w:val="240"/>
        </w:trPr>
        <w:tc>
          <w:tcPr>
            <w:tcW w:w="4110" w:type="dxa"/>
            <w:tcBorders>
              <w:top w:val="single" w:sz="4" w:space="0" w:color="auto"/>
              <w:left w:val="nil"/>
              <w:bottom w:val="double" w:sz="4" w:space="0" w:color="auto"/>
              <w:right w:val="nil"/>
            </w:tcBorders>
            <w:shd w:val="clear" w:color="auto" w:fill="auto"/>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Результат сегмента:</w:t>
            </w:r>
          </w:p>
        </w:tc>
        <w:tc>
          <w:tcPr>
            <w:tcW w:w="2161"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c>
          <w:tcPr>
            <w:tcW w:w="1439"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c>
          <w:tcPr>
            <w:tcW w:w="1643"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c>
          <w:tcPr>
            <w:tcW w:w="1643"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c>
          <w:tcPr>
            <w:tcW w:w="1848"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c>
          <w:tcPr>
            <w:tcW w:w="1849"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eastAsia="ru-RU"/>
              </w:rPr>
            </w:pPr>
          </w:p>
        </w:tc>
      </w:tr>
      <w:tr w:rsidR="00E03FAF" w:rsidRPr="00820E20" w:rsidTr="00334BDF">
        <w:trPr>
          <w:trHeight w:val="270"/>
        </w:trPr>
        <w:tc>
          <w:tcPr>
            <w:tcW w:w="4110" w:type="dxa"/>
            <w:tcBorders>
              <w:top w:val="double" w:sz="4" w:space="0" w:color="auto"/>
              <w:left w:val="nil"/>
              <w:bottom w:val="double" w:sz="6" w:space="0" w:color="auto"/>
              <w:right w:val="nil"/>
            </w:tcBorders>
            <w:shd w:val="clear" w:color="auto" w:fill="auto"/>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Прибуток за рік</w:t>
            </w:r>
          </w:p>
        </w:tc>
        <w:tc>
          <w:tcPr>
            <w:tcW w:w="2161"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919 398</w:t>
            </w:r>
          </w:p>
        </w:tc>
        <w:tc>
          <w:tcPr>
            <w:tcW w:w="1439"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(299 531)</w:t>
            </w:r>
          </w:p>
        </w:tc>
        <w:tc>
          <w:tcPr>
            <w:tcW w:w="1643"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6 261</w:t>
            </w:r>
          </w:p>
        </w:tc>
        <w:tc>
          <w:tcPr>
            <w:tcW w:w="1643"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70 566</w:t>
            </w:r>
          </w:p>
        </w:tc>
        <w:tc>
          <w:tcPr>
            <w:tcW w:w="1848"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(543 833)</w:t>
            </w:r>
          </w:p>
        </w:tc>
        <w:tc>
          <w:tcPr>
            <w:tcW w:w="1849" w:type="dxa"/>
            <w:tcBorders>
              <w:top w:val="double" w:sz="4" w:space="0" w:color="auto"/>
              <w:left w:val="nil"/>
              <w:bottom w:val="double" w:sz="6" w:space="0" w:color="auto"/>
              <w:right w:val="nil"/>
            </w:tcBorders>
            <w:shd w:val="clear" w:color="auto" w:fill="auto"/>
            <w:vAlign w:val="bottom"/>
            <w:hideMark/>
          </w:tcPr>
          <w:p w:rsidR="001F423F" w:rsidRPr="00820E20" w:rsidRDefault="001F423F" w:rsidP="001F423F">
            <w:pPr>
              <w:jc w:val="right"/>
              <w:rPr>
                <w:b/>
                <w:sz w:val="26"/>
                <w:szCs w:val="26"/>
                <w:lang w:val="uk-UA" w:eastAsia="ru-RU"/>
              </w:rPr>
            </w:pPr>
            <w:r w:rsidRPr="00820E20">
              <w:rPr>
                <w:b/>
                <w:sz w:val="26"/>
                <w:szCs w:val="26"/>
                <w:lang w:val="uk-UA" w:eastAsia="ru-RU"/>
              </w:rPr>
              <w:t>152 861</w:t>
            </w:r>
          </w:p>
        </w:tc>
      </w:tr>
    </w:tbl>
    <w:p w:rsidR="00334BDF" w:rsidRPr="00820E20" w:rsidRDefault="00334BDF" w:rsidP="001F423F">
      <w:pPr>
        <w:spacing w:before="120" w:after="120"/>
        <w:rPr>
          <w:b/>
          <w:i/>
          <w:noProof/>
          <w:sz w:val="26"/>
          <w:szCs w:val="26"/>
          <w:lang w:val="uk-UA"/>
        </w:rPr>
      </w:pPr>
    </w:p>
    <w:p w:rsidR="00334BDF" w:rsidRPr="00820E20" w:rsidRDefault="00334BDF" w:rsidP="001F423F">
      <w:pPr>
        <w:spacing w:before="120" w:after="120"/>
        <w:rPr>
          <w:sz w:val="26"/>
          <w:szCs w:val="26"/>
          <w:lang w:val="uk-UA"/>
        </w:rPr>
      </w:pPr>
    </w:p>
    <w:p w:rsidR="001F423F" w:rsidRPr="00820E20" w:rsidRDefault="001F423F" w:rsidP="001F423F">
      <w:pPr>
        <w:spacing w:before="120" w:after="120"/>
        <w:rPr>
          <w:b/>
          <w:i/>
          <w:noProof/>
          <w:sz w:val="26"/>
          <w:szCs w:val="26"/>
          <w:lang w:val="uk-UA"/>
        </w:rPr>
      </w:pPr>
      <w:r w:rsidRPr="00820E20">
        <w:rPr>
          <w:sz w:val="26"/>
          <w:szCs w:val="26"/>
          <w:lang w:val="uk-UA"/>
        </w:rPr>
        <w:br w:type="page"/>
      </w:r>
      <w:r w:rsidRPr="00820E20">
        <w:rPr>
          <w:b/>
          <w:i/>
          <w:noProof/>
          <w:sz w:val="26"/>
          <w:szCs w:val="26"/>
          <w:lang w:val="uk-UA"/>
        </w:rPr>
        <w:t>Таблиця 32.2. Доходи, витрати та результати звітних сегментів за попередній період</w:t>
      </w:r>
    </w:p>
    <w:p w:rsidR="00334BDF" w:rsidRPr="00820E20"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Дохід від зовнішніх клієнтів:</w:t>
            </w: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c>
          <w:tcPr>
            <w:tcW w:w="1134" w:type="dxa"/>
            <w:tcBorders>
              <w:top w:val="nil"/>
              <w:left w:val="nil"/>
              <w:bottom w:val="nil"/>
              <w:right w:val="nil"/>
            </w:tcBorders>
            <w:shd w:val="clear" w:color="auto" w:fill="auto"/>
            <w:vAlign w:val="center"/>
          </w:tcPr>
          <w:p w:rsidR="001F423F" w:rsidRPr="00820E20" w:rsidRDefault="001F423F" w:rsidP="001F423F">
            <w:pPr>
              <w:tabs>
                <w:tab w:val="decimal" w:pos="851"/>
              </w:tabs>
              <w:rPr>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786 027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68 032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18 635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24 004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896 699</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50 108</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57 452</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544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11 261</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119 365</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4 081</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5 154</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14 185</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23 420</w:t>
            </w:r>
          </w:p>
        </w:tc>
      </w:tr>
      <w:tr w:rsidR="00E03FAF" w:rsidRPr="00820E20" w:rsidTr="00334BDF">
        <w:trPr>
          <w:cantSplit/>
          <w:trHeight w:val="23"/>
          <w:jc w:val="center"/>
        </w:trPr>
        <w:tc>
          <w:tcPr>
            <w:tcW w:w="2835" w:type="dxa"/>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доходів сегментів</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836 135</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129 565</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24 333</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35 265</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rPr>
              <w:t>14 186</w:t>
            </w:r>
          </w:p>
        </w:tc>
        <w:tc>
          <w:tcPr>
            <w:tcW w:w="1134" w:type="dxa"/>
            <w:tcBorders>
              <w:top w:val="single" w:sz="4" w:space="0" w:color="auto"/>
              <w:left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r w:rsidRPr="00820E20">
              <w:rPr>
                <w:b/>
                <w:sz w:val="26"/>
                <w:szCs w:val="26"/>
                <w:lang w:val="uk-UA"/>
              </w:rPr>
              <w:t>1 039 484</w:t>
            </w:r>
          </w:p>
        </w:tc>
      </w:tr>
      <w:tr w:rsidR="00E03FAF" w:rsidRPr="00820E20" w:rsidTr="00334BDF">
        <w:trPr>
          <w:cantSplit/>
          <w:trHeight w:val="23"/>
          <w:jc w:val="center"/>
        </w:trPr>
        <w:tc>
          <w:tcPr>
            <w:tcW w:w="2835" w:type="dxa"/>
            <w:tcBorders>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(265 014)</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(231 645)</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(65 437)</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(27 178)</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(589 274)</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(113 376)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(2 902)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15 418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(100 860)</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(19 147)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(844)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(19 991)</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84 914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84 914</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2 142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2 142</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(14 834)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(14 834)</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69 401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69 401</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витрати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(2 083)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(21 215)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(97)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(1 982)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(20 408)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(45 785)</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резервів за зобов'язаннями</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(220)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(220)</w:t>
            </w:r>
          </w:p>
        </w:tc>
      </w:tr>
      <w:tr w:rsidR="00E03FAF" w:rsidRPr="00820E20" w:rsidTr="00334BDF">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(414 503)</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(414 503)</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Податок на прибуток</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(4 177)</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(4 177)</w:t>
            </w:r>
          </w:p>
        </w:tc>
      </w:tr>
      <w:tr w:rsidR="00E03FAF" w:rsidRPr="00820E20"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Результат сегмента:</w:t>
            </w: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c>
          <w:tcPr>
            <w:tcW w:w="1134"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p>
        </w:tc>
      </w:tr>
      <w:tr w:rsidR="001F423F" w:rsidRPr="00820E20" w:rsidTr="00334BDF">
        <w:trPr>
          <w:cantSplit/>
          <w:trHeight w:val="23"/>
          <w:jc w:val="center"/>
        </w:trPr>
        <w:tc>
          <w:tcPr>
            <w:tcW w:w="2835"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Прибуток / (збиток) за рік</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455 442</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(126 197)</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(39 059)</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87 290</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(371 178)</w:t>
            </w:r>
          </w:p>
        </w:tc>
        <w:tc>
          <w:tcPr>
            <w:tcW w:w="1134" w:type="dxa"/>
            <w:tcBorders>
              <w:top w:val="doub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6 298</w:t>
            </w:r>
          </w:p>
        </w:tc>
      </w:tr>
    </w:tbl>
    <w:p w:rsidR="00334BDF" w:rsidRPr="00820E20" w:rsidRDefault="00334BDF" w:rsidP="001F423F">
      <w:pPr>
        <w:contextualSpacing/>
        <w:jc w:val="right"/>
        <w:rPr>
          <w:noProof/>
          <w:sz w:val="26"/>
          <w:szCs w:val="26"/>
          <w:lang w:val="uk-UA"/>
        </w:rPr>
      </w:pPr>
    </w:p>
    <w:p w:rsidR="00334BDF" w:rsidRPr="00820E20" w:rsidRDefault="00334BDF">
      <w:pPr>
        <w:spacing w:after="160" w:line="259" w:lineRule="auto"/>
        <w:rPr>
          <w:noProof/>
          <w:sz w:val="26"/>
          <w:szCs w:val="26"/>
          <w:lang w:val="uk-UA"/>
        </w:rPr>
      </w:pPr>
      <w:r w:rsidRPr="00820E20">
        <w:rPr>
          <w:noProof/>
          <w:sz w:val="26"/>
          <w:szCs w:val="26"/>
          <w:lang w:val="uk-UA"/>
        </w:rPr>
        <w:br w:type="page"/>
      </w:r>
    </w:p>
    <w:p w:rsidR="001F423F" w:rsidRPr="00820E20" w:rsidRDefault="001F423F" w:rsidP="001F423F">
      <w:pPr>
        <w:contextualSpacing/>
        <w:jc w:val="right"/>
        <w:rPr>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32.3. Активи та зобов'язання звітних сегментів за звітний період</w:t>
      </w:r>
    </w:p>
    <w:p w:rsidR="00334BDF" w:rsidRPr="00820E20"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сегменти </w:t>
            </w:r>
            <w:r w:rsidRPr="00820E20">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10 034 105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825 181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1 506 329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973 998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13 339 613</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13 944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13 944</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10 034 105</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825 181</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1 506 329</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973 998</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13 944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13 353 557</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488 962</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488 962</w:t>
            </w:r>
          </w:p>
        </w:tc>
      </w:tr>
      <w:tr w:rsidR="00E03FAF" w:rsidRPr="00820E20"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10 034 105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825 181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1 506 329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973 998</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502 906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13 842 519</w:t>
            </w:r>
          </w:p>
        </w:tc>
      </w:tr>
      <w:tr w:rsidR="00E03FAF" w:rsidRPr="00820E20"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5 999 865</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5 763 544</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769 776</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287 382</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12 820 567</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87 994</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87 994</w:t>
            </w:r>
          </w:p>
        </w:tc>
      </w:tr>
      <w:tr w:rsidR="00E03FAF" w:rsidRPr="00820E20"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5 999 865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5 763 544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769 776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287 382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87 994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12 908 561</w:t>
            </w:r>
          </w:p>
        </w:tc>
      </w:tr>
      <w:tr w:rsidR="00E03FAF" w:rsidRPr="00820E20"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8 564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8 564</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(44 237)</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(44 237)</w:t>
            </w:r>
          </w:p>
        </w:tc>
      </w:tr>
      <w:tr w:rsidR="001F423F" w:rsidRPr="00820E20" w:rsidTr="00334BDF">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8 501</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8 501</w:t>
            </w:r>
          </w:p>
        </w:tc>
      </w:tr>
    </w:tbl>
    <w:p w:rsidR="00FE2047" w:rsidRPr="00820E20" w:rsidRDefault="00FE2047" w:rsidP="001F423F">
      <w:pPr>
        <w:spacing w:before="120" w:after="120"/>
        <w:rPr>
          <w:b/>
          <w:i/>
          <w:noProof/>
          <w:sz w:val="26"/>
          <w:szCs w:val="26"/>
          <w:lang w:val="uk-UA"/>
        </w:rPr>
      </w:pPr>
    </w:p>
    <w:p w:rsidR="00FE2047" w:rsidRPr="00820E20" w:rsidRDefault="00FE2047" w:rsidP="00FE2047">
      <w:pPr>
        <w:rPr>
          <w:sz w:val="26"/>
          <w:szCs w:val="26"/>
          <w:lang w:val="uk-UA"/>
        </w:rPr>
      </w:pPr>
    </w:p>
    <w:p w:rsidR="00FE2047" w:rsidRPr="00820E20" w:rsidRDefault="00FE2047" w:rsidP="00FE2047">
      <w:pPr>
        <w:rPr>
          <w:sz w:val="26"/>
          <w:szCs w:val="26"/>
          <w:lang w:val="uk-UA"/>
        </w:rPr>
      </w:pPr>
    </w:p>
    <w:p w:rsidR="00FE2047" w:rsidRPr="00820E20" w:rsidRDefault="00FE2047" w:rsidP="00FE2047">
      <w:pPr>
        <w:rPr>
          <w:sz w:val="26"/>
          <w:szCs w:val="26"/>
          <w:lang w:val="uk-UA"/>
        </w:rPr>
      </w:pPr>
    </w:p>
    <w:p w:rsidR="00FE2047" w:rsidRPr="00820E20" w:rsidRDefault="00FE2047" w:rsidP="00FE2047">
      <w:pPr>
        <w:tabs>
          <w:tab w:val="left" w:pos="3300"/>
        </w:tabs>
        <w:spacing w:before="120" w:after="120"/>
        <w:rPr>
          <w:sz w:val="26"/>
          <w:szCs w:val="26"/>
          <w:lang w:val="uk-UA"/>
        </w:rPr>
      </w:pPr>
      <w:r w:rsidRPr="00820E20">
        <w:rPr>
          <w:sz w:val="26"/>
          <w:szCs w:val="26"/>
          <w:lang w:val="uk-UA"/>
        </w:rPr>
        <w:tab/>
      </w:r>
    </w:p>
    <w:p w:rsidR="001F423F" w:rsidRPr="00820E20" w:rsidRDefault="001F423F" w:rsidP="001F423F">
      <w:pPr>
        <w:spacing w:before="120" w:after="120"/>
        <w:rPr>
          <w:b/>
          <w:i/>
          <w:noProof/>
          <w:sz w:val="26"/>
          <w:szCs w:val="26"/>
          <w:lang w:val="uk-UA"/>
        </w:rPr>
      </w:pPr>
      <w:r w:rsidRPr="00820E20">
        <w:rPr>
          <w:sz w:val="26"/>
          <w:szCs w:val="26"/>
          <w:lang w:val="uk-UA"/>
        </w:rPr>
        <w:br w:type="page"/>
      </w:r>
      <w:r w:rsidRPr="00820E20">
        <w:rPr>
          <w:b/>
          <w:i/>
          <w:noProof/>
          <w:sz w:val="26"/>
          <w:szCs w:val="26"/>
          <w:lang w:val="uk-UA"/>
        </w:rPr>
        <w:t>Таблиця 32.4. Активи та зобов’язання звітних сегментів за попередній період</w:t>
      </w:r>
    </w:p>
    <w:p w:rsidR="00334BDF" w:rsidRPr="00820E20" w:rsidRDefault="00334BDF" w:rsidP="001F423F">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334BDF">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сегменти </w:t>
            </w:r>
            <w:r w:rsidRPr="00820E20">
              <w:rPr>
                <w:b/>
                <w:bCs/>
                <w:sz w:val="26"/>
                <w:szCs w:val="26"/>
                <w:lang w:val="uk-UA" w:eastAsia="ru-RU"/>
              </w:rPr>
              <w:br/>
              <w:t>та операції</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334BDF">
        <w:trPr>
          <w:cantSplit/>
          <w:trHeight w:val="23"/>
          <w:jc w:val="center"/>
        </w:trPr>
        <w:tc>
          <w:tcPr>
            <w:tcW w:w="2835"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5 351 587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274 118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896 140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1 100 914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7 622 759</w:t>
            </w: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21 012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21 012</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5 351 587</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295 130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896 140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1 100 914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7 643 771</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485 779</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485 779</w:t>
            </w:r>
          </w:p>
        </w:tc>
      </w:tr>
      <w:tr w:rsidR="00E03FAF" w:rsidRPr="00820E20"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5 351 587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295 130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896 140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1 100 914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485 779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8 129 550</w:t>
            </w:r>
          </w:p>
        </w:tc>
      </w:tr>
      <w:tr w:rsidR="00E03FAF" w:rsidRPr="00820E20"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3 763 707</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2 438 323</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993 905</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260 014</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7 455 949</w:t>
            </w:r>
          </w:p>
        </w:tc>
      </w:tr>
      <w:tr w:rsidR="00E03FAF" w:rsidRPr="00820E20" w:rsidTr="00334BDF">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21 221</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21 221</w:t>
            </w:r>
          </w:p>
        </w:tc>
      </w:tr>
      <w:tr w:rsidR="00E03FAF" w:rsidRPr="00820E20" w:rsidTr="00334BD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3 763 707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2 438 323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993 905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260 014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21 221</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7 477 170</w:t>
            </w:r>
          </w:p>
        </w:tc>
      </w:tr>
      <w:tr w:rsidR="00E03FAF" w:rsidRPr="00820E20" w:rsidTr="00334BDF">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r>
      <w:tr w:rsidR="00E03FAF" w:rsidRPr="00820E20" w:rsidTr="00334BDF">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334 641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334 641</w:t>
            </w:r>
          </w:p>
        </w:tc>
      </w:tr>
      <w:tr w:rsidR="00E03FAF" w:rsidRPr="00820E20" w:rsidTr="00334BD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Амортизація</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(35 960)</w:t>
            </w:r>
          </w:p>
        </w:tc>
        <w:tc>
          <w:tcPr>
            <w:tcW w:w="113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(35 960)</w:t>
            </w:r>
          </w:p>
        </w:tc>
      </w:tr>
      <w:tr w:rsidR="00E03FAF" w:rsidRPr="00820E20" w:rsidTr="00334BDF">
        <w:trPr>
          <w:cantSplit/>
          <w:trHeight w:val="23"/>
          <w:jc w:val="center"/>
        </w:trPr>
        <w:tc>
          <w:tcPr>
            <w:tcW w:w="2835"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3 516</w:t>
            </w:r>
          </w:p>
        </w:tc>
        <w:tc>
          <w:tcPr>
            <w:tcW w:w="113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3 516</w:t>
            </w:r>
          </w:p>
        </w:tc>
      </w:tr>
    </w:tbl>
    <w:p w:rsidR="00334BDF" w:rsidRPr="00820E20" w:rsidRDefault="00334BDF" w:rsidP="001F423F">
      <w:pPr>
        <w:pStyle w:val="Taskombank"/>
        <w:rPr>
          <w:rFonts w:ascii="Times New Roman" w:hAnsi="Times New Roman" w:cs="Times New Roman"/>
          <w:sz w:val="26"/>
          <w:szCs w:val="26"/>
        </w:rPr>
      </w:pPr>
      <w:bookmarkStart w:id="258" w:name="_Toc510450138"/>
      <w:bookmarkStart w:id="259" w:name="_Toc512242654"/>
    </w:p>
    <w:p w:rsidR="00334BDF" w:rsidRPr="00820E20" w:rsidRDefault="00334BDF">
      <w:pPr>
        <w:spacing w:after="160" w:line="259" w:lineRule="auto"/>
        <w:rPr>
          <w:b/>
          <w:sz w:val="26"/>
          <w:szCs w:val="26"/>
          <w:lang w:val="uk-UA" w:eastAsia="x-none"/>
        </w:rPr>
      </w:pPr>
      <w:r w:rsidRPr="00820E20">
        <w:rPr>
          <w:sz w:val="26"/>
          <w:szCs w:val="26"/>
        </w:rPr>
        <w:br w:type="page"/>
      </w:r>
    </w:p>
    <w:p w:rsidR="00334BDF" w:rsidRPr="00820E20" w:rsidRDefault="00334BDF" w:rsidP="001F423F">
      <w:pPr>
        <w:pStyle w:val="Taskombank"/>
        <w:rPr>
          <w:rFonts w:ascii="Times New Roman" w:hAnsi="Times New Roman" w:cs="Times New Roman"/>
          <w:sz w:val="26"/>
          <w:szCs w:val="26"/>
        </w:rPr>
        <w:sectPr w:rsidR="00334BDF" w:rsidRPr="00820E20" w:rsidSect="00334BDF">
          <w:pgSz w:w="16838" w:h="11906" w:orient="landscape"/>
          <w:pgMar w:top="851" w:right="851" w:bottom="1418" w:left="1134" w:header="709" w:footer="709" w:gutter="0"/>
          <w:cols w:space="708"/>
          <w:docGrid w:linePitch="360"/>
        </w:sectPr>
      </w:pPr>
    </w:p>
    <w:p w:rsidR="001F423F" w:rsidRPr="00820E20" w:rsidRDefault="001F423F" w:rsidP="001F423F">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33. Управління фінансовими ризиками</w:t>
      </w:r>
      <w:bookmarkEnd w:id="258"/>
      <w:bookmarkEnd w:id="259"/>
    </w:p>
    <w:p w:rsidR="001F423F" w:rsidRPr="00820E20" w:rsidRDefault="001F423F" w:rsidP="001F423F">
      <w:pPr>
        <w:spacing w:before="120" w:after="120"/>
        <w:textAlignment w:val="top"/>
        <w:rPr>
          <w:rFonts w:eastAsia="SabonLTCYR-Roman"/>
          <w:b/>
          <w:sz w:val="26"/>
          <w:szCs w:val="26"/>
          <w:lang w:val="uk-UA"/>
        </w:rPr>
      </w:pPr>
      <w:r w:rsidRPr="00820E20">
        <w:rPr>
          <w:rFonts w:eastAsia="SabonLTCYR-Roman"/>
          <w:b/>
          <w:sz w:val="26"/>
          <w:szCs w:val="26"/>
          <w:lang w:val="uk-UA"/>
        </w:rPr>
        <w:t>Загальні засади побудови системи ризик-менеджменту Банку</w:t>
      </w:r>
    </w:p>
    <w:p w:rsidR="001F423F" w:rsidRPr="00820E20" w:rsidRDefault="001F423F" w:rsidP="00334BDF">
      <w:pPr>
        <w:spacing w:before="120" w:after="120"/>
        <w:jc w:val="both"/>
        <w:rPr>
          <w:sz w:val="26"/>
          <w:szCs w:val="26"/>
          <w:lang w:val="uk-UA"/>
        </w:rPr>
      </w:pPr>
      <w:r w:rsidRPr="00820E20">
        <w:rPr>
          <w:sz w:val="26"/>
          <w:szCs w:val="26"/>
          <w:lang w:val="uk-UA"/>
        </w:rPr>
        <w:t>Політика та системи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 Прийняття рішення про проведення будь</w:t>
      </w:r>
      <w:r w:rsidRPr="00820E20">
        <w:rPr>
          <w:sz w:val="26"/>
          <w:szCs w:val="26"/>
          <w:lang w:val="uk-UA"/>
        </w:rPr>
        <w:noBreakHyphen/>
        <w:t>якої банківської операції здійснюється тільки після всебічного аналізу ризиків, що виникають в результаті проведення такої операції. Працівники Банку, що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В Банку діють внутрішні нормативні документи, що регламентують порядок здійснення всіх операцій, що несуть ризик. 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1F423F" w:rsidRPr="00820E20" w:rsidRDefault="001F423F" w:rsidP="00334BDF">
      <w:pPr>
        <w:spacing w:before="120" w:after="120"/>
        <w:jc w:val="both"/>
        <w:rPr>
          <w:sz w:val="26"/>
          <w:szCs w:val="26"/>
          <w:lang w:val="uk-UA"/>
        </w:rPr>
      </w:pPr>
      <w:r w:rsidRPr="00820E20">
        <w:rPr>
          <w:sz w:val="26"/>
          <w:szCs w:val="26"/>
          <w:lang w:val="uk-UA"/>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1F423F" w:rsidRPr="00820E20" w:rsidRDefault="001F423F" w:rsidP="00334BDF">
      <w:pPr>
        <w:spacing w:before="120" w:after="120"/>
        <w:jc w:val="both"/>
        <w:rPr>
          <w:sz w:val="26"/>
          <w:szCs w:val="26"/>
          <w:lang w:val="uk-UA"/>
        </w:rPr>
      </w:pPr>
      <w:r w:rsidRPr="00820E20">
        <w:rPr>
          <w:sz w:val="26"/>
          <w:szCs w:val="26"/>
          <w:lang w:val="uk-UA"/>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1F423F" w:rsidRPr="00820E20" w:rsidRDefault="001F423F" w:rsidP="00334BDF">
      <w:pPr>
        <w:spacing w:before="120" w:after="120"/>
        <w:jc w:val="both"/>
        <w:rPr>
          <w:sz w:val="26"/>
          <w:szCs w:val="26"/>
          <w:lang w:val="uk-UA"/>
        </w:rPr>
      </w:pPr>
      <w:r w:rsidRPr="00820E20">
        <w:rPr>
          <w:sz w:val="26"/>
          <w:szCs w:val="26"/>
          <w:lang w:val="uk-UA"/>
        </w:rPr>
        <w:t>Комплекс дій з ризик-менеджменту має на меті забезпечити досягнення таких цілей:</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ризики мають бути зрозумілими та усвідомлюватися Банком і його керівництвом;</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ризики мають бути в межах рівнів толерантності, установлених Спостережною Радою, Правлінням, іншими повноважними колегіальними органами Банку;</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рішення з прийняття ризику мають відповідати стратегічним завданням діяльності Банку;</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рішення з прийняття ризику мають бути конкретними і чіткими;</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очікувана дохідність має компенсувати прийнятий ризик;</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 xml:space="preserve">стимули для досягнення високих результатів діяльності мають узгоджуватися з рівнем толерантності до ризику. </w:t>
      </w:r>
    </w:p>
    <w:p w:rsidR="001F423F" w:rsidRPr="00820E20" w:rsidRDefault="001F423F" w:rsidP="00334BDF">
      <w:pPr>
        <w:spacing w:before="120" w:after="120"/>
        <w:jc w:val="both"/>
        <w:rPr>
          <w:sz w:val="26"/>
          <w:szCs w:val="26"/>
          <w:lang w:val="uk-UA"/>
        </w:rPr>
      </w:pPr>
      <w:r w:rsidRPr="00820E20">
        <w:rPr>
          <w:sz w:val="26"/>
          <w:szCs w:val="26"/>
          <w:lang w:val="uk-UA"/>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кредитний ризик;</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ризик ліквідності;</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операційний ризик;</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ринковий ризик (валютний, процентний, ціновий).</w:t>
      </w:r>
    </w:p>
    <w:p w:rsidR="001F423F" w:rsidRPr="00820E20" w:rsidRDefault="001F423F" w:rsidP="001F423F">
      <w:pPr>
        <w:spacing w:before="120" w:after="120"/>
        <w:rPr>
          <w:b/>
          <w:noProof/>
          <w:sz w:val="26"/>
          <w:szCs w:val="26"/>
          <w:lang w:val="uk-UA"/>
        </w:rPr>
      </w:pPr>
      <w:r w:rsidRPr="00820E20">
        <w:rPr>
          <w:b/>
          <w:noProof/>
          <w:sz w:val="26"/>
          <w:szCs w:val="26"/>
          <w:lang w:val="uk-UA"/>
        </w:rPr>
        <w:t>Кредитний ризик</w:t>
      </w:r>
    </w:p>
    <w:p w:rsidR="001F423F" w:rsidRPr="00820E20" w:rsidRDefault="001F423F" w:rsidP="00334BDF">
      <w:pPr>
        <w:spacing w:before="120" w:after="120"/>
        <w:jc w:val="both"/>
        <w:rPr>
          <w:sz w:val="26"/>
          <w:szCs w:val="26"/>
          <w:lang w:val="uk-UA"/>
        </w:rPr>
      </w:pPr>
      <w:r w:rsidRPr="00820E20">
        <w:rPr>
          <w:sz w:val="26"/>
          <w:szCs w:val="26"/>
          <w:lang w:val="uk-UA"/>
        </w:rPr>
        <w:t>Базою побудови системи управління кредитним ризиком є Кредитна політика Банку. 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1F423F" w:rsidRPr="00820E20" w:rsidRDefault="001F423F" w:rsidP="00334BDF">
      <w:pPr>
        <w:spacing w:before="120" w:after="120"/>
        <w:jc w:val="both"/>
        <w:rPr>
          <w:sz w:val="26"/>
          <w:szCs w:val="26"/>
          <w:lang w:val="uk-UA"/>
        </w:rPr>
      </w:pPr>
      <w:r w:rsidRPr="00820E20">
        <w:rPr>
          <w:sz w:val="26"/>
          <w:szCs w:val="26"/>
          <w:lang w:val="uk-UA"/>
        </w:rPr>
        <w:t xml:space="preserve">Розрізняють індивідуальний та портфельний кредитний ризики. </w:t>
      </w:r>
    </w:p>
    <w:p w:rsidR="001F423F" w:rsidRPr="00820E20" w:rsidRDefault="001F423F" w:rsidP="00334BDF">
      <w:pPr>
        <w:spacing w:before="120" w:after="120"/>
        <w:jc w:val="both"/>
        <w:rPr>
          <w:sz w:val="26"/>
          <w:szCs w:val="26"/>
          <w:lang w:val="uk-UA"/>
        </w:rPr>
      </w:pPr>
      <w:r w:rsidRPr="00820E20">
        <w:rPr>
          <w:sz w:val="26"/>
          <w:szCs w:val="26"/>
          <w:lang w:val="uk-UA"/>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1F423F" w:rsidRPr="00820E20" w:rsidRDefault="001F423F" w:rsidP="00334BDF">
      <w:pPr>
        <w:spacing w:before="120" w:after="120"/>
        <w:jc w:val="both"/>
        <w:rPr>
          <w:sz w:val="26"/>
          <w:szCs w:val="26"/>
          <w:lang w:val="uk-UA"/>
        </w:rPr>
      </w:pPr>
      <w:r w:rsidRPr="00820E20">
        <w:rPr>
          <w:sz w:val="26"/>
          <w:szCs w:val="26"/>
          <w:lang w:val="uk-UA"/>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1F423F" w:rsidRPr="00820E20" w:rsidRDefault="001F423F" w:rsidP="00334BDF">
      <w:pPr>
        <w:spacing w:before="120" w:after="120"/>
        <w:jc w:val="both"/>
        <w:rPr>
          <w:sz w:val="26"/>
          <w:szCs w:val="26"/>
          <w:lang w:val="uk-UA"/>
        </w:rPr>
      </w:pPr>
      <w:r w:rsidRPr="00820E20">
        <w:rPr>
          <w:sz w:val="26"/>
          <w:szCs w:val="26"/>
          <w:lang w:val="uk-UA"/>
        </w:rPr>
        <w:t>Управління кредитними ризиками Банку здійснюється за допомогою наступних інструментів:</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1F423F" w:rsidRPr="00820E20" w:rsidRDefault="001F423F" w:rsidP="00334BDF">
      <w:pPr>
        <w:spacing w:before="120" w:after="120"/>
        <w:jc w:val="both"/>
        <w:rPr>
          <w:sz w:val="26"/>
          <w:szCs w:val="26"/>
          <w:lang w:val="uk-UA"/>
        </w:rPr>
      </w:pPr>
      <w:r w:rsidRPr="00820E20">
        <w:rPr>
          <w:sz w:val="26"/>
          <w:szCs w:val="26"/>
          <w:lang w:val="uk-UA"/>
        </w:rPr>
        <w:t>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1F423F" w:rsidRPr="00820E20" w:rsidRDefault="001F423F" w:rsidP="00334BDF">
      <w:pPr>
        <w:jc w:val="both"/>
        <w:rPr>
          <w:sz w:val="26"/>
          <w:szCs w:val="26"/>
          <w:lang w:val="uk-UA"/>
        </w:rPr>
      </w:pPr>
      <w:r w:rsidRPr="00820E20">
        <w:rPr>
          <w:sz w:val="26"/>
          <w:szCs w:val="26"/>
          <w:lang w:val="uk-UA"/>
        </w:rPr>
        <w:t>Банк протягом звітного періоду дотримувався нормативів кредитного ризику, встановлених НБУ. Станом на кінець дня 31 грудня 2017 року значення нормативів становили:</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Норматив максимально розміру кредитного ризику на одного контрагента (Н7) − 19,00% (2016: 19,72%) (нормативне значення − не більше 25%);</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Норматив великих кредитних ризиків (Н8) – 424,07% (2016: 207,70%) (нормативне значення − не більше 800%);</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Норматив максимально розміру кредитного ризику за операціями з пов’язаними з Банком особами (Н9) – 18,60% (2016: 11,59%) (нормативне значення − не більше 25%).</w:t>
      </w:r>
    </w:p>
    <w:p w:rsidR="001F423F" w:rsidRPr="00820E20" w:rsidRDefault="001F423F" w:rsidP="001F423F">
      <w:pPr>
        <w:pStyle w:val="34"/>
        <w:spacing w:before="120"/>
        <w:rPr>
          <w:b/>
          <w:noProof/>
          <w:sz w:val="26"/>
          <w:szCs w:val="26"/>
          <w:lang w:val="uk-UA"/>
        </w:rPr>
      </w:pPr>
      <w:r w:rsidRPr="00820E20">
        <w:rPr>
          <w:b/>
          <w:noProof/>
          <w:sz w:val="26"/>
          <w:szCs w:val="26"/>
          <w:lang w:val="uk-UA"/>
        </w:rPr>
        <w:t>Ринковий ризик</w:t>
      </w:r>
    </w:p>
    <w:p w:rsidR="001F423F" w:rsidRPr="00820E20" w:rsidRDefault="001F423F" w:rsidP="00334BDF">
      <w:pPr>
        <w:spacing w:before="120" w:after="120"/>
        <w:jc w:val="both"/>
        <w:rPr>
          <w:sz w:val="26"/>
          <w:szCs w:val="26"/>
          <w:lang w:val="uk-UA"/>
        </w:rPr>
      </w:pPr>
      <w:r w:rsidRPr="00820E20">
        <w:rPr>
          <w:sz w:val="26"/>
          <w:szCs w:val="26"/>
          <w:lang w:val="uk-UA"/>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 процентний, валютний і ціновий ризики.</w:t>
      </w:r>
    </w:p>
    <w:p w:rsidR="001F423F" w:rsidRPr="00820E20" w:rsidRDefault="001F423F" w:rsidP="00334BDF">
      <w:pPr>
        <w:spacing w:before="120" w:after="120"/>
        <w:jc w:val="both"/>
        <w:rPr>
          <w:sz w:val="26"/>
          <w:szCs w:val="26"/>
          <w:lang w:val="uk-UA"/>
        </w:rPr>
      </w:pPr>
      <w:r w:rsidRPr="00820E20">
        <w:rPr>
          <w:sz w:val="26"/>
          <w:szCs w:val="26"/>
          <w:lang w:val="uk-UA"/>
        </w:rPr>
        <w:t xml:space="preserve">Процентний ризик − існуючий або потенційний ризик збитків або зменшення капіталу Банку, що виникає внаслідок несприятливих змін відсоткових ставок. Цей ризик впливає як на прибутковість Банку (в короткостроковій перспективі), так і на його економічну вартість (в довгостроковій перспективі). </w:t>
      </w:r>
    </w:p>
    <w:p w:rsidR="001F423F" w:rsidRPr="00820E20" w:rsidRDefault="001F423F" w:rsidP="00334BDF">
      <w:pPr>
        <w:spacing w:before="120" w:after="120"/>
        <w:jc w:val="both"/>
        <w:rPr>
          <w:sz w:val="26"/>
          <w:szCs w:val="26"/>
          <w:lang w:val="uk-UA"/>
        </w:rPr>
      </w:pPr>
      <w:r w:rsidRPr="00820E20">
        <w:rPr>
          <w:sz w:val="26"/>
          <w:szCs w:val="26"/>
          <w:lang w:val="uk-UA"/>
        </w:rPr>
        <w:t xml:space="preserve">Валютний ризик − існуючий або потенційний ризик збитків або зменшення капіталу Банку, що виникає внаслідок несприятливих коливань курсів іноземних валют і цін на банківські метали. </w:t>
      </w:r>
    </w:p>
    <w:p w:rsidR="001F423F" w:rsidRPr="00820E20" w:rsidRDefault="001F423F" w:rsidP="00334BDF">
      <w:pPr>
        <w:spacing w:before="120" w:after="120"/>
        <w:jc w:val="both"/>
        <w:rPr>
          <w:sz w:val="26"/>
          <w:szCs w:val="26"/>
          <w:lang w:val="uk-UA"/>
        </w:rPr>
      </w:pPr>
      <w:r w:rsidRPr="00820E20">
        <w:rPr>
          <w:sz w:val="26"/>
          <w:szCs w:val="26"/>
          <w:lang w:val="uk-UA"/>
        </w:rPr>
        <w:t>Ціновий ризик − існуючий або потенційний ризик збитків або зменшення капіталу Банку, що виникає внаслідок несприятливих змін ринкових котирувань цінних паперів, цін на товари та інше.</w:t>
      </w:r>
    </w:p>
    <w:p w:rsidR="001F423F" w:rsidRPr="00820E20" w:rsidRDefault="001F423F" w:rsidP="00334BDF">
      <w:pPr>
        <w:spacing w:before="120" w:after="120"/>
        <w:jc w:val="both"/>
        <w:rPr>
          <w:sz w:val="26"/>
          <w:szCs w:val="26"/>
          <w:lang w:val="uk-UA"/>
        </w:rPr>
      </w:pPr>
      <w:r w:rsidRPr="00820E20">
        <w:rPr>
          <w:sz w:val="26"/>
          <w:szCs w:val="26"/>
          <w:lang w:val="uk-UA"/>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1F423F" w:rsidRPr="00820E20" w:rsidRDefault="001F423F" w:rsidP="00334BDF">
      <w:pPr>
        <w:spacing w:before="120" w:after="120"/>
        <w:jc w:val="both"/>
        <w:rPr>
          <w:sz w:val="26"/>
          <w:szCs w:val="26"/>
          <w:lang w:val="uk-UA"/>
        </w:rPr>
      </w:pPr>
      <w:r w:rsidRPr="00820E20">
        <w:rPr>
          <w:sz w:val="26"/>
          <w:szCs w:val="26"/>
          <w:lang w:val="uk-UA"/>
        </w:rPr>
        <w:t>З метою забезпечення ефективності процесу в Банку імплементовано систему наступних компонентів управління ризиками:</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 xml:space="preserve">процедури управління ризиком ліквідності та ринковими ризиками, засоби контролю рівня ризику; </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інформаційні системи для зберігання та оброблення даних;</w:t>
      </w:r>
    </w:p>
    <w:p w:rsidR="001F423F" w:rsidRPr="00820E20" w:rsidRDefault="001F423F" w:rsidP="00334BDF">
      <w:pPr>
        <w:pStyle w:val="a7"/>
        <w:numPr>
          <w:ilvl w:val="1"/>
          <w:numId w:val="48"/>
        </w:numPr>
        <w:spacing w:before="120" w:after="120"/>
        <w:ind w:left="567" w:hanging="283"/>
        <w:jc w:val="both"/>
        <w:rPr>
          <w:sz w:val="26"/>
          <w:szCs w:val="26"/>
          <w:lang w:val="uk-UA"/>
        </w:rPr>
      </w:pPr>
      <w:r w:rsidRPr="00820E20">
        <w:rPr>
          <w:sz w:val="26"/>
          <w:szCs w:val="26"/>
          <w:lang w:val="uk-UA"/>
        </w:rPr>
        <w:t>набір форм управлінської звітності.</w:t>
      </w:r>
    </w:p>
    <w:p w:rsidR="001F423F" w:rsidRPr="00820E20" w:rsidRDefault="001F423F" w:rsidP="001F423F">
      <w:pPr>
        <w:spacing w:before="120" w:after="120"/>
        <w:rPr>
          <w:sz w:val="26"/>
          <w:szCs w:val="26"/>
          <w:lang w:val="uk-UA"/>
        </w:rPr>
      </w:pPr>
      <w:r w:rsidRPr="00820E20">
        <w:rPr>
          <w:sz w:val="26"/>
          <w:szCs w:val="26"/>
          <w:lang w:val="uk-UA"/>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нормативи та ліміти НБУ;</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лімітування розривів ліквідності (абсолютний/кумулятивний розрив);</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норматив розміщення поточних пасивів;</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ліміти на абсолютний розмір операцій за певними строками та видами;</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загальна довга/коротка валютна позиція, валютна позиція в розрізі валют;</w:t>
      </w:r>
    </w:p>
    <w:p w:rsidR="001F423F" w:rsidRPr="00820E20" w:rsidRDefault="001F423F" w:rsidP="00334BDF">
      <w:pPr>
        <w:pStyle w:val="a7"/>
        <w:numPr>
          <w:ilvl w:val="1"/>
          <w:numId w:val="48"/>
        </w:numPr>
        <w:spacing w:before="120" w:after="120"/>
        <w:ind w:left="567" w:hanging="425"/>
        <w:jc w:val="both"/>
        <w:rPr>
          <w:sz w:val="26"/>
          <w:szCs w:val="26"/>
          <w:lang w:val="uk-UA"/>
        </w:rPr>
      </w:pPr>
      <w:r w:rsidRPr="00820E20">
        <w:rPr>
          <w:sz w:val="26"/>
          <w:szCs w:val="26"/>
          <w:lang w:val="uk-UA"/>
        </w:rPr>
        <w:t>стрес-тестування та моделювання ліквідності з подальшим прийняттям рішень щодо обмежень на структуру активів та пасивів.</w:t>
      </w:r>
    </w:p>
    <w:p w:rsidR="001F423F" w:rsidRPr="00820E20" w:rsidRDefault="001F423F" w:rsidP="00334BDF">
      <w:pPr>
        <w:spacing w:before="120" w:after="120"/>
        <w:jc w:val="both"/>
        <w:rPr>
          <w:sz w:val="26"/>
          <w:szCs w:val="26"/>
          <w:lang w:val="uk-UA"/>
        </w:rPr>
      </w:pPr>
      <w:r w:rsidRPr="00820E20">
        <w:rPr>
          <w:sz w:val="26"/>
          <w:szCs w:val="26"/>
          <w:lang w:val="uk-UA"/>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1F423F" w:rsidRPr="00820E20" w:rsidRDefault="001F423F" w:rsidP="001F423F">
      <w:pPr>
        <w:rPr>
          <w:b/>
          <w:noProof/>
          <w:sz w:val="26"/>
          <w:szCs w:val="26"/>
          <w:lang w:val="uk-UA"/>
        </w:rPr>
      </w:pPr>
    </w:p>
    <w:p w:rsidR="001F423F" w:rsidRPr="00820E20" w:rsidRDefault="001F423F" w:rsidP="001F423F">
      <w:pPr>
        <w:rPr>
          <w:noProof/>
          <w:sz w:val="26"/>
          <w:szCs w:val="26"/>
          <w:lang w:val="uk-UA"/>
        </w:rPr>
      </w:pPr>
      <w:r w:rsidRPr="00820E20">
        <w:rPr>
          <w:b/>
          <w:noProof/>
          <w:sz w:val="26"/>
          <w:szCs w:val="26"/>
          <w:lang w:val="uk-UA"/>
        </w:rPr>
        <w:t>Валютний ризик</w:t>
      </w:r>
      <w:r w:rsidRPr="00820E20">
        <w:rPr>
          <w:noProof/>
          <w:sz w:val="26"/>
          <w:szCs w:val="26"/>
          <w:lang w:val="uk-UA"/>
        </w:rPr>
        <w:t xml:space="preserve"> </w:t>
      </w:r>
    </w:p>
    <w:p w:rsidR="001F423F" w:rsidRPr="00820E20" w:rsidRDefault="001F423F" w:rsidP="00334BDF">
      <w:pPr>
        <w:jc w:val="both"/>
        <w:rPr>
          <w:sz w:val="26"/>
          <w:szCs w:val="26"/>
          <w:lang w:val="uk-UA"/>
        </w:rPr>
      </w:pPr>
      <w:r w:rsidRPr="00820E20">
        <w:rPr>
          <w:noProof/>
          <w:sz w:val="26"/>
          <w:szCs w:val="26"/>
          <w:lang w:val="uk-UA"/>
        </w:rPr>
        <w:t xml:space="preserve">Валютний ризик – це </w:t>
      </w:r>
      <w:r w:rsidRPr="00820E20">
        <w:rPr>
          <w:sz w:val="26"/>
          <w:szCs w:val="26"/>
          <w:lang w:val="uk-UA"/>
        </w:rPr>
        <w:t xml:space="preserve">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1F423F" w:rsidRPr="00820E20" w:rsidRDefault="001F423F" w:rsidP="00334BDF">
      <w:pPr>
        <w:spacing w:before="120" w:after="120"/>
        <w:jc w:val="both"/>
        <w:rPr>
          <w:noProof/>
          <w:sz w:val="26"/>
          <w:szCs w:val="26"/>
          <w:lang w:val="uk-UA"/>
        </w:rPr>
      </w:pPr>
      <w:r w:rsidRPr="00820E20">
        <w:rPr>
          <w:noProof/>
          <w:sz w:val="26"/>
          <w:szCs w:val="26"/>
          <w:lang w:val="uk-UA"/>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2017 року рівне: </w:t>
      </w:r>
    </w:p>
    <w:p w:rsidR="001F423F" w:rsidRPr="00820E20" w:rsidRDefault="001F423F" w:rsidP="00334BDF">
      <w:pPr>
        <w:pStyle w:val="a7"/>
        <w:numPr>
          <w:ilvl w:val="1"/>
          <w:numId w:val="48"/>
        </w:numPr>
        <w:spacing w:before="120" w:after="120"/>
        <w:ind w:left="567" w:hanging="567"/>
        <w:jc w:val="both"/>
        <w:rPr>
          <w:sz w:val="26"/>
          <w:szCs w:val="26"/>
          <w:lang w:val="uk-UA"/>
        </w:rPr>
      </w:pPr>
      <w:r w:rsidRPr="00820E20">
        <w:rPr>
          <w:sz w:val="26"/>
          <w:szCs w:val="26"/>
          <w:lang w:val="uk-UA"/>
        </w:rPr>
        <w:t>Л13-1 − 0,4469% (2016: 0,5285%) (нормативне значення − не більше 1%);</w:t>
      </w:r>
    </w:p>
    <w:p w:rsidR="001F423F" w:rsidRPr="00820E20" w:rsidRDefault="001F423F" w:rsidP="00334BDF">
      <w:pPr>
        <w:pStyle w:val="a7"/>
        <w:numPr>
          <w:ilvl w:val="1"/>
          <w:numId w:val="48"/>
        </w:numPr>
        <w:spacing w:before="120" w:after="120"/>
        <w:ind w:left="567" w:hanging="567"/>
        <w:jc w:val="both"/>
        <w:rPr>
          <w:sz w:val="26"/>
          <w:szCs w:val="26"/>
          <w:lang w:val="uk-UA"/>
        </w:rPr>
      </w:pPr>
      <w:r w:rsidRPr="00820E20">
        <w:rPr>
          <w:sz w:val="26"/>
          <w:szCs w:val="26"/>
          <w:lang w:val="uk-UA"/>
        </w:rPr>
        <w:t>Л13-2 − 3,3368% (2016: 0,0720%) (нормативне значення − не більше 10%).</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33.1. Аналіз валютного ризику</w:t>
      </w:r>
    </w:p>
    <w:tbl>
      <w:tblPr>
        <w:tblW w:w="9640" w:type="dxa"/>
        <w:jc w:val="center"/>
        <w:tblLayout w:type="fixed"/>
        <w:tblLook w:val="04A0" w:firstRow="1" w:lastRow="0" w:firstColumn="1" w:lastColumn="0" w:noHBand="0" w:noVBand="1"/>
      </w:tblPr>
      <w:tblGrid>
        <w:gridCol w:w="1358"/>
        <w:gridCol w:w="1024"/>
        <w:gridCol w:w="1076"/>
        <w:gridCol w:w="1024"/>
        <w:gridCol w:w="1014"/>
        <w:gridCol w:w="12"/>
        <w:gridCol w:w="1024"/>
        <w:gridCol w:w="1078"/>
        <w:gridCol w:w="1026"/>
        <w:gridCol w:w="1004"/>
      </w:tblGrid>
      <w:tr w:rsidR="00E03FAF" w:rsidRPr="00820E20" w:rsidTr="001F423F">
        <w:trPr>
          <w:cantSplit/>
          <w:trHeight w:val="23"/>
          <w:jc w:val="center"/>
        </w:trPr>
        <w:tc>
          <w:tcPr>
            <w:tcW w:w="704" w:type="pct"/>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2146" w:type="pct"/>
            <w:gridSpan w:val="4"/>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2017 р.</w:t>
            </w:r>
          </w:p>
        </w:tc>
        <w:tc>
          <w:tcPr>
            <w:tcW w:w="2149" w:type="pct"/>
            <w:gridSpan w:val="5"/>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r>
      <w:tr w:rsidR="00E03FAF" w:rsidRPr="00820E20" w:rsidTr="001F423F">
        <w:trPr>
          <w:cantSplit/>
          <w:trHeight w:val="23"/>
          <w:jc w:val="center"/>
        </w:trPr>
        <w:tc>
          <w:tcPr>
            <w:tcW w:w="704"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активи</w:t>
            </w:r>
          </w:p>
        </w:tc>
        <w:tc>
          <w:tcPr>
            <w:tcW w:w="55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зобов'язання</w:t>
            </w:r>
          </w:p>
        </w:tc>
        <w:tc>
          <w:tcPr>
            <w:tcW w:w="531" w:type="pct"/>
            <w:tcBorders>
              <w:top w:val="nil"/>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Похідні фінансові інструменти</w:t>
            </w:r>
          </w:p>
        </w:tc>
        <w:tc>
          <w:tcPr>
            <w:tcW w:w="532" w:type="pct"/>
            <w:gridSpan w:val="2"/>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Чиста позиція</w:t>
            </w: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активи</w:t>
            </w:r>
          </w:p>
        </w:tc>
        <w:tc>
          <w:tcPr>
            <w:tcW w:w="559"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Монетарні зобов'язання</w:t>
            </w:r>
          </w:p>
        </w:tc>
        <w:tc>
          <w:tcPr>
            <w:tcW w:w="532" w:type="pct"/>
            <w:tcBorders>
              <w:top w:val="nil"/>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Похідні фінансові інструменти</w:t>
            </w:r>
          </w:p>
        </w:tc>
        <w:tc>
          <w:tcPr>
            <w:tcW w:w="521"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Чиста позиція</w:t>
            </w:r>
          </w:p>
        </w:tc>
      </w:tr>
      <w:tr w:rsidR="00E03FAF" w:rsidRPr="00820E20" w:rsidTr="001F423F">
        <w:trPr>
          <w:cantSplit/>
          <w:trHeight w:val="23"/>
          <w:jc w:val="center"/>
        </w:trPr>
        <w:tc>
          <w:tcPr>
            <w:tcW w:w="704"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Долари США</w:t>
            </w:r>
          </w:p>
        </w:tc>
        <w:tc>
          <w:tcPr>
            <w:tcW w:w="531"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5 277 887</w:t>
            </w:r>
          </w:p>
        </w:tc>
        <w:tc>
          <w:tcPr>
            <w:tcW w:w="558" w:type="pct"/>
            <w:tcBorders>
              <w:top w:val="nil"/>
              <w:left w:val="nil"/>
              <w:bottom w:val="nil"/>
              <w:right w:val="nil"/>
            </w:tcBorders>
            <w:shd w:val="clear" w:color="auto" w:fill="auto"/>
            <w:vAlign w:val="bottom"/>
          </w:tcPr>
          <w:p w:rsidR="001F423F" w:rsidRPr="00820E20" w:rsidRDefault="001F423F" w:rsidP="001F423F">
            <w:pPr>
              <w:ind w:left="-80"/>
              <w:jc w:val="right"/>
              <w:rPr>
                <w:sz w:val="26"/>
                <w:szCs w:val="26"/>
                <w:lang w:val="uk-UA"/>
              </w:rPr>
            </w:pPr>
            <w:r w:rsidRPr="00820E20">
              <w:rPr>
                <w:sz w:val="26"/>
                <w:szCs w:val="26"/>
                <w:lang w:val="uk-UA"/>
              </w:rPr>
              <w:t>(5 208 390)</w:t>
            </w:r>
          </w:p>
        </w:tc>
        <w:tc>
          <w:tcPr>
            <w:tcW w:w="531" w:type="pct"/>
            <w:tcBorders>
              <w:top w:val="nil"/>
              <w:left w:val="nil"/>
              <w:bottom w:val="nil"/>
              <w:right w:val="nil"/>
            </w:tcBorders>
            <w:vAlign w:val="bottom"/>
          </w:tcPr>
          <w:p w:rsidR="001F423F" w:rsidRPr="00820E20" w:rsidRDefault="001F423F" w:rsidP="001F423F">
            <w:pPr>
              <w:jc w:val="right"/>
              <w:rPr>
                <w:sz w:val="26"/>
                <w:szCs w:val="26"/>
                <w:lang w:val="uk-UA"/>
              </w:rPr>
            </w:pPr>
            <w:r w:rsidRPr="00820E20">
              <w:rPr>
                <w:sz w:val="26"/>
                <w:szCs w:val="26"/>
                <w:lang w:val="uk-UA"/>
              </w:rPr>
              <w:t>(46 111)</w:t>
            </w:r>
          </w:p>
        </w:tc>
        <w:tc>
          <w:tcPr>
            <w:tcW w:w="532" w:type="pct"/>
            <w:gridSpan w:val="2"/>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23 386</w:t>
            </w:r>
          </w:p>
        </w:tc>
        <w:tc>
          <w:tcPr>
            <w:tcW w:w="53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2 790 101</w:t>
            </w:r>
          </w:p>
        </w:tc>
        <w:tc>
          <w:tcPr>
            <w:tcW w:w="55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(2 530 641)</w:t>
            </w:r>
          </w:p>
        </w:tc>
        <w:tc>
          <w:tcPr>
            <w:tcW w:w="532" w:type="pct"/>
            <w:tcBorders>
              <w:top w:val="nil"/>
              <w:left w:val="nil"/>
              <w:bottom w:val="nil"/>
              <w:right w:val="nil"/>
            </w:tcBorders>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(266 826)</w:t>
            </w:r>
          </w:p>
        </w:tc>
        <w:tc>
          <w:tcPr>
            <w:tcW w:w="52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(7 366)</w:t>
            </w:r>
          </w:p>
        </w:tc>
      </w:tr>
      <w:tr w:rsidR="00E03FAF" w:rsidRPr="00820E20" w:rsidTr="001F423F">
        <w:trPr>
          <w:cantSplit/>
          <w:trHeight w:val="23"/>
          <w:jc w:val="center"/>
        </w:trPr>
        <w:tc>
          <w:tcPr>
            <w:tcW w:w="704"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Євро</w:t>
            </w:r>
          </w:p>
        </w:tc>
        <w:tc>
          <w:tcPr>
            <w:tcW w:w="531"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814 725</w:t>
            </w:r>
          </w:p>
        </w:tc>
        <w:tc>
          <w:tcPr>
            <w:tcW w:w="558"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(718 016)</w:t>
            </w:r>
          </w:p>
        </w:tc>
        <w:tc>
          <w:tcPr>
            <w:tcW w:w="531" w:type="pct"/>
            <w:tcBorders>
              <w:top w:val="nil"/>
              <w:left w:val="nil"/>
              <w:bottom w:val="nil"/>
              <w:right w:val="nil"/>
            </w:tcBorders>
            <w:vAlign w:val="bottom"/>
          </w:tcPr>
          <w:p w:rsidR="001F423F" w:rsidRPr="00820E20" w:rsidRDefault="001F423F" w:rsidP="001F423F">
            <w:pPr>
              <w:jc w:val="right"/>
              <w:rPr>
                <w:sz w:val="26"/>
                <w:szCs w:val="26"/>
                <w:lang w:val="uk-UA"/>
              </w:rPr>
            </w:pPr>
            <w:r w:rsidRPr="00820E20">
              <w:rPr>
                <w:sz w:val="26"/>
                <w:szCs w:val="26"/>
                <w:lang w:val="uk-UA"/>
              </w:rPr>
              <w:t>(132 979)</w:t>
            </w:r>
          </w:p>
        </w:tc>
        <w:tc>
          <w:tcPr>
            <w:tcW w:w="532" w:type="pct"/>
            <w:gridSpan w:val="2"/>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(36 270)</w:t>
            </w:r>
          </w:p>
        </w:tc>
        <w:tc>
          <w:tcPr>
            <w:tcW w:w="53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545 910</w:t>
            </w:r>
          </w:p>
        </w:tc>
        <w:tc>
          <w:tcPr>
            <w:tcW w:w="559"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(545 741)</w:t>
            </w:r>
          </w:p>
        </w:tc>
        <w:tc>
          <w:tcPr>
            <w:tcW w:w="532" w:type="pct"/>
            <w:tcBorders>
              <w:top w:val="nil"/>
              <w:left w:val="nil"/>
              <w:bottom w:val="nil"/>
              <w:right w:val="nil"/>
            </w:tcBorders>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w:t>
            </w:r>
          </w:p>
        </w:tc>
        <w:tc>
          <w:tcPr>
            <w:tcW w:w="521" w:type="pct"/>
            <w:tcBorders>
              <w:top w:val="nil"/>
              <w:left w:val="nil"/>
              <w:bottom w:val="nil"/>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169</w:t>
            </w:r>
          </w:p>
        </w:tc>
      </w:tr>
      <w:tr w:rsidR="00E03FAF" w:rsidRPr="00820E20" w:rsidTr="001F423F">
        <w:trPr>
          <w:cantSplit/>
          <w:trHeight w:val="23"/>
          <w:jc w:val="center"/>
        </w:trPr>
        <w:tc>
          <w:tcPr>
            <w:tcW w:w="704"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Фунти стерлінгів</w:t>
            </w:r>
          </w:p>
        </w:tc>
        <w:tc>
          <w:tcPr>
            <w:tcW w:w="531" w:type="pct"/>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948</w:t>
            </w:r>
          </w:p>
        </w:tc>
        <w:tc>
          <w:tcPr>
            <w:tcW w:w="558" w:type="pct"/>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(101)</w:t>
            </w:r>
          </w:p>
        </w:tc>
        <w:tc>
          <w:tcPr>
            <w:tcW w:w="531" w:type="pct"/>
            <w:tcBorders>
              <w:top w:val="nil"/>
              <w:left w:val="nil"/>
              <w:right w:val="nil"/>
            </w:tcBorders>
            <w:vAlign w:val="bottom"/>
          </w:tcPr>
          <w:p w:rsidR="001F423F" w:rsidRPr="00820E20" w:rsidRDefault="001F423F" w:rsidP="001F423F">
            <w:pPr>
              <w:jc w:val="right"/>
              <w:rPr>
                <w:sz w:val="26"/>
                <w:szCs w:val="26"/>
                <w:lang w:val="uk-UA"/>
              </w:rPr>
            </w:pPr>
            <w:r w:rsidRPr="00820E20">
              <w:rPr>
                <w:sz w:val="26"/>
                <w:szCs w:val="26"/>
                <w:lang w:val="uk-UA"/>
              </w:rPr>
              <w:t>−</w:t>
            </w:r>
          </w:p>
        </w:tc>
        <w:tc>
          <w:tcPr>
            <w:tcW w:w="532" w:type="pct"/>
            <w:gridSpan w:val="2"/>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847</w:t>
            </w:r>
          </w:p>
        </w:tc>
        <w:tc>
          <w:tcPr>
            <w:tcW w:w="531" w:type="pct"/>
            <w:tcBorders>
              <w:top w:val="nil"/>
              <w:left w:val="nil"/>
              <w:right w:val="nil"/>
            </w:tcBorders>
            <w:shd w:val="clear" w:color="auto" w:fill="auto"/>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111</w:t>
            </w:r>
          </w:p>
        </w:tc>
        <w:tc>
          <w:tcPr>
            <w:tcW w:w="559" w:type="pct"/>
            <w:tcBorders>
              <w:top w:val="nil"/>
              <w:left w:val="nil"/>
              <w:right w:val="nil"/>
            </w:tcBorders>
            <w:shd w:val="clear" w:color="auto" w:fill="auto"/>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(38)</w:t>
            </w:r>
          </w:p>
        </w:tc>
        <w:tc>
          <w:tcPr>
            <w:tcW w:w="532" w:type="pct"/>
            <w:tcBorders>
              <w:top w:val="nil"/>
              <w:left w:val="nil"/>
              <w:right w:val="nil"/>
            </w:tcBorders>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w:t>
            </w:r>
          </w:p>
        </w:tc>
        <w:tc>
          <w:tcPr>
            <w:tcW w:w="521" w:type="pct"/>
            <w:tcBorders>
              <w:top w:val="nil"/>
              <w:left w:val="nil"/>
              <w:right w:val="nil"/>
            </w:tcBorders>
            <w:shd w:val="clear" w:color="auto" w:fill="auto"/>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73</w:t>
            </w:r>
          </w:p>
        </w:tc>
      </w:tr>
      <w:tr w:rsidR="00E03FAF" w:rsidRPr="00820E20" w:rsidTr="001F423F">
        <w:trPr>
          <w:cantSplit/>
          <w:trHeight w:val="23"/>
          <w:jc w:val="center"/>
        </w:trPr>
        <w:tc>
          <w:tcPr>
            <w:tcW w:w="704"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Інші</w:t>
            </w:r>
          </w:p>
        </w:tc>
        <w:tc>
          <w:tcPr>
            <w:tcW w:w="531" w:type="pct"/>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11 003</w:t>
            </w:r>
          </w:p>
        </w:tc>
        <w:tc>
          <w:tcPr>
            <w:tcW w:w="558" w:type="pct"/>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(14 929)</w:t>
            </w:r>
          </w:p>
        </w:tc>
        <w:tc>
          <w:tcPr>
            <w:tcW w:w="531" w:type="pct"/>
            <w:tcBorders>
              <w:top w:val="nil"/>
              <w:left w:val="nil"/>
              <w:bottom w:val="single" w:sz="4" w:space="0" w:color="auto"/>
              <w:right w:val="nil"/>
            </w:tcBorders>
            <w:vAlign w:val="bottom"/>
          </w:tcPr>
          <w:p w:rsidR="001F423F" w:rsidRPr="00820E20" w:rsidRDefault="001F423F" w:rsidP="001F423F">
            <w:pPr>
              <w:jc w:val="right"/>
              <w:rPr>
                <w:sz w:val="26"/>
                <w:szCs w:val="26"/>
                <w:lang w:val="uk-UA"/>
              </w:rPr>
            </w:pPr>
            <w:r w:rsidRPr="00820E20">
              <w:rPr>
                <w:sz w:val="26"/>
                <w:szCs w:val="26"/>
                <w:lang w:val="uk-UA"/>
              </w:rPr>
              <w:t>−</w:t>
            </w:r>
          </w:p>
        </w:tc>
        <w:tc>
          <w:tcPr>
            <w:tcW w:w="532" w:type="pct"/>
            <w:gridSpan w:val="2"/>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(3 926)</w:t>
            </w:r>
          </w:p>
        </w:tc>
        <w:tc>
          <w:tcPr>
            <w:tcW w:w="531"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4 813</w:t>
            </w:r>
          </w:p>
        </w:tc>
        <w:tc>
          <w:tcPr>
            <w:tcW w:w="559"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(2 002)</w:t>
            </w:r>
          </w:p>
        </w:tc>
        <w:tc>
          <w:tcPr>
            <w:tcW w:w="532" w:type="pct"/>
            <w:tcBorders>
              <w:top w:val="nil"/>
              <w:left w:val="nil"/>
              <w:bottom w:val="single" w:sz="4" w:space="0" w:color="auto"/>
              <w:right w:val="nil"/>
            </w:tcBorders>
            <w:vAlign w:val="bottom"/>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w:t>
            </w:r>
          </w:p>
        </w:tc>
        <w:tc>
          <w:tcPr>
            <w:tcW w:w="521"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sz w:val="26"/>
                <w:szCs w:val="26"/>
                <w:lang w:val="uk-UA"/>
              </w:rPr>
            </w:pPr>
            <w:r w:rsidRPr="00820E20">
              <w:rPr>
                <w:sz w:val="26"/>
                <w:szCs w:val="26"/>
                <w:lang w:val="uk-UA"/>
              </w:rPr>
              <w:t>2 811</w:t>
            </w:r>
          </w:p>
        </w:tc>
      </w:tr>
      <w:tr w:rsidR="00E03FAF" w:rsidRPr="00820E20" w:rsidTr="001F423F">
        <w:trPr>
          <w:cantSplit/>
          <w:trHeight w:val="23"/>
          <w:jc w:val="center"/>
        </w:trPr>
        <w:tc>
          <w:tcPr>
            <w:tcW w:w="704"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Усього</w:t>
            </w:r>
          </w:p>
        </w:tc>
        <w:tc>
          <w:tcPr>
            <w:tcW w:w="531"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6 104 563</w:t>
            </w:r>
          </w:p>
        </w:tc>
        <w:tc>
          <w:tcPr>
            <w:tcW w:w="558" w:type="pct"/>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5 941 436</w:t>
            </w:r>
          </w:p>
        </w:tc>
        <w:tc>
          <w:tcPr>
            <w:tcW w:w="531" w:type="pct"/>
            <w:tcBorders>
              <w:top w:val="single" w:sz="4" w:space="0" w:color="auto"/>
              <w:left w:val="nil"/>
              <w:bottom w:val="double" w:sz="4" w:space="0" w:color="auto"/>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(179 090)</w:t>
            </w:r>
          </w:p>
        </w:tc>
        <w:tc>
          <w:tcPr>
            <w:tcW w:w="532" w:type="pct"/>
            <w:gridSpan w:val="2"/>
            <w:tcBorders>
              <w:top w:val="single" w:sz="4" w:space="0" w:color="auto"/>
              <w:left w:val="nil"/>
              <w:bottom w:val="double" w:sz="4" w:space="0" w:color="auto"/>
              <w:right w:val="nil"/>
            </w:tcBorders>
            <w:shd w:val="clear" w:color="auto" w:fill="auto"/>
            <w:vAlign w:val="bottom"/>
          </w:tcPr>
          <w:p w:rsidR="001F423F" w:rsidRPr="00820E20" w:rsidRDefault="001F423F" w:rsidP="001F423F">
            <w:pPr>
              <w:jc w:val="right"/>
              <w:rPr>
                <w:b/>
                <w:bCs/>
                <w:sz w:val="26"/>
                <w:szCs w:val="26"/>
                <w:lang w:val="uk-UA"/>
              </w:rPr>
            </w:pPr>
            <w:r w:rsidRPr="00820E20">
              <w:rPr>
                <w:b/>
                <w:bCs/>
                <w:sz w:val="26"/>
                <w:szCs w:val="26"/>
                <w:lang w:val="uk-UA"/>
              </w:rPr>
              <w:t>(15 963)</w:t>
            </w:r>
          </w:p>
        </w:tc>
        <w:tc>
          <w:tcPr>
            <w:tcW w:w="53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b/>
                <w:bCs/>
                <w:sz w:val="26"/>
                <w:szCs w:val="26"/>
                <w:lang w:val="uk-UA"/>
              </w:rPr>
            </w:pPr>
            <w:r w:rsidRPr="00820E20">
              <w:rPr>
                <w:b/>
                <w:bCs/>
                <w:sz w:val="26"/>
                <w:szCs w:val="26"/>
                <w:lang w:val="uk-UA"/>
              </w:rPr>
              <w:t>3 340 935</w:t>
            </w:r>
          </w:p>
        </w:tc>
        <w:tc>
          <w:tcPr>
            <w:tcW w:w="559"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b/>
                <w:bCs/>
                <w:sz w:val="26"/>
                <w:szCs w:val="26"/>
                <w:lang w:val="uk-UA"/>
              </w:rPr>
            </w:pPr>
            <w:r w:rsidRPr="00820E20">
              <w:rPr>
                <w:b/>
                <w:bCs/>
                <w:sz w:val="26"/>
                <w:szCs w:val="26"/>
                <w:lang w:val="uk-UA"/>
              </w:rPr>
              <w:t>(3 078 422)</w:t>
            </w:r>
          </w:p>
        </w:tc>
        <w:tc>
          <w:tcPr>
            <w:tcW w:w="532" w:type="pct"/>
            <w:tcBorders>
              <w:top w:val="single" w:sz="4" w:space="0" w:color="auto"/>
              <w:left w:val="nil"/>
              <w:bottom w:val="double" w:sz="4" w:space="0" w:color="auto"/>
              <w:right w:val="nil"/>
            </w:tcBorders>
            <w:vAlign w:val="bottom"/>
          </w:tcPr>
          <w:p w:rsidR="001F423F" w:rsidRPr="00820E20" w:rsidRDefault="001F423F" w:rsidP="001F423F">
            <w:pPr>
              <w:tabs>
                <w:tab w:val="decimal" w:pos="794"/>
              </w:tabs>
              <w:ind w:left="-57" w:right="-57"/>
              <w:jc w:val="right"/>
              <w:rPr>
                <w:b/>
                <w:bCs/>
                <w:sz w:val="26"/>
                <w:szCs w:val="26"/>
                <w:lang w:val="uk-UA"/>
              </w:rPr>
            </w:pPr>
            <w:r w:rsidRPr="00820E20">
              <w:rPr>
                <w:b/>
                <w:bCs/>
                <w:sz w:val="26"/>
                <w:szCs w:val="26"/>
                <w:lang w:val="uk-UA"/>
              </w:rPr>
              <w:t>(266 826)</w:t>
            </w:r>
          </w:p>
        </w:tc>
        <w:tc>
          <w:tcPr>
            <w:tcW w:w="521"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794"/>
              </w:tabs>
              <w:ind w:left="-57" w:right="-57"/>
              <w:jc w:val="right"/>
              <w:rPr>
                <w:b/>
                <w:bCs/>
                <w:sz w:val="26"/>
                <w:szCs w:val="26"/>
                <w:lang w:val="uk-UA"/>
              </w:rPr>
            </w:pPr>
            <w:r w:rsidRPr="00820E20">
              <w:rPr>
                <w:b/>
                <w:bCs/>
                <w:sz w:val="26"/>
                <w:szCs w:val="26"/>
                <w:lang w:val="uk-UA"/>
              </w:rPr>
              <w:t>(4 313)</w:t>
            </w:r>
          </w:p>
        </w:tc>
      </w:tr>
    </w:tbl>
    <w:p w:rsidR="001F423F" w:rsidRPr="00820E20" w:rsidRDefault="001F423F" w:rsidP="00116EE4">
      <w:pPr>
        <w:spacing w:before="120" w:after="120"/>
        <w:jc w:val="both"/>
        <w:rPr>
          <w:noProof/>
          <w:sz w:val="26"/>
          <w:szCs w:val="26"/>
          <w:lang w:val="uk-UA"/>
        </w:rPr>
      </w:pPr>
      <w:r w:rsidRPr="00820E20">
        <w:rPr>
          <w:noProof/>
          <w:sz w:val="26"/>
          <w:szCs w:val="26"/>
          <w:lang w:val="uk-UA"/>
        </w:rPr>
        <w:t xml:space="preserve">У розрахунку розміру валютних позицій було використану управлінську модель, яка враховує валютні резерви Банку та зобов’язання валютного характеру. </w:t>
      </w:r>
    </w:p>
    <w:p w:rsidR="001F423F" w:rsidRPr="00820E20" w:rsidRDefault="001F423F" w:rsidP="001F423F">
      <w:pPr>
        <w:spacing w:before="120" w:after="120"/>
        <w:rPr>
          <w:noProof/>
          <w:sz w:val="26"/>
          <w:szCs w:val="26"/>
          <w:lang w:val="uk-UA"/>
        </w:rPr>
      </w:pPr>
      <w:r w:rsidRPr="00820E20">
        <w:rPr>
          <w:noProof/>
          <w:sz w:val="26"/>
          <w:szCs w:val="26"/>
          <w:lang w:val="uk-UA"/>
        </w:rPr>
        <w:t>Інші валюти включають переважно російські рублі.</w:t>
      </w:r>
    </w:p>
    <w:p w:rsidR="001F423F" w:rsidRPr="00820E20" w:rsidRDefault="001F423F" w:rsidP="00116EE4">
      <w:pPr>
        <w:spacing w:before="120" w:after="120"/>
        <w:jc w:val="both"/>
        <w:rPr>
          <w:noProof/>
          <w:sz w:val="26"/>
          <w:szCs w:val="26"/>
          <w:lang w:val="uk-UA"/>
        </w:rPr>
      </w:pPr>
      <w:r w:rsidRPr="00820E20">
        <w:rPr>
          <w:noProof/>
          <w:sz w:val="26"/>
          <w:szCs w:val="26"/>
          <w:lang w:val="uk-UA"/>
        </w:rPr>
        <w:t>Подані у таблиці 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Суми з розбивкою за валютами показані розгорнуто. Чиста загальна сума являє собою справедливу вартість похідних інструментів. Наведений вище аналіз включає лише монетарні активи та зобов’язання. На думку керівництва, інвестиції в інструменти капіталу та немонетарні активи не призведуть до виникнення суттєвого валютного ризику.</w:t>
      </w:r>
    </w:p>
    <w:p w:rsidR="001F423F" w:rsidRPr="00820E20" w:rsidRDefault="001F423F" w:rsidP="00116EE4">
      <w:pPr>
        <w:spacing w:before="120" w:after="120"/>
        <w:jc w:val="both"/>
        <w:rPr>
          <w:b/>
          <w:i/>
          <w:noProof/>
          <w:sz w:val="26"/>
          <w:szCs w:val="26"/>
          <w:lang w:val="uk-UA"/>
        </w:rPr>
      </w:pPr>
      <w:r w:rsidRPr="00820E20">
        <w:rPr>
          <w:b/>
          <w:i/>
          <w:noProof/>
          <w:sz w:val="26"/>
          <w:szCs w:val="26"/>
          <w:lang w:val="uk-UA"/>
        </w:rPr>
        <w:t>Таблиця 33.2. Зміна прибутку або збитку та власного капіталу в результаті можливих змін офіційного курсу гривні до іноземних валют, що встановлені на звітну дату, за умови, що всі інші змінні характеристики залишаються фіксованими</w:t>
      </w:r>
    </w:p>
    <w:tbl>
      <w:tblPr>
        <w:tblW w:w="9638" w:type="dxa"/>
        <w:jc w:val="center"/>
        <w:tblLayout w:type="fixed"/>
        <w:tblLook w:val="04A0" w:firstRow="1" w:lastRow="0" w:firstColumn="1" w:lastColumn="0" w:noHBand="0" w:noVBand="1"/>
      </w:tblPr>
      <w:tblGrid>
        <w:gridCol w:w="3968"/>
        <w:gridCol w:w="1419"/>
        <w:gridCol w:w="1419"/>
        <w:gridCol w:w="1417"/>
        <w:gridCol w:w="1415"/>
      </w:tblGrid>
      <w:tr w:rsidR="00E03FAF" w:rsidRPr="00820E20" w:rsidTr="001F423F">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2017 р.</w:t>
            </w:r>
          </w:p>
        </w:tc>
        <w:tc>
          <w:tcPr>
            <w:tcW w:w="1469" w:type="pct"/>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r>
      <w:tr w:rsidR="00E03FAF" w:rsidRPr="00820E20" w:rsidTr="001F423F">
        <w:trPr>
          <w:cantSplit/>
          <w:trHeight w:val="23"/>
          <w:jc w:val="center"/>
        </w:trPr>
        <w:tc>
          <w:tcPr>
            <w:tcW w:w="2059" w:type="pct"/>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прибуток/ (збиток)</w:t>
            </w:r>
          </w:p>
        </w:tc>
        <w:tc>
          <w:tcPr>
            <w:tcW w:w="736"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прибуток/ (збиток)</w:t>
            </w:r>
          </w:p>
        </w:tc>
        <w:tc>
          <w:tcPr>
            <w:tcW w:w="734"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Вплив на власний капітал</w:t>
            </w:r>
          </w:p>
        </w:tc>
      </w:tr>
      <w:tr w:rsidR="00E03FAF" w:rsidRPr="00820E20" w:rsidTr="001F423F">
        <w:trPr>
          <w:cantSplit/>
          <w:trHeight w:val="23"/>
          <w:jc w:val="center"/>
        </w:trPr>
        <w:tc>
          <w:tcPr>
            <w:tcW w:w="2059" w:type="pct"/>
            <w:tcBorders>
              <w:top w:val="single" w:sz="4" w:space="0" w:color="auto"/>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долара США на 14%</w:t>
            </w:r>
          </w:p>
        </w:tc>
        <w:tc>
          <w:tcPr>
            <w:tcW w:w="736" w:type="pct"/>
            <w:tcBorders>
              <w:top w:val="single" w:sz="4" w:space="0" w:color="auto"/>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3 274</w:t>
            </w:r>
          </w:p>
        </w:tc>
        <w:tc>
          <w:tcPr>
            <w:tcW w:w="736" w:type="pct"/>
            <w:tcBorders>
              <w:top w:val="single" w:sz="4" w:space="0" w:color="auto"/>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3 274</w:t>
            </w:r>
          </w:p>
        </w:tc>
        <w:tc>
          <w:tcPr>
            <w:tcW w:w="735" w:type="pct"/>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(3 904)</w:t>
            </w:r>
          </w:p>
        </w:tc>
        <w:tc>
          <w:tcPr>
            <w:tcW w:w="734" w:type="pct"/>
            <w:tcBorders>
              <w:top w:val="sing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(3 904)</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долара США на 10%</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(2 339)</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(2 339)</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958</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958</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євро на 22%</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(7 979)</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(7 979)</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90</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90</w:t>
            </w:r>
          </w:p>
        </w:tc>
      </w:tr>
      <w:tr w:rsidR="00E03FAF" w:rsidRPr="00820E20" w:rsidTr="001F423F">
        <w:trPr>
          <w:cantSplit/>
          <w:trHeight w:val="23"/>
          <w:jc w:val="center"/>
        </w:trPr>
        <w:tc>
          <w:tcPr>
            <w:tcW w:w="2059"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євро на 9%</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3 264</w:t>
            </w:r>
          </w:p>
        </w:tc>
        <w:tc>
          <w:tcPr>
            <w:tcW w:w="736" w:type="pct"/>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3 264</w:t>
            </w:r>
          </w:p>
        </w:tc>
        <w:tc>
          <w:tcPr>
            <w:tcW w:w="735"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(25)</w:t>
            </w:r>
          </w:p>
        </w:tc>
        <w:tc>
          <w:tcPr>
            <w:tcW w:w="734" w:type="pct"/>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(25)</w:t>
            </w:r>
          </w:p>
        </w:tc>
      </w:tr>
      <w:tr w:rsidR="00E03FAF" w:rsidRPr="00820E20" w:rsidTr="001F423F">
        <w:trPr>
          <w:cantSplit/>
          <w:trHeight w:val="23"/>
          <w:jc w:val="center"/>
        </w:trPr>
        <w:tc>
          <w:tcPr>
            <w:tcW w:w="2059"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Зміцнення інших валют та банківських металів на 15%</w:t>
            </w:r>
          </w:p>
        </w:tc>
        <w:tc>
          <w:tcPr>
            <w:tcW w:w="736" w:type="pct"/>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(589)</w:t>
            </w:r>
          </w:p>
        </w:tc>
        <w:tc>
          <w:tcPr>
            <w:tcW w:w="736" w:type="pct"/>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(589)</w:t>
            </w:r>
          </w:p>
        </w:tc>
        <w:tc>
          <w:tcPr>
            <w:tcW w:w="735" w:type="pct"/>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433</w:t>
            </w:r>
          </w:p>
        </w:tc>
        <w:tc>
          <w:tcPr>
            <w:tcW w:w="734" w:type="pct"/>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433</w:t>
            </w:r>
          </w:p>
        </w:tc>
      </w:tr>
      <w:tr w:rsidR="00E03FAF" w:rsidRPr="00820E20" w:rsidTr="001F423F">
        <w:trPr>
          <w:cantSplit/>
          <w:trHeight w:val="23"/>
          <w:jc w:val="center"/>
        </w:trPr>
        <w:tc>
          <w:tcPr>
            <w:tcW w:w="2059" w:type="pct"/>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Послаблення інших валют та банківських металів на 15%</w:t>
            </w:r>
          </w:p>
        </w:tc>
        <w:tc>
          <w:tcPr>
            <w:tcW w:w="736" w:type="pct"/>
            <w:tcBorders>
              <w:top w:val="nil"/>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589</w:t>
            </w:r>
          </w:p>
        </w:tc>
        <w:tc>
          <w:tcPr>
            <w:tcW w:w="736" w:type="pct"/>
            <w:tcBorders>
              <w:top w:val="nil"/>
              <w:left w:val="nil"/>
              <w:bottom w:val="doub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589</w:t>
            </w:r>
          </w:p>
        </w:tc>
        <w:tc>
          <w:tcPr>
            <w:tcW w:w="735"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(433)</w:t>
            </w:r>
          </w:p>
        </w:tc>
        <w:tc>
          <w:tcPr>
            <w:tcW w:w="734" w:type="pct"/>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(433)</w:t>
            </w:r>
          </w:p>
        </w:tc>
      </w:tr>
    </w:tbl>
    <w:p w:rsidR="001F423F" w:rsidRPr="00820E20" w:rsidRDefault="001F423F" w:rsidP="00116EE4">
      <w:pPr>
        <w:spacing w:before="120" w:after="120"/>
        <w:jc w:val="both"/>
        <w:rPr>
          <w:b/>
          <w:i/>
          <w:noProof/>
          <w:sz w:val="26"/>
          <w:szCs w:val="26"/>
          <w:lang w:val="uk-UA"/>
        </w:rPr>
      </w:pPr>
      <w:r w:rsidRPr="00820E20">
        <w:rPr>
          <w:noProof/>
          <w:sz w:val="26"/>
          <w:szCs w:val="26"/>
          <w:lang w:val="uk-UA"/>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 Для розрахунку за 2017 рік враховано, що волатильність курсу доллара складе 14% − верхня межа та 10% − нижня межа, євро 22% − верхня межа та 9% − нижня межа, інших валют 15%. Для оцінки чутливості портфеля фінансових інструментів до можливої зміни валютних курсів за 2016 рік була врахована наступна середня волатильність курсу: доллара 53%/13%, євро 53%/15%, для інших валют 15%.</w:t>
      </w:r>
    </w:p>
    <w:p w:rsidR="001F423F" w:rsidRPr="00820E20" w:rsidRDefault="001F423F" w:rsidP="001F423F">
      <w:pPr>
        <w:spacing w:before="120" w:after="120" w:line="230" w:lineRule="auto"/>
        <w:rPr>
          <w:b/>
          <w:noProof/>
          <w:sz w:val="26"/>
          <w:szCs w:val="26"/>
          <w:lang w:val="uk-UA"/>
        </w:rPr>
      </w:pPr>
      <w:r w:rsidRPr="00820E20">
        <w:rPr>
          <w:b/>
          <w:noProof/>
          <w:sz w:val="26"/>
          <w:szCs w:val="26"/>
          <w:lang w:val="uk-UA"/>
        </w:rPr>
        <w:t>Процентний ризик</w:t>
      </w:r>
    </w:p>
    <w:p w:rsidR="001F423F" w:rsidRPr="00820E20" w:rsidRDefault="001F423F" w:rsidP="00116EE4">
      <w:pPr>
        <w:pStyle w:val="ac"/>
        <w:spacing w:before="120" w:line="230" w:lineRule="auto"/>
        <w:jc w:val="both"/>
        <w:rPr>
          <w:sz w:val="26"/>
          <w:szCs w:val="26"/>
          <w:lang w:val="uk-UA"/>
        </w:rPr>
      </w:pPr>
      <w:r w:rsidRPr="00820E20">
        <w:rPr>
          <w:sz w:val="26"/>
          <w:szCs w:val="26"/>
          <w:lang w:val="uk-UA"/>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1F423F" w:rsidRPr="00820E20" w:rsidRDefault="001F423F" w:rsidP="00116EE4">
      <w:pPr>
        <w:pStyle w:val="ac"/>
        <w:spacing w:before="120" w:line="230" w:lineRule="auto"/>
        <w:jc w:val="both"/>
        <w:rPr>
          <w:sz w:val="26"/>
          <w:szCs w:val="26"/>
          <w:lang w:val="uk-UA"/>
        </w:rPr>
      </w:pPr>
      <w:r w:rsidRPr="00820E20">
        <w:rPr>
          <w:sz w:val="26"/>
          <w:szCs w:val="26"/>
          <w:lang w:val="uk-UA"/>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1F423F" w:rsidRPr="00820E20" w:rsidRDefault="001F423F" w:rsidP="00116EE4">
      <w:pPr>
        <w:pStyle w:val="ac"/>
        <w:spacing w:before="120" w:line="230" w:lineRule="auto"/>
        <w:jc w:val="both"/>
        <w:rPr>
          <w:sz w:val="26"/>
          <w:szCs w:val="26"/>
          <w:lang w:val="uk-UA"/>
        </w:rPr>
      </w:pPr>
      <w:r w:rsidRPr="00820E20">
        <w:rPr>
          <w:sz w:val="26"/>
          <w:szCs w:val="26"/>
          <w:lang w:val="uk-UA"/>
        </w:rPr>
        <w:t>Станом на 31 грудня 2017 року та на 31 грудня 2016 року у Банку були відсутні інструменти з плаваючими відсотковими ставками.»</w:t>
      </w:r>
    </w:p>
    <w:p w:rsidR="001F423F" w:rsidRPr="00820E20" w:rsidRDefault="001F423F" w:rsidP="001F423F">
      <w:pPr>
        <w:spacing w:before="120" w:after="120"/>
        <w:rPr>
          <w:b/>
          <w:noProof/>
          <w:sz w:val="26"/>
          <w:szCs w:val="26"/>
          <w:lang w:val="uk-UA"/>
        </w:rPr>
      </w:pPr>
      <w:r w:rsidRPr="00820E20">
        <w:rPr>
          <w:b/>
          <w:noProof/>
          <w:sz w:val="26"/>
          <w:szCs w:val="26"/>
          <w:lang w:val="uk-UA"/>
        </w:rPr>
        <w:t>Географічний ризик</w:t>
      </w:r>
    </w:p>
    <w:p w:rsidR="001F423F" w:rsidRPr="00820E20" w:rsidRDefault="001F423F" w:rsidP="00116EE4">
      <w:pPr>
        <w:spacing w:before="120" w:after="120"/>
        <w:jc w:val="both"/>
        <w:rPr>
          <w:sz w:val="26"/>
          <w:szCs w:val="26"/>
          <w:lang w:val="uk-UA"/>
        </w:rPr>
      </w:pPr>
      <w:r w:rsidRPr="00820E20">
        <w:rPr>
          <w:sz w:val="26"/>
          <w:szCs w:val="26"/>
          <w:lang w:val="uk-UA"/>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1F423F" w:rsidRPr="00820E20" w:rsidRDefault="001F423F" w:rsidP="00116EE4">
      <w:pPr>
        <w:spacing w:before="120" w:after="120"/>
        <w:jc w:val="both"/>
        <w:rPr>
          <w:sz w:val="26"/>
          <w:szCs w:val="26"/>
          <w:lang w:val="uk-UA"/>
        </w:rPr>
      </w:pPr>
      <w:r w:rsidRPr="00820E20">
        <w:rPr>
          <w:sz w:val="26"/>
          <w:szCs w:val="26"/>
          <w:lang w:val="uk-UA"/>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w:t>
      </w:r>
      <w:r w:rsidRPr="00820E20">
        <w:rPr>
          <w:noProof/>
          <w:sz w:val="26"/>
          <w:szCs w:val="26"/>
          <w:lang w:val="uk-UA"/>
        </w:rPr>
        <w:t>відображені кошти грошового покриття, розміщені на рахунку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w:t>
      </w:r>
      <w:r w:rsidRPr="00820E20">
        <w:rPr>
          <w:sz w:val="26"/>
          <w:szCs w:val="26"/>
          <w:lang w:val="uk-UA"/>
        </w:rPr>
        <w:t>.</w:t>
      </w:r>
    </w:p>
    <w:p w:rsidR="001F423F" w:rsidRPr="00820E20" w:rsidRDefault="001F423F" w:rsidP="001F423F">
      <w:pPr>
        <w:rPr>
          <w:sz w:val="26"/>
          <w:szCs w:val="26"/>
          <w:lang w:val="uk-UA"/>
        </w:rPr>
      </w:pPr>
    </w:p>
    <w:p w:rsidR="001F423F" w:rsidRPr="00820E20" w:rsidRDefault="001F423F" w:rsidP="001F423F">
      <w:pPr>
        <w:spacing w:before="120"/>
        <w:rPr>
          <w:b/>
          <w:i/>
          <w:noProof/>
          <w:sz w:val="26"/>
          <w:szCs w:val="26"/>
          <w:lang w:val="uk-UA"/>
        </w:rPr>
      </w:pPr>
      <w:r w:rsidRPr="00820E20">
        <w:rPr>
          <w:b/>
          <w:i/>
          <w:noProof/>
          <w:sz w:val="26"/>
          <w:szCs w:val="26"/>
          <w:lang w:val="uk-UA"/>
        </w:rPr>
        <w:t>Таблиця 33.6. Аналіз географічної концентрації фінансових активів та зобов'язань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jc w:val="right"/>
              <w:rPr>
                <w:sz w:val="26"/>
                <w:szCs w:val="26"/>
                <w:lang w:val="uk-UA"/>
              </w:rPr>
            </w:pPr>
            <w:r w:rsidRPr="00820E20">
              <w:rPr>
                <w:sz w:val="26"/>
                <w:szCs w:val="26"/>
                <w:lang w:val="uk-UA"/>
              </w:rPr>
              <w:t>815 128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65 479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8 350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888 957</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84 202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84 202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jc w:val="right"/>
              <w:rPr>
                <w:sz w:val="26"/>
                <w:szCs w:val="26"/>
                <w:lang w:val="uk-UA"/>
              </w:rPr>
            </w:pPr>
            <w:r w:rsidRPr="00820E20">
              <w:rPr>
                <w:sz w:val="26"/>
                <w:szCs w:val="26"/>
                <w:lang w:val="uk-UA"/>
              </w:rPr>
              <w:t>10 401 767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10 401 772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jc w:val="right"/>
              <w:rPr>
                <w:sz w:val="26"/>
                <w:szCs w:val="26"/>
                <w:lang w:val="uk-UA"/>
              </w:rPr>
            </w:pPr>
            <w:r w:rsidRPr="00820E20">
              <w:rPr>
                <w:sz w:val="26"/>
                <w:szCs w:val="26"/>
                <w:lang w:val="uk-UA"/>
              </w:rPr>
              <w:t>585 384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585 384</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417" w:type="dxa"/>
            <w:tcBorders>
              <w:top w:val="nil"/>
              <w:left w:val="nil"/>
              <w:right w:val="nil"/>
            </w:tcBorders>
            <w:shd w:val="clear" w:color="auto" w:fill="auto"/>
            <w:noWrap/>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jc w:val="right"/>
              <w:rPr>
                <w:sz w:val="26"/>
                <w:szCs w:val="26"/>
                <w:lang w:val="uk-UA"/>
              </w:rPr>
            </w:pPr>
            <w:r w:rsidRPr="00820E20">
              <w:rPr>
                <w:sz w:val="26"/>
                <w:szCs w:val="26"/>
                <w:lang w:val="uk-UA"/>
              </w:rPr>
              <w:t>77 460</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380 865</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29</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458 354</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12 884 886</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446 349</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8 379</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13 339 614</w:t>
            </w:r>
          </w:p>
        </w:tc>
      </w:tr>
      <w:tr w:rsidR="00E03FAF" w:rsidRPr="00820E20"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286 666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286 666</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10 584 394</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2 161</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263 779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10 850 334</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687 780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687 780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81 995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81 995</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438 965</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62</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439 037</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423 373</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478 606</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12 053 038</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2 171</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769 209</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12 824 418</w:t>
            </w:r>
          </w:p>
        </w:tc>
      </w:tr>
      <w:tr w:rsidR="00E03FAF" w:rsidRPr="00820E20"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831 848</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444 178</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(760 830)</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515 196</w:t>
            </w:r>
          </w:p>
        </w:tc>
      </w:tr>
      <w:tr w:rsidR="001F423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10 904 200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10 904 200</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33.7. Аналіз географічної концентрації фінансових активів та зобов'язань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3"/>
          <w:jc w:val="center"/>
        </w:trPr>
        <w:tc>
          <w:tcPr>
            <w:tcW w:w="39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Україна</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ОЕСР</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Інші країни</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709 180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356 421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2 458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1 068 059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5 478 345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17" w:type="dxa"/>
            <w:tcBorders>
              <w:top w:val="nil"/>
              <w:left w:val="nil"/>
              <w:bottom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435 270</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417" w:type="dxa"/>
            <w:tcBorders>
              <w:top w:val="nil"/>
              <w:left w:val="nil"/>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460 870</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460 870</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single" w:sz="4" w:space="0" w:color="auto"/>
              <w:right w:val="nil"/>
            </w:tcBorders>
            <w:shd w:val="clear" w:color="auto" w:fill="auto"/>
            <w:noWrap/>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22 407</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157 790</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18</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180 215</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7 106 072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514 211</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2 476</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7 622 759</w:t>
            </w:r>
          </w:p>
        </w:tc>
      </w:tr>
      <w:tr w:rsidR="00E03FAF" w:rsidRPr="00820E20" w:rsidTr="001F423F">
        <w:trPr>
          <w:cantSplit/>
          <w:trHeight w:val="23"/>
          <w:jc w:val="center"/>
        </w:trPr>
        <w:tc>
          <w:tcPr>
            <w:tcW w:w="3969"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Зобов'язання</w:t>
            </w: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249 119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249 119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5 375 668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280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358 421</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5 734 369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920 158</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920 158</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73 747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73 747</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145 174</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96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18</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145 288</w:t>
            </w:r>
          </w:p>
        </w:tc>
      </w:tr>
      <w:tr w:rsidR="00E03FAF" w:rsidRPr="00820E20" w:rsidTr="001F423F">
        <w:trPr>
          <w:cantSplit/>
          <w:trHeight w:val="23"/>
          <w:jc w:val="center"/>
        </w:trPr>
        <w:tc>
          <w:tcPr>
            <w:tcW w:w="3969"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55 233</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273 866</w:t>
            </w:r>
          </w:p>
        </w:tc>
        <w:tc>
          <w:tcPr>
            <w:tcW w:w="1417"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329 099</w:t>
            </w:r>
          </w:p>
        </w:tc>
      </w:tr>
      <w:tr w:rsidR="00E03FAF" w:rsidRPr="00820E20" w:rsidTr="001F423F">
        <w:trPr>
          <w:cantSplit/>
          <w:trHeight w:val="23"/>
          <w:jc w:val="center"/>
        </w:trPr>
        <w:tc>
          <w:tcPr>
            <w:tcW w:w="3969"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6 745 352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376</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706 052</w:t>
            </w:r>
          </w:p>
        </w:tc>
        <w:tc>
          <w:tcPr>
            <w:tcW w:w="141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rPr>
            </w:pPr>
            <w:r w:rsidRPr="00820E20">
              <w:rPr>
                <w:b/>
                <w:bCs/>
                <w:sz w:val="26"/>
                <w:szCs w:val="26"/>
                <w:lang w:val="uk-UA"/>
              </w:rPr>
              <w:t>7 451 780</w:t>
            </w:r>
          </w:p>
        </w:tc>
      </w:tr>
      <w:tr w:rsidR="00E03FAF" w:rsidRPr="00820E20" w:rsidTr="001F423F">
        <w:trPr>
          <w:cantSplit/>
          <w:trHeight w:val="23"/>
          <w:jc w:val="center"/>
        </w:trPr>
        <w:tc>
          <w:tcPr>
            <w:tcW w:w="3969" w:type="dxa"/>
            <w:tcBorders>
              <w:top w:val="doub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Чиста балансова позиція за фінансовими інструментами</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360 720</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513 835</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(703 576)</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170 979</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кредитного характеру</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4 183 704</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rPr>
            </w:pPr>
            <w:r w:rsidRPr="00820E20">
              <w:rPr>
                <w:sz w:val="26"/>
                <w:szCs w:val="26"/>
                <w:lang w:val="uk-UA"/>
              </w:rPr>
              <w:t>4 183 704</w:t>
            </w:r>
          </w:p>
        </w:tc>
      </w:tr>
    </w:tbl>
    <w:p w:rsidR="001F423F" w:rsidRPr="00820E20" w:rsidRDefault="001F423F" w:rsidP="001F423F">
      <w:pPr>
        <w:spacing w:before="120" w:after="120"/>
        <w:rPr>
          <w:noProof/>
          <w:sz w:val="26"/>
          <w:szCs w:val="26"/>
          <w:lang w:val="uk-UA"/>
        </w:rPr>
      </w:pPr>
      <w:r w:rsidRPr="00820E20">
        <w:rPr>
          <w:noProof/>
          <w:sz w:val="26"/>
          <w:szCs w:val="26"/>
          <w:lang w:val="uk-UA"/>
        </w:rPr>
        <w:t>Активи, зобов’язання та потенційні зобов’язання, пов’язані з кредитуванням, були класифіковані виходячи з країни, в якій знаходиться контрагент. Грошові кошти у касі були класифіковані відповідно до країни їх фізичного знаходження.</w:t>
      </w:r>
    </w:p>
    <w:p w:rsidR="001F423F" w:rsidRPr="00820E20" w:rsidRDefault="001F423F" w:rsidP="001F423F">
      <w:pPr>
        <w:keepNext/>
        <w:spacing w:before="120" w:after="120"/>
        <w:textAlignment w:val="top"/>
        <w:rPr>
          <w:rFonts w:eastAsia="SabonLTCYR-Roman"/>
          <w:b/>
          <w:sz w:val="26"/>
          <w:szCs w:val="26"/>
          <w:lang w:val="uk-UA"/>
        </w:rPr>
      </w:pPr>
      <w:r w:rsidRPr="00820E20">
        <w:rPr>
          <w:rFonts w:eastAsia="SabonLTCYR-Roman"/>
          <w:b/>
          <w:sz w:val="26"/>
          <w:szCs w:val="26"/>
          <w:lang w:val="uk-UA"/>
        </w:rPr>
        <w:t>Операційний ризик</w:t>
      </w:r>
    </w:p>
    <w:p w:rsidR="001F423F" w:rsidRPr="00820E20" w:rsidRDefault="001F423F" w:rsidP="001F423F">
      <w:pPr>
        <w:keepNext/>
        <w:autoSpaceDE w:val="0"/>
        <w:autoSpaceDN w:val="0"/>
        <w:spacing w:before="120" w:after="120"/>
        <w:rPr>
          <w:sz w:val="26"/>
          <w:szCs w:val="26"/>
          <w:lang w:val="uk-UA"/>
        </w:rPr>
      </w:pPr>
      <w:r w:rsidRPr="00820E20">
        <w:rPr>
          <w:sz w:val="26"/>
          <w:szCs w:val="26"/>
          <w:lang w:val="uk-UA"/>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1F423F" w:rsidRPr="00820E20" w:rsidRDefault="001F423F" w:rsidP="001F423F">
      <w:pPr>
        <w:autoSpaceDE w:val="0"/>
        <w:autoSpaceDN w:val="0"/>
        <w:spacing w:before="120" w:after="120"/>
        <w:rPr>
          <w:sz w:val="26"/>
          <w:szCs w:val="26"/>
          <w:lang w:val="uk-UA"/>
        </w:rPr>
      </w:pPr>
      <w:r w:rsidRPr="00820E20">
        <w:rPr>
          <w:sz w:val="26"/>
          <w:szCs w:val="26"/>
          <w:lang w:val="uk-UA"/>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1F423F" w:rsidRPr="00820E20" w:rsidRDefault="001F423F" w:rsidP="001F423F">
      <w:pPr>
        <w:autoSpaceDE w:val="0"/>
        <w:autoSpaceDN w:val="0"/>
        <w:spacing w:before="120" w:after="120"/>
        <w:rPr>
          <w:sz w:val="26"/>
          <w:szCs w:val="26"/>
          <w:lang w:val="uk-UA"/>
        </w:rPr>
      </w:pPr>
      <w:r w:rsidRPr="00820E20">
        <w:rPr>
          <w:sz w:val="26"/>
          <w:szCs w:val="26"/>
          <w:lang w:val="uk-UA"/>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1F423F" w:rsidRPr="00820E20" w:rsidRDefault="001F423F" w:rsidP="001F423F">
      <w:pPr>
        <w:autoSpaceDE w:val="0"/>
        <w:autoSpaceDN w:val="0"/>
        <w:spacing w:before="120" w:after="120"/>
        <w:rPr>
          <w:sz w:val="26"/>
          <w:szCs w:val="26"/>
          <w:lang w:val="uk-UA"/>
        </w:rPr>
      </w:pPr>
      <w:r w:rsidRPr="00820E20">
        <w:rPr>
          <w:sz w:val="26"/>
          <w:szCs w:val="26"/>
          <w:lang w:val="uk-UA"/>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1F423F" w:rsidRPr="00820E20" w:rsidRDefault="001F423F" w:rsidP="001F423F">
      <w:pPr>
        <w:spacing w:before="120" w:after="120"/>
        <w:rPr>
          <w:b/>
          <w:noProof/>
          <w:sz w:val="26"/>
          <w:szCs w:val="26"/>
          <w:lang w:val="uk-UA"/>
        </w:rPr>
      </w:pPr>
      <w:r w:rsidRPr="00820E20">
        <w:rPr>
          <w:b/>
          <w:noProof/>
          <w:sz w:val="26"/>
          <w:szCs w:val="26"/>
          <w:lang w:val="uk-UA"/>
        </w:rPr>
        <w:t>Ризик ліквідності</w:t>
      </w:r>
    </w:p>
    <w:p w:rsidR="001F423F" w:rsidRPr="00820E20" w:rsidRDefault="001F423F" w:rsidP="001F423F">
      <w:pPr>
        <w:autoSpaceDE w:val="0"/>
        <w:autoSpaceDN w:val="0"/>
        <w:spacing w:before="120" w:after="120"/>
        <w:rPr>
          <w:sz w:val="26"/>
          <w:szCs w:val="26"/>
          <w:lang w:val="uk-UA"/>
        </w:rPr>
      </w:pPr>
      <w:r w:rsidRPr="00820E20">
        <w:rPr>
          <w:sz w:val="26"/>
          <w:szCs w:val="26"/>
          <w:lang w:val="uk-UA"/>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1F423F" w:rsidRPr="00820E20" w:rsidRDefault="001F423F" w:rsidP="001F423F">
      <w:pPr>
        <w:spacing w:before="120" w:after="120"/>
        <w:rPr>
          <w:sz w:val="26"/>
          <w:szCs w:val="26"/>
          <w:lang w:val="uk-UA"/>
        </w:rPr>
      </w:pPr>
      <w:r w:rsidRPr="00820E20">
        <w:rPr>
          <w:sz w:val="26"/>
          <w:szCs w:val="26"/>
          <w:lang w:val="uk-UA"/>
        </w:rPr>
        <w:t>Управління ризиком ліквідності проводиться централізовано, консолідовано та в розрізі валют.</w:t>
      </w:r>
    </w:p>
    <w:p w:rsidR="001F423F" w:rsidRPr="00820E20" w:rsidRDefault="001F423F" w:rsidP="001F423F">
      <w:pPr>
        <w:spacing w:before="120" w:after="120"/>
        <w:rPr>
          <w:sz w:val="26"/>
          <w:szCs w:val="26"/>
          <w:lang w:val="uk-UA"/>
        </w:rPr>
      </w:pPr>
      <w:r w:rsidRPr="00820E20">
        <w:rPr>
          <w:sz w:val="26"/>
          <w:szCs w:val="26"/>
          <w:lang w:val="uk-UA"/>
        </w:rPr>
        <w:t>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прогнозування ліквідності Банку.</w:t>
      </w:r>
    </w:p>
    <w:p w:rsidR="001F423F" w:rsidRPr="00820E20" w:rsidRDefault="001F423F" w:rsidP="001F423F">
      <w:pPr>
        <w:rPr>
          <w:sz w:val="26"/>
          <w:szCs w:val="26"/>
          <w:lang w:val="uk-UA"/>
        </w:rPr>
      </w:pPr>
      <w:r w:rsidRPr="00820E20">
        <w:rPr>
          <w:sz w:val="26"/>
          <w:szCs w:val="26"/>
          <w:lang w:val="uk-UA"/>
        </w:rPr>
        <w:t>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Спостережної Ради, Положення про 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визначення ризику ліквідності;</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фундаментальні принципи управління ризиком ліквідності;</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процес управління;</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розподіл функцій, повноважень та взаємодія між суб‘єктами управління;</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порядок та частота звітування;</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визначення лімітів;</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стрес-тести щодо ліквідності та фондування;</w:t>
      </w:r>
    </w:p>
    <w:p w:rsidR="001F423F" w:rsidRPr="00820E20" w:rsidRDefault="001F423F" w:rsidP="00116EE4">
      <w:pPr>
        <w:pStyle w:val="a7"/>
        <w:numPr>
          <w:ilvl w:val="1"/>
          <w:numId w:val="48"/>
        </w:numPr>
        <w:spacing w:before="120" w:after="120"/>
        <w:ind w:left="567" w:hanging="283"/>
        <w:jc w:val="both"/>
        <w:rPr>
          <w:sz w:val="26"/>
          <w:szCs w:val="26"/>
          <w:lang w:val="uk-UA"/>
        </w:rPr>
      </w:pPr>
      <w:r w:rsidRPr="00820E20">
        <w:rPr>
          <w:sz w:val="26"/>
          <w:szCs w:val="26"/>
          <w:lang w:val="uk-UA"/>
        </w:rPr>
        <w:t>план дій на випадок непередбачуваних обставин.</w:t>
      </w:r>
    </w:p>
    <w:p w:rsidR="001F423F" w:rsidRPr="00820E20" w:rsidRDefault="001F423F" w:rsidP="00116EE4">
      <w:pPr>
        <w:pStyle w:val="af0"/>
        <w:spacing w:before="120" w:after="120"/>
        <w:jc w:val="both"/>
        <w:rPr>
          <w:sz w:val="26"/>
          <w:szCs w:val="26"/>
          <w:lang w:val="uk-UA"/>
        </w:rPr>
      </w:pPr>
      <w:r w:rsidRPr="00820E20">
        <w:rPr>
          <w:sz w:val="26"/>
          <w:szCs w:val="26"/>
          <w:lang w:val="uk-UA"/>
        </w:rPr>
        <w:t>Станом на 31 грудня 2017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1F423F" w:rsidRPr="00820E20" w:rsidRDefault="001F423F" w:rsidP="00116EE4">
      <w:pPr>
        <w:pStyle w:val="af0"/>
        <w:spacing w:before="120" w:after="120"/>
        <w:jc w:val="both"/>
        <w:rPr>
          <w:sz w:val="26"/>
          <w:szCs w:val="26"/>
          <w:lang w:val="uk-UA"/>
        </w:rPr>
      </w:pPr>
      <w:r w:rsidRPr="00820E20">
        <w:rPr>
          <w:sz w:val="26"/>
          <w:szCs w:val="26"/>
          <w:lang w:val="uk-UA"/>
        </w:rPr>
        <w:t xml:space="preserve">Протягом звітного 2017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2017 року мали наступні значення: </w:t>
      </w:r>
    </w:p>
    <w:p w:rsidR="001F423F" w:rsidRPr="00820E20" w:rsidRDefault="001F423F" w:rsidP="00116EE4">
      <w:pPr>
        <w:pStyle w:val="a7"/>
        <w:numPr>
          <w:ilvl w:val="1"/>
          <w:numId w:val="48"/>
        </w:numPr>
        <w:spacing w:before="120" w:after="120"/>
        <w:ind w:left="567" w:hanging="283"/>
        <w:rPr>
          <w:sz w:val="26"/>
          <w:szCs w:val="26"/>
          <w:lang w:val="uk-UA"/>
        </w:rPr>
      </w:pPr>
      <w:r w:rsidRPr="00820E20">
        <w:rPr>
          <w:sz w:val="26"/>
          <w:szCs w:val="26"/>
          <w:lang w:val="uk-UA"/>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2017 року цей норматив складав 57,17% (2016: 89,61%) при встановленому НБУ значенні нормативу не менше 20%;</w:t>
      </w:r>
    </w:p>
    <w:p w:rsidR="001F423F" w:rsidRPr="00820E20" w:rsidRDefault="001F423F" w:rsidP="00116EE4">
      <w:pPr>
        <w:pStyle w:val="a7"/>
        <w:numPr>
          <w:ilvl w:val="1"/>
          <w:numId w:val="48"/>
        </w:numPr>
        <w:spacing w:before="120" w:after="120"/>
        <w:ind w:left="567" w:hanging="283"/>
        <w:rPr>
          <w:sz w:val="26"/>
          <w:szCs w:val="26"/>
          <w:lang w:val="uk-UA"/>
        </w:rPr>
      </w:pPr>
      <w:r w:rsidRPr="00820E20">
        <w:rPr>
          <w:sz w:val="26"/>
          <w:szCs w:val="26"/>
          <w:lang w:val="uk-UA"/>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2017 року цей норматив складав 71,23% (2016: 82,37%) при встановленому НБУ значенні нормативу не менше 40%;</w:t>
      </w:r>
    </w:p>
    <w:p w:rsidR="001F423F" w:rsidRPr="00820E20" w:rsidRDefault="001F423F" w:rsidP="00116EE4">
      <w:pPr>
        <w:pStyle w:val="a7"/>
        <w:numPr>
          <w:ilvl w:val="1"/>
          <w:numId w:val="48"/>
        </w:numPr>
        <w:spacing w:before="120" w:after="120"/>
        <w:ind w:left="567" w:hanging="283"/>
        <w:rPr>
          <w:sz w:val="26"/>
          <w:szCs w:val="26"/>
          <w:lang w:val="uk-UA"/>
        </w:rPr>
      </w:pPr>
      <w:r w:rsidRPr="00820E20">
        <w:rPr>
          <w:sz w:val="26"/>
          <w:szCs w:val="26"/>
          <w:lang w:val="uk-UA"/>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2017 року цей норматив складав 86,36% (2016: 90,02%) при встановленому НБУ значенні нормативу не менше 60%.</w:t>
      </w:r>
    </w:p>
    <w:p w:rsidR="001F423F" w:rsidRPr="00820E20" w:rsidRDefault="001F423F" w:rsidP="00116EE4">
      <w:pPr>
        <w:spacing w:before="120" w:after="120"/>
        <w:jc w:val="both"/>
        <w:rPr>
          <w:sz w:val="26"/>
          <w:szCs w:val="26"/>
          <w:lang w:val="uk-UA"/>
        </w:rPr>
      </w:pPr>
      <w:r w:rsidRPr="00820E20">
        <w:rPr>
          <w:sz w:val="26"/>
          <w:szCs w:val="26"/>
          <w:lang w:val="uk-UA"/>
        </w:rPr>
        <w:t>У поданій нижче таблиці показані зобов’язання Банку станом на 31 грудня 2017 року за визначеними в угодах строками погашення, що залишилися. Суми у таблиці – це недисконтовані грошові потоки за угодами. Ці недисконтовані грошові потоки відрізняються від сум, відображених у звіті про фінансовий стан, оскільки суми у звіті про фінансовий стан базуються на дисконтованих грошових потоках.</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33.8. Аналіз фінансових зобов'язань за строками погашення за звітний період</w:t>
      </w:r>
    </w:p>
    <w:tbl>
      <w:tblPr>
        <w:tblW w:w="9480" w:type="dxa"/>
        <w:jc w:val="center"/>
        <w:tblLayout w:type="fixed"/>
        <w:tblLook w:val="04A0" w:firstRow="1" w:lastRow="0" w:firstColumn="1" w:lastColumn="0" w:noHBand="0" w:noVBand="1"/>
      </w:tblPr>
      <w:tblGrid>
        <w:gridCol w:w="3508"/>
        <w:gridCol w:w="1241"/>
        <w:gridCol w:w="1134"/>
        <w:gridCol w:w="1187"/>
        <w:gridCol w:w="1134"/>
        <w:gridCol w:w="1276"/>
      </w:tblGrid>
      <w:tr w:rsidR="00E03FAF" w:rsidRPr="00820E20" w:rsidTr="001F423F">
        <w:trPr>
          <w:cantSplit/>
          <w:trHeight w:val="23"/>
          <w:jc w:val="center"/>
        </w:trPr>
        <w:tc>
          <w:tcPr>
            <w:tcW w:w="3508"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24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На вимогу та менше </w:t>
            </w:r>
            <w:r w:rsidRPr="00820E20">
              <w:rPr>
                <w:b/>
                <w:bCs/>
                <w:sz w:val="26"/>
                <w:szCs w:val="26"/>
                <w:lang w:val="uk-UA" w:eastAsia="ru-RU"/>
              </w:rPr>
              <w:br/>
              <w:t>1 міс.</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12 міс.</w:t>
            </w:r>
          </w:p>
        </w:tc>
        <w:tc>
          <w:tcPr>
            <w:tcW w:w="118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Від 12 міс. до 5 років</w:t>
            </w:r>
          </w:p>
        </w:tc>
        <w:tc>
          <w:tcPr>
            <w:tcW w:w="113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27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2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282 522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4 261</w:t>
            </w:r>
          </w:p>
        </w:tc>
        <w:tc>
          <w:tcPr>
            <w:tcW w:w="118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286 783</w:t>
            </w:r>
          </w:p>
        </w:tc>
      </w:tr>
      <w:tr w:rsidR="00E03FAF" w:rsidRPr="00820E20"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2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4 344 871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6 240 729</w:t>
            </w:r>
          </w:p>
        </w:tc>
        <w:tc>
          <w:tcPr>
            <w:tcW w:w="118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654 564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3 505</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11 243 669</w:t>
            </w:r>
          </w:p>
        </w:tc>
      </w:tr>
      <w:tr w:rsidR="00E03FAF" w:rsidRPr="00820E20"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2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36 720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616 477</w:t>
            </w:r>
          </w:p>
        </w:tc>
        <w:tc>
          <w:tcPr>
            <w:tcW w:w="118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63 314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716 511</w:t>
            </w:r>
          </w:p>
        </w:tc>
      </w:tr>
      <w:tr w:rsidR="00E03FAF" w:rsidRPr="00820E20"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2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3 683</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79 946</w:t>
            </w:r>
          </w:p>
        </w:tc>
        <w:tc>
          <w:tcPr>
            <w:tcW w:w="118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83 629</w:t>
            </w:r>
          </w:p>
        </w:tc>
      </w:tr>
      <w:tr w:rsidR="00E03FAF" w:rsidRPr="00820E20" w:rsidTr="001F423F">
        <w:trPr>
          <w:cantSplit/>
          <w:trHeight w:val="23"/>
          <w:jc w:val="center"/>
        </w:trPr>
        <w:tc>
          <w:tcPr>
            <w:tcW w:w="3508"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241"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2 598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37 834</w:t>
            </w:r>
          </w:p>
        </w:tc>
        <w:tc>
          <w:tcPr>
            <w:tcW w:w="118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151 336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596 829</w:t>
            </w:r>
          </w:p>
        </w:tc>
        <w:tc>
          <w:tcPr>
            <w:tcW w:w="1276"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788 597</w:t>
            </w:r>
          </w:p>
        </w:tc>
      </w:tr>
      <w:tr w:rsidR="00E03FAF" w:rsidRPr="00820E20" w:rsidTr="001F423F">
        <w:trPr>
          <w:cantSplit/>
          <w:trHeight w:val="23"/>
          <w:jc w:val="center"/>
        </w:trPr>
        <w:tc>
          <w:tcPr>
            <w:tcW w:w="3508"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241"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438 804</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229</w:t>
            </w:r>
          </w:p>
        </w:tc>
        <w:tc>
          <w:tcPr>
            <w:tcW w:w="118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w:t>
            </w:r>
          </w:p>
        </w:tc>
        <w:tc>
          <w:tcPr>
            <w:tcW w:w="1134"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439 037</w:t>
            </w:r>
          </w:p>
        </w:tc>
      </w:tr>
      <w:tr w:rsidR="00E03FAF" w:rsidRPr="00820E20" w:rsidTr="001F423F">
        <w:trPr>
          <w:cantSplit/>
          <w:trHeight w:val="23"/>
          <w:jc w:val="center"/>
        </w:trPr>
        <w:tc>
          <w:tcPr>
            <w:tcW w:w="3508"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Фінансові гарантії</w:t>
            </w:r>
          </w:p>
        </w:tc>
        <w:tc>
          <w:tcPr>
            <w:tcW w:w="1241"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6 589</w:t>
            </w:r>
          </w:p>
        </w:tc>
        <w:tc>
          <w:tcPr>
            <w:tcW w:w="1134"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401 451</w:t>
            </w:r>
          </w:p>
        </w:tc>
        <w:tc>
          <w:tcPr>
            <w:tcW w:w="1187"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102 044</w:t>
            </w:r>
          </w:p>
        </w:tc>
        <w:tc>
          <w:tcPr>
            <w:tcW w:w="1134"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w:t>
            </w:r>
          </w:p>
        </w:tc>
        <w:tc>
          <w:tcPr>
            <w:tcW w:w="1276"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510 084</w:t>
            </w:r>
          </w:p>
        </w:tc>
      </w:tr>
      <w:tr w:rsidR="00E03FAF" w:rsidRPr="00820E20" w:rsidTr="001F423F">
        <w:trPr>
          <w:cantSplit/>
          <w:trHeight w:val="23"/>
          <w:jc w:val="center"/>
        </w:trPr>
        <w:tc>
          <w:tcPr>
            <w:tcW w:w="3508"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Похідні фінансові інструменти, що погашаються шляхом поставки базового активу:</w:t>
            </w:r>
          </w:p>
        </w:tc>
        <w:tc>
          <w:tcPr>
            <w:tcW w:w="1241"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187"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276"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r>
      <w:tr w:rsidR="00E03FAF" w:rsidRPr="00820E20" w:rsidTr="001F423F">
        <w:trPr>
          <w:cantSplit/>
          <w:trHeight w:val="23"/>
          <w:jc w:val="center"/>
        </w:trPr>
        <w:tc>
          <w:tcPr>
            <w:tcW w:w="3508"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Вимоги за похідними інструментами</w:t>
            </w:r>
          </w:p>
        </w:tc>
        <w:tc>
          <w:tcPr>
            <w:tcW w:w="1241"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(179 576)</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1187"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1276"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(179 576)</w:t>
            </w:r>
          </w:p>
        </w:tc>
      </w:tr>
      <w:tr w:rsidR="00E03FAF" w:rsidRPr="00820E20" w:rsidTr="001F423F">
        <w:trPr>
          <w:cantSplit/>
          <w:trHeight w:val="23"/>
          <w:jc w:val="center"/>
        </w:trPr>
        <w:tc>
          <w:tcPr>
            <w:tcW w:w="3508" w:type="dxa"/>
            <w:tcBorders>
              <w:top w:val="nil"/>
              <w:left w:val="nil"/>
              <w:bottom w:val="single" w:sz="4" w:space="0" w:color="auto"/>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Зобов’язання за похідними інструментами</w:t>
            </w:r>
          </w:p>
        </w:tc>
        <w:tc>
          <w:tcPr>
            <w:tcW w:w="124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180 293</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87"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276"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180 293</w:t>
            </w:r>
          </w:p>
        </w:tc>
      </w:tr>
      <w:tr w:rsidR="001F423F" w:rsidRPr="00820E20" w:rsidTr="001F423F">
        <w:trPr>
          <w:cantSplit/>
          <w:trHeight w:val="23"/>
          <w:jc w:val="center"/>
        </w:trPr>
        <w:tc>
          <w:tcPr>
            <w:tcW w:w="3508"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потенційних майбутніх виплат за фінансовими зобов'язаннями</w:t>
            </w:r>
          </w:p>
        </w:tc>
        <w:tc>
          <w:tcPr>
            <w:tcW w:w="124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5 116 504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 xml:space="preserve">7 </w:t>
            </w:r>
            <w:r w:rsidRPr="00820E20">
              <w:rPr>
                <w:b/>
                <w:sz w:val="26"/>
                <w:szCs w:val="26"/>
                <w:lang w:val="uk-UA"/>
              </w:rPr>
              <w:t>380 927</w:t>
            </w:r>
          </w:p>
        </w:tc>
        <w:tc>
          <w:tcPr>
            <w:tcW w:w="118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sz w:val="26"/>
                <w:szCs w:val="26"/>
                <w:lang w:val="uk-UA"/>
              </w:rPr>
              <w:t>971 262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sz w:val="26"/>
                <w:szCs w:val="26"/>
                <w:lang w:val="uk-UA"/>
              </w:rPr>
              <w:t>600 334</w:t>
            </w:r>
          </w:p>
        </w:tc>
        <w:tc>
          <w:tcPr>
            <w:tcW w:w="1276"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 xml:space="preserve">14 </w:t>
            </w:r>
            <w:r w:rsidRPr="00820E20">
              <w:rPr>
                <w:b/>
                <w:sz w:val="26"/>
                <w:szCs w:val="26"/>
                <w:lang w:val="uk-UA"/>
              </w:rPr>
              <w:t>069 027</w:t>
            </w:r>
          </w:p>
        </w:tc>
      </w:tr>
    </w:tbl>
    <w:p w:rsidR="001F423F" w:rsidRPr="00820E20" w:rsidRDefault="001F423F" w:rsidP="001F423F">
      <w:pPr>
        <w:contextualSpacing/>
        <w:rPr>
          <w:b/>
          <w:noProof/>
          <w:sz w:val="26"/>
          <w:szCs w:val="26"/>
          <w:lang w:val="uk-UA"/>
        </w:rPr>
      </w:pPr>
    </w:p>
    <w:p w:rsidR="001F423F" w:rsidRPr="00820E20" w:rsidRDefault="001F423F" w:rsidP="001F423F">
      <w:pPr>
        <w:rPr>
          <w:b/>
          <w:i/>
          <w:noProof/>
          <w:sz w:val="26"/>
          <w:szCs w:val="26"/>
          <w:lang w:val="uk-UA"/>
        </w:rPr>
      </w:pPr>
      <w:r w:rsidRPr="00820E20">
        <w:rPr>
          <w:b/>
          <w:i/>
          <w:noProof/>
          <w:sz w:val="26"/>
          <w:szCs w:val="26"/>
          <w:lang w:val="uk-UA"/>
        </w:rPr>
        <w:t>Таблиця 33.9. Аналіз фінансових зобов'язань за строками погашення за попередній період</w:t>
      </w:r>
    </w:p>
    <w:p w:rsidR="001F423F" w:rsidRPr="00820E20" w:rsidRDefault="001F423F" w:rsidP="001F423F">
      <w:pPr>
        <w:contextualSpacing/>
        <w:rPr>
          <w:b/>
          <w:i/>
          <w:noProof/>
          <w:sz w:val="26"/>
          <w:szCs w:val="26"/>
          <w:lang w:val="uk-UA"/>
        </w:rPr>
      </w:pPr>
    </w:p>
    <w:tbl>
      <w:tblPr>
        <w:tblW w:w="9418" w:type="dxa"/>
        <w:jc w:val="center"/>
        <w:tblLayout w:type="fixed"/>
        <w:tblLook w:val="04A0" w:firstRow="1" w:lastRow="0" w:firstColumn="1" w:lastColumn="0" w:noHBand="0" w:noVBand="1"/>
      </w:tblPr>
      <w:tblGrid>
        <w:gridCol w:w="3424"/>
        <w:gridCol w:w="1285"/>
        <w:gridCol w:w="1283"/>
        <w:gridCol w:w="1284"/>
        <w:gridCol w:w="965"/>
        <w:gridCol w:w="1177"/>
      </w:tblGrid>
      <w:tr w:rsidR="00E03FAF" w:rsidRPr="00820E20" w:rsidTr="001F423F">
        <w:trPr>
          <w:cantSplit/>
          <w:trHeight w:val="23"/>
          <w:jc w:val="center"/>
        </w:trPr>
        <w:tc>
          <w:tcPr>
            <w:tcW w:w="342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28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На вимогу та менше </w:t>
            </w:r>
            <w:r w:rsidRPr="00820E20">
              <w:rPr>
                <w:b/>
                <w:bCs/>
                <w:sz w:val="26"/>
                <w:szCs w:val="26"/>
                <w:lang w:val="uk-UA" w:eastAsia="ru-RU"/>
              </w:rPr>
              <w:br/>
              <w:t>1 міс.</w:t>
            </w:r>
          </w:p>
        </w:tc>
        <w:tc>
          <w:tcPr>
            <w:tcW w:w="1283"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12 міс.</w:t>
            </w:r>
          </w:p>
        </w:tc>
        <w:tc>
          <w:tcPr>
            <w:tcW w:w="128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Від 12 міс. до 5 років</w:t>
            </w:r>
          </w:p>
        </w:tc>
        <w:tc>
          <w:tcPr>
            <w:tcW w:w="96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17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w:t>
            </w:r>
          </w:p>
        </w:tc>
        <w:tc>
          <w:tcPr>
            <w:tcW w:w="128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245 091</w:t>
            </w:r>
          </w:p>
        </w:tc>
        <w:tc>
          <w:tcPr>
            <w:tcW w:w="128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4 165</w:t>
            </w:r>
          </w:p>
        </w:tc>
        <w:tc>
          <w:tcPr>
            <w:tcW w:w="128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96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7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249 256</w:t>
            </w:r>
          </w:p>
        </w:tc>
      </w:tr>
      <w:tr w:rsidR="00E03FAF" w:rsidRPr="00820E20"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w:t>
            </w:r>
          </w:p>
        </w:tc>
        <w:tc>
          <w:tcPr>
            <w:tcW w:w="128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2 214 534</w:t>
            </w:r>
          </w:p>
        </w:tc>
        <w:tc>
          <w:tcPr>
            <w:tcW w:w="128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3 416 387</w:t>
            </w:r>
          </w:p>
        </w:tc>
        <w:tc>
          <w:tcPr>
            <w:tcW w:w="128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314 841</w:t>
            </w:r>
          </w:p>
        </w:tc>
        <w:tc>
          <w:tcPr>
            <w:tcW w:w="96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298</w:t>
            </w:r>
          </w:p>
        </w:tc>
        <w:tc>
          <w:tcPr>
            <w:tcW w:w="117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5 946 060</w:t>
            </w:r>
          </w:p>
        </w:tc>
      </w:tr>
      <w:tr w:rsidR="00E03FAF" w:rsidRPr="00820E20"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28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277 266</w:t>
            </w:r>
          </w:p>
        </w:tc>
        <w:tc>
          <w:tcPr>
            <w:tcW w:w="128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538 243</w:t>
            </w:r>
          </w:p>
        </w:tc>
        <w:tc>
          <w:tcPr>
            <w:tcW w:w="128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158 091</w:t>
            </w:r>
          </w:p>
        </w:tc>
        <w:tc>
          <w:tcPr>
            <w:tcW w:w="96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7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973 600</w:t>
            </w:r>
          </w:p>
        </w:tc>
      </w:tr>
      <w:tr w:rsidR="00E03FAF" w:rsidRPr="00820E20"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залучені кошти</w:t>
            </w:r>
          </w:p>
        </w:tc>
        <w:tc>
          <w:tcPr>
            <w:tcW w:w="128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550</w:t>
            </w:r>
          </w:p>
        </w:tc>
        <w:tc>
          <w:tcPr>
            <w:tcW w:w="128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75 317</w:t>
            </w:r>
          </w:p>
        </w:tc>
        <w:tc>
          <w:tcPr>
            <w:tcW w:w="128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96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7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75 867</w:t>
            </w:r>
          </w:p>
        </w:tc>
      </w:tr>
      <w:tr w:rsidR="00E03FAF" w:rsidRPr="00820E20" w:rsidTr="001F423F">
        <w:trPr>
          <w:cantSplit/>
          <w:trHeight w:val="23"/>
          <w:jc w:val="center"/>
        </w:trPr>
        <w:tc>
          <w:tcPr>
            <w:tcW w:w="3424"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Субординований борг</w:t>
            </w:r>
          </w:p>
        </w:tc>
        <w:tc>
          <w:tcPr>
            <w:tcW w:w="128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4 387</w:t>
            </w:r>
          </w:p>
        </w:tc>
        <w:tc>
          <w:tcPr>
            <w:tcW w:w="1283"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23 665</w:t>
            </w:r>
          </w:p>
        </w:tc>
        <w:tc>
          <w:tcPr>
            <w:tcW w:w="128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103 520</w:t>
            </w:r>
          </w:p>
        </w:tc>
        <w:tc>
          <w:tcPr>
            <w:tcW w:w="965"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415 986</w:t>
            </w:r>
          </w:p>
        </w:tc>
        <w:tc>
          <w:tcPr>
            <w:tcW w:w="1177"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547 558</w:t>
            </w:r>
          </w:p>
        </w:tc>
      </w:tr>
      <w:tr w:rsidR="00E03FAF" w:rsidRPr="00820E20" w:rsidTr="001F423F">
        <w:trPr>
          <w:cantSplit/>
          <w:trHeight w:val="23"/>
          <w:jc w:val="center"/>
        </w:trPr>
        <w:tc>
          <w:tcPr>
            <w:tcW w:w="3424"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285"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140 705</w:t>
            </w:r>
          </w:p>
        </w:tc>
        <w:tc>
          <w:tcPr>
            <w:tcW w:w="1283"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w:t>
            </w:r>
          </w:p>
        </w:tc>
        <w:tc>
          <w:tcPr>
            <w:tcW w:w="1284"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965"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77" w:type="dxa"/>
            <w:tcBorders>
              <w:top w:val="nil"/>
              <w:left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140 705</w:t>
            </w:r>
          </w:p>
        </w:tc>
      </w:tr>
      <w:tr w:rsidR="00E03FAF" w:rsidRPr="00820E20" w:rsidTr="001F423F">
        <w:trPr>
          <w:cantSplit/>
          <w:trHeight w:val="23"/>
          <w:jc w:val="center"/>
        </w:trPr>
        <w:tc>
          <w:tcPr>
            <w:tcW w:w="3424"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Фінансові гарантії</w:t>
            </w:r>
          </w:p>
        </w:tc>
        <w:tc>
          <w:tcPr>
            <w:tcW w:w="128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3 766</w:t>
            </w:r>
          </w:p>
        </w:tc>
        <w:tc>
          <w:tcPr>
            <w:tcW w:w="1283"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127 498</w:t>
            </w:r>
          </w:p>
        </w:tc>
        <w:tc>
          <w:tcPr>
            <w:tcW w:w="128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3 119</w:t>
            </w:r>
          </w:p>
        </w:tc>
        <w:tc>
          <w:tcPr>
            <w:tcW w:w="96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1177"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134 383</w:t>
            </w:r>
          </w:p>
        </w:tc>
      </w:tr>
      <w:tr w:rsidR="00E03FAF" w:rsidRPr="00820E20" w:rsidTr="001F423F">
        <w:trPr>
          <w:cantSplit/>
          <w:trHeight w:val="23"/>
          <w:jc w:val="center"/>
        </w:trPr>
        <w:tc>
          <w:tcPr>
            <w:tcW w:w="3424"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Похідні фінансові інструменти, що погашаються шляхом поставки базового активу:</w:t>
            </w:r>
          </w:p>
        </w:tc>
        <w:tc>
          <w:tcPr>
            <w:tcW w:w="128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283"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p>
        </w:tc>
        <w:tc>
          <w:tcPr>
            <w:tcW w:w="128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96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c>
          <w:tcPr>
            <w:tcW w:w="1177"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p>
        </w:tc>
      </w:tr>
      <w:tr w:rsidR="00E03FAF" w:rsidRPr="00820E20" w:rsidTr="001F423F">
        <w:trPr>
          <w:cantSplit/>
          <w:trHeight w:val="23"/>
          <w:jc w:val="center"/>
        </w:trPr>
        <w:tc>
          <w:tcPr>
            <w:tcW w:w="3424" w:type="dxa"/>
            <w:tcBorders>
              <w:top w:val="nil"/>
              <w:left w:val="nil"/>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Вимоги за похідними інструментами</w:t>
            </w:r>
          </w:p>
        </w:tc>
        <w:tc>
          <w:tcPr>
            <w:tcW w:w="128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(267 603)</w:t>
            </w:r>
          </w:p>
        </w:tc>
        <w:tc>
          <w:tcPr>
            <w:tcW w:w="1283" w:type="dxa"/>
            <w:tcBorders>
              <w:top w:val="nil"/>
              <w:left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w:t>
            </w:r>
          </w:p>
        </w:tc>
        <w:tc>
          <w:tcPr>
            <w:tcW w:w="1284"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965"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w:t>
            </w:r>
          </w:p>
        </w:tc>
        <w:tc>
          <w:tcPr>
            <w:tcW w:w="1177" w:type="dxa"/>
            <w:tcBorders>
              <w:top w:val="nil"/>
              <w:left w:val="nil"/>
              <w:right w:val="nil"/>
            </w:tcBorders>
            <w:shd w:val="clear" w:color="auto" w:fill="auto"/>
            <w:vAlign w:val="bottom"/>
          </w:tcPr>
          <w:p w:rsidR="001F423F" w:rsidRPr="00820E20" w:rsidRDefault="001F423F" w:rsidP="001F423F">
            <w:pPr>
              <w:tabs>
                <w:tab w:val="decimal" w:pos="851"/>
              </w:tabs>
              <w:jc w:val="right"/>
              <w:rPr>
                <w:sz w:val="26"/>
                <w:szCs w:val="26"/>
                <w:lang w:val="uk-UA"/>
              </w:rPr>
            </w:pPr>
            <w:r w:rsidRPr="00820E20">
              <w:rPr>
                <w:sz w:val="26"/>
                <w:szCs w:val="26"/>
                <w:lang w:val="uk-UA"/>
              </w:rPr>
              <w:t>(267 603)</w:t>
            </w:r>
          </w:p>
        </w:tc>
      </w:tr>
      <w:tr w:rsidR="00E03FAF" w:rsidRPr="00820E20" w:rsidTr="001F423F">
        <w:trPr>
          <w:cantSplit/>
          <w:trHeight w:val="23"/>
          <w:jc w:val="center"/>
        </w:trPr>
        <w:tc>
          <w:tcPr>
            <w:tcW w:w="3424" w:type="dxa"/>
            <w:tcBorders>
              <w:top w:val="nil"/>
              <w:left w:val="nil"/>
              <w:bottom w:val="single" w:sz="4" w:space="0" w:color="auto"/>
              <w:right w:val="nil"/>
            </w:tcBorders>
            <w:shd w:val="clear" w:color="auto" w:fill="auto"/>
          </w:tcPr>
          <w:p w:rsidR="001F423F" w:rsidRPr="00820E20" w:rsidRDefault="001F423F" w:rsidP="001F423F">
            <w:pPr>
              <w:ind w:left="34" w:right="-108" w:hanging="142"/>
              <w:rPr>
                <w:sz w:val="26"/>
                <w:szCs w:val="26"/>
                <w:lang w:val="uk-UA" w:eastAsia="ru-RU"/>
              </w:rPr>
            </w:pPr>
            <w:r w:rsidRPr="00820E20">
              <w:rPr>
                <w:sz w:val="26"/>
                <w:szCs w:val="26"/>
                <w:lang w:val="uk-UA" w:eastAsia="ru-RU"/>
              </w:rPr>
              <w:t>- Зобов’язання за похідними інструментами</w:t>
            </w:r>
          </w:p>
        </w:tc>
        <w:tc>
          <w:tcPr>
            <w:tcW w:w="1285"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272 186</w:t>
            </w:r>
          </w:p>
        </w:tc>
        <w:tc>
          <w:tcPr>
            <w:tcW w:w="1283" w:type="dxa"/>
            <w:tcBorders>
              <w:top w:val="nil"/>
              <w:left w:val="nil"/>
              <w:bottom w:val="single" w:sz="4" w:space="0" w:color="auto"/>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w:t>
            </w:r>
          </w:p>
        </w:tc>
        <w:tc>
          <w:tcPr>
            <w:tcW w:w="128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965"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w:t>
            </w:r>
          </w:p>
        </w:tc>
        <w:tc>
          <w:tcPr>
            <w:tcW w:w="1177"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rPr>
              <w:t>272 186</w:t>
            </w:r>
          </w:p>
        </w:tc>
      </w:tr>
      <w:tr w:rsidR="00E03FAF" w:rsidRPr="00820E20" w:rsidTr="001F423F">
        <w:trPr>
          <w:cantSplit/>
          <w:trHeight w:val="23"/>
          <w:jc w:val="center"/>
        </w:trPr>
        <w:tc>
          <w:tcPr>
            <w:tcW w:w="342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потенційних майбутніх виплат за фінансовими зобов'язаннями</w:t>
            </w:r>
          </w:p>
        </w:tc>
        <w:tc>
          <w:tcPr>
            <w:tcW w:w="128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2 890 882</w:t>
            </w:r>
          </w:p>
        </w:tc>
        <w:tc>
          <w:tcPr>
            <w:tcW w:w="1283"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4 185 275</w:t>
            </w:r>
          </w:p>
        </w:tc>
        <w:tc>
          <w:tcPr>
            <w:tcW w:w="128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579 571</w:t>
            </w:r>
          </w:p>
        </w:tc>
        <w:tc>
          <w:tcPr>
            <w:tcW w:w="96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416 284</w:t>
            </w:r>
          </w:p>
        </w:tc>
        <w:tc>
          <w:tcPr>
            <w:tcW w:w="1177"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8 072 012</w:t>
            </w:r>
          </w:p>
        </w:tc>
      </w:tr>
    </w:tbl>
    <w:p w:rsidR="001F423F" w:rsidRPr="00820E20" w:rsidRDefault="001F423F" w:rsidP="001F423F">
      <w:pPr>
        <w:contextualSpacing/>
        <w:rPr>
          <w:b/>
          <w:i/>
          <w:noProof/>
          <w:sz w:val="26"/>
          <w:szCs w:val="26"/>
          <w:lang w:val="uk-UA"/>
        </w:rPr>
        <w:sectPr w:rsidR="001F423F" w:rsidRPr="00820E20" w:rsidSect="001F423F">
          <w:pgSz w:w="11906" w:h="16838"/>
          <w:pgMar w:top="1134" w:right="851" w:bottom="851" w:left="1418" w:header="709" w:footer="709" w:gutter="0"/>
          <w:cols w:space="708"/>
          <w:docGrid w:linePitch="360"/>
        </w:sectPr>
      </w:pPr>
    </w:p>
    <w:p w:rsidR="001F423F" w:rsidRPr="00820E20" w:rsidRDefault="001F423F" w:rsidP="001F423F">
      <w:pPr>
        <w:spacing w:after="120" w:line="230" w:lineRule="auto"/>
        <w:rPr>
          <w:b/>
          <w:i/>
          <w:noProof/>
          <w:sz w:val="26"/>
          <w:szCs w:val="26"/>
          <w:lang w:val="uk-UA"/>
        </w:rPr>
      </w:pPr>
      <w:r w:rsidRPr="00820E20">
        <w:rPr>
          <w:b/>
          <w:i/>
          <w:noProof/>
          <w:sz w:val="26"/>
          <w:szCs w:val="26"/>
          <w:lang w:val="uk-UA"/>
        </w:rPr>
        <w:t>Таблиця 33.10. Аналіз фінансових активів та зобов'язань за строками погашення на основі очікуваних строків погашення за звітний період</w:t>
      </w:r>
    </w:p>
    <w:tbl>
      <w:tblPr>
        <w:tblW w:w="14742" w:type="dxa"/>
        <w:jc w:val="center"/>
        <w:tblLayout w:type="fixed"/>
        <w:tblLook w:val="04A0" w:firstRow="1" w:lastRow="0" w:firstColumn="1" w:lastColumn="0" w:noHBand="0" w:noVBand="1"/>
      </w:tblPr>
      <w:tblGrid>
        <w:gridCol w:w="6093"/>
        <w:gridCol w:w="1664"/>
        <w:gridCol w:w="1788"/>
        <w:gridCol w:w="1646"/>
        <w:gridCol w:w="1646"/>
        <w:gridCol w:w="1905"/>
      </w:tblGrid>
      <w:tr w:rsidR="00E03FAF" w:rsidRPr="00820E20" w:rsidTr="00116EE4">
        <w:trPr>
          <w:trHeight w:val="20"/>
          <w:jc w:val="center"/>
        </w:trPr>
        <w:tc>
          <w:tcPr>
            <w:tcW w:w="524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Найменування статті</w:t>
            </w:r>
          </w:p>
        </w:tc>
        <w:tc>
          <w:tcPr>
            <w:tcW w:w="143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 вимогу та менше 1 міс.</w:t>
            </w:r>
          </w:p>
        </w:tc>
        <w:tc>
          <w:tcPr>
            <w:tcW w:w="153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left" w:pos="1350"/>
              </w:tabs>
              <w:spacing w:line="230" w:lineRule="auto"/>
              <w:ind w:left="-108" w:right="-27"/>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3 міс.</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12 міс. </w:t>
            </w:r>
            <w:r w:rsidRPr="00820E20">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640"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16EE4">
        <w:trPr>
          <w:trHeight w:val="242"/>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Активи</w:t>
            </w:r>
          </w:p>
        </w:tc>
        <w:tc>
          <w:tcPr>
            <w:tcW w:w="1432"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539" w:type="dxa"/>
            <w:tcBorders>
              <w:top w:val="nil"/>
              <w:left w:val="nil"/>
              <w:bottom w:val="nil"/>
              <w:right w:val="nil"/>
            </w:tcBorders>
            <w:shd w:val="clear" w:color="auto" w:fill="auto"/>
            <w:vAlign w:val="bottom"/>
            <w:hideMark/>
          </w:tcPr>
          <w:p w:rsidR="001F423F" w:rsidRPr="00820E20" w:rsidRDefault="001F423F" w:rsidP="001F423F">
            <w:pPr>
              <w:tabs>
                <w:tab w:val="left" w:pos="1350"/>
              </w:tabs>
              <w:spacing w:line="230" w:lineRule="auto"/>
              <w:ind w:right="-27"/>
              <w:jc w:val="right"/>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640"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Грошові кошти та їх еквіваленти</w:t>
            </w:r>
          </w:p>
        </w:tc>
        <w:tc>
          <w:tcPr>
            <w:tcW w:w="1432" w:type="dxa"/>
            <w:tcBorders>
              <w:top w:val="nil"/>
              <w:left w:val="nil"/>
              <w:bottom w:val="nil"/>
              <w:right w:val="nil"/>
            </w:tcBorders>
            <w:shd w:val="clear" w:color="auto" w:fill="auto"/>
            <w:vAlign w:val="bottom"/>
            <w:hideMark/>
          </w:tcPr>
          <w:p w:rsidR="001F423F" w:rsidRPr="00820E20" w:rsidRDefault="001F423F" w:rsidP="001F423F">
            <w:pPr>
              <w:tabs>
                <w:tab w:val="decimal" w:pos="1216"/>
              </w:tabs>
              <w:spacing w:line="230" w:lineRule="auto"/>
              <w:jc w:val="right"/>
              <w:rPr>
                <w:sz w:val="26"/>
                <w:szCs w:val="26"/>
                <w:lang w:val="uk-UA" w:eastAsia="ru-RU"/>
              </w:rPr>
            </w:pPr>
            <w:r w:rsidRPr="00820E20">
              <w:rPr>
                <w:sz w:val="26"/>
                <w:szCs w:val="26"/>
                <w:lang w:val="uk-UA" w:eastAsia="ru-RU"/>
              </w:rPr>
              <w:t>888 957</w:t>
            </w:r>
          </w:p>
        </w:tc>
        <w:tc>
          <w:tcPr>
            <w:tcW w:w="1539" w:type="dxa"/>
            <w:tcBorders>
              <w:top w:val="nil"/>
              <w:left w:val="nil"/>
              <w:bottom w:val="nil"/>
              <w:right w:val="nil"/>
            </w:tcBorders>
            <w:shd w:val="clear" w:color="auto" w:fill="auto"/>
            <w:vAlign w:val="bottom"/>
            <w:hideMark/>
          </w:tcPr>
          <w:p w:rsidR="001F423F" w:rsidRPr="00820E20" w:rsidRDefault="001F423F" w:rsidP="001F423F">
            <w:pPr>
              <w:tabs>
                <w:tab w:val="left" w:pos="1350"/>
              </w:tabs>
              <w:spacing w:line="230" w:lineRule="auto"/>
              <w:ind w:right="-2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888 957</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в інших банках</w:t>
            </w:r>
          </w:p>
        </w:tc>
        <w:tc>
          <w:tcPr>
            <w:tcW w:w="1432" w:type="dxa"/>
            <w:tcBorders>
              <w:top w:val="nil"/>
              <w:left w:val="nil"/>
              <w:bottom w:val="nil"/>
              <w:right w:val="nil"/>
            </w:tcBorders>
            <w:shd w:val="clear" w:color="auto" w:fill="auto"/>
            <w:vAlign w:val="bottom"/>
          </w:tcPr>
          <w:p w:rsidR="001F423F" w:rsidRPr="00820E20" w:rsidRDefault="001F423F" w:rsidP="001F423F">
            <w:pPr>
              <w:tabs>
                <w:tab w:val="decimal" w:pos="1216"/>
              </w:tabs>
              <w:spacing w:line="230" w:lineRule="auto"/>
              <w:jc w:val="right"/>
              <w:rPr>
                <w:sz w:val="26"/>
                <w:szCs w:val="26"/>
                <w:lang w:val="uk-UA" w:eastAsia="ru-RU"/>
              </w:rPr>
            </w:pPr>
            <w:r w:rsidRPr="00820E20">
              <w:rPr>
                <w:sz w:val="26"/>
                <w:szCs w:val="26"/>
                <w:lang w:val="uk-UA" w:eastAsia="ru-RU"/>
              </w:rPr>
              <w:t>84 202</w:t>
            </w:r>
          </w:p>
        </w:tc>
        <w:tc>
          <w:tcPr>
            <w:tcW w:w="1539" w:type="dxa"/>
            <w:tcBorders>
              <w:top w:val="nil"/>
              <w:left w:val="nil"/>
              <w:bottom w:val="nil"/>
              <w:right w:val="nil"/>
            </w:tcBorders>
            <w:shd w:val="clear" w:color="auto" w:fill="auto"/>
            <w:vAlign w:val="bottom"/>
          </w:tcPr>
          <w:p w:rsidR="001F423F" w:rsidRPr="00820E20" w:rsidRDefault="001F423F" w:rsidP="001F423F">
            <w:pPr>
              <w:tabs>
                <w:tab w:val="left" w:pos="1350"/>
              </w:tabs>
              <w:spacing w:line="230" w:lineRule="auto"/>
              <w:ind w:right="-27"/>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640" w:type="dxa"/>
            <w:tcBorders>
              <w:top w:val="nil"/>
              <w:left w:val="nil"/>
              <w:bottom w:val="nil"/>
              <w:right w:val="nil"/>
            </w:tcBorders>
            <w:shd w:val="clear" w:color="auto" w:fill="auto"/>
            <w:vAlign w:val="bottom"/>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84 202</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1 212 367</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6 289 953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2 589 399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310 053</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10 401 772</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63 526</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421 258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100 600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585 384</w:t>
            </w:r>
          </w:p>
        </w:tc>
      </w:tr>
      <w:tr w:rsidR="00E03FAF" w:rsidRPr="00820E20" w:rsidTr="00116EE4">
        <w:trPr>
          <w:trHeight w:val="20"/>
          <w:jc w:val="center"/>
        </w:trPr>
        <w:tc>
          <w:tcPr>
            <w:tcW w:w="5245"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Депозитні сертифікати НБУ</w:t>
            </w:r>
          </w:p>
        </w:tc>
        <w:tc>
          <w:tcPr>
            <w:tcW w:w="1432"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53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r>
      <w:tr w:rsidR="00E03FAF" w:rsidRPr="00820E20" w:rsidTr="00116EE4">
        <w:trPr>
          <w:trHeight w:val="20"/>
          <w:jc w:val="center"/>
        </w:trPr>
        <w:tc>
          <w:tcPr>
            <w:tcW w:w="5245"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активи</w:t>
            </w:r>
          </w:p>
        </w:tc>
        <w:tc>
          <w:tcPr>
            <w:tcW w:w="1432"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73 612</w:t>
            </w:r>
          </w:p>
        </w:tc>
        <w:tc>
          <w:tcPr>
            <w:tcW w:w="1539"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384 478</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264</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458 354</w:t>
            </w:r>
          </w:p>
        </w:tc>
      </w:tr>
      <w:tr w:rsidR="00E03FAF" w:rsidRPr="00820E20" w:rsidTr="00116EE4">
        <w:trPr>
          <w:trHeight w:val="20"/>
          <w:jc w:val="center"/>
        </w:trPr>
        <w:tc>
          <w:tcPr>
            <w:tcW w:w="524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3 243 609</w:t>
            </w:r>
          </w:p>
        </w:tc>
        <w:tc>
          <w:tcPr>
            <w:tcW w:w="153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7 095 689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 xml:space="preserve">2 </w:t>
            </w:r>
            <w:r w:rsidRPr="00820E20">
              <w:rPr>
                <w:b/>
                <w:bCs/>
                <w:sz w:val="26"/>
                <w:szCs w:val="26"/>
                <w:lang w:val="uk-UA"/>
              </w:rPr>
              <w:t>690 263</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sz w:val="26"/>
                <w:szCs w:val="26"/>
                <w:lang w:val="uk-UA"/>
              </w:rPr>
            </w:pPr>
            <w:r w:rsidRPr="00820E20">
              <w:rPr>
                <w:b/>
                <w:sz w:val="26"/>
                <w:szCs w:val="26"/>
                <w:lang w:val="uk-UA"/>
              </w:rPr>
              <w:t>310 053</w:t>
            </w:r>
          </w:p>
        </w:tc>
        <w:tc>
          <w:tcPr>
            <w:tcW w:w="164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13 339 614</w:t>
            </w:r>
          </w:p>
        </w:tc>
      </w:tr>
      <w:tr w:rsidR="00E03FAF" w:rsidRPr="00820E20" w:rsidTr="00116EE4">
        <w:trPr>
          <w:trHeight w:val="20"/>
          <w:jc w:val="center"/>
        </w:trPr>
        <w:tc>
          <w:tcPr>
            <w:tcW w:w="5245" w:type="dxa"/>
            <w:tcBorders>
              <w:top w:val="double" w:sz="4" w:space="0" w:color="auto"/>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Зобов'язання</w:t>
            </w:r>
          </w:p>
        </w:tc>
        <w:tc>
          <w:tcPr>
            <w:tcW w:w="1432"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216"/>
              </w:tabs>
              <w:spacing w:line="230" w:lineRule="auto"/>
              <w:jc w:val="right"/>
              <w:rPr>
                <w:sz w:val="26"/>
                <w:szCs w:val="26"/>
                <w:lang w:val="uk-UA" w:eastAsia="ru-RU"/>
              </w:rPr>
            </w:pPr>
          </w:p>
        </w:tc>
        <w:tc>
          <w:tcPr>
            <w:tcW w:w="1539"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left" w:pos="1350"/>
              </w:tabs>
              <w:spacing w:line="230" w:lineRule="auto"/>
              <w:ind w:right="-27"/>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c>
          <w:tcPr>
            <w:tcW w:w="1640"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банків</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282 522</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4 144</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286 666</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клієнтів</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4 293 323</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5 956 034</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600 826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151</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10 850 334</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32 473</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597 282</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58 025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687 780</w:t>
            </w:r>
          </w:p>
        </w:tc>
      </w:tr>
      <w:tr w:rsidR="00E03FAF" w:rsidRPr="00820E20" w:rsidTr="00116EE4">
        <w:trPr>
          <w:trHeight w:val="20"/>
          <w:jc w:val="center"/>
        </w:trPr>
        <w:tc>
          <w:tcPr>
            <w:tcW w:w="5245"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залучені кошти</w:t>
            </w:r>
          </w:p>
        </w:tc>
        <w:tc>
          <w:tcPr>
            <w:tcW w:w="1432"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3 247</w:t>
            </w:r>
          </w:p>
        </w:tc>
        <w:tc>
          <w:tcPr>
            <w:tcW w:w="153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78 748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81 995</w:t>
            </w:r>
          </w:p>
        </w:tc>
      </w:tr>
      <w:tr w:rsidR="00E03FAF" w:rsidRPr="00820E20" w:rsidTr="00116EE4">
        <w:trPr>
          <w:trHeight w:val="20"/>
          <w:jc w:val="center"/>
        </w:trPr>
        <w:tc>
          <w:tcPr>
            <w:tcW w:w="5245"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зобов'язання</w:t>
            </w:r>
          </w:p>
        </w:tc>
        <w:tc>
          <w:tcPr>
            <w:tcW w:w="1432"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438 803</w:t>
            </w:r>
          </w:p>
        </w:tc>
        <w:tc>
          <w:tcPr>
            <w:tcW w:w="153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229</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w:t>
            </w:r>
          </w:p>
        </w:tc>
        <w:tc>
          <w:tcPr>
            <w:tcW w:w="1417"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640"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439 037</w:t>
            </w:r>
          </w:p>
        </w:tc>
      </w:tr>
      <w:tr w:rsidR="00E03FAF" w:rsidRPr="00820E20" w:rsidTr="00116EE4">
        <w:trPr>
          <w:trHeight w:val="20"/>
          <w:jc w:val="center"/>
        </w:trPr>
        <w:tc>
          <w:tcPr>
            <w:tcW w:w="5245"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Субординований борг</w:t>
            </w:r>
          </w:p>
        </w:tc>
        <w:tc>
          <w:tcPr>
            <w:tcW w:w="1432"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2 598</w:t>
            </w:r>
          </w:p>
        </w:tc>
        <w:tc>
          <w:tcPr>
            <w:tcW w:w="1539"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476 008</w:t>
            </w:r>
          </w:p>
        </w:tc>
        <w:tc>
          <w:tcPr>
            <w:tcW w:w="1640"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478 606</w:t>
            </w:r>
          </w:p>
        </w:tc>
      </w:tr>
      <w:tr w:rsidR="00E03FAF" w:rsidRPr="00820E20" w:rsidTr="00116EE4">
        <w:trPr>
          <w:trHeight w:val="20"/>
          <w:jc w:val="center"/>
        </w:trPr>
        <w:tc>
          <w:tcPr>
            <w:tcW w:w="5245"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432"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5 052 966</w:t>
            </w:r>
          </w:p>
        </w:tc>
        <w:tc>
          <w:tcPr>
            <w:tcW w:w="153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6 636 437</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658 856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476 159</w:t>
            </w:r>
          </w:p>
        </w:tc>
        <w:tc>
          <w:tcPr>
            <w:tcW w:w="164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12 824 418</w:t>
            </w:r>
          </w:p>
        </w:tc>
      </w:tr>
      <w:tr w:rsidR="00E03FAF" w:rsidRPr="00820E20" w:rsidTr="00116EE4">
        <w:trPr>
          <w:trHeight w:val="20"/>
          <w:jc w:val="center"/>
        </w:trPr>
        <w:tc>
          <w:tcPr>
            <w:tcW w:w="5245" w:type="dxa"/>
            <w:tcBorders>
              <w:top w:val="double" w:sz="4" w:space="0" w:color="auto"/>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Чистий розрив ліквідності на кінець дня 31 грудня</w:t>
            </w:r>
          </w:p>
        </w:tc>
        <w:tc>
          <w:tcPr>
            <w:tcW w:w="1432"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(1 809 357)</w:t>
            </w:r>
          </w:p>
        </w:tc>
        <w:tc>
          <w:tcPr>
            <w:tcW w:w="1539"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459 252</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2 031 407</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(166 106)</w:t>
            </w:r>
          </w:p>
        </w:tc>
        <w:tc>
          <w:tcPr>
            <w:tcW w:w="1640"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515 196</w:t>
            </w:r>
          </w:p>
        </w:tc>
      </w:tr>
      <w:tr w:rsidR="00E03FAF" w:rsidRPr="00820E20" w:rsidTr="00116EE4">
        <w:trPr>
          <w:trHeight w:val="20"/>
          <w:jc w:val="center"/>
        </w:trPr>
        <w:tc>
          <w:tcPr>
            <w:tcW w:w="5245" w:type="dxa"/>
            <w:tcBorders>
              <w:top w:val="nil"/>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Сукупний розрив ліквідності на кінець дня 31 грудня</w:t>
            </w:r>
          </w:p>
        </w:tc>
        <w:tc>
          <w:tcPr>
            <w:tcW w:w="1432"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(1 809 357)</w:t>
            </w:r>
          </w:p>
        </w:tc>
        <w:tc>
          <w:tcPr>
            <w:tcW w:w="1539"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(1 350 105)</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681 302</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515 196</w:t>
            </w:r>
          </w:p>
        </w:tc>
        <w:tc>
          <w:tcPr>
            <w:tcW w:w="1640"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p>
        </w:tc>
      </w:tr>
    </w:tbl>
    <w:p w:rsidR="00116EE4" w:rsidRPr="00820E20" w:rsidRDefault="00116EE4" w:rsidP="001F423F">
      <w:pPr>
        <w:spacing w:before="120" w:after="120" w:line="230" w:lineRule="auto"/>
        <w:rPr>
          <w:b/>
          <w:i/>
          <w:noProof/>
          <w:sz w:val="26"/>
          <w:szCs w:val="26"/>
          <w:lang w:val="uk-UA"/>
        </w:rPr>
      </w:pPr>
    </w:p>
    <w:p w:rsidR="00116EE4" w:rsidRPr="00820E20" w:rsidRDefault="00116EE4">
      <w:pPr>
        <w:spacing w:after="160" w:line="259" w:lineRule="auto"/>
        <w:rPr>
          <w:b/>
          <w:i/>
          <w:noProof/>
          <w:sz w:val="26"/>
          <w:szCs w:val="26"/>
          <w:lang w:val="uk-UA"/>
        </w:rPr>
      </w:pPr>
      <w:r w:rsidRPr="00820E20">
        <w:rPr>
          <w:b/>
          <w:i/>
          <w:noProof/>
          <w:sz w:val="26"/>
          <w:szCs w:val="26"/>
          <w:lang w:val="uk-UA"/>
        </w:rPr>
        <w:br w:type="page"/>
      </w:r>
    </w:p>
    <w:p w:rsidR="00116EE4" w:rsidRPr="00820E20" w:rsidRDefault="00116EE4" w:rsidP="001F423F">
      <w:pPr>
        <w:spacing w:before="120" w:after="120" w:line="230" w:lineRule="auto"/>
        <w:rPr>
          <w:b/>
          <w:i/>
          <w:noProof/>
          <w:sz w:val="26"/>
          <w:szCs w:val="26"/>
          <w:lang w:val="uk-UA"/>
        </w:rPr>
      </w:pPr>
    </w:p>
    <w:p w:rsidR="001F423F" w:rsidRPr="00820E20" w:rsidRDefault="001F423F" w:rsidP="001F423F">
      <w:pPr>
        <w:spacing w:before="120" w:after="120" w:line="230" w:lineRule="auto"/>
        <w:rPr>
          <w:b/>
          <w:i/>
          <w:noProof/>
          <w:sz w:val="26"/>
          <w:szCs w:val="26"/>
          <w:lang w:val="uk-UA"/>
        </w:rPr>
      </w:pPr>
      <w:r w:rsidRPr="00820E20">
        <w:rPr>
          <w:b/>
          <w:i/>
          <w:noProof/>
          <w:sz w:val="26"/>
          <w:szCs w:val="26"/>
          <w:lang w:val="uk-UA"/>
        </w:rPr>
        <w:t>Таблиця 33.11. Аналіз фінансових активів та зобов'язань за строками погашення на основі очікуваних строків погашення за попередній період</w:t>
      </w:r>
    </w:p>
    <w:p w:rsidR="001F423F" w:rsidRPr="00820E20" w:rsidRDefault="001F423F" w:rsidP="001F423F">
      <w:pPr>
        <w:spacing w:line="230" w:lineRule="auto"/>
        <w:contextualSpacing/>
        <w:rPr>
          <w:noProof/>
          <w:sz w:val="26"/>
          <w:szCs w:val="26"/>
          <w:lang w:val="uk-UA"/>
        </w:rPr>
      </w:pPr>
    </w:p>
    <w:tbl>
      <w:tblPr>
        <w:tblW w:w="14742" w:type="dxa"/>
        <w:jc w:val="center"/>
        <w:tblLayout w:type="fixed"/>
        <w:tblLook w:val="04A0" w:firstRow="1" w:lastRow="0" w:firstColumn="1" w:lastColumn="0" w:noHBand="0" w:noVBand="1"/>
      </w:tblPr>
      <w:tblGrid>
        <w:gridCol w:w="5884"/>
        <w:gridCol w:w="2029"/>
        <w:gridCol w:w="1809"/>
        <w:gridCol w:w="1752"/>
        <w:gridCol w:w="1634"/>
        <w:gridCol w:w="1634"/>
      </w:tblGrid>
      <w:tr w:rsidR="00E03FAF" w:rsidRPr="00820E20" w:rsidTr="00116EE4">
        <w:trPr>
          <w:trHeight w:val="20"/>
          <w:jc w:val="center"/>
        </w:trPr>
        <w:tc>
          <w:tcPr>
            <w:tcW w:w="5103"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Найменування статті</w:t>
            </w:r>
          </w:p>
        </w:tc>
        <w:tc>
          <w:tcPr>
            <w:tcW w:w="1760"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На вимогу та менше 1 міс.</w:t>
            </w:r>
          </w:p>
        </w:tc>
        <w:tc>
          <w:tcPr>
            <w:tcW w:w="156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 </w:t>
            </w:r>
            <w:r w:rsidRPr="00820E20">
              <w:rPr>
                <w:b/>
                <w:bCs/>
                <w:sz w:val="26"/>
                <w:szCs w:val="26"/>
                <w:lang w:val="uk-UA" w:eastAsia="ru-RU"/>
              </w:rPr>
              <w:br/>
              <w:t>до 12 міс.</w:t>
            </w:r>
          </w:p>
        </w:tc>
        <w:tc>
          <w:tcPr>
            <w:tcW w:w="1519"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Від 12 міс. </w:t>
            </w:r>
            <w:r w:rsidRPr="00820E20">
              <w:rPr>
                <w:b/>
                <w:bCs/>
                <w:sz w:val="26"/>
                <w:szCs w:val="26"/>
                <w:lang w:val="uk-UA" w:eastAsia="ru-RU"/>
              </w:rPr>
              <w:br/>
              <w:t>до 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 xml:space="preserve">Понад </w:t>
            </w:r>
            <w:r w:rsidRPr="00820E20">
              <w:rPr>
                <w:b/>
                <w:bCs/>
                <w:sz w:val="26"/>
                <w:szCs w:val="26"/>
                <w:lang w:val="uk-UA" w:eastAsia="ru-RU"/>
              </w:rPr>
              <w:br/>
              <w:t>5 років</w:t>
            </w:r>
          </w:p>
        </w:tc>
        <w:tc>
          <w:tcPr>
            <w:tcW w:w="1417"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spacing w:line="230" w:lineRule="auto"/>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16EE4">
        <w:trPr>
          <w:trHeight w:val="242"/>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Активи</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56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rPr>
                <w:sz w:val="26"/>
                <w:szCs w:val="26"/>
                <w:lang w:val="uk-UA" w:eastAsia="ru-RU"/>
              </w:rPr>
            </w:pP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Грошові кошти та їх еквіваленти</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1 068 059</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1 068 059</w:t>
            </w: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805 647</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3 186 588</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1 403 096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83 014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5 478 345</w:t>
            </w: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Цінні папери в портфелі банку на продаж</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430 490</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4780</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435 270</w:t>
            </w:r>
          </w:p>
        </w:tc>
      </w:tr>
      <w:tr w:rsidR="00E03FAF" w:rsidRPr="00820E20" w:rsidTr="00116EE4">
        <w:trPr>
          <w:trHeight w:val="20"/>
          <w:jc w:val="center"/>
        </w:trPr>
        <w:tc>
          <w:tcPr>
            <w:tcW w:w="5103"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Депозитні сертифікати НБУ</w:t>
            </w:r>
          </w:p>
        </w:tc>
        <w:tc>
          <w:tcPr>
            <w:tcW w:w="1760" w:type="dxa"/>
            <w:tcBorders>
              <w:top w:val="nil"/>
              <w:left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460 870</w:t>
            </w:r>
          </w:p>
        </w:tc>
        <w:tc>
          <w:tcPr>
            <w:tcW w:w="156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519"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460 870</w:t>
            </w:r>
          </w:p>
        </w:tc>
      </w:tr>
      <w:tr w:rsidR="00E03FAF" w:rsidRPr="00820E20" w:rsidTr="00116EE4">
        <w:trPr>
          <w:trHeight w:val="20"/>
          <w:jc w:val="center"/>
        </w:trPr>
        <w:tc>
          <w:tcPr>
            <w:tcW w:w="5103"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активи</w:t>
            </w:r>
          </w:p>
        </w:tc>
        <w:tc>
          <w:tcPr>
            <w:tcW w:w="17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rPr>
              <w:t>53 047</w:t>
            </w:r>
          </w:p>
        </w:tc>
        <w:tc>
          <w:tcPr>
            <w:tcW w:w="1569"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403</w:t>
            </w:r>
          </w:p>
        </w:tc>
        <w:tc>
          <w:tcPr>
            <w:tcW w:w="1519"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126 520</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245</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180 215</w:t>
            </w:r>
          </w:p>
        </w:tc>
      </w:tr>
      <w:tr w:rsidR="00E03FAF" w:rsidRPr="00820E20" w:rsidTr="00116EE4">
        <w:trPr>
          <w:trHeight w:val="20"/>
          <w:jc w:val="center"/>
        </w:trPr>
        <w:tc>
          <w:tcPr>
            <w:tcW w:w="5103"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76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544"/>
              </w:tabs>
              <w:spacing w:line="230" w:lineRule="auto"/>
              <w:jc w:val="right"/>
              <w:rPr>
                <w:b/>
                <w:bCs/>
                <w:sz w:val="26"/>
                <w:szCs w:val="26"/>
                <w:lang w:val="uk-UA" w:eastAsia="ru-RU"/>
              </w:rPr>
            </w:pPr>
            <w:r w:rsidRPr="00820E20">
              <w:rPr>
                <w:b/>
                <w:bCs/>
                <w:sz w:val="26"/>
                <w:szCs w:val="26"/>
                <w:lang w:val="uk-UA"/>
              </w:rPr>
              <w:t>2 818 113</w:t>
            </w:r>
          </w:p>
        </w:tc>
        <w:tc>
          <w:tcPr>
            <w:tcW w:w="156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3 191 771</w:t>
            </w:r>
          </w:p>
        </w:tc>
        <w:tc>
          <w:tcPr>
            <w:tcW w:w="151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rPr>
              <w:t>1 529 616</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rPr>
              <w:t>83 259</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rPr>
              <w:t>7 622 759</w:t>
            </w:r>
          </w:p>
        </w:tc>
      </w:tr>
      <w:tr w:rsidR="00E03FAF" w:rsidRPr="00820E20" w:rsidTr="00116EE4">
        <w:trPr>
          <w:trHeight w:val="20"/>
          <w:jc w:val="center"/>
        </w:trPr>
        <w:tc>
          <w:tcPr>
            <w:tcW w:w="5103" w:type="dxa"/>
            <w:tcBorders>
              <w:top w:val="double" w:sz="4" w:space="0" w:color="auto"/>
              <w:left w:val="nil"/>
              <w:bottom w:val="nil"/>
              <w:right w:val="nil"/>
            </w:tcBorders>
            <w:shd w:val="clear" w:color="auto" w:fill="auto"/>
            <w:vAlign w:val="bottom"/>
            <w:hideMark/>
          </w:tcPr>
          <w:p w:rsidR="001F423F" w:rsidRPr="00820E20" w:rsidRDefault="001F423F" w:rsidP="001F423F">
            <w:pPr>
              <w:spacing w:line="230" w:lineRule="auto"/>
              <w:ind w:left="34" w:right="-108" w:hanging="142"/>
              <w:rPr>
                <w:b/>
                <w:sz w:val="26"/>
                <w:szCs w:val="26"/>
                <w:lang w:val="uk-UA" w:eastAsia="ru-RU"/>
              </w:rPr>
            </w:pPr>
            <w:r w:rsidRPr="00820E20">
              <w:rPr>
                <w:b/>
                <w:sz w:val="26"/>
                <w:szCs w:val="26"/>
                <w:lang w:val="uk-UA" w:eastAsia="ru-RU"/>
              </w:rPr>
              <w:t>Зобов'язання</w:t>
            </w:r>
          </w:p>
        </w:tc>
        <w:tc>
          <w:tcPr>
            <w:tcW w:w="1760"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p>
        </w:tc>
        <w:tc>
          <w:tcPr>
            <w:tcW w:w="1569" w:type="dxa"/>
            <w:tcBorders>
              <w:top w:val="double" w:sz="4" w:space="0" w:color="auto"/>
              <w:left w:val="nil"/>
              <w:bottom w:val="nil"/>
              <w:right w:val="nil"/>
            </w:tcBorders>
            <w:shd w:val="clear" w:color="auto" w:fill="auto"/>
            <w:vAlign w:val="bottom"/>
            <w:hideMark/>
          </w:tcPr>
          <w:p w:rsidR="001F423F" w:rsidRPr="00820E20" w:rsidRDefault="001F423F" w:rsidP="001F423F">
            <w:pPr>
              <w:jc w:val="right"/>
              <w:rPr>
                <w:sz w:val="26"/>
                <w:szCs w:val="26"/>
                <w:lang w:val="uk-UA"/>
              </w:rPr>
            </w:pPr>
          </w:p>
        </w:tc>
        <w:tc>
          <w:tcPr>
            <w:tcW w:w="1519"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c>
          <w:tcPr>
            <w:tcW w:w="1417"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банків</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245 091</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4028</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249 119</w:t>
            </w: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Кошти клієнтів</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2 881 657</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2 611 230</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241 356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126</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5 734 369</w:t>
            </w: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Боргові цінні папери, емітовані банком</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257 459</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523 550</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139 149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920 158</w:t>
            </w:r>
          </w:p>
        </w:tc>
      </w:tr>
      <w:tr w:rsidR="00E03FAF" w:rsidRPr="00820E20" w:rsidTr="00116EE4">
        <w:trPr>
          <w:trHeight w:val="20"/>
          <w:jc w:val="center"/>
        </w:trPr>
        <w:tc>
          <w:tcPr>
            <w:tcW w:w="5103" w:type="dxa"/>
            <w:tcBorders>
              <w:top w:val="nil"/>
              <w:left w:val="nil"/>
              <w:bottom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залучені кошти</w:t>
            </w:r>
          </w:p>
        </w:tc>
        <w:tc>
          <w:tcPr>
            <w:tcW w:w="1760" w:type="dxa"/>
            <w:tcBorders>
              <w:top w:val="nil"/>
              <w:left w:val="nil"/>
              <w:bottom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550</w:t>
            </w:r>
          </w:p>
        </w:tc>
        <w:tc>
          <w:tcPr>
            <w:tcW w:w="1569"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73197</w:t>
            </w:r>
          </w:p>
        </w:tc>
        <w:tc>
          <w:tcPr>
            <w:tcW w:w="1519"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73 747</w:t>
            </w:r>
          </w:p>
        </w:tc>
      </w:tr>
      <w:tr w:rsidR="00E03FAF" w:rsidRPr="00820E20" w:rsidTr="00116EE4">
        <w:trPr>
          <w:trHeight w:val="20"/>
          <w:jc w:val="center"/>
        </w:trPr>
        <w:tc>
          <w:tcPr>
            <w:tcW w:w="5103" w:type="dxa"/>
            <w:tcBorders>
              <w:top w:val="nil"/>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Інші фінансові зобов'язання</w:t>
            </w:r>
          </w:p>
        </w:tc>
        <w:tc>
          <w:tcPr>
            <w:tcW w:w="1760" w:type="dxa"/>
            <w:tcBorders>
              <w:top w:val="nil"/>
              <w:left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145 230</w:t>
            </w:r>
          </w:p>
        </w:tc>
        <w:tc>
          <w:tcPr>
            <w:tcW w:w="1569" w:type="dxa"/>
            <w:tcBorders>
              <w:top w:val="nil"/>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55</w:t>
            </w:r>
          </w:p>
        </w:tc>
        <w:tc>
          <w:tcPr>
            <w:tcW w:w="1519"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3</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145 288</w:t>
            </w:r>
          </w:p>
        </w:tc>
      </w:tr>
      <w:tr w:rsidR="00E03FAF" w:rsidRPr="00820E20" w:rsidTr="00116EE4">
        <w:trPr>
          <w:trHeight w:val="20"/>
          <w:jc w:val="center"/>
        </w:trPr>
        <w:tc>
          <w:tcPr>
            <w:tcW w:w="5103" w:type="dxa"/>
            <w:tcBorders>
              <w:top w:val="nil"/>
              <w:left w:val="nil"/>
              <w:bottom w:val="single" w:sz="4" w:space="0" w:color="000000"/>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Субординований борг</w:t>
            </w:r>
          </w:p>
        </w:tc>
        <w:tc>
          <w:tcPr>
            <w:tcW w:w="1760"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eastAsia="ru-RU"/>
              </w:rPr>
              <w:t>2 190</w:t>
            </w:r>
          </w:p>
        </w:tc>
        <w:tc>
          <w:tcPr>
            <w:tcW w:w="1569" w:type="dxa"/>
            <w:tcBorders>
              <w:top w:val="nil"/>
              <w:left w:val="nil"/>
              <w:bottom w:val="single" w:sz="4" w:space="0" w:color="000000"/>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519"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326 909</w:t>
            </w:r>
          </w:p>
        </w:tc>
        <w:tc>
          <w:tcPr>
            <w:tcW w:w="1417" w:type="dxa"/>
            <w:tcBorders>
              <w:top w:val="nil"/>
              <w:left w:val="nil"/>
              <w:bottom w:val="single" w:sz="4" w:space="0" w:color="000000"/>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eastAsia="ru-RU"/>
              </w:rPr>
              <w:t>329 099</w:t>
            </w:r>
          </w:p>
        </w:tc>
      </w:tr>
      <w:tr w:rsidR="00E03FAF" w:rsidRPr="00820E20" w:rsidTr="00116EE4">
        <w:trPr>
          <w:trHeight w:val="20"/>
          <w:jc w:val="center"/>
        </w:trPr>
        <w:tc>
          <w:tcPr>
            <w:tcW w:w="5103"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b/>
                <w:bCs/>
                <w:sz w:val="26"/>
                <w:szCs w:val="26"/>
                <w:lang w:val="uk-UA" w:eastAsia="ru-RU"/>
              </w:rPr>
            </w:pPr>
            <w:r w:rsidRPr="00820E20">
              <w:rPr>
                <w:b/>
                <w:bCs/>
                <w:sz w:val="26"/>
                <w:szCs w:val="26"/>
                <w:lang w:val="uk-UA" w:eastAsia="ru-RU"/>
              </w:rPr>
              <w:t>Усього фінансових зобов'язань</w:t>
            </w:r>
          </w:p>
        </w:tc>
        <w:tc>
          <w:tcPr>
            <w:tcW w:w="1760"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544"/>
              </w:tabs>
              <w:spacing w:line="230" w:lineRule="auto"/>
              <w:jc w:val="right"/>
              <w:rPr>
                <w:b/>
                <w:bCs/>
                <w:sz w:val="26"/>
                <w:szCs w:val="26"/>
                <w:lang w:val="uk-UA" w:eastAsia="ru-RU"/>
              </w:rPr>
            </w:pPr>
            <w:r w:rsidRPr="00820E20">
              <w:rPr>
                <w:b/>
                <w:bCs/>
                <w:sz w:val="26"/>
                <w:szCs w:val="26"/>
                <w:lang w:val="uk-UA" w:eastAsia="ru-RU"/>
              </w:rPr>
              <w:t>3 532 177</w:t>
            </w:r>
          </w:p>
        </w:tc>
        <w:tc>
          <w:tcPr>
            <w:tcW w:w="156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3 212 060</w:t>
            </w:r>
          </w:p>
        </w:tc>
        <w:tc>
          <w:tcPr>
            <w:tcW w:w="1519"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eastAsia="ru-RU"/>
              </w:rPr>
              <w:t>380 508</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eastAsia="ru-RU"/>
              </w:rPr>
              <w:t>327 035</w:t>
            </w:r>
          </w:p>
        </w:tc>
        <w:tc>
          <w:tcPr>
            <w:tcW w:w="1417" w:type="dxa"/>
            <w:tcBorders>
              <w:top w:val="single" w:sz="4" w:space="0" w:color="000000"/>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b/>
                <w:bCs/>
                <w:sz w:val="26"/>
                <w:szCs w:val="26"/>
                <w:lang w:val="uk-UA" w:eastAsia="ru-RU"/>
              </w:rPr>
            </w:pPr>
            <w:r w:rsidRPr="00820E20">
              <w:rPr>
                <w:b/>
                <w:bCs/>
                <w:sz w:val="26"/>
                <w:szCs w:val="26"/>
                <w:lang w:val="uk-UA" w:eastAsia="ru-RU"/>
              </w:rPr>
              <w:t>7 451 780</w:t>
            </w:r>
          </w:p>
        </w:tc>
      </w:tr>
      <w:tr w:rsidR="00E03FAF" w:rsidRPr="00820E20" w:rsidTr="00116EE4">
        <w:trPr>
          <w:trHeight w:val="20"/>
          <w:jc w:val="center"/>
        </w:trPr>
        <w:tc>
          <w:tcPr>
            <w:tcW w:w="5103" w:type="dxa"/>
            <w:tcBorders>
              <w:top w:val="double" w:sz="4" w:space="0" w:color="auto"/>
              <w:left w:val="nil"/>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Чистий розрив ліквідності на кінець дня 31 грудня</w:t>
            </w:r>
          </w:p>
        </w:tc>
        <w:tc>
          <w:tcPr>
            <w:tcW w:w="1760" w:type="dxa"/>
            <w:tcBorders>
              <w:top w:val="double" w:sz="4" w:space="0" w:color="auto"/>
              <w:left w:val="nil"/>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rPr>
              <w:t>(714 064)</w:t>
            </w:r>
          </w:p>
        </w:tc>
        <w:tc>
          <w:tcPr>
            <w:tcW w:w="1569" w:type="dxa"/>
            <w:tcBorders>
              <w:top w:val="doub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(20 289)</w:t>
            </w:r>
          </w:p>
        </w:tc>
        <w:tc>
          <w:tcPr>
            <w:tcW w:w="1519"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1 149 108</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(243 776)</w:t>
            </w:r>
          </w:p>
        </w:tc>
        <w:tc>
          <w:tcPr>
            <w:tcW w:w="1417" w:type="dxa"/>
            <w:tcBorders>
              <w:top w:val="double" w:sz="4" w:space="0" w:color="auto"/>
              <w:left w:val="nil"/>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170 979</w:t>
            </w:r>
          </w:p>
        </w:tc>
      </w:tr>
      <w:tr w:rsidR="00E03FAF" w:rsidRPr="00820E20" w:rsidTr="00116EE4">
        <w:trPr>
          <w:trHeight w:val="20"/>
          <w:jc w:val="center"/>
        </w:trPr>
        <w:tc>
          <w:tcPr>
            <w:tcW w:w="5103" w:type="dxa"/>
            <w:tcBorders>
              <w:top w:val="nil"/>
              <w:left w:val="nil"/>
              <w:bottom w:val="double" w:sz="4" w:space="0" w:color="auto"/>
              <w:right w:val="nil"/>
            </w:tcBorders>
            <w:shd w:val="clear" w:color="auto" w:fill="auto"/>
            <w:vAlign w:val="bottom"/>
            <w:hideMark/>
          </w:tcPr>
          <w:p w:rsidR="001F423F" w:rsidRPr="00820E20" w:rsidRDefault="001F423F" w:rsidP="001F423F">
            <w:pPr>
              <w:spacing w:line="230" w:lineRule="auto"/>
              <w:ind w:left="34" w:right="-108" w:hanging="142"/>
              <w:rPr>
                <w:sz w:val="26"/>
                <w:szCs w:val="26"/>
                <w:lang w:val="uk-UA" w:eastAsia="ru-RU"/>
              </w:rPr>
            </w:pPr>
            <w:r w:rsidRPr="00820E20">
              <w:rPr>
                <w:sz w:val="26"/>
                <w:szCs w:val="26"/>
                <w:lang w:val="uk-UA" w:eastAsia="ru-RU"/>
              </w:rPr>
              <w:t>Сукупний розрив ліквідності на кінець дня 31 грудня</w:t>
            </w:r>
          </w:p>
        </w:tc>
        <w:tc>
          <w:tcPr>
            <w:tcW w:w="1760"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544"/>
              </w:tabs>
              <w:spacing w:line="230" w:lineRule="auto"/>
              <w:jc w:val="right"/>
              <w:rPr>
                <w:sz w:val="26"/>
                <w:szCs w:val="26"/>
                <w:lang w:val="uk-UA" w:eastAsia="ru-RU"/>
              </w:rPr>
            </w:pPr>
            <w:r w:rsidRPr="00820E20">
              <w:rPr>
                <w:sz w:val="26"/>
                <w:szCs w:val="26"/>
                <w:lang w:val="uk-UA"/>
              </w:rPr>
              <w:t>(714 064)</w:t>
            </w:r>
          </w:p>
        </w:tc>
        <w:tc>
          <w:tcPr>
            <w:tcW w:w="1569"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(734 352)</w:t>
            </w:r>
          </w:p>
        </w:tc>
        <w:tc>
          <w:tcPr>
            <w:tcW w:w="1519"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414 756</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r w:rsidRPr="00820E20">
              <w:rPr>
                <w:sz w:val="26"/>
                <w:szCs w:val="26"/>
                <w:lang w:val="uk-UA"/>
              </w:rPr>
              <w:t>170 979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spacing w:line="230" w:lineRule="auto"/>
              <w:jc w:val="right"/>
              <w:rPr>
                <w:sz w:val="26"/>
                <w:szCs w:val="26"/>
                <w:lang w:val="uk-UA" w:eastAsia="ru-RU"/>
              </w:rPr>
            </w:pPr>
          </w:p>
        </w:tc>
      </w:tr>
    </w:tbl>
    <w:p w:rsidR="001F423F" w:rsidRPr="00820E20" w:rsidRDefault="001F423F" w:rsidP="001F423F">
      <w:pPr>
        <w:spacing w:line="230" w:lineRule="auto"/>
        <w:contextualSpacing/>
        <w:rPr>
          <w:noProof/>
          <w:sz w:val="26"/>
          <w:szCs w:val="26"/>
          <w:lang w:val="uk-UA"/>
        </w:rPr>
        <w:sectPr w:rsidR="001F423F" w:rsidRPr="00820E20" w:rsidSect="001F423F">
          <w:headerReference w:type="default" r:id="rId22"/>
          <w:pgSz w:w="16838" w:h="11906" w:orient="landscape"/>
          <w:pgMar w:top="1134" w:right="851" w:bottom="851" w:left="1418"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bookmarkStart w:id="260" w:name="_Toc510450139"/>
      <w:bookmarkStart w:id="261" w:name="_Toc512242655"/>
      <w:r w:rsidRPr="00820E20">
        <w:rPr>
          <w:rFonts w:ascii="Times New Roman" w:hAnsi="Times New Roman" w:cs="Times New Roman"/>
          <w:sz w:val="26"/>
          <w:szCs w:val="26"/>
        </w:rPr>
        <w:t>Примітка 34. Управління капіталом</w:t>
      </w:r>
      <w:bookmarkEnd w:id="260"/>
      <w:bookmarkEnd w:id="261"/>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34.1. Структура регулятивного капіталу</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470"/>
          <w:jc w:val="center"/>
        </w:trPr>
        <w:tc>
          <w:tcPr>
            <w:tcW w:w="3236"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 xml:space="preserve">Основний капітал (ОК) (капітал 1-го рівня) (1+2+3+4), </w:t>
            </w:r>
            <w:r w:rsidRPr="00820E20">
              <w:rPr>
                <w:b/>
                <w:bCs/>
                <w:sz w:val="26"/>
                <w:szCs w:val="26"/>
                <w:lang w:val="uk-UA"/>
              </w:rPr>
              <w:br/>
            </w:r>
            <w:r w:rsidRPr="00820E20">
              <w:rPr>
                <w:b/>
                <w:sz w:val="26"/>
                <w:szCs w:val="26"/>
                <w:lang w:val="uk-UA"/>
              </w:rPr>
              <w:t>у тому числі:</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734 862</w:t>
            </w:r>
          </w:p>
        </w:tc>
        <w:tc>
          <w:tcPr>
            <w:tcW w:w="882" w:type="pct"/>
            <w:tcBorders>
              <w:top w:val="single" w:sz="4" w:space="0" w:color="auto"/>
              <w:left w:val="nil"/>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608 261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Фактично сплачений зареєстрований статутний капітал</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608 000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308 000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Внески за незареєстрованим статутним капіталом</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125 000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300 000</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Розкриті резерви, що створені або збільшені за рахунок нерозподіленого прибутку:</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6 431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6 117</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емісійні різниці</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11</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11</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загальні резерви та резервні фонди, що створюються згідно з законами України (а саме: резервні фонди)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6 420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6 106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Зменшення ОК (сума недосформованих резервів; нематеріальних за мінусом суми зносу; капітальних вкладень у нематеріальні активи; збитків минулих та поточного років) у тому числі:</w:t>
            </w:r>
          </w:p>
        </w:tc>
        <w:tc>
          <w:tcPr>
            <w:tcW w:w="882" w:type="pct"/>
            <w:tcBorders>
              <w:top w:val="nil"/>
              <w:left w:val="nil"/>
              <w:bottom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(4 570)</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(5 856)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нематеріальні активи за мінусом суми зносу</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(4 554)</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(5 856)</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капітальні вкладення у нематеріальні активи</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(16)</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Додатковий капітал (капітал 2-го рівня) (1+2+3+4+5)</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478 543</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387 782</w:t>
            </w:r>
          </w:p>
        </w:tc>
      </w:tr>
      <w:tr w:rsidR="00E03FAF" w:rsidRPr="00820E20" w:rsidTr="001F423F">
        <w:trPr>
          <w:cantSplit/>
          <w:trHeight w:val="470"/>
          <w:jc w:val="center"/>
        </w:trPr>
        <w:tc>
          <w:tcPr>
            <w:tcW w:w="3236" w:type="pct"/>
            <w:tcBorders>
              <w:top w:val="single" w:sz="4" w:space="0" w:color="auto"/>
              <w:left w:val="nil"/>
              <w:right w:val="nil"/>
            </w:tcBorders>
            <w:shd w:val="clear" w:color="auto" w:fill="auto"/>
            <w:vAlign w:val="bottom"/>
          </w:tcPr>
          <w:p w:rsidR="001F423F" w:rsidRPr="00820E20" w:rsidRDefault="001F423F" w:rsidP="001F423F">
            <w:pPr>
              <w:ind w:left="34" w:right="-108" w:hanging="142"/>
              <w:rPr>
                <w:b/>
                <w:bCs/>
                <w:sz w:val="26"/>
                <w:szCs w:val="26"/>
                <w:lang w:val="uk-UA"/>
              </w:rPr>
            </w:pPr>
            <w:r w:rsidRPr="00820E20">
              <w:rPr>
                <w:b/>
                <w:bCs/>
                <w:sz w:val="26"/>
                <w:szCs w:val="26"/>
                <w:lang w:val="uk-UA"/>
              </w:rPr>
              <w:t xml:space="preserve">Додатковий капітал до розрахунку (капітал 2-го рівня) (1+2+3+4+5), </w:t>
            </w:r>
            <w:r w:rsidRPr="00820E20">
              <w:rPr>
                <w:b/>
                <w:sz w:val="26"/>
                <w:szCs w:val="26"/>
                <w:lang w:val="uk-UA"/>
              </w:rPr>
              <w:t>у тому числі:</w:t>
            </w:r>
          </w:p>
        </w:tc>
        <w:tc>
          <w:tcPr>
            <w:tcW w:w="882" w:type="pct"/>
            <w:tcBorders>
              <w:top w:val="single" w:sz="4" w:space="0" w:color="auto"/>
              <w:left w:val="nil"/>
              <w:right w:val="nil"/>
            </w:tcBorders>
            <w:shd w:val="clear" w:color="auto" w:fill="auto"/>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478 543</w:t>
            </w:r>
          </w:p>
        </w:tc>
        <w:tc>
          <w:tcPr>
            <w:tcW w:w="882" w:type="pct"/>
            <w:tcBorders>
              <w:top w:val="single" w:sz="4" w:space="0" w:color="auto"/>
              <w:left w:val="nil"/>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387 782</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Резерви під стандартну заборгованість інших банків, під стандартну заборгованість за кредитами, які надані клієнтам та під стандартну заборгованість за операціями за позабалансовими рахунками(з урахуванням переоцінки ОЗ)</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11 884</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Результат переоцінки основних засобів</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17 534</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17 534</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Розрахунковий прибуток поточного року (Рпр/п)</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164 245</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17 700</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 xml:space="preserve">Прибуток минулих років – НКР </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(38 908)</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13 755</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Субординований борг, що враховується до капіталу</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335 672</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326 909</w:t>
            </w:r>
          </w:p>
        </w:tc>
      </w:tr>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Відвернення (В)</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Регулятивний капітал банку (РК) (I+II-III)</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1 213 405</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996 043</w:t>
            </w:r>
          </w:p>
        </w:tc>
      </w:tr>
    </w:tbl>
    <w:p w:rsidR="001F423F" w:rsidRPr="00820E20" w:rsidRDefault="001F423F" w:rsidP="001F423F">
      <w:pPr>
        <w:spacing w:before="120" w:after="120"/>
        <w:rPr>
          <w:noProof/>
          <w:sz w:val="26"/>
          <w:szCs w:val="26"/>
          <w:lang w:val="uk-UA"/>
        </w:rPr>
      </w:pPr>
      <w:r w:rsidRPr="00820E20">
        <w:rPr>
          <w:noProof/>
          <w:sz w:val="26"/>
          <w:szCs w:val="26"/>
          <w:lang w:val="uk-UA"/>
        </w:rPr>
        <w:t>Мета Банку при управлінні капіталом полягає у забезпеченні дотримання вимог до капіталу, встановлених Національним банком України та спроможності Банку функціонувати як безперервно діюче підприємство.</w:t>
      </w:r>
    </w:p>
    <w:p w:rsidR="001F423F" w:rsidRPr="00820E20" w:rsidRDefault="001F423F" w:rsidP="00116EE4">
      <w:pPr>
        <w:spacing w:before="120" w:after="120"/>
        <w:jc w:val="both"/>
        <w:rPr>
          <w:noProof/>
          <w:sz w:val="26"/>
          <w:szCs w:val="26"/>
          <w:lang w:val="uk-UA"/>
        </w:rPr>
      </w:pPr>
      <w:r w:rsidRPr="00820E20">
        <w:rPr>
          <w:noProof/>
          <w:sz w:val="26"/>
          <w:szCs w:val="26"/>
          <w:lang w:val="uk-UA"/>
        </w:rPr>
        <w:t>Політика Банку передбачає підтримку рівня капіталу з метою забезпечення належної довіри з боку кредиторів та інших учасників ринку, а також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позиції капіталу.</w:t>
      </w:r>
    </w:p>
    <w:p w:rsidR="001F423F" w:rsidRPr="00820E20" w:rsidRDefault="001F423F" w:rsidP="00116EE4">
      <w:pPr>
        <w:spacing w:before="120" w:after="120"/>
        <w:jc w:val="both"/>
        <w:rPr>
          <w:noProof/>
          <w:sz w:val="26"/>
          <w:szCs w:val="26"/>
          <w:lang w:val="uk-UA"/>
        </w:rPr>
      </w:pPr>
      <w:r w:rsidRPr="00820E20">
        <w:rPr>
          <w:noProof/>
          <w:sz w:val="26"/>
          <w:szCs w:val="26"/>
          <w:lang w:val="uk-UA"/>
        </w:rPr>
        <w:t>Для підтримання рівня регулятивного капіталу Банку в 2017 році на збільшення статутного капіталу спрямовано внесок в сумі 125 000,00 тис. грн., який не було зареєстровано станом на 31 грудня 2017 року.</w:t>
      </w:r>
    </w:p>
    <w:p w:rsidR="001F423F" w:rsidRPr="00820E20" w:rsidRDefault="001F423F" w:rsidP="00116EE4">
      <w:pPr>
        <w:spacing w:before="120" w:after="120"/>
        <w:jc w:val="both"/>
        <w:rPr>
          <w:noProof/>
          <w:sz w:val="26"/>
          <w:szCs w:val="26"/>
          <w:lang w:val="uk-UA"/>
        </w:rPr>
      </w:pPr>
      <w:r w:rsidRPr="00820E20">
        <w:rPr>
          <w:noProof/>
          <w:sz w:val="26"/>
          <w:szCs w:val="26"/>
          <w:lang w:val="uk-UA"/>
        </w:rPr>
        <w:t>Станом на 31 грудня 2017 року, Банк відповідав нормативним вимогам щодо показника адекватності регулятивного капіталу, який становив 11,30% при нормативному значенні не менше 10% (2016: 15,82%).</w:t>
      </w:r>
    </w:p>
    <w:p w:rsidR="001F423F" w:rsidRPr="00820E20" w:rsidRDefault="001F423F" w:rsidP="001F423F">
      <w:pPr>
        <w:pStyle w:val="Taskombank"/>
        <w:rPr>
          <w:rFonts w:ascii="Times New Roman" w:hAnsi="Times New Roman" w:cs="Times New Roman"/>
          <w:sz w:val="26"/>
          <w:szCs w:val="26"/>
        </w:rPr>
      </w:pPr>
      <w:bookmarkStart w:id="262" w:name="_Toc510450140"/>
      <w:bookmarkStart w:id="263" w:name="_Toc512242656"/>
      <w:r w:rsidRPr="00820E20">
        <w:rPr>
          <w:rFonts w:ascii="Times New Roman" w:hAnsi="Times New Roman" w:cs="Times New Roman"/>
          <w:sz w:val="26"/>
          <w:szCs w:val="26"/>
        </w:rPr>
        <w:t>Примітка 35. Потенційні зобов'язання банку</w:t>
      </w:r>
      <w:bookmarkEnd w:id="262"/>
      <w:bookmarkEnd w:id="263"/>
    </w:p>
    <w:p w:rsidR="001F423F" w:rsidRPr="00820E20" w:rsidRDefault="001F423F" w:rsidP="001F423F">
      <w:pPr>
        <w:spacing w:before="120" w:after="120"/>
        <w:rPr>
          <w:b/>
          <w:noProof/>
          <w:sz w:val="26"/>
          <w:szCs w:val="26"/>
          <w:lang w:val="uk-UA"/>
        </w:rPr>
      </w:pPr>
      <w:r w:rsidRPr="00820E20">
        <w:rPr>
          <w:b/>
          <w:noProof/>
          <w:sz w:val="26"/>
          <w:szCs w:val="26"/>
          <w:lang w:val="uk-UA"/>
        </w:rPr>
        <w:t>Юридичні питання</w:t>
      </w:r>
    </w:p>
    <w:p w:rsidR="001F423F" w:rsidRPr="00820E20" w:rsidRDefault="001F423F" w:rsidP="00116EE4">
      <w:pPr>
        <w:spacing w:before="120" w:after="120"/>
        <w:jc w:val="both"/>
        <w:rPr>
          <w:sz w:val="26"/>
          <w:szCs w:val="26"/>
          <w:lang w:val="uk-UA"/>
        </w:rPr>
      </w:pPr>
      <w:r w:rsidRPr="00820E20">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1F423F" w:rsidRPr="00820E20" w:rsidRDefault="001F423F" w:rsidP="001F423F">
      <w:pPr>
        <w:pStyle w:val="a7"/>
        <w:keepNext/>
        <w:spacing w:before="120" w:after="120"/>
        <w:ind w:left="0"/>
        <w:rPr>
          <w:b/>
          <w:bCs/>
          <w:sz w:val="26"/>
          <w:szCs w:val="26"/>
          <w:lang w:val="uk-UA"/>
        </w:rPr>
      </w:pPr>
      <w:r w:rsidRPr="00820E20">
        <w:rPr>
          <w:b/>
          <w:bCs/>
          <w:sz w:val="26"/>
          <w:szCs w:val="26"/>
          <w:lang w:val="uk-UA"/>
        </w:rPr>
        <w:t>Податкове законодавство та визнання відстрочених податків</w:t>
      </w:r>
    </w:p>
    <w:p w:rsidR="001F423F" w:rsidRPr="00820E20" w:rsidRDefault="001F423F" w:rsidP="00116EE4">
      <w:pPr>
        <w:keepNext/>
        <w:spacing w:before="120" w:after="120"/>
        <w:jc w:val="both"/>
        <w:rPr>
          <w:sz w:val="26"/>
          <w:szCs w:val="26"/>
          <w:lang w:val="uk-UA"/>
        </w:rPr>
      </w:pPr>
      <w:r w:rsidRPr="00820E20">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1F423F" w:rsidRPr="00820E20" w:rsidRDefault="001F423F" w:rsidP="00116EE4">
      <w:pPr>
        <w:spacing w:before="120" w:after="120"/>
        <w:jc w:val="both"/>
        <w:rPr>
          <w:sz w:val="26"/>
          <w:szCs w:val="26"/>
          <w:lang w:val="uk-UA"/>
        </w:rPr>
      </w:pPr>
      <w:r w:rsidRPr="00820E20">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1F423F" w:rsidRPr="00820E20" w:rsidRDefault="001F423F" w:rsidP="001F423F">
      <w:pPr>
        <w:pStyle w:val="a7"/>
        <w:spacing w:before="120" w:after="120"/>
        <w:ind w:left="0"/>
        <w:rPr>
          <w:b/>
          <w:i/>
          <w:noProof/>
          <w:sz w:val="26"/>
          <w:szCs w:val="26"/>
          <w:lang w:val="uk-UA"/>
        </w:rPr>
      </w:pPr>
      <w:r w:rsidRPr="00820E20">
        <w:rPr>
          <w:b/>
          <w:i/>
          <w:noProof/>
          <w:sz w:val="26"/>
          <w:szCs w:val="26"/>
          <w:lang w:val="uk-UA"/>
        </w:rPr>
        <w:t>Таблиця 35.1.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820E20" w:rsidTr="001F423F">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10 395 904</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4 049 924</w:t>
            </w:r>
          </w:p>
        </w:tc>
      </w:tr>
      <w:tr w:rsidR="00E03FAF" w:rsidRPr="00820E20" w:rsidTr="001F423F">
        <w:trPr>
          <w:cantSplit/>
          <w:trHeight w:val="23"/>
          <w:jc w:val="center"/>
        </w:trPr>
        <w:tc>
          <w:tcPr>
            <w:tcW w:w="2648"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278</w:t>
            </w:r>
          </w:p>
        </w:tc>
        <w:tc>
          <w:tcPr>
            <w:tcW w:w="882" w:type="pct"/>
            <w:tcBorders>
              <w:top w:val="nil"/>
              <w:left w:val="nil"/>
              <w:bottom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r w:rsidR="00E03FAF" w:rsidRPr="00820E20" w:rsidTr="001F423F">
        <w:trPr>
          <w:cantSplit/>
          <w:trHeight w:val="23"/>
          <w:jc w:val="center"/>
        </w:trPr>
        <w:tc>
          <w:tcPr>
            <w:tcW w:w="2648"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Гарантії видані</w:t>
            </w:r>
          </w:p>
        </w:tc>
        <w:tc>
          <w:tcPr>
            <w:tcW w:w="588" w:type="pct"/>
            <w:tcBorders>
              <w:top w:val="nil"/>
              <w:left w:val="nil"/>
              <w:right w:val="nil"/>
            </w:tcBorders>
            <w:shd w:val="clear" w:color="auto" w:fill="auto"/>
            <w:vAlign w:val="bottom"/>
            <w:hideMark/>
          </w:tcPr>
          <w:p w:rsidR="001F423F" w:rsidRPr="00820E20" w:rsidRDefault="001F423F" w:rsidP="001F423F">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510 084</w:t>
            </w:r>
          </w:p>
        </w:tc>
        <w:tc>
          <w:tcPr>
            <w:tcW w:w="882" w:type="pct"/>
            <w:tcBorders>
              <w:top w:val="nil"/>
              <w:left w:val="nil"/>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134 383</w:t>
            </w:r>
          </w:p>
        </w:tc>
      </w:tr>
      <w:tr w:rsidR="00E03FAF" w:rsidRPr="00820E20" w:rsidTr="001F423F">
        <w:trPr>
          <w:cantSplit/>
          <w:trHeight w:val="23"/>
          <w:jc w:val="center"/>
        </w:trPr>
        <w:tc>
          <w:tcPr>
            <w:tcW w:w="2648"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sz w:val="26"/>
                <w:szCs w:val="26"/>
                <w:lang w:val="uk-UA"/>
              </w:rPr>
            </w:pPr>
            <w:r w:rsidRPr="00820E20">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(2 066)</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(603)</w:t>
            </w:r>
          </w:p>
        </w:tc>
      </w:tr>
      <w:tr w:rsidR="00E03FAF" w:rsidRPr="00820E20" w:rsidTr="001F423F">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10 904 200</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jc w:val="right"/>
              <w:rPr>
                <w:b/>
                <w:bCs/>
                <w:sz w:val="26"/>
                <w:szCs w:val="26"/>
                <w:lang w:val="uk-UA"/>
              </w:rPr>
            </w:pPr>
            <w:r w:rsidRPr="00820E20">
              <w:rPr>
                <w:b/>
                <w:bCs/>
                <w:sz w:val="26"/>
                <w:szCs w:val="26"/>
                <w:lang w:val="uk-UA"/>
              </w:rPr>
              <w:t>4 183 704</w:t>
            </w:r>
          </w:p>
        </w:tc>
      </w:tr>
    </w:tbl>
    <w:p w:rsidR="001F423F" w:rsidRPr="00820E20" w:rsidRDefault="001F423F" w:rsidP="001F423F">
      <w:pPr>
        <w:pStyle w:val="a7"/>
        <w:spacing w:before="120" w:after="120"/>
        <w:ind w:left="0"/>
        <w:rPr>
          <w:b/>
          <w:i/>
          <w:noProof/>
          <w:sz w:val="26"/>
          <w:szCs w:val="26"/>
          <w:lang w:val="uk-UA"/>
        </w:rPr>
      </w:pPr>
      <w:r w:rsidRPr="00820E20">
        <w:rPr>
          <w:b/>
          <w:i/>
          <w:noProof/>
          <w:sz w:val="26"/>
          <w:szCs w:val="26"/>
          <w:lang w:val="uk-UA"/>
        </w:rPr>
        <w:t>Таблиця 35.2. Зобов'язання з кредитування у розрізі валют</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1F423F">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c>
          <w:tcPr>
            <w:tcW w:w="882" w:type="pct"/>
            <w:tcBorders>
              <w:top w:val="single" w:sz="4" w:space="0" w:color="auto"/>
              <w:left w:val="nil"/>
              <w:bottom w:val="single" w:sz="4" w:space="0" w:color="auto"/>
              <w:right w:val="nil"/>
            </w:tcBorders>
            <w:vAlign w:val="bottom"/>
          </w:tcPr>
          <w:p w:rsidR="001F423F" w:rsidRPr="00820E20" w:rsidRDefault="001F423F" w:rsidP="001F423F">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2016 р.</w:t>
            </w:r>
          </w:p>
        </w:tc>
      </w:tr>
      <w:tr w:rsidR="00E03FAF" w:rsidRPr="00820E20" w:rsidTr="001F423F">
        <w:trPr>
          <w:cantSplit/>
          <w:trHeight w:val="23"/>
          <w:jc w:val="center"/>
        </w:trPr>
        <w:tc>
          <w:tcPr>
            <w:tcW w:w="3236" w:type="pct"/>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Гривня</w:t>
            </w:r>
          </w:p>
        </w:tc>
        <w:tc>
          <w:tcPr>
            <w:tcW w:w="882" w:type="pct"/>
            <w:tcBorders>
              <w:top w:val="nil"/>
              <w:left w:val="nil"/>
              <w:bottom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9 937 189</w:t>
            </w:r>
          </w:p>
        </w:tc>
        <w:tc>
          <w:tcPr>
            <w:tcW w:w="882" w:type="pct"/>
            <w:tcBorders>
              <w:top w:val="nil"/>
              <w:left w:val="nil"/>
              <w:bottom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3 292 444</w:t>
            </w:r>
          </w:p>
        </w:tc>
      </w:tr>
      <w:tr w:rsidR="00E03FAF" w:rsidRPr="00820E20" w:rsidTr="001F423F">
        <w:trPr>
          <w:cantSplit/>
          <w:trHeight w:val="23"/>
          <w:jc w:val="center"/>
        </w:trPr>
        <w:tc>
          <w:tcPr>
            <w:tcW w:w="3236" w:type="pct"/>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Долар США</w:t>
            </w:r>
          </w:p>
        </w:tc>
        <w:tc>
          <w:tcPr>
            <w:tcW w:w="882" w:type="pct"/>
            <w:tcBorders>
              <w:top w:val="nil"/>
              <w:left w:val="nil"/>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865 450</w:t>
            </w:r>
          </w:p>
        </w:tc>
        <w:tc>
          <w:tcPr>
            <w:tcW w:w="882" w:type="pct"/>
            <w:tcBorders>
              <w:top w:val="nil"/>
              <w:left w:val="nil"/>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884 520</w:t>
            </w:r>
          </w:p>
        </w:tc>
      </w:tr>
      <w:tr w:rsidR="00E03FAF" w:rsidRPr="00820E20" w:rsidTr="001F423F">
        <w:trPr>
          <w:cantSplit/>
          <w:trHeight w:val="23"/>
          <w:jc w:val="center"/>
        </w:trPr>
        <w:tc>
          <w:tcPr>
            <w:tcW w:w="3236" w:type="pct"/>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Євро</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1304"/>
              </w:tabs>
              <w:rPr>
                <w:sz w:val="26"/>
                <w:szCs w:val="26"/>
                <w:lang w:val="uk-UA"/>
              </w:rPr>
            </w:pPr>
            <w:r w:rsidRPr="00820E20">
              <w:rPr>
                <w:sz w:val="26"/>
                <w:szCs w:val="26"/>
                <w:lang w:val="uk-UA"/>
              </w:rPr>
              <w:t>101 561</w:t>
            </w:r>
          </w:p>
        </w:tc>
        <w:tc>
          <w:tcPr>
            <w:tcW w:w="882" w:type="pct"/>
            <w:tcBorders>
              <w:top w:val="nil"/>
              <w:left w:val="nil"/>
              <w:bottom w:val="single" w:sz="4" w:space="0" w:color="auto"/>
              <w:right w:val="nil"/>
            </w:tcBorders>
            <w:vAlign w:val="bottom"/>
          </w:tcPr>
          <w:p w:rsidR="001F423F" w:rsidRPr="00820E20" w:rsidRDefault="001F423F" w:rsidP="001F423F">
            <w:pPr>
              <w:tabs>
                <w:tab w:val="decimal" w:pos="1304"/>
              </w:tabs>
              <w:rPr>
                <w:sz w:val="26"/>
                <w:szCs w:val="26"/>
                <w:lang w:val="uk-UA"/>
              </w:rPr>
            </w:pPr>
            <w:r w:rsidRPr="00820E20">
              <w:rPr>
                <w:sz w:val="26"/>
                <w:szCs w:val="26"/>
                <w:lang w:val="uk-UA"/>
              </w:rPr>
              <w:t>6 740</w:t>
            </w:r>
          </w:p>
        </w:tc>
      </w:tr>
      <w:tr w:rsidR="00E03FAF" w:rsidRPr="00820E20" w:rsidTr="001F423F">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Усього</w:t>
            </w:r>
          </w:p>
        </w:tc>
        <w:tc>
          <w:tcPr>
            <w:tcW w:w="882" w:type="pct"/>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rPr>
                <w:b/>
                <w:bCs/>
                <w:sz w:val="26"/>
                <w:szCs w:val="26"/>
                <w:lang w:val="uk-UA"/>
              </w:rPr>
            </w:pPr>
            <w:r w:rsidRPr="00820E20">
              <w:rPr>
                <w:b/>
                <w:bCs/>
                <w:sz w:val="26"/>
                <w:szCs w:val="26"/>
                <w:lang w:val="uk-UA"/>
              </w:rPr>
              <w:t>10 904 200</w:t>
            </w:r>
          </w:p>
        </w:tc>
        <w:tc>
          <w:tcPr>
            <w:tcW w:w="882" w:type="pct"/>
            <w:tcBorders>
              <w:top w:val="single" w:sz="4" w:space="0" w:color="auto"/>
              <w:left w:val="nil"/>
              <w:bottom w:val="double" w:sz="4" w:space="0" w:color="auto"/>
              <w:right w:val="nil"/>
            </w:tcBorders>
            <w:vAlign w:val="bottom"/>
          </w:tcPr>
          <w:p w:rsidR="001F423F" w:rsidRPr="00820E20" w:rsidRDefault="001F423F" w:rsidP="001F423F">
            <w:pPr>
              <w:tabs>
                <w:tab w:val="decimal" w:pos="1304"/>
              </w:tabs>
              <w:rPr>
                <w:b/>
                <w:bCs/>
                <w:sz w:val="26"/>
                <w:szCs w:val="26"/>
                <w:lang w:val="uk-UA"/>
              </w:rPr>
            </w:pPr>
            <w:r w:rsidRPr="00820E20">
              <w:rPr>
                <w:b/>
                <w:bCs/>
                <w:sz w:val="26"/>
                <w:szCs w:val="26"/>
                <w:lang w:val="uk-UA"/>
              </w:rPr>
              <w:t>4 183 704</w:t>
            </w:r>
          </w:p>
        </w:tc>
      </w:tr>
    </w:tbl>
    <w:p w:rsidR="001F423F" w:rsidRPr="00820E20" w:rsidRDefault="001F423F" w:rsidP="001F423F">
      <w:pPr>
        <w:pStyle w:val="Default"/>
        <w:spacing w:before="120" w:after="120"/>
        <w:rPr>
          <w:noProof/>
          <w:color w:val="auto"/>
          <w:sz w:val="26"/>
          <w:szCs w:val="26"/>
          <w:lang w:val="uk-UA"/>
        </w:rPr>
      </w:pPr>
      <w:r w:rsidRPr="00820E20">
        <w:rPr>
          <w:color w:val="auto"/>
          <w:sz w:val="26"/>
          <w:szCs w:val="26"/>
          <w:lang w:val="uk-UA"/>
        </w:rPr>
        <w:t>Станом на 31 грудня 2017 та 2016 років зобов’язання з кредитування надані клієнтам є відкличними та безризиковими.</w:t>
      </w:r>
    </w:p>
    <w:p w:rsidR="001F423F" w:rsidRPr="00820E20" w:rsidRDefault="001F423F" w:rsidP="001F423F">
      <w:pPr>
        <w:pStyle w:val="Default"/>
        <w:spacing w:before="120" w:after="120"/>
        <w:rPr>
          <w:color w:val="auto"/>
          <w:sz w:val="26"/>
          <w:szCs w:val="26"/>
          <w:lang w:val="uk-UA"/>
        </w:rPr>
      </w:pPr>
      <w:r w:rsidRPr="00820E20">
        <w:rPr>
          <w:color w:val="auto"/>
          <w:sz w:val="26"/>
          <w:szCs w:val="26"/>
          <w:lang w:val="uk-UA"/>
        </w:rPr>
        <w:t>Активи, що надані в заставу, та активи, щодо яких є обмеження, пов'язане з володінням, користуванням та розпорядженням ними.</w:t>
      </w:r>
    </w:p>
    <w:p w:rsidR="001F423F" w:rsidRPr="00820E20" w:rsidRDefault="001F423F" w:rsidP="001F423F">
      <w:pPr>
        <w:pStyle w:val="Taskombank"/>
        <w:rPr>
          <w:rFonts w:ascii="Times New Roman" w:hAnsi="Times New Roman" w:cs="Times New Roman"/>
          <w:sz w:val="26"/>
          <w:szCs w:val="26"/>
        </w:rPr>
      </w:pPr>
      <w:bookmarkStart w:id="264" w:name="_Toc510450141"/>
      <w:bookmarkStart w:id="265" w:name="_Toc512242657"/>
      <w:r w:rsidRPr="00820E20">
        <w:rPr>
          <w:rFonts w:ascii="Times New Roman" w:hAnsi="Times New Roman" w:cs="Times New Roman"/>
          <w:sz w:val="26"/>
          <w:szCs w:val="26"/>
        </w:rPr>
        <w:t>Примітка 36. Похідні фінансові інструменти</w:t>
      </w:r>
      <w:bookmarkEnd w:id="264"/>
      <w:bookmarkEnd w:id="265"/>
    </w:p>
    <w:p w:rsidR="001F423F" w:rsidRPr="00820E20" w:rsidRDefault="001F423F" w:rsidP="00116EE4">
      <w:pPr>
        <w:spacing w:before="120" w:after="120"/>
        <w:jc w:val="both"/>
        <w:rPr>
          <w:noProof/>
          <w:sz w:val="26"/>
          <w:szCs w:val="26"/>
          <w:lang w:val="uk-UA"/>
        </w:rPr>
      </w:pPr>
      <w:r w:rsidRPr="00820E20">
        <w:rPr>
          <w:noProof/>
          <w:sz w:val="26"/>
          <w:szCs w:val="26"/>
          <w:lang w:val="uk-UA"/>
        </w:rPr>
        <w:t xml:space="preserve">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w:t>
      </w:r>
      <w:r w:rsidR="00FE2047" w:rsidRPr="00820E20">
        <w:rPr>
          <w:noProof/>
          <w:sz w:val="26"/>
          <w:szCs w:val="26"/>
          <w:lang w:val="uk-UA"/>
        </w:rPr>
        <w:t>характер.</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36.1.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820E20" w:rsidTr="001F423F">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2017 р.</w:t>
            </w:r>
          </w:p>
        </w:tc>
        <w:tc>
          <w:tcPr>
            <w:tcW w:w="3402" w:type="dxa"/>
            <w:gridSpan w:val="2"/>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r>
      <w:tr w:rsidR="00E03FAF" w:rsidRPr="00820E20" w:rsidTr="001F423F">
        <w:trPr>
          <w:cantSplit/>
          <w:trHeight w:val="23"/>
          <w:jc w:val="center"/>
        </w:trPr>
        <w:tc>
          <w:tcPr>
            <w:tcW w:w="2835" w:type="dxa"/>
            <w:vMerge/>
            <w:tcBorders>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Позитивне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Позитивне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Від'ємне значення справедливої вартості</w:t>
            </w:r>
          </w:p>
        </w:tc>
      </w:tr>
      <w:tr w:rsidR="00E03FAF" w:rsidRPr="00820E20" w:rsidTr="001F423F">
        <w:trPr>
          <w:cantSplit/>
          <w:trHeight w:val="23"/>
          <w:jc w:val="center"/>
        </w:trPr>
        <w:tc>
          <w:tcPr>
            <w:tcW w:w="2835" w:type="dxa"/>
            <w:tcBorders>
              <w:top w:val="nil"/>
              <w:left w:val="nil"/>
              <w:right w:val="nil"/>
            </w:tcBorders>
            <w:shd w:val="clear" w:color="auto" w:fill="auto"/>
            <w:vAlign w:val="bottom"/>
            <w:hideMark/>
          </w:tcPr>
          <w:p w:rsidR="001F423F" w:rsidRPr="00820E20" w:rsidRDefault="001F423F" w:rsidP="001F423F">
            <w:pPr>
              <w:ind w:left="34" w:right="-108" w:hanging="142"/>
              <w:rPr>
                <w:b/>
                <w:sz w:val="26"/>
                <w:szCs w:val="26"/>
                <w:lang w:val="uk-UA"/>
              </w:rPr>
            </w:pPr>
            <w:r w:rsidRPr="00820E20">
              <w:rPr>
                <w:b/>
                <w:sz w:val="26"/>
                <w:szCs w:val="26"/>
                <w:lang w:val="uk-UA"/>
              </w:rPr>
              <w:t xml:space="preserve">Валютні контракти свопи, </w:t>
            </w:r>
            <w:r w:rsidRPr="00820E20">
              <w:rPr>
                <w:b/>
                <w:sz w:val="26"/>
                <w:szCs w:val="26"/>
                <w:lang w:val="uk-UA"/>
              </w:rPr>
              <w:br/>
              <w:t>в тому числі:</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(716)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b/>
                <w:sz w:val="26"/>
                <w:szCs w:val="26"/>
                <w:lang w:val="uk-UA"/>
              </w:rPr>
            </w:pPr>
            <w:r w:rsidRPr="00820E20">
              <w:rPr>
                <w:b/>
                <w:sz w:val="26"/>
                <w:szCs w:val="26"/>
                <w:lang w:val="uk-UA"/>
              </w:rPr>
              <w:t>(4 583)</w:t>
            </w:r>
          </w:p>
        </w:tc>
      </w:tr>
      <w:tr w:rsidR="00E03FAF" w:rsidRPr="00820E20" w:rsidTr="001F423F">
        <w:trPr>
          <w:cantSplit/>
          <w:trHeight w:val="23"/>
          <w:jc w:val="center"/>
        </w:trPr>
        <w:tc>
          <w:tcPr>
            <w:tcW w:w="2835" w:type="dxa"/>
            <w:tcBorders>
              <w:top w:val="nil"/>
              <w:left w:val="nil"/>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Сума вимог (гривня)</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179 576</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267 603</w:t>
            </w:r>
          </w:p>
        </w:tc>
      </w:tr>
      <w:tr w:rsidR="00E03FAF" w:rsidRPr="00820E20" w:rsidTr="001F423F">
        <w:trPr>
          <w:cantSplit/>
          <w:trHeight w:val="23"/>
          <w:jc w:val="center"/>
        </w:trPr>
        <w:tc>
          <w:tcPr>
            <w:tcW w:w="2835" w:type="dxa"/>
            <w:tcBorders>
              <w:top w:val="nil"/>
              <w:left w:val="nil"/>
              <w:bottom w:val="sing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Сума зобов’язань (дол. США)</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(180 292)</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c>
          <w:tcPr>
            <w:tcW w:w="1701"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(272 186)</w:t>
            </w:r>
          </w:p>
        </w:tc>
      </w:tr>
      <w:tr w:rsidR="00E03FAF" w:rsidRPr="00820E20" w:rsidTr="001F423F">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rPr>
            </w:pPr>
            <w:r w:rsidRPr="00820E20">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sz w:val="26"/>
                <w:szCs w:val="26"/>
                <w:lang w:val="uk-UA"/>
              </w:rPr>
              <w:t>(716)</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b/>
                <w:bCs/>
                <w:sz w:val="26"/>
                <w:szCs w:val="26"/>
                <w:lang w:val="uk-UA"/>
              </w:rPr>
            </w:pPr>
            <w:r w:rsidRPr="00820E20">
              <w:rPr>
                <w:b/>
                <w:sz w:val="26"/>
                <w:szCs w:val="26"/>
                <w:lang w:val="uk-UA"/>
              </w:rPr>
              <w:t>(4 583)</w:t>
            </w:r>
          </w:p>
        </w:tc>
      </w:tr>
    </w:tbl>
    <w:p w:rsidR="001F423F" w:rsidRPr="00820E20" w:rsidRDefault="001F423F" w:rsidP="001F423F">
      <w:pPr>
        <w:pStyle w:val="Taskombank"/>
        <w:rPr>
          <w:rFonts w:ascii="Times New Roman" w:hAnsi="Times New Roman" w:cs="Times New Roman"/>
          <w:sz w:val="26"/>
          <w:szCs w:val="26"/>
        </w:rPr>
      </w:pPr>
      <w:bookmarkStart w:id="266" w:name="_Toc510450142"/>
      <w:bookmarkStart w:id="267" w:name="_Toc512242658"/>
      <w:r w:rsidRPr="00820E20">
        <w:rPr>
          <w:rFonts w:ascii="Times New Roman" w:hAnsi="Times New Roman" w:cs="Times New Roman"/>
          <w:sz w:val="26"/>
          <w:szCs w:val="26"/>
        </w:rPr>
        <w:t>Примітка 37. Справедлива вартість фінансових інструментів</w:t>
      </w:r>
      <w:bookmarkEnd w:id="266"/>
      <w:bookmarkEnd w:id="267"/>
    </w:p>
    <w:p w:rsidR="001F423F" w:rsidRPr="00820E20" w:rsidRDefault="001F423F" w:rsidP="00116EE4">
      <w:pPr>
        <w:pStyle w:val="ac"/>
        <w:spacing w:before="120"/>
        <w:jc w:val="both"/>
        <w:rPr>
          <w:sz w:val="26"/>
          <w:szCs w:val="26"/>
          <w:lang w:val="uk-UA"/>
        </w:rPr>
      </w:pPr>
      <w:r w:rsidRPr="00820E20">
        <w:rPr>
          <w:bCs/>
          <w:iCs/>
          <w:sz w:val="26"/>
          <w:szCs w:val="26"/>
          <w:lang w:val="uk-UA"/>
        </w:rPr>
        <w:t>Справедлива вартість − це ціна, яка була б отримана за продаж активу або сплачена за передачу зобов’язання у звичайній операції на головному (або найсприятливішому) ринку на дату оцінки за поточних ринкових умов, незалежно від того, чи спостерігається така ціна безпосередньо, чи оцінена за допомогою іншої методики оцінювання.</w:t>
      </w:r>
      <w:r w:rsidRPr="00820E20">
        <w:rPr>
          <w:sz w:val="26"/>
          <w:szCs w:val="26"/>
          <w:lang w:val="uk-UA"/>
        </w:rPr>
        <w:t xml:space="preserve"> Найкращим підтвердженням справедливої вартості фінансового інструменту може слугувати його ринкова ціна. </w:t>
      </w:r>
    </w:p>
    <w:p w:rsidR="001F423F" w:rsidRPr="00820E20" w:rsidRDefault="001F423F" w:rsidP="00116EE4">
      <w:pPr>
        <w:pStyle w:val="ac"/>
        <w:spacing w:before="120"/>
        <w:jc w:val="both"/>
        <w:rPr>
          <w:sz w:val="26"/>
          <w:szCs w:val="26"/>
          <w:lang w:val="uk-UA"/>
        </w:rPr>
      </w:pPr>
      <w:r w:rsidRPr="00820E20">
        <w:rPr>
          <w:sz w:val="26"/>
          <w:szCs w:val="26"/>
          <w:lang w:val="uk-UA"/>
        </w:rPr>
        <w:t>Банк розраховує справедливу вартість фінансових інструментів виходячи з наявної ринкової інформації (якщо така існує) та з використанням відповідних методик оцінки. Для інтерпретації ринкової інформації з метою визначення оціночної справедливої вартості необхідні суб’єктивні судження. Попри те, що економіка України вважається ринковою, вона продовжує демонструвати певні особливості, властиві економіці,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1F423F" w:rsidRPr="00820E20" w:rsidRDefault="001F423F" w:rsidP="001F423F">
      <w:pPr>
        <w:pStyle w:val="ac"/>
        <w:spacing w:before="120"/>
        <w:rPr>
          <w:b/>
          <w:sz w:val="26"/>
          <w:szCs w:val="26"/>
          <w:lang w:val="uk-UA"/>
        </w:rPr>
      </w:pPr>
      <w:r w:rsidRPr="00820E20">
        <w:rPr>
          <w:b/>
          <w:sz w:val="26"/>
          <w:szCs w:val="26"/>
          <w:lang w:val="uk-UA"/>
        </w:rPr>
        <w:t>Методики оцінки і допущення</w:t>
      </w:r>
    </w:p>
    <w:p w:rsidR="001F423F" w:rsidRPr="00820E20" w:rsidRDefault="001F423F" w:rsidP="00116EE4">
      <w:pPr>
        <w:pStyle w:val="ac"/>
        <w:spacing w:before="120"/>
        <w:jc w:val="both"/>
        <w:rPr>
          <w:sz w:val="26"/>
          <w:szCs w:val="26"/>
          <w:lang w:val="uk-UA"/>
        </w:rPr>
      </w:pPr>
      <w:r w:rsidRPr="00820E20">
        <w:rPr>
          <w:sz w:val="26"/>
          <w:szCs w:val="26"/>
          <w:lang w:val="uk-UA"/>
        </w:rPr>
        <w:t>Нижче описані методики та припущення, за допомогою яких було визначено справедливу вартість активів і зобов'язань, що відображаються за справедливою вартістю у фінансовій звітності, а також статей, які не оцінюються за справедливою вартістю в звіті про фінансовий стан, але справедлива вартість яких розкривається.</w:t>
      </w:r>
    </w:p>
    <w:p w:rsidR="001F423F" w:rsidRPr="00820E20" w:rsidRDefault="001F423F" w:rsidP="001F423F">
      <w:pPr>
        <w:pStyle w:val="ac"/>
        <w:spacing w:before="120"/>
        <w:rPr>
          <w:i/>
          <w:sz w:val="26"/>
          <w:szCs w:val="26"/>
          <w:lang w:val="uk-UA"/>
        </w:rPr>
      </w:pPr>
      <w:r w:rsidRPr="00820E20">
        <w:rPr>
          <w:i/>
          <w:sz w:val="26"/>
          <w:szCs w:val="26"/>
          <w:lang w:val="uk-UA"/>
        </w:rPr>
        <w:t>Активи, справедлива вартість яких приблизно дорівнює їх балансовій вартості</w:t>
      </w:r>
    </w:p>
    <w:p w:rsidR="001F423F" w:rsidRPr="00820E20" w:rsidRDefault="001F423F" w:rsidP="00116EE4">
      <w:pPr>
        <w:pStyle w:val="ac"/>
        <w:spacing w:before="120"/>
        <w:jc w:val="both"/>
        <w:rPr>
          <w:sz w:val="26"/>
          <w:szCs w:val="26"/>
          <w:lang w:val="uk-UA"/>
        </w:rPr>
      </w:pPr>
      <w:r w:rsidRPr="00820E20">
        <w:rPr>
          <w:sz w:val="26"/>
          <w:szCs w:val="26"/>
          <w:lang w:val="uk-UA"/>
        </w:rPr>
        <w:t>У випадках фінансових активів і фінансових зобов'язань, які є ліквідними або мають короткий термін погашення (менше трьох місяців), допускається, що їх справедлива вартість приблизно дорівнює балансовій вартості. Дане припущення також застосовується до вкладів до запитання та депозитних рахунків без встановленого терміну погашення.</w:t>
      </w:r>
    </w:p>
    <w:p w:rsidR="001F423F" w:rsidRPr="00820E20" w:rsidRDefault="001F423F" w:rsidP="001F423F">
      <w:pPr>
        <w:pStyle w:val="ac"/>
        <w:spacing w:before="120"/>
        <w:rPr>
          <w:i/>
          <w:sz w:val="26"/>
          <w:szCs w:val="26"/>
          <w:lang w:val="uk-UA"/>
        </w:rPr>
      </w:pPr>
      <w:r w:rsidRPr="00820E20">
        <w:rPr>
          <w:i/>
          <w:sz w:val="26"/>
          <w:szCs w:val="26"/>
          <w:lang w:val="uk-UA"/>
        </w:rPr>
        <w:t>Похідні фінансові інструменти</w:t>
      </w:r>
    </w:p>
    <w:p w:rsidR="001F423F" w:rsidRPr="00820E20" w:rsidRDefault="001F423F" w:rsidP="00116EE4">
      <w:pPr>
        <w:pStyle w:val="ac"/>
        <w:spacing w:before="120"/>
        <w:jc w:val="both"/>
        <w:rPr>
          <w:sz w:val="26"/>
          <w:szCs w:val="26"/>
          <w:lang w:val="uk-UA"/>
        </w:rPr>
      </w:pPr>
      <w:r w:rsidRPr="00820E20">
        <w:rPr>
          <w:sz w:val="26"/>
          <w:szCs w:val="26"/>
          <w:lang w:val="uk-UA"/>
        </w:rPr>
        <w:t xml:space="preserve">Найбільш часто застосовуються методики оцінки, що включають моделі визначення ціни форвардів і свопів, що використовують розрахунки приведеної вартості. </w:t>
      </w:r>
    </w:p>
    <w:p w:rsidR="001F423F" w:rsidRPr="00820E20" w:rsidRDefault="001F423F" w:rsidP="001F423F">
      <w:pPr>
        <w:pStyle w:val="ac"/>
        <w:spacing w:before="120"/>
        <w:rPr>
          <w:i/>
          <w:sz w:val="26"/>
          <w:szCs w:val="26"/>
          <w:lang w:val="uk-UA"/>
        </w:rPr>
      </w:pPr>
      <w:r w:rsidRPr="00820E20">
        <w:rPr>
          <w:i/>
          <w:sz w:val="26"/>
          <w:szCs w:val="26"/>
          <w:lang w:val="uk-UA"/>
        </w:rPr>
        <w:t>Цінні папери в портфелі банку на продаж</w:t>
      </w:r>
    </w:p>
    <w:p w:rsidR="001F423F" w:rsidRPr="00820E20" w:rsidRDefault="001F423F" w:rsidP="00116EE4">
      <w:pPr>
        <w:pStyle w:val="ac"/>
        <w:spacing w:before="120"/>
        <w:jc w:val="both"/>
        <w:rPr>
          <w:sz w:val="26"/>
          <w:szCs w:val="26"/>
          <w:lang w:val="uk-UA"/>
        </w:rPr>
      </w:pPr>
      <w:r w:rsidRPr="00820E20">
        <w:rPr>
          <w:sz w:val="26"/>
          <w:szCs w:val="26"/>
          <w:lang w:val="uk-UA"/>
        </w:rPr>
        <w:t>Цінні папери в портфелі банку на продаж, вартість яких встановлюється за допомогою методики оцінки або моделі визначення ціни, представлені, головним чином, некотируваними акціями і борговими цінними паперами. Вартість цих активів визначається за допомогою моделей, які в одних випадках включають виключно дані, що спостерігаються на ринку, а в інших − дані, які як спостерігаються, так і не спостерігаються на ринку. Вхідні дані, які не спостерігаються на ринку, включають припущення щодо майбутніх фінансових показників об'єкта інвестицій, характеру його ризиків, а також економічні припущення, що стосуються галузі та географічної юрисдикції, в якій об'єкт інвестицій здійснює свою діяльність.</w:t>
      </w:r>
    </w:p>
    <w:p w:rsidR="001F423F" w:rsidRPr="00820E20" w:rsidRDefault="001F423F" w:rsidP="001F423F">
      <w:pPr>
        <w:pStyle w:val="ac"/>
        <w:spacing w:before="120"/>
        <w:rPr>
          <w:i/>
          <w:sz w:val="26"/>
          <w:szCs w:val="26"/>
          <w:lang w:val="uk-UA"/>
        </w:rPr>
      </w:pPr>
      <w:r w:rsidRPr="00820E20">
        <w:rPr>
          <w:i/>
          <w:sz w:val="26"/>
          <w:szCs w:val="26"/>
          <w:lang w:val="uk-UA"/>
        </w:rPr>
        <w:t>Фінансові активи і фінансові зобов'язання, що обліковуються за амортизованою вартістю</w:t>
      </w:r>
    </w:p>
    <w:p w:rsidR="001F423F" w:rsidRPr="00820E20" w:rsidRDefault="001F423F" w:rsidP="00116EE4">
      <w:pPr>
        <w:pStyle w:val="ac"/>
        <w:spacing w:before="120"/>
        <w:jc w:val="both"/>
        <w:rPr>
          <w:noProof/>
          <w:sz w:val="26"/>
          <w:szCs w:val="26"/>
          <w:lang w:val="uk-UA"/>
        </w:rPr>
      </w:pPr>
      <w:r w:rsidRPr="00820E20">
        <w:rPr>
          <w:sz w:val="26"/>
          <w:szCs w:val="26"/>
          <w:lang w:val="uk-UA"/>
        </w:rPr>
        <w:t>Справедлива вартість облігацій, що котируються, базується на котируваннях на звітну дату. Справедлива вартість інструментів, що не котируються, тобто кредитів та заборгованості клієнтів, коштів банків, коштів клієнтів, боргових цінних паперів, емітованих банком, інших залучених коштів, субординованого боргу, інших фінансових активів та зобов'язань оцінюється за допомогою дисконтування майбутніх грошових потоків з використанням ставок, існуючих на звітну дату по заборгованості з аналогічними умовами, кредитним ризиком та строком погашення.</w:t>
      </w:r>
    </w:p>
    <w:p w:rsidR="001F423F" w:rsidRPr="00820E20" w:rsidRDefault="001F423F" w:rsidP="001F423F">
      <w:pPr>
        <w:rPr>
          <w:i/>
          <w:noProof/>
          <w:sz w:val="26"/>
          <w:szCs w:val="26"/>
          <w:lang w:val="uk-UA"/>
        </w:rPr>
      </w:pPr>
      <w:r w:rsidRPr="00820E20">
        <w:rPr>
          <w:i/>
          <w:noProof/>
          <w:sz w:val="26"/>
          <w:szCs w:val="26"/>
          <w:lang w:val="uk-UA"/>
        </w:rPr>
        <w:t>Основні засоби − будівлі</w:t>
      </w:r>
    </w:p>
    <w:p w:rsidR="001F423F" w:rsidRPr="00820E20" w:rsidRDefault="001F423F" w:rsidP="00116EE4">
      <w:pPr>
        <w:pStyle w:val="ac"/>
        <w:spacing w:before="120"/>
        <w:jc w:val="both"/>
        <w:rPr>
          <w:noProof/>
          <w:sz w:val="26"/>
          <w:szCs w:val="26"/>
          <w:lang w:val="uk-UA"/>
        </w:rPr>
      </w:pPr>
      <w:r w:rsidRPr="00820E20">
        <w:rPr>
          <w:noProof/>
          <w:sz w:val="26"/>
          <w:szCs w:val="26"/>
          <w:lang w:val="uk-UA"/>
        </w:rPr>
        <w:t>Справедлива вартість об'єктів нерухомості була визначена за допомогою методу зіставлення з ринком. Це означає, що оцінка, здійснена оцінювачем, базується на цінах ринкових операцій, істотно скоригованих з урахуванням відмінностей в характері, місцезнаходженні або стані конкретного об'єкта нерухомості. На дату оцінки, 31 грудня 2017 року, справедлива вартість об'єктів нерухомості ґрунтується на оцінках, виконаних ТОВ «Вектор Оцінки», який є сертифікованим незалежним оцінювачем.</w:t>
      </w:r>
    </w:p>
    <w:p w:rsidR="001F423F" w:rsidRPr="00820E20" w:rsidRDefault="001F423F" w:rsidP="001F423F">
      <w:pPr>
        <w:pStyle w:val="ac"/>
        <w:keepNext/>
        <w:spacing w:before="120"/>
        <w:rPr>
          <w:noProof/>
          <w:sz w:val="26"/>
          <w:szCs w:val="26"/>
          <w:lang w:val="uk-UA"/>
        </w:rPr>
      </w:pPr>
      <w:r w:rsidRPr="00820E20">
        <w:rPr>
          <w:b/>
          <w:noProof/>
          <w:sz w:val="26"/>
          <w:szCs w:val="26"/>
          <w:lang w:val="uk-UA"/>
        </w:rPr>
        <w:t>Ієрархія джерел справедливої вартості</w:t>
      </w:r>
    </w:p>
    <w:p w:rsidR="001F423F" w:rsidRPr="00820E20" w:rsidRDefault="001F423F" w:rsidP="001F423F">
      <w:pPr>
        <w:keepNext/>
        <w:spacing w:before="120" w:after="120"/>
        <w:rPr>
          <w:noProof/>
          <w:sz w:val="26"/>
          <w:szCs w:val="26"/>
          <w:lang w:val="uk-UA"/>
        </w:rPr>
      </w:pPr>
      <w:r w:rsidRPr="00820E20">
        <w:rPr>
          <w:noProof/>
          <w:sz w:val="26"/>
          <w:szCs w:val="26"/>
          <w:lang w:val="uk-UA"/>
        </w:rPr>
        <w:t>Результати оцінки справедливої вартості аналізуються та розподіляються за рівнями ієрархії справедливої вартості:</w:t>
      </w:r>
    </w:p>
    <w:p w:rsidR="001F423F" w:rsidRPr="00820E20" w:rsidRDefault="001F423F" w:rsidP="009D744E">
      <w:pPr>
        <w:pStyle w:val="a7"/>
        <w:numPr>
          <w:ilvl w:val="1"/>
          <w:numId w:val="48"/>
        </w:numPr>
        <w:spacing w:before="120" w:after="120"/>
        <w:ind w:left="567" w:hanging="283"/>
        <w:rPr>
          <w:sz w:val="26"/>
          <w:szCs w:val="26"/>
          <w:lang w:val="uk-UA"/>
        </w:rPr>
      </w:pPr>
      <w:r w:rsidRPr="00820E20">
        <w:rPr>
          <w:sz w:val="26"/>
          <w:szCs w:val="26"/>
          <w:lang w:val="uk-UA"/>
        </w:rPr>
        <w:t>1-й рівень − оцінка за цінами котирування на активних ринках для ідентичних активів або зобов’язань;</w:t>
      </w:r>
    </w:p>
    <w:p w:rsidR="001F423F" w:rsidRPr="00820E20" w:rsidRDefault="001F423F" w:rsidP="009D744E">
      <w:pPr>
        <w:pStyle w:val="a7"/>
        <w:numPr>
          <w:ilvl w:val="1"/>
          <w:numId w:val="48"/>
        </w:numPr>
        <w:spacing w:before="120" w:after="120"/>
        <w:ind w:left="567" w:hanging="283"/>
        <w:rPr>
          <w:sz w:val="26"/>
          <w:szCs w:val="26"/>
          <w:lang w:val="uk-UA"/>
        </w:rPr>
      </w:pPr>
      <w:r w:rsidRPr="00820E20">
        <w:rPr>
          <w:sz w:val="26"/>
          <w:szCs w:val="26"/>
          <w:lang w:val="uk-UA"/>
        </w:rPr>
        <w:t xml:space="preserve">2-й рівень − оцінка за цінами котирування на подібні активи чи зобов’язання на активних ринках, або за цінами котирування на ідентичні/подібні активи чи зобов’язання на ринках, які не є активними; </w:t>
      </w:r>
    </w:p>
    <w:p w:rsidR="001F423F" w:rsidRPr="00820E20" w:rsidRDefault="001F423F" w:rsidP="009D744E">
      <w:pPr>
        <w:pStyle w:val="a7"/>
        <w:numPr>
          <w:ilvl w:val="1"/>
          <w:numId w:val="48"/>
        </w:numPr>
        <w:spacing w:before="120" w:after="120"/>
        <w:ind w:left="567" w:hanging="283"/>
        <w:rPr>
          <w:sz w:val="26"/>
          <w:szCs w:val="26"/>
          <w:lang w:val="uk-UA"/>
        </w:rPr>
      </w:pPr>
      <w:r w:rsidRPr="00820E20">
        <w:rPr>
          <w:sz w:val="26"/>
          <w:szCs w:val="26"/>
          <w:lang w:val="uk-UA"/>
        </w:rPr>
        <w:t>3-й рівень − оцінка за методами, у яких не використовуються вхідні дані, що спостерігаються на відкритих ринках.</w:t>
      </w:r>
    </w:p>
    <w:p w:rsidR="001F423F" w:rsidRPr="00820E20" w:rsidRDefault="001F423F" w:rsidP="001F423F">
      <w:pPr>
        <w:spacing w:before="120" w:after="120"/>
        <w:rPr>
          <w:noProof/>
          <w:sz w:val="26"/>
          <w:szCs w:val="26"/>
          <w:lang w:val="uk-UA"/>
        </w:rPr>
      </w:pPr>
      <w:r w:rsidRPr="00820E20">
        <w:rPr>
          <w:noProof/>
          <w:sz w:val="26"/>
          <w:szCs w:val="26"/>
          <w:lang w:val="uk-UA"/>
        </w:rPr>
        <w:t>Для визначення справедливої вартості фінансових інструментів банк використовує професійне судження.</w:t>
      </w:r>
    </w:p>
    <w:p w:rsidR="001F423F" w:rsidRPr="00820E20" w:rsidRDefault="001F423F" w:rsidP="00FE2047">
      <w:pPr>
        <w:spacing w:before="120" w:after="120"/>
        <w:rPr>
          <w:noProof/>
          <w:sz w:val="26"/>
          <w:szCs w:val="26"/>
          <w:lang w:val="uk-UA"/>
        </w:rPr>
      </w:pPr>
      <w:r w:rsidRPr="00820E20">
        <w:rPr>
          <w:noProof/>
          <w:sz w:val="26"/>
          <w:szCs w:val="26"/>
          <w:lang w:val="uk-UA"/>
        </w:rPr>
        <w:t>В деяких випадках для оцінки справедливої вартості використовуються вхідні дані різного рівня, в такому випадку оцінка відноситься до тієї категорії в якій знаходиться найнижчий рівень вхідних даних, я</w:t>
      </w:r>
      <w:r w:rsidR="00FE2047" w:rsidRPr="00820E20">
        <w:rPr>
          <w:noProof/>
          <w:sz w:val="26"/>
          <w:szCs w:val="26"/>
          <w:lang w:val="uk-UA"/>
        </w:rPr>
        <w:t>кщо такі дані дані є суттєвими.</w:t>
      </w:r>
    </w:p>
    <w:p w:rsidR="00116EE4" w:rsidRPr="00820E20" w:rsidRDefault="00116EE4">
      <w:pPr>
        <w:spacing w:after="160" w:line="259" w:lineRule="auto"/>
        <w:rPr>
          <w:noProof/>
          <w:sz w:val="26"/>
          <w:szCs w:val="26"/>
          <w:lang w:val="uk-UA"/>
        </w:rPr>
      </w:pPr>
      <w:r w:rsidRPr="00820E20">
        <w:rPr>
          <w:noProof/>
          <w:sz w:val="26"/>
          <w:szCs w:val="26"/>
          <w:lang w:val="uk-UA"/>
        </w:rPr>
        <w:br w:type="page"/>
      </w:r>
    </w:p>
    <w:p w:rsidR="00116EE4" w:rsidRPr="00820E20" w:rsidRDefault="00116EE4" w:rsidP="00FE2047">
      <w:pPr>
        <w:spacing w:before="120" w:after="120"/>
        <w:rPr>
          <w:noProof/>
          <w:sz w:val="26"/>
          <w:szCs w:val="26"/>
          <w:lang w:val="uk-UA"/>
        </w:rPr>
        <w:sectPr w:rsidR="00116EE4" w:rsidRPr="00820E20" w:rsidSect="00D55CD3">
          <w:footerReference w:type="default" r:id="rId23"/>
          <w:pgSz w:w="11906" w:h="16838"/>
          <w:pgMar w:top="1134" w:right="567" w:bottom="1134" w:left="1701" w:header="709" w:footer="709" w:gutter="0"/>
          <w:cols w:space="708"/>
          <w:docGrid w:linePitch="360"/>
        </w:sectPr>
      </w:pPr>
    </w:p>
    <w:p w:rsidR="00116EE4" w:rsidRPr="00820E20" w:rsidRDefault="00116EE4" w:rsidP="00FE2047">
      <w:pPr>
        <w:spacing w:before="120" w:after="120"/>
        <w:rPr>
          <w:noProof/>
          <w:sz w:val="26"/>
          <w:szCs w:val="26"/>
          <w:lang w:val="uk-UA"/>
        </w:rPr>
      </w:pPr>
    </w:p>
    <w:p w:rsidR="001F423F" w:rsidRPr="00820E20" w:rsidRDefault="001F423F" w:rsidP="001F423F">
      <w:pPr>
        <w:pStyle w:val="a7"/>
        <w:spacing w:before="120" w:after="120"/>
        <w:ind w:left="0"/>
        <w:rPr>
          <w:noProof/>
          <w:sz w:val="26"/>
          <w:szCs w:val="26"/>
          <w:lang w:val="uk-UA"/>
        </w:rPr>
      </w:pPr>
      <w:r w:rsidRPr="00820E20">
        <w:rPr>
          <w:b/>
          <w:i/>
          <w:noProof/>
          <w:sz w:val="26"/>
          <w:szCs w:val="26"/>
          <w:lang w:val="uk-UA"/>
        </w:rPr>
        <w:t>Таблиця 37.1. Справедлива вартість та рівні ієрархії вхідних даних, що використовувалися для методів оцінки активів та зобов’язань за звітний період</w:t>
      </w:r>
    </w:p>
    <w:tbl>
      <w:tblPr>
        <w:tblW w:w="14742" w:type="dxa"/>
        <w:jc w:val="center"/>
        <w:tblLayout w:type="fixed"/>
        <w:tblLook w:val="04A0" w:firstRow="1" w:lastRow="0" w:firstColumn="1" w:lastColumn="0" w:noHBand="0" w:noVBand="1"/>
      </w:tblPr>
      <w:tblGrid>
        <w:gridCol w:w="4382"/>
        <w:gridCol w:w="1753"/>
        <w:gridCol w:w="1752"/>
        <w:gridCol w:w="1752"/>
        <w:gridCol w:w="1752"/>
        <w:gridCol w:w="1752"/>
        <w:gridCol w:w="1599"/>
      </w:tblGrid>
      <w:tr w:rsidR="00E03FAF" w:rsidRPr="00820E20" w:rsidTr="00116EE4">
        <w:trPr>
          <w:cantSplit/>
          <w:trHeight w:val="23"/>
          <w:jc w:val="center"/>
        </w:trPr>
        <w:tc>
          <w:tcPr>
            <w:tcW w:w="2835" w:type="dxa"/>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Назва статті</w:t>
            </w:r>
          </w:p>
        </w:tc>
        <w:tc>
          <w:tcPr>
            <w:tcW w:w="340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Справедлива вартість за різними моделями оцінки</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справедлива вартість</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балансова вартість</w:t>
            </w:r>
          </w:p>
        </w:tc>
        <w:tc>
          <w:tcPr>
            <w:tcW w:w="1035" w:type="dxa"/>
            <w:vMerge w:val="restart"/>
            <w:tcBorders>
              <w:top w:val="single" w:sz="4" w:space="0" w:color="auto"/>
              <w:left w:val="nil"/>
              <w:right w:val="nil"/>
            </w:tcBorders>
            <w:vAlign w:val="bottom"/>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Не визнаний дохід/ (витрати)</w:t>
            </w:r>
          </w:p>
        </w:tc>
      </w:tr>
      <w:tr w:rsidR="00E03FAF" w:rsidRPr="00820E20"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Ринкові котирування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Модель оцінки, що використовує спостережні дані</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Модель оцінки, що використовує показники, не підтверджені ринковими даними</w:t>
            </w:r>
          </w:p>
        </w:tc>
        <w:tc>
          <w:tcPr>
            <w:tcW w:w="1134"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035" w:type="dxa"/>
            <w:vMerge/>
            <w:tcBorders>
              <w:left w:val="nil"/>
              <w:right w:val="nil"/>
            </w:tcBorders>
            <w:vAlign w:val="bottom"/>
          </w:tcPr>
          <w:p w:rsidR="001F423F" w:rsidRPr="00820E20" w:rsidRDefault="001F423F" w:rsidP="001F423F">
            <w:pPr>
              <w:ind w:left="-108" w:right="-108"/>
              <w:jc w:val="center"/>
              <w:rPr>
                <w:b/>
                <w:sz w:val="26"/>
                <w:szCs w:val="26"/>
                <w:lang w:val="uk-UA" w:eastAsia="ru-RU"/>
              </w:rPr>
            </w:pPr>
          </w:p>
        </w:tc>
      </w:tr>
      <w:tr w:rsidR="00E03FAF" w:rsidRPr="00820E20"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(1-й рівень)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(2-й рівень)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(3-й рівень)</w:t>
            </w:r>
          </w:p>
        </w:tc>
        <w:tc>
          <w:tcPr>
            <w:tcW w:w="1134"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035" w:type="dxa"/>
            <w:vMerge/>
            <w:tcBorders>
              <w:left w:val="nil"/>
              <w:bottom w:val="single" w:sz="4" w:space="0" w:color="000000"/>
              <w:right w:val="nil"/>
            </w:tcBorders>
            <w:vAlign w:val="bottom"/>
          </w:tcPr>
          <w:p w:rsidR="001F423F" w:rsidRPr="00820E20" w:rsidRDefault="001F423F" w:rsidP="001F423F">
            <w:pPr>
              <w:ind w:left="-108" w:right="-108"/>
              <w:rPr>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035" w:type="dxa"/>
            <w:tcBorders>
              <w:top w:val="nil"/>
              <w:left w:val="nil"/>
              <w:bottom w:val="nil"/>
              <w:right w:val="nil"/>
            </w:tcBorders>
            <w:vAlign w:val="bottom"/>
          </w:tcPr>
          <w:p w:rsidR="001F423F" w:rsidRPr="00820E20" w:rsidRDefault="001F423F" w:rsidP="001F423F">
            <w:pPr>
              <w:tabs>
                <w:tab w:val="decimal" w:pos="851"/>
              </w:tabs>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Грошові кошти та їх еквіваленти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636 219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888 957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888 957</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Готівкові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252 738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252 738</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Національному банку України (крім обов’язкових резервів)</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279 996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279 996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279 996</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депозити та кредити овернайт у банках</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356 223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356 223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356 223</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в інших банках</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84 202</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84 202</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84 202</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10 437 838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10 437 838</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10 401 772</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36 066</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юридичним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9 666 660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9 666 660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9 614 871</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51 789</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фізичним особам-підприємцям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27 419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27 419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26 896</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523</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Іпотечні кредити фізичних осіб</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27 159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27 159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53 150</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(25 991)</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на поточні потреби фізичним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549 340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549 340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539 595</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9 745</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кредити фізичним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167 260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167 260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167 260</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Цінні папери у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527 895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sz w:val="26"/>
                <w:szCs w:val="26"/>
                <w:lang w:val="uk-UA"/>
              </w:rPr>
            </w:pPr>
            <w:r w:rsidRPr="00820E20">
              <w:rPr>
                <w:b/>
                <w:bCs/>
                <w:sz w:val="26"/>
                <w:szCs w:val="26"/>
                <w:lang w:val="uk-UA"/>
              </w:rPr>
              <w:t>57 489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585 384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585 384</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Державні облігації</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527 895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57 489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585 384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585 384</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920 945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920 945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920 945</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920 945</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458 354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458 354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458 354</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Дебіторська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43 597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43 597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43 597</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з обмеженим правом користування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401 136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401 136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401 136</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13 621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13 621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13 621</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300 760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300 760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330 175</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(29 415)</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Будівлі, споруди та передавальні пристрої</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300 760</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300 760</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330 175</w:t>
            </w:r>
          </w:p>
        </w:tc>
        <w:tc>
          <w:tcPr>
            <w:tcW w:w="1035" w:type="dxa"/>
            <w:tcBorders>
              <w:top w:val="nil"/>
              <w:left w:val="nil"/>
              <w:bottom w:val="single" w:sz="4" w:space="0" w:color="auto"/>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(29 415)</w:t>
            </w:r>
          </w:p>
        </w:tc>
      </w:tr>
      <w:tr w:rsidR="00E03FA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780 633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1 698 855</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11 196 952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13 676 440</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13 669 789</w:t>
            </w:r>
          </w:p>
        </w:tc>
        <w:tc>
          <w:tcPr>
            <w:tcW w:w="1035" w:type="dxa"/>
            <w:tcBorders>
              <w:top w:val="single" w:sz="4" w:space="0" w:color="auto"/>
              <w:left w:val="nil"/>
              <w:bottom w:val="double" w:sz="4" w:space="0" w:color="auto"/>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6 651</w:t>
            </w:r>
          </w:p>
        </w:tc>
      </w:tr>
      <w:tr w:rsidR="00E03FAF" w:rsidRPr="00820E20"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035" w:type="dxa"/>
            <w:tcBorders>
              <w:top w:val="double" w:sz="4" w:space="0" w:color="auto"/>
              <w:left w:val="nil"/>
              <w:bottom w:val="nil"/>
              <w:right w:val="nil"/>
            </w:tcBorders>
            <w:vAlign w:val="bottom"/>
          </w:tcPr>
          <w:p w:rsidR="001F423F" w:rsidRPr="00820E20" w:rsidRDefault="001F423F" w:rsidP="001F423F">
            <w:pPr>
              <w:tabs>
                <w:tab w:val="decimal" w:pos="851"/>
              </w:tabs>
              <w:jc w:val="right"/>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282 522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4 144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286 666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286 666</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та депозити овернайт інших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282 522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282 522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282 522</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4 144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4 144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4 144</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10 875 794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10 875 794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10 850 334</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(25 460)</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юридичні особи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5 436 162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5 436 162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5 432 963</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(3 199)</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Фізичні особи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5 439 632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5 439 632</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5 417 371</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(22 261)</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693 099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693 099</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687 780</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(5 319)</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Облігації, випущені на внутрішньому ринку</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93 933</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93 933</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93 933</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599 166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599 166</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593 847</w:t>
            </w:r>
          </w:p>
        </w:tc>
        <w:tc>
          <w:tcPr>
            <w:tcW w:w="1035" w:type="dxa"/>
            <w:tcBorders>
              <w:top w:val="nil"/>
              <w:left w:val="nil"/>
              <w:bottom w:val="nil"/>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(5 319)</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81 995</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 від міжнародних та інших фінансових організацій</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Cs/>
                <w:sz w:val="26"/>
                <w:szCs w:val="26"/>
                <w:lang w:val="uk-UA"/>
              </w:rPr>
            </w:pPr>
            <w:r w:rsidRPr="00820E20">
              <w:rPr>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Cs/>
                <w:sz w:val="26"/>
                <w:szCs w:val="26"/>
                <w:lang w:val="uk-UA"/>
              </w:rPr>
            </w:pPr>
            <w:r w:rsidRPr="00820E20">
              <w:rPr>
                <w:bCs/>
                <w:sz w:val="26"/>
                <w:szCs w:val="26"/>
                <w:lang w:val="uk-UA"/>
              </w:rPr>
              <w:t>81 995</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Cs/>
                <w:sz w:val="26"/>
                <w:szCs w:val="26"/>
                <w:lang w:val="uk-UA"/>
              </w:rPr>
            </w:pPr>
            <w:r w:rsidRPr="00820E20">
              <w:rPr>
                <w:bCs/>
                <w:sz w:val="26"/>
                <w:szCs w:val="26"/>
                <w:lang w:val="uk-UA"/>
              </w:rPr>
              <w:t>81 995</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717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438 320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439 037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439 037</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329 944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329 944</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329 944</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48 051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48 051</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48 051</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Зобов’язання за випущеними електронними грошима</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18 015</w:t>
            </w:r>
          </w:p>
        </w:tc>
        <w:tc>
          <w:tcPr>
            <w:tcW w:w="1134"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18 015</w:t>
            </w:r>
          </w:p>
        </w:tc>
        <w:tc>
          <w:tcPr>
            <w:tcW w:w="1134"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18 015</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717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42 310</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43 027</w:t>
            </w:r>
          </w:p>
        </w:tc>
        <w:tc>
          <w:tcPr>
            <w:tcW w:w="1134"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43 027</w:t>
            </w:r>
          </w:p>
        </w:tc>
        <w:tc>
          <w:tcPr>
            <w:tcW w:w="1035"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Субординований борг</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478 606</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478 606</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478 606</w:t>
            </w:r>
          </w:p>
        </w:tc>
        <w:tc>
          <w:tcPr>
            <w:tcW w:w="1035" w:type="dxa"/>
            <w:tcBorders>
              <w:top w:val="nil"/>
              <w:left w:val="nil"/>
              <w:bottom w:val="single" w:sz="4" w:space="0" w:color="auto"/>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1F423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283 239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12 571 958</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12 855 197</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12 824 418</w:t>
            </w:r>
          </w:p>
        </w:tc>
        <w:tc>
          <w:tcPr>
            <w:tcW w:w="1035" w:type="dxa"/>
            <w:tcBorders>
              <w:top w:val="single" w:sz="4" w:space="0" w:color="auto"/>
              <w:left w:val="nil"/>
              <w:bottom w:val="double" w:sz="4" w:space="0" w:color="auto"/>
              <w:right w:val="nil"/>
            </w:tcBorders>
            <w:vAlign w:val="bottom"/>
          </w:tcPr>
          <w:p w:rsidR="001F423F" w:rsidRPr="00820E20" w:rsidRDefault="001F423F" w:rsidP="001F423F">
            <w:pPr>
              <w:jc w:val="right"/>
              <w:rPr>
                <w:b/>
                <w:bCs/>
                <w:sz w:val="26"/>
                <w:szCs w:val="26"/>
                <w:lang w:val="uk-UA"/>
              </w:rPr>
            </w:pPr>
            <w:r w:rsidRPr="00820E20">
              <w:rPr>
                <w:b/>
                <w:bCs/>
                <w:sz w:val="26"/>
                <w:szCs w:val="26"/>
                <w:lang w:val="uk-UA"/>
              </w:rPr>
              <w:t>(30 779)</w:t>
            </w:r>
          </w:p>
        </w:tc>
      </w:tr>
    </w:tbl>
    <w:p w:rsidR="00FE2047" w:rsidRPr="00820E20" w:rsidRDefault="00FE2047" w:rsidP="001F423F">
      <w:pPr>
        <w:rPr>
          <w:b/>
          <w:i/>
          <w:noProof/>
          <w:sz w:val="26"/>
          <w:szCs w:val="26"/>
          <w:lang w:val="uk-UA"/>
        </w:rPr>
      </w:pPr>
    </w:p>
    <w:p w:rsidR="00116EE4" w:rsidRPr="00820E20" w:rsidRDefault="00116EE4">
      <w:pPr>
        <w:spacing w:after="160" w:line="259" w:lineRule="auto"/>
        <w:rPr>
          <w:b/>
          <w:i/>
          <w:noProof/>
          <w:sz w:val="26"/>
          <w:szCs w:val="26"/>
          <w:lang w:val="uk-UA"/>
        </w:rPr>
      </w:pPr>
      <w:r w:rsidRPr="00820E20">
        <w:rPr>
          <w:b/>
          <w:i/>
          <w:noProof/>
          <w:sz w:val="26"/>
          <w:szCs w:val="26"/>
          <w:lang w:val="uk-UA"/>
        </w:rPr>
        <w:br w:type="page"/>
      </w:r>
    </w:p>
    <w:p w:rsidR="00116EE4" w:rsidRPr="00820E20" w:rsidRDefault="00116EE4" w:rsidP="001F423F">
      <w:pPr>
        <w:rPr>
          <w:b/>
          <w:i/>
          <w:noProof/>
          <w:sz w:val="26"/>
          <w:szCs w:val="26"/>
          <w:lang w:val="uk-UA"/>
        </w:rPr>
      </w:pPr>
    </w:p>
    <w:p w:rsidR="00116EE4" w:rsidRPr="00820E20" w:rsidRDefault="00116EE4" w:rsidP="001F423F">
      <w:pPr>
        <w:rPr>
          <w:b/>
          <w:i/>
          <w:noProof/>
          <w:sz w:val="26"/>
          <w:szCs w:val="26"/>
          <w:lang w:val="uk-UA"/>
        </w:rPr>
      </w:pPr>
    </w:p>
    <w:p w:rsidR="001F423F" w:rsidRPr="00820E20" w:rsidRDefault="001F423F" w:rsidP="001F423F">
      <w:pPr>
        <w:rPr>
          <w:b/>
          <w:i/>
          <w:noProof/>
          <w:sz w:val="26"/>
          <w:szCs w:val="26"/>
          <w:lang w:val="uk-UA"/>
        </w:rPr>
      </w:pPr>
      <w:r w:rsidRPr="00820E20">
        <w:rPr>
          <w:b/>
          <w:i/>
          <w:noProof/>
          <w:sz w:val="26"/>
          <w:szCs w:val="26"/>
          <w:lang w:val="uk-UA"/>
        </w:rPr>
        <w:t>Таблиця 37.2. Справедлива вартість та рівні ієрархії вхідних даних, що використовувалися для методів оцінки активів та зобов’язань за попередній період</w:t>
      </w: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116EE4">
        <w:trPr>
          <w:cantSplit/>
          <w:trHeight w:val="23"/>
          <w:jc w:val="center"/>
        </w:trPr>
        <w:tc>
          <w:tcPr>
            <w:tcW w:w="2835" w:type="dxa"/>
            <w:vMerge w:val="restart"/>
            <w:tcBorders>
              <w:top w:val="single" w:sz="4" w:space="0" w:color="auto"/>
              <w:left w:val="nil"/>
              <w:bottom w:val="single" w:sz="4" w:space="0" w:color="000000"/>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Назва статті</w:t>
            </w:r>
          </w:p>
        </w:tc>
        <w:tc>
          <w:tcPr>
            <w:tcW w:w="3402" w:type="dxa"/>
            <w:gridSpan w:val="3"/>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Справедлива вартість за різними моделями оцінки</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справедлива вартість</w:t>
            </w:r>
          </w:p>
        </w:tc>
        <w:tc>
          <w:tcPr>
            <w:tcW w:w="1134" w:type="dxa"/>
            <w:vMerge w:val="restart"/>
            <w:tcBorders>
              <w:top w:val="single" w:sz="4" w:space="0" w:color="auto"/>
              <w:left w:val="nil"/>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Усього балансова вартість</w:t>
            </w:r>
          </w:p>
        </w:tc>
        <w:tc>
          <w:tcPr>
            <w:tcW w:w="1134" w:type="dxa"/>
            <w:vMerge w:val="restart"/>
            <w:tcBorders>
              <w:top w:val="single" w:sz="4" w:space="0" w:color="auto"/>
              <w:left w:val="nil"/>
              <w:right w:val="nil"/>
            </w:tcBorders>
            <w:vAlign w:val="bottom"/>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Не визнаний дохід/ (витрати)</w:t>
            </w:r>
          </w:p>
        </w:tc>
      </w:tr>
      <w:tr w:rsidR="00E03FAF" w:rsidRPr="00820E20"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Ринкові котирування</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Модель оцінки, що використовує спостережні дані</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Модель оцінки, що використовує показники, не підтверджені ринковими даними</w:t>
            </w:r>
          </w:p>
        </w:tc>
        <w:tc>
          <w:tcPr>
            <w:tcW w:w="1134"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right w:val="nil"/>
            </w:tcBorders>
            <w:vAlign w:val="bottom"/>
          </w:tcPr>
          <w:p w:rsidR="001F423F" w:rsidRPr="00820E20" w:rsidRDefault="001F423F" w:rsidP="001F423F">
            <w:pPr>
              <w:ind w:left="-108" w:right="-108"/>
              <w:jc w:val="center"/>
              <w:rPr>
                <w:b/>
                <w:sz w:val="26"/>
                <w:szCs w:val="26"/>
                <w:lang w:val="uk-UA" w:eastAsia="ru-RU"/>
              </w:rPr>
            </w:pPr>
          </w:p>
        </w:tc>
      </w:tr>
      <w:tr w:rsidR="00E03FAF" w:rsidRPr="00820E20" w:rsidTr="00116EE4">
        <w:trPr>
          <w:cantSplit/>
          <w:trHeight w:val="23"/>
          <w:jc w:val="center"/>
        </w:trPr>
        <w:tc>
          <w:tcPr>
            <w:tcW w:w="2835" w:type="dxa"/>
            <w:vMerge/>
            <w:tcBorders>
              <w:top w:val="nil"/>
              <w:left w:val="nil"/>
              <w:bottom w:val="single" w:sz="4" w:space="0" w:color="000000"/>
              <w:right w:val="nil"/>
            </w:tcBorders>
            <w:vAlign w:val="bottom"/>
            <w:hideMark/>
          </w:tcPr>
          <w:p w:rsidR="001F423F" w:rsidRPr="00820E20" w:rsidRDefault="001F423F" w:rsidP="001F423F">
            <w:pPr>
              <w:ind w:left="34" w:right="-108" w:hanging="142"/>
              <w:rPr>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(1-й рівень)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(2-й рівень)</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sz w:val="26"/>
                <w:szCs w:val="26"/>
                <w:lang w:val="uk-UA" w:eastAsia="ru-RU"/>
              </w:rPr>
            </w:pPr>
            <w:r w:rsidRPr="00820E20">
              <w:rPr>
                <w:b/>
                <w:sz w:val="26"/>
                <w:szCs w:val="26"/>
                <w:lang w:val="uk-UA" w:eastAsia="ru-RU"/>
              </w:rPr>
              <w:t>(3-й рівень)</w:t>
            </w:r>
          </w:p>
        </w:tc>
        <w:tc>
          <w:tcPr>
            <w:tcW w:w="1134"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hideMark/>
          </w:tcPr>
          <w:p w:rsidR="001F423F" w:rsidRPr="00820E20" w:rsidRDefault="001F423F" w:rsidP="001F423F">
            <w:pPr>
              <w:ind w:left="-108" w:right="-108"/>
              <w:rPr>
                <w:sz w:val="26"/>
                <w:szCs w:val="26"/>
                <w:lang w:val="uk-UA" w:eastAsia="ru-RU"/>
              </w:rPr>
            </w:pPr>
          </w:p>
        </w:tc>
        <w:tc>
          <w:tcPr>
            <w:tcW w:w="1134" w:type="dxa"/>
            <w:vMerge/>
            <w:tcBorders>
              <w:left w:val="nil"/>
              <w:bottom w:val="single" w:sz="4" w:space="0" w:color="000000"/>
              <w:right w:val="nil"/>
            </w:tcBorders>
            <w:vAlign w:val="bottom"/>
          </w:tcPr>
          <w:p w:rsidR="001F423F" w:rsidRPr="00820E20" w:rsidRDefault="001F423F" w:rsidP="001F423F">
            <w:pPr>
              <w:ind w:left="-108" w:right="-108"/>
              <w:rPr>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rPr>
                <w:b/>
                <w:sz w:val="26"/>
                <w:szCs w:val="26"/>
                <w:lang w:val="uk-UA" w:eastAsia="ru-RU"/>
              </w:rPr>
            </w:pPr>
          </w:p>
        </w:tc>
        <w:tc>
          <w:tcPr>
            <w:tcW w:w="1134" w:type="dxa"/>
            <w:tcBorders>
              <w:top w:val="nil"/>
              <w:left w:val="nil"/>
              <w:bottom w:val="nil"/>
              <w:right w:val="nil"/>
            </w:tcBorders>
            <w:vAlign w:val="bottom"/>
          </w:tcPr>
          <w:p w:rsidR="001F423F" w:rsidRPr="00820E20" w:rsidRDefault="001F423F" w:rsidP="001F423F">
            <w:pPr>
              <w:tabs>
                <w:tab w:val="decimal" w:pos="851"/>
              </w:tabs>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Грошові кошти та їх еквіваленти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933 113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1 068 059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1 068 059</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Готівкові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134 946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134 946</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Національному банку України (крім обов’язкових резервів)</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151 513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151 513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151 513</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депозити та кредити овернайт у банках</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781 600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781 600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781 600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Кредити та заборгованість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5 502 116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5 502 116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5 478 345</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23 771</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юридичним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5 223 542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5 223 542</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5 194 260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bCs/>
                <w:sz w:val="26"/>
                <w:szCs w:val="26"/>
                <w:lang w:val="uk-UA"/>
              </w:rPr>
              <w:t>29 282</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фізичним особам-підприємцям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23 431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23 431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25 948</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bCs/>
                <w:sz w:val="26"/>
                <w:szCs w:val="26"/>
                <w:lang w:val="uk-UA"/>
              </w:rPr>
              <w:t>(2 517)</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Іпотечні кредити фізичних осіб</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10 061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10 061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10 565</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bCs/>
                <w:sz w:val="26"/>
                <w:szCs w:val="26"/>
                <w:lang w:val="uk-UA"/>
              </w:rPr>
              <w:t>(504)</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на поточні потреби фізичним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130 333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130 333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131 573</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bCs/>
                <w:sz w:val="26"/>
                <w:szCs w:val="26"/>
                <w:lang w:val="uk-UA"/>
              </w:rPr>
              <w:t>(1 240)</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кредити фізичним особам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114 749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114 749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115 999</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bCs/>
                <w:sz w:val="26"/>
                <w:szCs w:val="26"/>
                <w:lang w:val="uk-UA"/>
              </w:rPr>
              <w:t>(1 250)</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Цінні папери у портфелі банку на продаж</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435 270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Державні облігації</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435 270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435 270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460 870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460 870</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460 870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180 215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180 215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180 215</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Дебіторська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14 385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14 385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14 385</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з обмеженим правом користування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158 034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158 034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158 034</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7 796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7 796</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7 796</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Основні засоби та нематеріальні активи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315 778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315 778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317 510</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(1 732)</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Будівлі, споруди та передавальні пристрої</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315 778</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315 778</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317 510</w:t>
            </w:r>
          </w:p>
        </w:tc>
        <w:tc>
          <w:tcPr>
            <w:tcW w:w="1134" w:type="dxa"/>
            <w:tcBorders>
              <w:top w:val="nil"/>
              <w:left w:val="nil"/>
              <w:bottom w:val="single" w:sz="4" w:space="0" w:color="auto"/>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rPr>
              <w:t>(1 732)</w:t>
            </w:r>
          </w:p>
        </w:tc>
      </w:tr>
      <w:tr w:rsidR="00E03FA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570 216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1 393 983</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5 998 109</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7 962 308</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7 940 269</w:t>
            </w:r>
          </w:p>
        </w:tc>
        <w:tc>
          <w:tcPr>
            <w:tcW w:w="1134" w:type="dxa"/>
            <w:tcBorders>
              <w:top w:val="single" w:sz="4" w:space="0" w:color="auto"/>
              <w:left w:val="nil"/>
              <w:bottom w:val="double" w:sz="4" w:space="0" w:color="auto"/>
              <w:right w:val="nil"/>
            </w:tcBorders>
            <w:vAlign w:val="bottom"/>
          </w:tcPr>
          <w:p w:rsidR="001F423F" w:rsidRPr="00820E20" w:rsidRDefault="001F423F" w:rsidP="001F423F">
            <w:pPr>
              <w:tabs>
                <w:tab w:val="decimal" w:pos="851"/>
              </w:tabs>
              <w:jc w:val="right"/>
              <w:rPr>
                <w:b/>
                <w:bCs/>
                <w:sz w:val="26"/>
                <w:szCs w:val="26"/>
                <w:lang w:val="uk-UA"/>
              </w:rPr>
            </w:pPr>
            <w:r w:rsidRPr="00820E20">
              <w:rPr>
                <w:b/>
                <w:bCs/>
                <w:sz w:val="26"/>
                <w:szCs w:val="26"/>
                <w:lang w:val="uk-UA"/>
              </w:rPr>
              <w:t>22 039</w:t>
            </w:r>
          </w:p>
        </w:tc>
      </w:tr>
      <w:tr w:rsidR="00E03FAF" w:rsidRPr="00820E20"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ЗОБОВ’ЯЗАННЯ</w:t>
            </w: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1F423F" w:rsidRPr="00820E20" w:rsidRDefault="001F423F" w:rsidP="001F423F">
            <w:pPr>
              <w:tabs>
                <w:tab w:val="decimal" w:pos="851"/>
              </w:tabs>
              <w:jc w:val="right"/>
              <w:rPr>
                <w:b/>
                <w:sz w:val="26"/>
                <w:szCs w:val="26"/>
                <w:lang w:val="uk-UA" w:eastAsia="ru-RU"/>
              </w:rPr>
            </w:pPr>
          </w:p>
        </w:tc>
        <w:tc>
          <w:tcPr>
            <w:tcW w:w="1134" w:type="dxa"/>
            <w:tcBorders>
              <w:top w:val="double" w:sz="4" w:space="0" w:color="auto"/>
              <w:left w:val="nil"/>
              <w:bottom w:val="nil"/>
              <w:right w:val="nil"/>
            </w:tcBorders>
            <w:vAlign w:val="bottom"/>
          </w:tcPr>
          <w:p w:rsidR="001F423F" w:rsidRPr="00820E20" w:rsidRDefault="001F423F" w:rsidP="001F423F">
            <w:pPr>
              <w:tabs>
                <w:tab w:val="decimal" w:pos="851"/>
              </w:tabs>
              <w:jc w:val="right"/>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249 119</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249 119</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Кореспондентські рахунки та депозити овернайт інших банків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245 091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245 091</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4 028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4 028</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Кошти клієнтів</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5 775 268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5 775 268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5 734 369</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(40 899)</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юридичні особи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3 400 225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3 400 225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3 370 393</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rPr>
              <w:t>(29 832)</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Фізичні особи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2 375 043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2 375 043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2 363 976</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Cs/>
                <w:sz w:val="26"/>
                <w:szCs w:val="26"/>
                <w:lang w:val="uk-UA"/>
              </w:rPr>
              <w:t>(11 067)</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Боргові цінні папери, емітовані банком</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910 475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910 475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920 158</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9 683</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Облігації, випущені на внутрішньому ринку</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119 071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119 071</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119 071</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791 404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rPr>
              <w:t>791 404</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801 087</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b/>
                <w:bCs/>
                <w:sz w:val="26"/>
                <w:szCs w:val="26"/>
                <w:lang w:val="uk-UA"/>
              </w:rPr>
              <w:t>9 683</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залучені кошти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73 747</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отримані від міжнародних та інших фінансових організацій</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73 747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73 747</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4 583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140 705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145 288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145 288</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платіжними картками</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64 057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64 057</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64 057</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Кредиторська заборгованість за операціями з іноземною валютою</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48 293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48 293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48 293</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зобов’язання</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4 583</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28 355</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32 938</w:t>
            </w:r>
          </w:p>
        </w:tc>
        <w:tc>
          <w:tcPr>
            <w:tcW w:w="1134" w:type="dxa"/>
            <w:tcBorders>
              <w:top w:val="nil"/>
              <w:left w:val="nil"/>
              <w:bottom w:val="nil"/>
              <w:right w:val="nil"/>
            </w:tcBorders>
            <w:shd w:val="clear" w:color="auto" w:fill="auto"/>
            <w:vAlign w:val="bottom"/>
            <w:hideMark/>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32 938</w:t>
            </w:r>
          </w:p>
        </w:tc>
        <w:tc>
          <w:tcPr>
            <w:tcW w:w="1134" w:type="dxa"/>
            <w:tcBorders>
              <w:top w:val="nil"/>
              <w:left w:val="nil"/>
              <w:bottom w:val="nil"/>
              <w:right w:val="nil"/>
            </w:tcBorders>
            <w:vAlign w:val="bottom"/>
          </w:tcPr>
          <w:p w:rsidR="001F423F" w:rsidRPr="00820E20" w:rsidRDefault="001F423F" w:rsidP="001F423F">
            <w:pPr>
              <w:tabs>
                <w:tab w:val="decimal" w:pos="851"/>
              </w:tabs>
              <w:jc w:val="right"/>
              <w:rPr>
                <w:sz w:val="26"/>
                <w:szCs w:val="26"/>
                <w:lang w:val="uk-UA" w:eastAsia="ru-RU"/>
              </w:rPr>
            </w:pPr>
            <w:r w:rsidRPr="00820E20">
              <w:rPr>
                <w:sz w:val="26"/>
                <w:szCs w:val="26"/>
                <w:lang w:val="uk-UA" w:eastAsia="ru-RU"/>
              </w:rPr>
              <w:t>−</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Субординований борг</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329 099</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329 099</w:t>
            </w:r>
          </w:p>
        </w:tc>
        <w:tc>
          <w:tcPr>
            <w:tcW w:w="1134" w:type="dxa"/>
            <w:tcBorders>
              <w:top w:val="nil"/>
              <w:left w:val="nil"/>
              <w:bottom w:val="sing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eastAsia="ru-RU"/>
              </w:rPr>
              <w:t>329 099</w:t>
            </w:r>
          </w:p>
        </w:tc>
        <w:tc>
          <w:tcPr>
            <w:tcW w:w="1134" w:type="dxa"/>
            <w:tcBorders>
              <w:top w:val="nil"/>
              <w:left w:val="nil"/>
              <w:bottom w:val="single" w:sz="4" w:space="0" w:color="auto"/>
              <w:right w:val="nil"/>
            </w:tcBorders>
            <w:vAlign w:val="bottom"/>
          </w:tcPr>
          <w:p w:rsidR="001F423F" w:rsidRPr="00820E20" w:rsidRDefault="001F423F" w:rsidP="001F423F">
            <w:pPr>
              <w:tabs>
                <w:tab w:val="decimal" w:pos="851"/>
              </w:tabs>
              <w:jc w:val="right"/>
              <w:rPr>
                <w:b/>
                <w:bCs/>
                <w:sz w:val="26"/>
                <w:szCs w:val="26"/>
                <w:lang w:val="uk-UA" w:eastAsia="ru-RU"/>
              </w:rPr>
            </w:pPr>
            <w:r w:rsidRPr="00820E20">
              <w:rPr>
                <w:b/>
                <w:sz w:val="26"/>
                <w:szCs w:val="26"/>
                <w:lang w:val="uk-UA" w:eastAsia="ru-RU"/>
              </w:rPr>
              <w:t>−</w:t>
            </w:r>
          </w:p>
        </w:tc>
      </w:tr>
      <w:tr w:rsidR="001F423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 xml:space="preserve">Усього </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249 674</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7 233 322</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7 482 996</w:t>
            </w:r>
          </w:p>
        </w:tc>
        <w:tc>
          <w:tcPr>
            <w:tcW w:w="1134"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851"/>
              </w:tabs>
              <w:jc w:val="right"/>
              <w:rPr>
                <w:b/>
                <w:bCs/>
                <w:sz w:val="26"/>
                <w:szCs w:val="26"/>
                <w:lang w:val="uk-UA" w:eastAsia="ru-RU"/>
              </w:rPr>
            </w:pPr>
            <w:r w:rsidRPr="00820E20">
              <w:rPr>
                <w:b/>
                <w:bCs/>
                <w:sz w:val="26"/>
                <w:szCs w:val="26"/>
                <w:lang w:val="uk-UA"/>
              </w:rPr>
              <w:t>7 451 780</w:t>
            </w:r>
          </w:p>
        </w:tc>
        <w:tc>
          <w:tcPr>
            <w:tcW w:w="1134" w:type="dxa"/>
            <w:tcBorders>
              <w:top w:val="single" w:sz="4" w:space="0" w:color="auto"/>
              <w:left w:val="nil"/>
              <w:bottom w:val="double" w:sz="4" w:space="0" w:color="auto"/>
              <w:right w:val="nil"/>
            </w:tcBorders>
            <w:vAlign w:val="bottom"/>
          </w:tcPr>
          <w:p w:rsidR="001F423F" w:rsidRPr="00820E20" w:rsidRDefault="001F423F" w:rsidP="001F423F">
            <w:pPr>
              <w:tabs>
                <w:tab w:val="decimal" w:pos="851"/>
              </w:tabs>
              <w:jc w:val="right"/>
              <w:rPr>
                <w:b/>
                <w:bCs/>
                <w:sz w:val="26"/>
                <w:szCs w:val="26"/>
                <w:lang w:val="uk-UA"/>
              </w:rPr>
            </w:pPr>
            <w:r w:rsidRPr="00820E20">
              <w:rPr>
                <w:b/>
                <w:sz w:val="26"/>
                <w:szCs w:val="26"/>
                <w:lang w:val="uk-UA" w:eastAsia="ru-RU"/>
              </w:rPr>
              <w:t>(31 216)</w:t>
            </w:r>
          </w:p>
        </w:tc>
      </w:tr>
    </w:tbl>
    <w:p w:rsidR="00FE2047" w:rsidRPr="00820E20" w:rsidRDefault="00FE2047" w:rsidP="001F423F">
      <w:pPr>
        <w:pStyle w:val="Taskombank"/>
        <w:spacing w:before="0"/>
        <w:rPr>
          <w:rFonts w:ascii="Times New Roman" w:hAnsi="Times New Roman" w:cs="Times New Roman"/>
          <w:noProof/>
          <w:sz w:val="26"/>
          <w:szCs w:val="26"/>
        </w:rPr>
      </w:pPr>
      <w:bookmarkStart w:id="268" w:name="_Toc510450143"/>
      <w:bookmarkStart w:id="269" w:name="_Toc512242659"/>
    </w:p>
    <w:p w:rsidR="00116EE4" w:rsidRPr="00820E20" w:rsidRDefault="00116EE4">
      <w:pPr>
        <w:spacing w:after="160" w:line="259" w:lineRule="auto"/>
        <w:rPr>
          <w:noProof/>
          <w:sz w:val="26"/>
          <w:szCs w:val="26"/>
        </w:rPr>
        <w:sectPr w:rsidR="00116EE4" w:rsidRPr="00820E20" w:rsidSect="00116EE4">
          <w:pgSz w:w="16838" w:h="11906" w:orient="landscape"/>
          <w:pgMar w:top="567" w:right="1134" w:bottom="1701" w:left="1134" w:header="709" w:footer="709" w:gutter="0"/>
          <w:cols w:space="708"/>
          <w:docGrid w:linePitch="360"/>
        </w:sectPr>
      </w:pPr>
    </w:p>
    <w:p w:rsidR="001F423F" w:rsidRPr="00820E20" w:rsidRDefault="001F423F" w:rsidP="001F423F">
      <w:pPr>
        <w:pStyle w:val="Taskombank"/>
        <w:spacing w:before="0"/>
        <w:rPr>
          <w:rFonts w:ascii="Times New Roman" w:hAnsi="Times New Roman" w:cs="Times New Roman"/>
          <w:sz w:val="26"/>
          <w:szCs w:val="26"/>
        </w:rPr>
      </w:pPr>
      <w:r w:rsidRPr="00820E20">
        <w:rPr>
          <w:rFonts w:ascii="Times New Roman" w:hAnsi="Times New Roman" w:cs="Times New Roman"/>
          <w:sz w:val="26"/>
          <w:szCs w:val="26"/>
        </w:rPr>
        <w:t>Примітка 38. Подання фінансових інструментів за категоріями оцінки</w:t>
      </w:r>
      <w:bookmarkEnd w:id="268"/>
      <w:bookmarkEnd w:id="269"/>
    </w:p>
    <w:p w:rsidR="001F423F" w:rsidRPr="00820E20" w:rsidRDefault="001F423F" w:rsidP="00116EE4">
      <w:pPr>
        <w:spacing w:before="120" w:after="120"/>
        <w:jc w:val="both"/>
        <w:rPr>
          <w:sz w:val="26"/>
          <w:szCs w:val="26"/>
          <w:lang w:val="uk-UA"/>
        </w:rPr>
      </w:pPr>
      <w:r w:rsidRPr="00820E20">
        <w:rPr>
          <w:sz w:val="26"/>
          <w:szCs w:val="26"/>
          <w:lang w:val="uk-UA"/>
        </w:rPr>
        <w:t xml:space="preserve">Для цілей оцінки МСБО 39 </w:t>
      </w:r>
      <w:r w:rsidRPr="00820E20">
        <w:rPr>
          <w:i/>
          <w:sz w:val="26"/>
          <w:szCs w:val="26"/>
          <w:lang w:val="uk-UA"/>
        </w:rPr>
        <w:t>«Фінансові інструменти: визнання та оцінка»</w:t>
      </w:r>
      <w:r w:rsidRPr="00820E20">
        <w:rPr>
          <w:sz w:val="26"/>
          <w:szCs w:val="26"/>
          <w:lang w:val="uk-UA"/>
        </w:rPr>
        <w:t xml:space="preserve"> встановлює такі категорії фінансових активів: (а) кредити та дебіторська заборгованість; (б) фінансові активи для подальшого продажу; (в) фінансові активи, що утримуються до погашення та (г) фінансові активи, що обліковуються за справедливою вартістю, зміни якої відносяться на фінансовий результат. Фінансові активи за справедливою вартістю, зміни якої відносяться на фінансовий результат, поділяються на дві під</w:t>
      </w:r>
      <w:r w:rsidRPr="00820E20">
        <w:rPr>
          <w:sz w:val="26"/>
          <w:szCs w:val="26"/>
          <w:lang w:val="uk-UA"/>
        </w:rPr>
        <w:noBreakHyphen/>
        <w:t>категорії: (і) активи, включені до цієї категорії при початковому визнанні, та (іі) активи, віднесені до категорії призначених для торгівлі. Нижче в таблиці наведене вивірення класів фінансових активів з категоріями оцінки станом на 31 грудня 2017 року.</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38.1. Фінансові активи за категоріями оцінки за звітний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888 957</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888 957</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в інших банках</w:t>
            </w: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84 202</w:t>
            </w: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tcPr>
          <w:p w:rsidR="001F423F" w:rsidRPr="00820E20" w:rsidRDefault="001F423F" w:rsidP="001F423F">
            <w:pPr>
              <w:jc w:val="right"/>
              <w:rPr>
                <w:sz w:val="26"/>
                <w:szCs w:val="26"/>
                <w:lang w:val="uk-UA"/>
              </w:rPr>
            </w:pPr>
            <w:r w:rsidRPr="00820E20">
              <w:rPr>
                <w:sz w:val="26"/>
                <w:szCs w:val="26"/>
                <w:lang w:val="uk-UA"/>
              </w:rPr>
              <w:t>84 202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10 401 772</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10 401 772</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9 614 871</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9 614 871</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26 896</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26 896</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53 150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53 150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539 595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539 595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167 260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167 260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585 384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585 384</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920 945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920 945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458 354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458 354</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43 597</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43 597</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408 909</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408 909</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5 848</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5 848</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11 833 285</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585 384</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920 945</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jc w:val="right"/>
              <w:rPr>
                <w:b/>
                <w:bCs/>
                <w:sz w:val="26"/>
                <w:szCs w:val="26"/>
                <w:lang w:val="uk-UA"/>
              </w:rPr>
            </w:pPr>
            <w:r w:rsidRPr="00820E20">
              <w:rPr>
                <w:b/>
                <w:bCs/>
                <w:sz w:val="26"/>
                <w:szCs w:val="26"/>
                <w:lang w:val="uk-UA"/>
              </w:rPr>
              <w:t>13 339 614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38.2. Фінансові активи за категоріями оцінки за попередній період</w:t>
      </w:r>
    </w:p>
    <w:tbl>
      <w:tblPr>
        <w:tblW w:w="9637" w:type="dxa"/>
        <w:jc w:val="center"/>
        <w:tblLayout w:type="fixed"/>
        <w:tblLook w:val="04A0" w:firstRow="1" w:lastRow="0" w:firstColumn="1" w:lastColumn="0" w:noHBand="0" w:noVBand="1"/>
      </w:tblPr>
      <w:tblGrid>
        <w:gridCol w:w="3969"/>
        <w:gridCol w:w="1417"/>
        <w:gridCol w:w="1417"/>
        <w:gridCol w:w="1417"/>
        <w:gridCol w:w="1417"/>
      </w:tblGrid>
      <w:tr w:rsidR="00E03FAF" w:rsidRPr="00820E20" w:rsidTr="001F423F">
        <w:trPr>
          <w:cantSplit/>
          <w:trHeight w:val="299"/>
          <w:jc w:val="center"/>
        </w:trPr>
        <w:tc>
          <w:tcPr>
            <w:tcW w:w="3969"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Кредити та дебіторська заборгованість</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Активи, доступні для продажу</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Інвестиції, утримувані до погашення</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F423F">
        <w:trPr>
          <w:cantSplit/>
          <w:trHeight w:val="299"/>
          <w:jc w:val="center"/>
        </w:trPr>
        <w:tc>
          <w:tcPr>
            <w:tcW w:w="3969" w:type="dxa"/>
            <w:vMerge/>
            <w:tcBorders>
              <w:top w:val="single" w:sz="4" w:space="0" w:color="auto"/>
              <w:left w:val="nil"/>
              <w:bottom w:val="single" w:sz="4" w:space="0" w:color="auto"/>
              <w:right w:val="nil"/>
            </w:tcBorders>
            <w:vAlign w:val="bottom"/>
            <w:hideMark/>
          </w:tcPr>
          <w:p w:rsidR="001F423F" w:rsidRPr="00820E20" w:rsidRDefault="001F423F" w:rsidP="001F423F">
            <w:pPr>
              <w:ind w:left="34" w:right="-108" w:hanging="142"/>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rPr>
                <w:b/>
                <w:bCs/>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b/>
                <w:sz w:val="26"/>
                <w:szCs w:val="26"/>
                <w:lang w:val="uk-UA" w:eastAsia="ru-RU"/>
              </w:rPr>
            </w:pPr>
            <w:r w:rsidRPr="00820E20">
              <w:rPr>
                <w:b/>
                <w:sz w:val="26"/>
                <w:szCs w:val="26"/>
                <w:lang w:val="uk-UA" w:eastAsia="ru-RU"/>
              </w:rPr>
              <w:t>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rPr>
                <w:sz w:val="26"/>
                <w:szCs w:val="26"/>
                <w:lang w:val="uk-UA" w:eastAsia="ru-RU"/>
              </w:rPr>
            </w:pP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Грошові кошти та їх еквіваленти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1 068 059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1 068 059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5 478 345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5 478 345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юридичним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5 194 260</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5 194 260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фізичним особам-підприємцям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25 948</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25 948</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іпотечні кредити фізичних осіб</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10 565</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10 565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кредити на поточні потреби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131 573</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131 573</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кредити фізичним особам</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115 999</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115 999</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Цінні папери у портфелі банку на продаж</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435 270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435 270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Депозитні сертифікати НБУ</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460 870</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460 870</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фінансові активи: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180 215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180 215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дебіторська заборгованість за операціями з платіжними картками</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14 385</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14 385</w:t>
            </w:r>
          </w:p>
        </w:tc>
      </w:tr>
      <w:tr w:rsidR="00E03FAF" w:rsidRPr="00820E20" w:rsidTr="001F423F">
        <w:trPr>
          <w:cantSplit/>
          <w:trHeight w:val="23"/>
          <w:jc w:val="center"/>
        </w:trPr>
        <w:tc>
          <w:tcPr>
            <w:tcW w:w="3969"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грошові кошти з обмеженим правом користування</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158 034</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158 034</w:t>
            </w:r>
          </w:p>
        </w:tc>
      </w:tr>
      <w:tr w:rsidR="00E03FAF" w:rsidRPr="00820E20" w:rsidTr="001F423F">
        <w:trPr>
          <w:cantSplit/>
          <w:trHeight w:val="23"/>
          <w:jc w:val="center"/>
        </w:trPr>
        <w:tc>
          <w:tcPr>
            <w:tcW w:w="3969"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 інші фінансові активи</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rPr>
              <w:t>7 796</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17"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7 796</w:t>
            </w:r>
          </w:p>
        </w:tc>
      </w:tr>
      <w:tr w:rsidR="00E03FAF" w:rsidRPr="00820E20" w:rsidTr="001F423F">
        <w:trPr>
          <w:cantSplit/>
          <w:trHeight w:val="23"/>
          <w:jc w:val="center"/>
        </w:trPr>
        <w:tc>
          <w:tcPr>
            <w:tcW w:w="3969"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b/>
                <w:bCs/>
                <w:sz w:val="26"/>
                <w:szCs w:val="26"/>
                <w:lang w:val="uk-UA" w:eastAsia="ru-RU"/>
              </w:rPr>
            </w:pPr>
            <w:r w:rsidRPr="00820E20">
              <w:rPr>
                <w:b/>
                <w:bCs/>
                <w:sz w:val="26"/>
                <w:szCs w:val="26"/>
                <w:lang w:val="uk-UA" w:eastAsia="ru-RU"/>
              </w:rPr>
              <w:t>Усього фінансових активів</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eastAsia="ru-RU"/>
              </w:rPr>
            </w:pPr>
            <w:r w:rsidRPr="00820E20">
              <w:rPr>
                <w:b/>
                <w:bCs/>
                <w:sz w:val="26"/>
                <w:szCs w:val="26"/>
                <w:lang w:val="uk-UA" w:eastAsia="ru-RU"/>
              </w:rPr>
              <w:t>6 726 619</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eastAsia="ru-RU"/>
              </w:rPr>
            </w:pPr>
            <w:r w:rsidRPr="00820E20">
              <w:rPr>
                <w:b/>
                <w:bCs/>
                <w:sz w:val="26"/>
                <w:szCs w:val="26"/>
                <w:lang w:val="uk-UA" w:eastAsia="ru-RU"/>
              </w:rPr>
              <w:t>435 270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eastAsia="ru-RU"/>
              </w:rPr>
            </w:pPr>
            <w:r w:rsidRPr="00820E20">
              <w:rPr>
                <w:b/>
                <w:bCs/>
                <w:sz w:val="26"/>
                <w:szCs w:val="26"/>
                <w:lang w:val="uk-UA" w:eastAsia="ru-RU"/>
              </w:rPr>
              <w:t>460 870</w:t>
            </w:r>
          </w:p>
        </w:tc>
        <w:tc>
          <w:tcPr>
            <w:tcW w:w="1417"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b/>
                <w:bCs/>
                <w:sz w:val="26"/>
                <w:szCs w:val="26"/>
                <w:lang w:val="uk-UA" w:eastAsia="ru-RU"/>
              </w:rPr>
            </w:pPr>
            <w:r w:rsidRPr="00820E20">
              <w:rPr>
                <w:b/>
                <w:bCs/>
                <w:sz w:val="26"/>
                <w:szCs w:val="26"/>
                <w:lang w:val="uk-UA" w:eastAsia="ru-RU"/>
              </w:rPr>
              <w:t>7 622 759</w:t>
            </w:r>
          </w:p>
        </w:tc>
      </w:tr>
    </w:tbl>
    <w:p w:rsidR="00FE2047" w:rsidRPr="00820E20" w:rsidRDefault="001F423F" w:rsidP="00116EE4">
      <w:pPr>
        <w:spacing w:before="120" w:after="120"/>
        <w:jc w:val="both"/>
        <w:rPr>
          <w:noProof/>
          <w:sz w:val="26"/>
          <w:szCs w:val="26"/>
          <w:lang w:val="uk-UA"/>
        </w:rPr>
      </w:pPr>
      <w:r w:rsidRPr="00820E20">
        <w:rPr>
          <w:noProof/>
          <w:sz w:val="26"/>
          <w:szCs w:val="26"/>
          <w:lang w:val="uk-UA"/>
        </w:rPr>
        <w:t xml:space="preserve">Станом на 31 грудня 2017 та 2016 років всі фінансові зобов'язання Банку, крім похідних фінансових інструментів, обліковані за амортизованою вартістю. Похідні фінансові інструменти відносяться до категорії оцінки «за справедливою вартістю, зміни якої відносяться на фінансовий результат» як інструменти, що утримуються для торгівлі. </w:t>
      </w:r>
      <w:bookmarkStart w:id="270" w:name="_Toc510450144"/>
      <w:bookmarkStart w:id="271" w:name="_Toc512242660"/>
    </w:p>
    <w:p w:rsidR="001F423F" w:rsidRPr="00820E20" w:rsidRDefault="001F423F" w:rsidP="00FE2047">
      <w:pPr>
        <w:spacing w:before="120" w:after="120"/>
        <w:rPr>
          <w:b/>
          <w:sz w:val="26"/>
          <w:szCs w:val="26"/>
          <w:lang w:val="uk-UA"/>
        </w:rPr>
      </w:pPr>
      <w:r w:rsidRPr="00820E20">
        <w:rPr>
          <w:b/>
          <w:sz w:val="26"/>
          <w:szCs w:val="26"/>
          <w:lang w:val="uk-UA"/>
        </w:rPr>
        <w:t>Примітка 39. Операції з пов'язаними сторонами</w:t>
      </w:r>
      <w:bookmarkEnd w:id="270"/>
      <w:bookmarkEnd w:id="271"/>
    </w:p>
    <w:p w:rsidR="001F423F" w:rsidRPr="00820E20" w:rsidRDefault="001F423F" w:rsidP="00116EE4">
      <w:pPr>
        <w:spacing w:before="120" w:after="120"/>
        <w:jc w:val="both"/>
        <w:rPr>
          <w:sz w:val="26"/>
          <w:szCs w:val="26"/>
          <w:lang w:val="uk-UA"/>
        </w:rPr>
      </w:pPr>
      <w:r w:rsidRPr="00820E20">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2017 року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0,001</w:t>
            </w:r>
            <w:r w:rsidRPr="00820E20">
              <w:rPr>
                <w:sz w:val="26"/>
                <w:szCs w:val="26"/>
                <w:lang w:val="uk-UA" w:eastAsia="ru-RU"/>
              </w:rPr>
              <w:noBreakHyphen/>
              <w:t>23%)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7</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924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570 102</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(3 248)</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4 350</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 (контрактна процентна ставка 0,001</w:t>
            </w:r>
            <w:r w:rsidRPr="00820E20">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141 521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 (контрактна процентна ставка 0-16%)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573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5 600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33 248</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1 655 084</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16%)</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2 017</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338 518</w:t>
            </w:r>
          </w:p>
        </w:tc>
      </w:tr>
      <w:tr w:rsidR="00E03FA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30</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63 897</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254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66 151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(298)</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(1 459)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(175 844)</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69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107</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134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30 282</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490</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Результат від операцій з іноземною валютою</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209</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31 900</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130</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9 385</w:t>
            </w:r>
          </w:p>
        </w:tc>
      </w:tr>
      <w:tr w:rsidR="001F423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(52 798)</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(920)</w:t>
            </w:r>
          </w:p>
        </w:tc>
      </w:tr>
    </w:tbl>
    <w:p w:rsidR="001F423F" w:rsidRPr="00820E20" w:rsidRDefault="001F423F" w:rsidP="001F423F">
      <w:pPr>
        <w:spacing w:before="120" w:after="120"/>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39.3. Інші права та зобов'язання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Гарантії надані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30 034</w:t>
            </w:r>
          </w:p>
        </w:tc>
      </w:tr>
      <w:tr w:rsidR="001F423F" w:rsidRPr="00820E20"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1 493</w:t>
            </w:r>
          </w:p>
        </w:tc>
        <w:tc>
          <w:tcPr>
            <w:tcW w:w="1701"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3 091</w:t>
            </w:r>
          </w:p>
        </w:tc>
        <w:tc>
          <w:tcPr>
            <w:tcW w:w="1701" w:type="dxa"/>
            <w:tcBorders>
              <w:top w:val="single" w:sz="4" w:space="0" w:color="auto"/>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362 011</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39.4. Загальна сума кредитів, наданих пов'язаним сторонам та погашених пов'язаними сторонами протягом звітного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2 342</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782 000</w:t>
            </w:r>
          </w:p>
        </w:tc>
      </w:tr>
      <w:tr w:rsidR="001F423F" w:rsidRPr="00820E20"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2 072</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504 077</w:t>
            </w:r>
          </w:p>
        </w:tc>
      </w:tr>
    </w:tbl>
    <w:p w:rsidR="001F423F" w:rsidRPr="00820E20" w:rsidRDefault="001F423F" w:rsidP="001F423F">
      <w:pPr>
        <w:rPr>
          <w:b/>
          <w:i/>
          <w:noProof/>
          <w:sz w:val="26"/>
          <w:szCs w:val="26"/>
          <w:lang w:val="uk-UA"/>
        </w:rPr>
      </w:pPr>
    </w:p>
    <w:p w:rsidR="001F423F" w:rsidRPr="00820E20" w:rsidRDefault="001F423F" w:rsidP="001F423F">
      <w:pPr>
        <w:rPr>
          <w:b/>
          <w:i/>
          <w:noProof/>
          <w:sz w:val="26"/>
          <w:szCs w:val="26"/>
          <w:lang w:val="uk-UA"/>
        </w:rPr>
      </w:pPr>
      <w:r w:rsidRPr="00820E20">
        <w:rPr>
          <w:b/>
          <w:i/>
          <w:noProof/>
          <w:sz w:val="26"/>
          <w:szCs w:val="26"/>
          <w:lang w:val="uk-UA"/>
        </w:rPr>
        <w:t>Таблиця 39.5.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11</w:t>
            </w:r>
            <w:r w:rsidRPr="00820E20">
              <w:rPr>
                <w:sz w:val="26"/>
                <w:szCs w:val="26"/>
                <w:lang w:val="uk-UA" w:eastAsia="ru-RU"/>
              </w:rPr>
              <w:noBreakHyphen/>
              <w:t>30%)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399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371 361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(35 148)</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3 840</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банків (контрактна процентна ставка 0,001</w:t>
            </w:r>
            <w:r w:rsidRPr="00820E20">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213 201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4 222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9 885</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8 615</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1 176 219</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5 050</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365 243</w:t>
            </w:r>
          </w:p>
        </w:tc>
      </w:tr>
      <w:tr w:rsidR="00E03FA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8</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40</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10 384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1F423F">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314</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30 426</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Процентні витрати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(200)</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(1 009)</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(172 841)</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Комісійні доходи</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576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256</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12 553</w:t>
            </w:r>
          </w:p>
        </w:tc>
      </w:tr>
      <w:tr w:rsidR="00E03FAF" w:rsidRPr="00820E20" w:rsidTr="001F423F">
        <w:trPr>
          <w:cantSplit/>
          <w:trHeight w:val="23"/>
          <w:jc w:val="center"/>
        </w:trPr>
        <w:tc>
          <w:tcPr>
            <w:tcW w:w="3742" w:type="dxa"/>
            <w:tcBorders>
              <w:top w:val="nil"/>
              <w:left w:val="nil"/>
              <w:bottom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27</w:t>
            </w:r>
          </w:p>
        </w:tc>
        <w:tc>
          <w:tcPr>
            <w:tcW w:w="1474" w:type="dxa"/>
            <w:tcBorders>
              <w:top w:val="nil"/>
              <w:left w:val="nil"/>
              <w:bottom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(34 450)</w:t>
            </w:r>
          </w:p>
        </w:tc>
      </w:tr>
      <w:tr w:rsidR="00E03FAF" w:rsidRPr="00820E20" w:rsidTr="001F423F">
        <w:trPr>
          <w:cantSplit/>
          <w:trHeight w:val="23"/>
          <w:jc w:val="center"/>
        </w:trPr>
        <w:tc>
          <w:tcPr>
            <w:tcW w:w="3742"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операційні доходи</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58</w:t>
            </w:r>
          </w:p>
        </w:tc>
        <w:tc>
          <w:tcPr>
            <w:tcW w:w="1474" w:type="dxa"/>
            <w:tcBorders>
              <w:top w:val="nil"/>
              <w:left w:val="nil"/>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3 003</w:t>
            </w:r>
          </w:p>
        </w:tc>
      </w:tr>
      <w:tr w:rsidR="001F423F" w:rsidRPr="00820E20" w:rsidTr="001F423F">
        <w:trPr>
          <w:cantSplit/>
          <w:trHeight w:val="23"/>
          <w:jc w:val="center"/>
        </w:trPr>
        <w:tc>
          <w:tcPr>
            <w:tcW w:w="3742"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(34 878)</w:t>
            </w:r>
          </w:p>
        </w:tc>
        <w:tc>
          <w:tcPr>
            <w:tcW w:w="1474"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021"/>
              </w:tabs>
              <w:jc w:val="right"/>
              <w:rPr>
                <w:sz w:val="26"/>
                <w:szCs w:val="26"/>
                <w:lang w:val="uk-UA" w:eastAsia="ru-RU"/>
              </w:rPr>
            </w:pPr>
            <w:r w:rsidRPr="00820E20">
              <w:rPr>
                <w:sz w:val="26"/>
                <w:szCs w:val="26"/>
                <w:lang w:val="uk-UA" w:eastAsia="ru-RU"/>
              </w:rPr>
              <w:t>(232)</w:t>
            </w:r>
          </w:p>
        </w:tc>
      </w:tr>
    </w:tbl>
    <w:p w:rsidR="001F423F" w:rsidRPr="00820E20" w:rsidRDefault="001F423F" w:rsidP="001F423F">
      <w:pPr>
        <w:rPr>
          <w:b/>
          <w:i/>
          <w:noProof/>
          <w:sz w:val="26"/>
          <w:szCs w:val="26"/>
          <w:lang w:val="uk-UA"/>
        </w:rPr>
      </w:pPr>
    </w:p>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39.7. Інші права та зобов'язання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4535"/>
        <w:gridCol w:w="1701"/>
        <w:gridCol w:w="1701"/>
        <w:gridCol w:w="1701"/>
      </w:tblGrid>
      <w:tr w:rsidR="00E03FAF" w:rsidRPr="00820E20" w:rsidTr="001F423F">
        <w:trPr>
          <w:cantSplit/>
          <w:trHeight w:val="23"/>
          <w:jc w:val="center"/>
        </w:trPr>
        <w:tc>
          <w:tcPr>
            <w:tcW w:w="4535"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4535"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Інші зобов'язання</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1 444</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1 558</w:t>
            </w:r>
          </w:p>
        </w:tc>
        <w:tc>
          <w:tcPr>
            <w:tcW w:w="1701" w:type="dxa"/>
            <w:tcBorders>
              <w:top w:val="single" w:sz="4" w:space="0" w:color="auto"/>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392 584</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39.8. Загальна сума кредитів, наданих пов'язаним сторонам та погашених пов'язаними сторонами протягом попереднього періоду</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1F423F">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701" w:type="dxa"/>
            <w:tcBorders>
              <w:top w:val="single" w:sz="4" w:space="0" w:color="auto"/>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1F423F">
        <w:trPr>
          <w:cantSplit/>
          <w:trHeight w:val="23"/>
          <w:jc w:val="center"/>
        </w:trPr>
        <w:tc>
          <w:tcPr>
            <w:tcW w:w="6236" w:type="dxa"/>
            <w:tcBorders>
              <w:top w:val="nil"/>
              <w:left w:val="nil"/>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наданих пов'язаним сторонам протягом періоду</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26</w:t>
            </w:r>
          </w:p>
        </w:tc>
        <w:tc>
          <w:tcPr>
            <w:tcW w:w="1701" w:type="dxa"/>
            <w:tcBorders>
              <w:top w:val="nil"/>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205 940</w:t>
            </w:r>
          </w:p>
        </w:tc>
      </w:tr>
      <w:tr w:rsidR="00E03FAF" w:rsidRPr="00820E20" w:rsidTr="001F423F">
        <w:trPr>
          <w:cantSplit/>
          <w:trHeight w:val="23"/>
          <w:jc w:val="center"/>
        </w:trPr>
        <w:tc>
          <w:tcPr>
            <w:tcW w:w="6236" w:type="dxa"/>
            <w:tcBorders>
              <w:top w:val="nil"/>
              <w:left w:val="nil"/>
              <w:bottom w:val="double" w:sz="4" w:space="0" w:color="auto"/>
              <w:right w:val="nil"/>
            </w:tcBorders>
            <w:shd w:val="clear" w:color="auto" w:fill="auto"/>
            <w:vAlign w:val="bottom"/>
            <w:hideMark/>
          </w:tcPr>
          <w:p w:rsidR="001F423F" w:rsidRPr="00820E20" w:rsidRDefault="001F423F" w:rsidP="001F423F">
            <w:pPr>
              <w:ind w:left="34" w:right="-108" w:hanging="142"/>
              <w:rPr>
                <w:sz w:val="26"/>
                <w:szCs w:val="26"/>
                <w:lang w:val="uk-UA" w:eastAsia="ru-RU"/>
              </w:rPr>
            </w:pPr>
            <w:r w:rsidRPr="00820E20">
              <w:rPr>
                <w:sz w:val="26"/>
                <w:szCs w:val="26"/>
                <w:lang w:val="uk-UA" w:eastAsia="ru-RU"/>
              </w:rPr>
              <w:t>Сума кредитів, погашених пов'язаними сторонами протягом періоду</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221</w:t>
            </w:r>
          </w:p>
        </w:tc>
        <w:tc>
          <w:tcPr>
            <w:tcW w:w="1701" w:type="dxa"/>
            <w:tcBorders>
              <w:top w:val="nil"/>
              <w:left w:val="nil"/>
              <w:bottom w:val="double" w:sz="4" w:space="0" w:color="auto"/>
              <w:right w:val="nil"/>
            </w:tcBorders>
            <w:shd w:val="clear" w:color="auto" w:fill="auto"/>
            <w:vAlign w:val="bottom"/>
            <w:hideMark/>
          </w:tcPr>
          <w:p w:rsidR="001F423F" w:rsidRPr="00820E20" w:rsidRDefault="001F423F" w:rsidP="001F423F">
            <w:pPr>
              <w:tabs>
                <w:tab w:val="decimal" w:pos="1304"/>
              </w:tabs>
              <w:jc w:val="right"/>
              <w:rPr>
                <w:sz w:val="26"/>
                <w:szCs w:val="26"/>
                <w:lang w:val="uk-UA" w:eastAsia="ru-RU"/>
              </w:rPr>
            </w:pPr>
            <w:r w:rsidRPr="00820E20">
              <w:rPr>
                <w:sz w:val="26"/>
                <w:szCs w:val="26"/>
                <w:lang w:val="uk-UA" w:eastAsia="ru-RU"/>
              </w:rPr>
              <w:t>287 435</w:t>
            </w:r>
          </w:p>
        </w:tc>
      </w:tr>
    </w:tbl>
    <w:p w:rsidR="001F423F" w:rsidRPr="00820E20" w:rsidRDefault="001F423F" w:rsidP="001F423F">
      <w:pPr>
        <w:spacing w:before="120" w:after="120"/>
        <w:rPr>
          <w:b/>
          <w:i/>
          <w:noProof/>
          <w:sz w:val="26"/>
          <w:szCs w:val="26"/>
          <w:lang w:val="uk-UA"/>
        </w:rPr>
      </w:pPr>
      <w:r w:rsidRPr="00820E20">
        <w:rPr>
          <w:b/>
          <w:i/>
          <w:noProof/>
          <w:sz w:val="26"/>
          <w:szCs w:val="26"/>
          <w:lang w:val="uk-UA"/>
        </w:rPr>
        <w:t>Таблиця 39.9. Виплати провідному управлінському персоналу</w:t>
      </w:r>
    </w:p>
    <w:tbl>
      <w:tblPr>
        <w:tblW w:w="9638" w:type="dxa"/>
        <w:jc w:val="center"/>
        <w:tblLayout w:type="fixed"/>
        <w:tblLook w:val="04A0" w:firstRow="1" w:lastRow="0" w:firstColumn="1" w:lastColumn="0" w:noHBand="0" w:noVBand="1"/>
      </w:tblPr>
      <w:tblGrid>
        <w:gridCol w:w="2836"/>
        <w:gridCol w:w="1702"/>
        <w:gridCol w:w="1700"/>
        <w:gridCol w:w="1700"/>
        <w:gridCol w:w="1700"/>
      </w:tblGrid>
      <w:tr w:rsidR="00E03FAF" w:rsidRPr="00820E20" w:rsidTr="001F423F">
        <w:trPr>
          <w:cantSplit/>
          <w:trHeight w:val="23"/>
          <w:jc w:val="center"/>
        </w:trPr>
        <w:tc>
          <w:tcPr>
            <w:tcW w:w="1471" w:type="pct"/>
            <w:vMerge w:val="restart"/>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p>
        </w:tc>
        <w:tc>
          <w:tcPr>
            <w:tcW w:w="1765" w:type="pct"/>
            <w:gridSpan w:val="2"/>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2017 р.</w:t>
            </w:r>
          </w:p>
        </w:tc>
        <w:tc>
          <w:tcPr>
            <w:tcW w:w="1764" w:type="pct"/>
            <w:gridSpan w:val="2"/>
            <w:tcBorders>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31 грудня 2016 р.</w:t>
            </w:r>
          </w:p>
        </w:tc>
      </w:tr>
      <w:tr w:rsidR="00E03FAF" w:rsidRPr="00820E20" w:rsidTr="001F423F">
        <w:trPr>
          <w:cantSplit/>
          <w:trHeight w:val="23"/>
          <w:jc w:val="center"/>
        </w:trPr>
        <w:tc>
          <w:tcPr>
            <w:tcW w:w="1471" w:type="pct"/>
            <w:vMerge/>
            <w:tcBorders>
              <w:top w:val="single" w:sz="4" w:space="0" w:color="auto"/>
              <w:left w:val="nil"/>
              <w:bottom w:val="single" w:sz="4" w:space="0" w:color="auto"/>
              <w:right w:val="nil"/>
            </w:tcBorders>
            <w:vAlign w:val="bottom"/>
            <w:hideMark/>
          </w:tcPr>
          <w:p w:rsidR="001F423F" w:rsidRPr="00820E20" w:rsidRDefault="001F423F" w:rsidP="001F423F">
            <w:pPr>
              <w:ind w:left="-108" w:right="-108"/>
              <w:jc w:val="center"/>
              <w:rPr>
                <w:b/>
                <w:bCs/>
                <w:sz w:val="26"/>
                <w:szCs w:val="26"/>
                <w:lang w:val="uk-UA"/>
              </w:rPr>
            </w:pPr>
          </w:p>
        </w:tc>
        <w:tc>
          <w:tcPr>
            <w:tcW w:w="883"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Нараховане зобов'язання</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Витрати</w:t>
            </w:r>
          </w:p>
        </w:tc>
        <w:tc>
          <w:tcPr>
            <w:tcW w:w="882" w:type="pct"/>
            <w:tcBorders>
              <w:top w:val="nil"/>
              <w:left w:val="nil"/>
              <w:bottom w:val="single" w:sz="4" w:space="0" w:color="auto"/>
              <w:right w:val="nil"/>
            </w:tcBorders>
            <w:shd w:val="clear" w:color="auto" w:fill="auto"/>
            <w:vAlign w:val="bottom"/>
            <w:hideMark/>
          </w:tcPr>
          <w:p w:rsidR="001F423F" w:rsidRPr="00820E20" w:rsidRDefault="001F423F" w:rsidP="001F423F">
            <w:pPr>
              <w:ind w:left="-108" w:right="-108"/>
              <w:jc w:val="center"/>
              <w:rPr>
                <w:b/>
                <w:bCs/>
                <w:sz w:val="26"/>
                <w:szCs w:val="26"/>
                <w:lang w:val="uk-UA"/>
              </w:rPr>
            </w:pPr>
            <w:r w:rsidRPr="00820E20">
              <w:rPr>
                <w:b/>
                <w:bCs/>
                <w:sz w:val="26"/>
                <w:szCs w:val="26"/>
                <w:lang w:val="uk-UA"/>
              </w:rPr>
              <w:t>Нараховане зобов'язання</w:t>
            </w:r>
          </w:p>
        </w:tc>
      </w:tr>
      <w:tr w:rsidR="00E03FAF" w:rsidRPr="00820E20" w:rsidTr="001F423F">
        <w:trPr>
          <w:cantSplit/>
          <w:trHeight w:val="23"/>
          <w:jc w:val="center"/>
        </w:trPr>
        <w:tc>
          <w:tcPr>
            <w:tcW w:w="1471" w:type="pct"/>
            <w:tcBorders>
              <w:top w:val="single" w:sz="4" w:space="0" w:color="auto"/>
              <w:left w:val="nil"/>
              <w:right w:val="nil"/>
            </w:tcBorders>
            <w:shd w:val="clear" w:color="auto" w:fill="auto"/>
            <w:vAlign w:val="bottom"/>
            <w:hideMark/>
          </w:tcPr>
          <w:p w:rsidR="001F423F" w:rsidRPr="00820E20" w:rsidRDefault="001F423F" w:rsidP="001F423F">
            <w:pPr>
              <w:ind w:left="34" w:right="-108" w:hanging="142"/>
              <w:rPr>
                <w:sz w:val="26"/>
                <w:szCs w:val="26"/>
                <w:lang w:val="uk-UA"/>
              </w:rPr>
            </w:pPr>
            <w:r w:rsidRPr="00820E20">
              <w:rPr>
                <w:sz w:val="26"/>
                <w:szCs w:val="26"/>
                <w:lang w:val="uk-UA"/>
              </w:rPr>
              <w:t>Поточні виплати працівникам</w:t>
            </w:r>
          </w:p>
        </w:tc>
        <w:tc>
          <w:tcPr>
            <w:tcW w:w="883" w:type="pct"/>
            <w:tcBorders>
              <w:top w:val="sing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52 363</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jc w:val="right"/>
              <w:rPr>
                <w:sz w:val="26"/>
                <w:szCs w:val="26"/>
                <w:lang w:val="uk-UA"/>
              </w:rPr>
            </w:pPr>
            <w:r w:rsidRPr="00820E20">
              <w:rPr>
                <w:sz w:val="26"/>
                <w:szCs w:val="26"/>
                <w:lang w:val="uk-UA"/>
              </w:rPr>
              <w:t>3 831</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34 910</w:t>
            </w:r>
          </w:p>
        </w:tc>
        <w:tc>
          <w:tcPr>
            <w:tcW w:w="882" w:type="pct"/>
            <w:tcBorders>
              <w:top w:val="single" w:sz="4" w:space="0" w:color="auto"/>
              <w:left w:val="nil"/>
              <w:right w:val="nil"/>
            </w:tcBorders>
            <w:shd w:val="clear" w:color="auto" w:fill="auto"/>
            <w:vAlign w:val="bottom"/>
            <w:hideMark/>
          </w:tcPr>
          <w:p w:rsidR="001F423F" w:rsidRPr="00820E20" w:rsidRDefault="001F423F" w:rsidP="001F423F">
            <w:pPr>
              <w:tabs>
                <w:tab w:val="decimal" w:pos="1304"/>
              </w:tabs>
              <w:jc w:val="right"/>
              <w:rPr>
                <w:sz w:val="26"/>
                <w:szCs w:val="26"/>
                <w:lang w:val="uk-UA"/>
              </w:rPr>
            </w:pPr>
            <w:r w:rsidRPr="00820E20">
              <w:rPr>
                <w:sz w:val="26"/>
                <w:szCs w:val="26"/>
                <w:lang w:val="uk-UA"/>
              </w:rPr>
              <w:t>2 097</w:t>
            </w:r>
          </w:p>
        </w:tc>
      </w:tr>
      <w:tr w:rsidR="00E03FAF" w:rsidRPr="00820E20" w:rsidTr="001F423F">
        <w:trPr>
          <w:cantSplit/>
          <w:trHeight w:val="23"/>
          <w:jc w:val="center"/>
        </w:trPr>
        <w:tc>
          <w:tcPr>
            <w:tcW w:w="1471" w:type="pct"/>
            <w:tcBorders>
              <w:left w:val="nil"/>
              <w:bottom w:val="double" w:sz="4" w:space="0" w:color="auto"/>
              <w:right w:val="nil"/>
            </w:tcBorders>
            <w:shd w:val="clear" w:color="auto" w:fill="auto"/>
            <w:vAlign w:val="bottom"/>
          </w:tcPr>
          <w:p w:rsidR="001F423F" w:rsidRPr="00820E20" w:rsidRDefault="001F423F" w:rsidP="001F423F">
            <w:pPr>
              <w:ind w:left="34" w:right="-108" w:hanging="142"/>
              <w:rPr>
                <w:sz w:val="26"/>
                <w:szCs w:val="26"/>
                <w:lang w:val="uk-UA"/>
              </w:rPr>
            </w:pPr>
            <w:r w:rsidRPr="00820E20">
              <w:rPr>
                <w:sz w:val="26"/>
                <w:szCs w:val="26"/>
                <w:lang w:val="uk-UA"/>
              </w:rPr>
              <w:t>Виплати під час звільнення</w:t>
            </w:r>
          </w:p>
        </w:tc>
        <w:tc>
          <w:tcPr>
            <w:tcW w:w="883"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highlight w:val="yellow"/>
                <w:lang w:val="uk-UA"/>
              </w:rPr>
            </w:pPr>
            <w:r w:rsidRPr="00820E20">
              <w:rPr>
                <w:sz w:val="26"/>
                <w:szCs w:val="26"/>
                <w:lang w:val="uk-UA"/>
              </w:rPr>
              <w:t>334</w:t>
            </w:r>
          </w:p>
        </w:tc>
        <w:tc>
          <w:tcPr>
            <w:tcW w:w="882"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highlight w:val="yellow"/>
                <w:lang w:val="uk-UA"/>
              </w:rPr>
            </w:pPr>
            <w:r w:rsidRPr="00820E20">
              <w:rPr>
                <w:sz w:val="26"/>
                <w:szCs w:val="26"/>
                <w:lang w:val="uk-UA"/>
              </w:rPr>
              <w:t>−</w:t>
            </w:r>
          </w:p>
        </w:tc>
        <w:tc>
          <w:tcPr>
            <w:tcW w:w="882"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70</w:t>
            </w:r>
          </w:p>
        </w:tc>
        <w:tc>
          <w:tcPr>
            <w:tcW w:w="882" w:type="pct"/>
            <w:tcBorders>
              <w:left w:val="nil"/>
              <w:bottom w:val="double" w:sz="4" w:space="0" w:color="auto"/>
              <w:right w:val="nil"/>
            </w:tcBorders>
            <w:shd w:val="clear" w:color="auto" w:fill="auto"/>
            <w:vAlign w:val="bottom"/>
          </w:tcPr>
          <w:p w:rsidR="001F423F" w:rsidRPr="00820E20" w:rsidRDefault="001F423F" w:rsidP="001F423F">
            <w:pPr>
              <w:tabs>
                <w:tab w:val="decimal" w:pos="1304"/>
              </w:tabs>
              <w:jc w:val="right"/>
              <w:rPr>
                <w:sz w:val="26"/>
                <w:szCs w:val="26"/>
                <w:lang w:val="uk-UA"/>
              </w:rPr>
            </w:pPr>
            <w:r w:rsidRPr="00820E20">
              <w:rPr>
                <w:sz w:val="26"/>
                <w:szCs w:val="26"/>
                <w:lang w:val="uk-UA"/>
              </w:rPr>
              <w:t>−</w:t>
            </w:r>
          </w:p>
        </w:tc>
      </w:tr>
    </w:tbl>
    <w:p w:rsidR="001F423F" w:rsidRPr="00820E20" w:rsidRDefault="001F423F" w:rsidP="001F423F">
      <w:pPr>
        <w:pStyle w:val="Taskombank"/>
        <w:rPr>
          <w:rFonts w:ascii="Times New Roman" w:hAnsi="Times New Roman" w:cs="Times New Roman"/>
          <w:sz w:val="26"/>
          <w:szCs w:val="26"/>
        </w:rPr>
      </w:pPr>
      <w:bookmarkStart w:id="272" w:name="_Toc512242661"/>
      <w:bookmarkStart w:id="273" w:name="_Toc510450145"/>
      <w:r w:rsidRPr="00820E20">
        <w:rPr>
          <w:rFonts w:ascii="Times New Roman" w:hAnsi="Times New Roman" w:cs="Times New Roman"/>
          <w:sz w:val="26"/>
          <w:szCs w:val="26"/>
        </w:rPr>
        <w:t>Примітка 40. Зміни у зобов’язаннях, що виникають у результаті фінансової діяльності</w:t>
      </w:r>
      <w:bookmarkEnd w:id="272"/>
    </w:p>
    <w:tbl>
      <w:tblPr>
        <w:tblW w:w="9639" w:type="dxa"/>
        <w:tblCellMar>
          <w:left w:w="0" w:type="dxa"/>
          <w:right w:w="0" w:type="dxa"/>
        </w:tblCellMar>
        <w:tblLook w:val="04A0" w:firstRow="1" w:lastRow="0" w:firstColumn="1" w:lastColumn="0" w:noHBand="0" w:noVBand="1"/>
      </w:tblPr>
      <w:tblGrid>
        <w:gridCol w:w="6960"/>
        <w:gridCol w:w="2679"/>
      </w:tblGrid>
      <w:tr w:rsidR="00E03FAF" w:rsidRPr="00820E20" w:rsidTr="001F423F">
        <w:tc>
          <w:tcPr>
            <w:tcW w:w="6960" w:type="dxa"/>
            <w:tcBorders>
              <w:top w:val="nil"/>
              <w:left w:val="nil"/>
              <w:bottom w:val="single" w:sz="4" w:space="0" w:color="auto"/>
              <w:right w:val="nil"/>
            </w:tcBorders>
            <w:shd w:val="clear" w:color="000000" w:fill="FFFFFF"/>
            <w:vAlign w:val="bottom"/>
            <w:hideMark/>
          </w:tcPr>
          <w:p w:rsidR="001F423F" w:rsidRPr="00820E20" w:rsidRDefault="001F423F" w:rsidP="001F423F">
            <w:pPr>
              <w:ind w:left="57" w:hanging="57"/>
              <w:rPr>
                <w:i/>
                <w:iCs/>
                <w:sz w:val="26"/>
                <w:szCs w:val="26"/>
                <w:lang w:val="uk-UA"/>
              </w:rPr>
            </w:pPr>
            <w:r w:rsidRPr="00820E20">
              <w:rPr>
                <w:i/>
                <w:iCs/>
                <w:sz w:val="26"/>
                <w:szCs w:val="26"/>
                <w:lang w:val="uk-UA"/>
              </w:rPr>
              <w:t>У тисячах гривень</w:t>
            </w:r>
          </w:p>
        </w:tc>
        <w:tc>
          <w:tcPr>
            <w:tcW w:w="2679" w:type="dxa"/>
            <w:tcBorders>
              <w:top w:val="nil"/>
              <w:left w:val="nil"/>
              <w:bottom w:val="single" w:sz="4" w:space="0" w:color="auto"/>
              <w:right w:val="nil"/>
            </w:tcBorders>
            <w:shd w:val="clear" w:color="000000" w:fill="FFFFFF"/>
            <w:vAlign w:val="center"/>
            <w:hideMark/>
          </w:tcPr>
          <w:p w:rsidR="001F423F" w:rsidRPr="00820E20" w:rsidRDefault="001F423F" w:rsidP="001F423F">
            <w:pPr>
              <w:rPr>
                <w:b/>
                <w:bCs/>
                <w:sz w:val="26"/>
                <w:szCs w:val="26"/>
                <w:lang w:val="uk-UA"/>
              </w:rPr>
            </w:pPr>
            <w:r w:rsidRPr="00820E20">
              <w:rPr>
                <w:b/>
                <w:bCs/>
                <w:sz w:val="26"/>
                <w:szCs w:val="26"/>
                <w:lang w:val="uk-UA"/>
              </w:rPr>
              <w:t>Субординований борг</w:t>
            </w:r>
          </w:p>
        </w:tc>
      </w:tr>
      <w:tr w:rsidR="00E03FAF" w:rsidRPr="00820E20" w:rsidTr="001F423F">
        <w:tc>
          <w:tcPr>
            <w:tcW w:w="6960" w:type="dxa"/>
            <w:tcBorders>
              <w:top w:val="nil"/>
              <w:left w:val="nil"/>
              <w:bottom w:val="nil"/>
              <w:right w:val="nil"/>
            </w:tcBorders>
            <w:shd w:val="clear" w:color="000000" w:fill="FFFFFF"/>
            <w:vAlign w:val="bottom"/>
            <w:hideMark/>
          </w:tcPr>
          <w:p w:rsidR="001F423F" w:rsidRPr="00820E20" w:rsidRDefault="001F423F" w:rsidP="001F423F">
            <w:pPr>
              <w:ind w:left="57" w:hanging="57"/>
              <w:rPr>
                <w:i/>
                <w:iCs/>
                <w:sz w:val="26"/>
                <w:szCs w:val="26"/>
                <w:lang w:val="uk-UA"/>
              </w:rPr>
            </w:pPr>
            <w:r w:rsidRPr="00820E20">
              <w:rPr>
                <w:i/>
                <w:iCs/>
                <w:sz w:val="26"/>
                <w:szCs w:val="26"/>
                <w:lang w:val="uk-UA"/>
              </w:rPr>
              <w:t> </w:t>
            </w:r>
          </w:p>
        </w:tc>
        <w:tc>
          <w:tcPr>
            <w:tcW w:w="2679" w:type="dxa"/>
            <w:tcBorders>
              <w:top w:val="nil"/>
              <w:left w:val="nil"/>
              <w:bottom w:val="nil"/>
              <w:right w:val="nil"/>
            </w:tcBorders>
            <w:shd w:val="clear" w:color="000000" w:fill="FFFFFF"/>
            <w:vAlign w:val="bottom"/>
            <w:hideMark/>
          </w:tcPr>
          <w:p w:rsidR="001F423F" w:rsidRPr="00820E20" w:rsidRDefault="001F423F" w:rsidP="001F423F">
            <w:pPr>
              <w:rPr>
                <w:b/>
                <w:bCs/>
                <w:sz w:val="26"/>
                <w:szCs w:val="26"/>
                <w:lang w:val="uk-UA"/>
              </w:rPr>
            </w:pPr>
            <w:r w:rsidRPr="00820E20">
              <w:rPr>
                <w:b/>
                <w:bCs/>
                <w:sz w:val="26"/>
                <w:szCs w:val="26"/>
                <w:lang w:val="uk-UA"/>
              </w:rPr>
              <w:t> </w:t>
            </w: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Балансова вартість на 1 січня 2016 р.</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b/>
                <w:bCs/>
                <w:sz w:val="26"/>
                <w:szCs w:val="26"/>
                <w:lang w:val="uk-UA"/>
              </w:rPr>
            </w:pPr>
            <w:r w:rsidRPr="00820E20">
              <w:rPr>
                <w:b/>
                <w:bCs/>
                <w:sz w:val="26"/>
                <w:szCs w:val="26"/>
                <w:lang w:val="uk-UA"/>
              </w:rPr>
              <w:t>296 973</w:t>
            </w:r>
          </w:p>
        </w:tc>
      </w:tr>
      <w:tr w:rsidR="00E03FAF" w:rsidRPr="00820E20" w:rsidTr="001F423F">
        <w:tc>
          <w:tcPr>
            <w:tcW w:w="696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820E20" w:rsidRDefault="001F423F" w:rsidP="001F423F">
            <w:pPr>
              <w:jc w:val="right"/>
              <w:rPr>
                <w:b/>
                <w:bCs/>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 </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b/>
                <w:bCs/>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Нараховані відсотки</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31 238</w:t>
            </w:r>
          </w:p>
        </w:tc>
      </w:tr>
      <w:tr w:rsidR="00E03FAF" w:rsidRPr="00820E20" w:rsidTr="001F423F">
        <w:tc>
          <w:tcPr>
            <w:tcW w:w="6960" w:type="dxa"/>
            <w:tcBorders>
              <w:top w:val="nil"/>
              <w:left w:val="nil"/>
              <w:bottom w:val="nil"/>
              <w:right w:val="nil"/>
            </w:tcBorders>
            <w:shd w:val="clear" w:color="000000" w:fill="FFFFFF"/>
            <w:vAlign w:val="center"/>
          </w:tcPr>
          <w:p w:rsidR="001F423F" w:rsidRPr="00820E20" w:rsidRDefault="001F423F" w:rsidP="001F423F">
            <w:pPr>
              <w:ind w:left="57" w:hanging="57"/>
              <w:rPr>
                <w:sz w:val="26"/>
                <w:szCs w:val="26"/>
                <w:lang w:val="uk-UA"/>
              </w:rPr>
            </w:pPr>
            <w:r w:rsidRPr="00820E20">
              <w:rPr>
                <w:sz w:val="26"/>
                <w:szCs w:val="26"/>
                <w:lang w:val="uk-UA"/>
              </w:rPr>
              <w:t>Погашення нарахованих відсотків</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(31 014)</w:t>
            </w: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Валютна переоцінка</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31 902</w:t>
            </w:r>
          </w:p>
        </w:tc>
      </w:tr>
      <w:tr w:rsidR="00E03FAF" w:rsidRPr="00820E20" w:rsidTr="001F423F">
        <w:tc>
          <w:tcPr>
            <w:tcW w:w="696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820E20" w:rsidRDefault="001F423F" w:rsidP="001F423F">
            <w:pPr>
              <w:jc w:val="right"/>
              <w:rPr>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 </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Балансова вартість на 31 грудня 2016 р.</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b/>
                <w:bCs/>
                <w:sz w:val="26"/>
                <w:szCs w:val="26"/>
                <w:lang w:val="uk-UA"/>
              </w:rPr>
            </w:pPr>
            <w:r w:rsidRPr="00820E20">
              <w:rPr>
                <w:b/>
                <w:bCs/>
                <w:sz w:val="26"/>
                <w:szCs w:val="26"/>
                <w:lang w:val="uk-UA"/>
              </w:rPr>
              <w:t>329 099</w:t>
            </w:r>
          </w:p>
        </w:tc>
      </w:tr>
      <w:tr w:rsidR="00E03FAF" w:rsidRPr="00820E20" w:rsidTr="001F423F">
        <w:tc>
          <w:tcPr>
            <w:tcW w:w="696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 </w:t>
            </w:r>
          </w:p>
        </w:tc>
        <w:tc>
          <w:tcPr>
            <w:tcW w:w="2679" w:type="dxa"/>
            <w:tcBorders>
              <w:top w:val="nil"/>
              <w:left w:val="nil"/>
              <w:bottom w:val="single" w:sz="4" w:space="0" w:color="auto"/>
              <w:right w:val="nil"/>
            </w:tcBorders>
            <w:shd w:val="clear" w:color="000000" w:fill="FFFFFF"/>
            <w:vAlign w:val="bottom"/>
          </w:tcPr>
          <w:p w:rsidR="001F423F" w:rsidRPr="00820E20" w:rsidRDefault="001F423F" w:rsidP="001F423F">
            <w:pPr>
              <w:jc w:val="right"/>
              <w:rPr>
                <w:b/>
                <w:bCs/>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 </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b/>
                <w:bCs/>
                <w:sz w:val="26"/>
                <w:szCs w:val="26"/>
                <w:lang w:val="uk-UA"/>
              </w:rPr>
            </w:pP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Залучення субординованого боргу</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139 304</w:t>
            </w: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Нараховані відсотки</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31 371</w:t>
            </w:r>
          </w:p>
        </w:tc>
      </w:tr>
      <w:tr w:rsidR="00E03FAF" w:rsidRPr="00820E20" w:rsidTr="001F423F">
        <w:tc>
          <w:tcPr>
            <w:tcW w:w="6960" w:type="dxa"/>
            <w:tcBorders>
              <w:top w:val="nil"/>
              <w:left w:val="nil"/>
              <w:bottom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Погашення нарахованих відсотків</w:t>
            </w:r>
          </w:p>
        </w:tc>
        <w:tc>
          <w:tcPr>
            <w:tcW w:w="2679" w:type="dxa"/>
            <w:tcBorders>
              <w:top w:val="nil"/>
              <w:left w:val="nil"/>
              <w:bottom w:val="nil"/>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(30 965)</w:t>
            </w:r>
          </w:p>
        </w:tc>
      </w:tr>
      <w:tr w:rsidR="00E03FAF" w:rsidRPr="00820E20" w:rsidTr="001F423F">
        <w:tc>
          <w:tcPr>
            <w:tcW w:w="696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Валютна переоцінка</w:t>
            </w:r>
          </w:p>
        </w:tc>
        <w:tc>
          <w:tcPr>
            <w:tcW w:w="2679" w:type="dxa"/>
            <w:tcBorders>
              <w:top w:val="nil"/>
              <w:left w:val="nil"/>
              <w:bottom w:val="single" w:sz="4" w:space="0" w:color="auto"/>
              <w:right w:val="nil"/>
            </w:tcBorders>
            <w:shd w:val="clear" w:color="000000" w:fill="FFFFFF"/>
            <w:vAlign w:val="bottom"/>
          </w:tcPr>
          <w:p w:rsidR="001F423F" w:rsidRPr="00820E20" w:rsidRDefault="001F423F" w:rsidP="001F423F">
            <w:pPr>
              <w:jc w:val="right"/>
              <w:rPr>
                <w:sz w:val="26"/>
                <w:szCs w:val="26"/>
                <w:lang w:val="uk-UA"/>
              </w:rPr>
            </w:pPr>
            <w:r w:rsidRPr="00820E20">
              <w:rPr>
                <w:sz w:val="26"/>
                <w:szCs w:val="26"/>
                <w:lang w:val="uk-UA"/>
              </w:rPr>
              <w:t>9 797</w:t>
            </w:r>
          </w:p>
        </w:tc>
      </w:tr>
      <w:tr w:rsidR="00E03FAF" w:rsidRPr="00820E20" w:rsidTr="001F423F">
        <w:tc>
          <w:tcPr>
            <w:tcW w:w="6960" w:type="dxa"/>
            <w:tcBorders>
              <w:top w:val="nil"/>
              <w:left w:val="nil"/>
              <w:right w:val="nil"/>
            </w:tcBorders>
            <w:shd w:val="clear" w:color="000000" w:fill="FFFFFF"/>
            <w:vAlign w:val="center"/>
            <w:hideMark/>
          </w:tcPr>
          <w:p w:rsidR="001F423F" w:rsidRPr="00820E20" w:rsidRDefault="001F423F" w:rsidP="001F423F">
            <w:pPr>
              <w:ind w:left="57" w:hanging="57"/>
              <w:rPr>
                <w:sz w:val="26"/>
                <w:szCs w:val="26"/>
                <w:lang w:val="uk-UA"/>
              </w:rPr>
            </w:pPr>
            <w:r w:rsidRPr="00820E20">
              <w:rPr>
                <w:sz w:val="26"/>
                <w:szCs w:val="26"/>
                <w:lang w:val="uk-UA"/>
              </w:rPr>
              <w:t> </w:t>
            </w:r>
          </w:p>
        </w:tc>
        <w:tc>
          <w:tcPr>
            <w:tcW w:w="2679" w:type="dxa"/>
            <w:tcBorders>
              <w:top w:val="nil"/>
              <w:left w:val="nil"/>
              <w:right w:val="nil"/>
            </w:tcBorders>
            <w:shd w:val="clear" w:color="000000" w:fill="FFFFFF"/>
            <w:vAlign w:val="bottom"/>
          </w:tcPr>
          <w:p w:rsidR="001F423F" w:rsidRPr="00820E20" w:rsidRDefault="001F423F" w:rsidP="001F423F">
            <w:pPr>
              <w:jc w:val="right"/>
              <w:rPr>
                <w:sz w:val="26"/>
                <w:szCs w:val="26"/>
                <w:lang w:val="uk-UA"/>
              </w:rPr>
            </w:pPr>
          </w:p>
        </w:tc>
      </w:tr>
      <w:tr w:rsidR="00E03FAF" w:rsidRPr="00820E20" w:rsidTr="001F423F">
        <w:tc>
          <w:tcPr>
            <w:tcW w:w="6960" w:type="dxa"/>
            <w:tcBorders>
              <w:top w:val="nil"/>
              <w:left w:val="nil"/>
              <w:bottom w:val="single" w:sz="4" w:space="0" w:color="auto"/>
              <w:right w:val="nil"/>
            </w:tcBorders>
            <w:shd w:val="clear" w:color="000000" w:fill="FFFFFF"/>
            <w:vAlign w:val="center"/>
            <w:hideMark/>
          </w:tcPr>
          <w:p w:rsidR="001F423F" w:rsidRPr="00820E20" w:rsidRDefault="001F423F" w:rsidP="001F423F">
            <w:pPr>
              <w:ind w:left="57" w:hanging="57"/>
              <w:rPr>
                <w:b/>
                <w:bCs/>
                <w:sz w:val="26"/>
                <w:szCs w:val="26"/>
                <w:lang w:val="uk-UA"/>
              </w:rPr>
            </w:pPr>
            <w:r w:rsidRPr="00820E20">
              <w:rPr>
                <w:b/>
                <w:bCs/>
                <w:sz w:val="26"/>
                <w:szCs w:val="26"/>
                <w:lang w:val="uk-UA"/>
              </w:rPr>
              <w:t>Балансова вартість на 31 грудня 2017 р.</w:t>
            </w:r>
          </w:p>
        </w:tc>
        <w:tc>
          <w:tcPr>
            <w:tcW w:w="2679" w:type="dxa"/>
            <w:tcBorders>
              <w:top w:val="nil"/>
              <w:left w:val="nil"/>
              <w:bottom w:val="single" w:sz="4" w:space="0" w:color="auto"/>
              <w:right w:val="nil"/>
            </w:tcBorders>
            <w:shd w:val="clear" w:color="000000" w:fill="FFFFFF"/>
            <w:vAlign w:val="bottom"/>
          </w:tcPr>
          <w:p w:rsidR="001F423F" w:rsidRPr="00820E20" w:rsidRDefault="001F423F" w:rsidP="001F423F">
            <w:pPr>
              <w:jc w:val="right"/>
              <w:rPr>
                <w:b/>
                <w:bCs/>
                <w:sz w:val="26"/>
                <w:szCs w:val="26"/>
                <w:lang w:val="uk-UA"/>
              </w:rPr>
            </w:pPr>
            <w:r w:rsidRPr="00820E20">
              <w:rPr>
                <w:b/>
                <w:bCs/>
                <w:sz w:val="26"/>
                <w:szCs w:val="26"/>
                <w:lang w:val="uk-UA"/>
              </w:rPr>
              <w:t>478 606</w:t>
            </w:r>
          </w:p>
        </w:tc>
      </w:tr>
    </w:tbl>
    <w:p w:rsidR="001F423F" w:rsidRPr="00820E20" w:rsidRDefault="001F423F" w:rsidP="001F423F">
      <w:pPr>
        <w:pStyle w:val="Taskombank"/>
        <w:rPr>
          <w:rFonts w:ascii="Times New Roman" w:hAnsi="Times New Roman" w:cs="Times New Roman"/>
          <w:sz w:val="26"/>
          <w:szCs w:val="26"/>
        </w:rPr>
      </w:pPr>
      <w:bookmarkStart w:id="274" w:name="_Toc512242664"/>
      <w:r w:rsidRPr="00820E20">
        <w:rPr>
          <w:rFonts w:ascii="Times New Roman" w:hAnsi="Times New Roman" w:cs="Times New Roman"/>
          <w:sz w:val="26"/>
          <w:szCs w:val="26"/>
        </w:rPr>
        <w:t>Примітка 41. Події після звітного періоду</w:t>
      </w:r>
      <w:bookmarkEnd w:id="273"/>
      <w:bookmarkEnd w:id="274"/>
    </w:p>
    <w:p w:rsidR="001F423F" w:rsidRPr="00820E20" w:rsidRDefault="001F423F" w:rsidP="00116EE4">
      <w:pPr>
        <w:spacing w:before="120"/>
        <w:jc w:val="both"/>
        <w:rPr>
          <w:sz w:val="26"/>
          <w:szCs w:val="26"/>
          <w:lang w:val="uk-UA"/>
        </w:rPr>
      </w:pPr>
      <w:r w:rsidRPr="00820E20">
        <w:rPr>
          <w:sz w:val="26"/>
          <w:szCs w:val="26"/>
          <w:lang w:val="uk-UA"/>
        </w:rPr>
        <w:t>Керівництво Банку вважає, що після 31 грудня 2017 року було вжито усіх необхідних заходів для підтримки економічної стабільності у вказаних вище умовах.</w:t>
      </w:r>
    </w:p>
    <w:p w:rsidR="001F423F" w:rsidRPr="00820E20" w:rsidRDefault="001F423F" w:rsidP="00116EE4">
      <w:pPr>
        <w:spacing w:before="120"/>
        <w:jc w:val="both"/>
        <w:rPr>
          <w:sz w:val="26"/>
          <w:szCs w:val="26"/>
          <w:lang w:val="uk-UA"/>
        </w:rPr>
      </w:pPr>
      <w:r w:rsidRPr="00820E20">
        <w:rPr>
          <w:sz w:val="26"/>
          <w:szCs w:val="26"/>
          <w:lang w:val="uk-UA"/>
        </w:rPr>
        <w:t xml:space="preserve">В лютому 2018 року Банком було затверджено та подано до Національного банку України Стратегію розвитку на 2018-2020 роки АТ «ТАСКОМБАНК»ю Відповідно до цієї стратегії в листопаді 2018 року відбудеться об’єднання АТ «ТАСКОМБАНК» з ПАТ ВіЕс Банком шляхом приєднання останнього. </w:t>
      </w:r>
    </w:p>
    <w:p w:rsidR="001F423F" w:rsidRPr="00820E20" w:rsidRDefault="001F423F" w:rsidP="00116EE4">
      <w:pPr>
        <w:contextualSpacing/>
        <w:jc w:val="both"/>
        <w:rPr>
          <w:sz w:val="26"/>
          <w:szCs w:val="26"/>
          <w:lang w:val="uk-UA"/>
        </w:rPr>
      </w:pPr>
    </w:p>
    <w:p w:rsidR="001F423F" w:rsidRPr="00820E20" w:rsidRDefault="001F423F" w:rsidP="00116EE4">
      <w:pPr>
        <w:contextualSpacing/>
        <w:jc w:val="both"/>
        <w:rPr>
          <w:noProof/>
          <w:sz w:val="26"/>
          <w:szCs w:val="26"/>
          <w:lang w:val="uk-UA"/>
        </w:rPr>
      </w:pPr>
      <w:r w:rsidRPr="00820E20">
        <w:rPr>
          <w:sz w:val="26"/>
          <w:szCs w:val="26"/>
          <w:lang w:val="uk-UA"/>
        </w:rPr>
        <w:t>У квітні 2018 року було зареєстровано внесок до статутного капіталу Банку в сумі 125 000 тис. грн.</w:t>
      </w:r>
    </w:p>
    <w:p w:rsidR="001F423F" w:rsidRPr="00820E20" w:rsidRDefault="001F423F" w:rsidP="002443E0">
      <w:pPr>
        <w:pStyle w:val="ListParagraph1"/>
        <w:ind w:left="0"/>
        <w:jc w:val="both"/>
        <w:rPr>
          <w:sz w:val="28"/>
          <w:szCs w:val="28"/>
          <w:lang w:val="uk-UA"/>
        </w:rPr>
      </w:pPr>
    </w:p>
    <w:p w:rsidR="001F423F" w:rsidRPr="00820E20" w:rsidRDefault="001F423F" w:rsidP="002443E0">
      <w:pPr>
        <w:pStyle w:val="ListParagraph1"/>
        <w:ind w:left="0"/>
        <w:jc w:val="both"/>
        <w:rPr>
          <w:sz w:val="28"/>
          <w:szCs w:val="28"/>
          <w:lang w:val="uk-UA"/>
        </w:rPr>
      </w:pPr>
    </w:p>
    <w:p w:rsidR="00FE2047" w:rsidRPr="00820E20" w:rsidRDefault="00FE2047">
      <w:pPr>
        <w:spacing w:after="160" w:line="259" w:lineRule="auto"/>
        <w:rPr>
          <w:sz w:val="28"/>
          <w:szCs w:val="28"/>
          <w:lang w:val="uk-UA" w:eastAsia="ru-RU"/>
        </w:rPr>
      </w:pPr>
      <w:r w:rsidRPr="00820E20">
        <w:rPr>
          <w:sz w:val="28"/>
          <w:szCs w:val="28"/>
          <w:lang w:val="uk-UA"/>
        </w:rPr>
        <w:br w:type="page"/>
      </w:r>
    </w:p>
    <w:p w:rsidR="00793C96" w:rsidRPr="00820E20" w:rsidRDefault="004B5F73" w:rsidP="005D56FF">
      <w:pPr>
        <w:jc w:val="center"/>
        <w:rPr>
          <w:rFonts w:eastAsia="Arial Unicode MS"/>
          <w:b/>
          <w:bCs/>
          <w:sz w:val="28"/>
          <w:szCs w:val="28"/>
          <w:lang w:val="uk-UA" w:eastAsia="x-none"/>
        </w:rPr>
      </w:pPr>
      <w:r w:rsidRPr="00820E20">
        <w:rPr>
          <w:rFonts w:eastAsia="Arial Unicode MS"/>
          <w:b/>
          <w:bCs/>
          <w:sz w:val="28"/>
          <w:szCs w:val="28"/>
          <w:lang w:val="uk-UA" w:eastAsia="x-none"/>
        </w:rPr>
        <w:t xml:space="preserve">Фінансова звітність </w:t>
      </w:r>
      <w:r w:rsidR="00793C96" w:rsidRPr="00820E20">
        <w:rPr>
          <w:rFonts w:eastAsia="Arial Unicode MS"/>
          <w:b/>
          <w:sz w:val="28"/>
          <w:szCs w:val="28"/>
          <w:lang w:val="uk-UA" w:eastAsia="ru-RU"/>
        </w:rPr>
        <w:t xml:space="preserve">за  звітний період, що закінчився 30 </w:t>
      </w:r>
      <w:r w:rsidR="00023FF4" w:rsidRPr="00820E20">
        <w:rPr>
          <w:rFonts w:eastAsia="Arial Unicode MS"/>
          <w:b/>
          <w:sz w:val="28"/>
          <w:szCs w:val="28"/>
          <w:lang w:val="uk-UA" w:eastAsia="ru-RU"/>
        </w:rPr>
        <w:t>вересня</w:t>
      </w:r>
      <w:r w:rsidR="00793C96" w:rsidRPr="00820E20">
        <w:rPr>
          <w:rFonts w:eastAsia="Arial Unicode MS"/>
          <w:b/>
          <w:sz w:val="28"/>
          <w:szCs w:val="28"/>
          <w:lang w:val="uk-UA" w:eastAsia="ru-RU"/>
        </w:rPr>
        <w:t xml:space="preserve"> 2018 року</w:t>
      </w:r>
    </w:p>
    <w:p w:rsidR="00023FF4" w:rsidRPr="00820E20" w:rsidRDefault="00023FF4" w:rsidP="00023FF4">
      <w:pPr>
        <w:pStyle w:val="1"/>
        <w:contextualSpacing/>
        <w:jc w:val="center"/>
        <w:rPr>
          <w:rFonts w:ascii="Times New Roman" w:hAnsi="Times New Roman"/>
          <w:noProof/>
          <w:sz w:val="26"/>
          <w:szCs w:val="26"/>
          <w:lang w:val="uk-UA"/>
        </w:rPr>
      </w:pPr>
      <w:r w:rsidRPr="00820E20">
        <w:rPr>
          <w:rFonts w:ascii="Times New Roman" w:hAnsi="Times New Roman"/>
          <w:noProof/>
          <w:sz w:val="26"/>
          <w:szCs w:val="26"/>
          <w:lang w:val="uk-UA"/>
        </w:rPr>
        <w:t>Проміжний скорочений звіт про фінансовий стан на 30 вересня 2018 року</w:t>
      </w:r>
    </w:p>
    <w:p w:rsidR="00023FF4" w:rsidRPr="00820E20" w:rsidRDefault="00023FF4" w:rsidP="00023FF4">
      <w:pPr>
        <w:spacing w:after="120"/>
        <w:jc w:val="right"/>
        <w:rPr>
          <w:noProof/>
          <w:sz w:val="26"/>
          <w:szCs w:val="26"/>
          <w:lang w:val="uk-UA"/>
        </w:rPr>
      </w:pPr>
      <w:r w:rsidRPr="00820E20">
        <w:rPr>
          <w:noProof/>
          <w:sz w:val="26"/>
          <w:szCs w:val="26"/>
          <w:lang w:val="uk-UA"/>
        </w:rPr>
        <w:t>тис.грн.</w:t>
      </w:r>
    </w:p>
    <w:tbl>
      <w:tblPr>
        <w:tblW w:w="9640" w:type="dxa"/>
        <w:jc w:val="center"/>
        <w:tblLayout w:type="fixed"/>
        <w:tblLook w:val="04A0" w:firstRow="1" w:lastRow="0" w:firstColumn="1" w:lastColumn="0" w:noHBand="0" w:noVBand="1"/>
      </w:tblPr>
      <w:tblGrid>
        <w:gridCol w:w="5391"/>
        <w:gridCol w:w="850"/>
        <w:gridCol w:w="1700"/>
        <w:gridCol w:w="1699"/>
      </w:tblGrid>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1</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2</w:t>
            </w:r>
          </w:p>
        </w:tc>
        <w:tc>
          <w:tcPr>
            <w:tcW w:w="882"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3</w:t>
            </w:r>
          </w:p>
        </w:tc>
        <w:tc>
          <w:tcPr>
            <w:tcW w:w="881"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АКТИВИ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b/>
                <w:bCs/>
                <w:sz w:val="26"/>
                <w:szCs w:val="26"/>
                <w:lang w:val="uk-UA"/>
              </w:rPr>
            </w:pPr>
          </w:p>
        </w:tc>
        <w:tc>
          <w:tcPr>
            <w:tcW w:w="882" w:type="pct"/>
            <w:tcBorders>
              <w:top w:val="nil"/>
              <w:left w:val="nil"/>
              <w:bottom w:val="nil"/>
              <w:right w:val="nil"/>
            </w:tcBorders>
            <w:shd w:val="clear" w:color="auto" w:fill="auto"/>
            <w:vAlign w:val="bottom"/>
          </w:tcPr>
          <w:p w:rsidR="00023FF4" w:rsidRPr="00820E20" w:rsidRDefault="00023FF4" w:rsidP="004475B8">
            <w:pPr>
              <w:tabs>
                <w:tab w:val="decimal" w:pos="1304"/>
              </w:tabs>
              <w:rPr>
                <w:b/>
                <w:bCs/>
                <w:sz w:val="26"/>
                <w:szCs w:val="26"/>
                <w:lang w:val="uk-UA"/>
              </w:rPr>
            </w:pPr>
          </w:p>
        </w:tc>
        <w:tc>
          <w:tcPr>
            <w:tcW w:w="881" w:type="pct"/>
            <w:tcBorders>
              <w:top w:val="nil"/>
              <w:left w:val="nil"/>
              <w:bottom w:val="nil"/>
              <w:right w:val="nil"/>
            </w:tcBorders>
            <w:shd w:val="clear" w:color="auto" w:fill="auto"/>
            <w:vAlign w:val="bottom"/>
          </w:tcPr>
          <w:p w:rsidR="00023FF4" w:rsidRPr="00820E20" w:rsidRDefault="00023FF4" w:rsidP="004475B8">
            <w:pPr>
              <w:tabs>
                <w:tab w:val="decimal" w:pos="1304"/>
              </w:tabs>
              <w:rPr>
                <w:b/>
                <w:bCs/>
                <w:sz w:val="26"/>
                <w:szCs w:val="26"/>
                <w:lang w:val="uk-UA"/>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Грошові кошти та їх еквіваленти</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4</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3 045 169</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888 957</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Кошти в інших банках</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5</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126 005</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84 202</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Кредити та заборгованість клієнтів</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6</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11 058 263</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10 401 772</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Інвестиції в цінні папери</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7</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474 570</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585 384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Депозитні сертифікати НБУ</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r w:rsidRPr="00820E20">
              <w:rPr>
                <w:sz w:val="26"/>
                <w:szCs w:val="26"/>
                <w:lang w:val="uk-UA"/>
              </w:rPr>
              <w:t>8</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100 148</w:t>
            </w:r>
          </w:p>
        </w:tc>
        <w:tc>
          <w:tcPr>
            <w:tcW w:w="881" w:type="pct"/>
            <w:tcBorders>
              <w:top w:val="nil"/>
              <w:left w:val="nil"/>
              <w:bottom w:val="nil"/>
              <w:right w:val="nil"/>
            </w:tcBorders>
            <w:shd w:val="clear" w:color="auto" w:fill="auto"/>
            <w:vAlign w:val="center"/>
          </w:tcPr>
          <w:p w:rsidR="00023FF4" w:rsidRPr="00820E20" w:rsidRDefault="00023FF4" w:rsidP="004475B8">
            <w:pPr>
              <w:ind w:right="174"/>
              <w:jc w:val="right"/>
              <w:rPr>
                <w:sz w:val="26"/>
                <w:szCs w:val="26"/>
                <w:lang w:val="uk-UA"/>
              </w:rPr>
            </w:pPr>
            <w:r w:rsidRPr="00820E20">
              <w:rPr>
                <w:sz w:val="26"/>
                <w:szCs w:val="26"/>
                <w:lang w:val="uk-UA"/>
              </w:rPr>
              <w:t>920 945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Інвестиційна нерухомість</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10 617</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29 401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Дебіторська заборгованість щодо поточного податку на прибуток</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220</w:t>
            </w:r>
          </w:p>
        </w:tc>
        <w:tc>
          <w:tcPr>
            <w:tcW w:w="881" w:type="pct"/>
            <w:tcBorders>
              <w:top w:val="nil"/>
              <w:left w:val="nil"/>
              <w:bottom w:val="nil"/>
              <w:right w:val="nil"/>
            </w:tcBorders>
            <w:shd w:val="clear" w:color="auto" w:fill="auto"/>
            <w:vAlign w:val="center"/>
          </w:tcPr>
          <w:p w:rsidR="00023FF4" w:rsidRPr="00820E20" w:rsidRDefault="00023FF4" w:rsidP="004475B8">
            <w:pPr>
              <w:tabs>
                <w:tab w:val="decimal" w:pos="1304"/>
              </w:tabs>
              <w:ind w:right="174"/>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Відстрочений податковий актив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7 535</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4 563</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Основні засоби та нематеріальні активи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507 873</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411 783</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Інші фінансові активи</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9</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515 268</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458 354</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Інші активи</w:t>
            </w:r>
          </w:p>
        </w:tc>
        <w:tc>
          <w:tcPr>
            <w:tcW w:w="441" w:type="pct"/>
            <w:tcBorders>
              <w:top w:val="nil"/>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10</w:t>
            </w:r>
          </w:p>
        </w:tc>
        <w:tc>
          <w:tcPr>
            <w:tcW w:w="882" w:type="pct"/>
            <w:tcBorders>
              <w:top w:val="nil"/>
              <w:left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56 202</w:t>
            </w:r>
          </w:p>
        </w:tc>
        <w:tc>
          <w:tcPr>
            <w:tcW w:w="881" w:type="pct"/>
            <w:tcBorders>
              <w:top w:val="nil"/>
              <w:left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43 214</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11</w:t>
            </w: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158 808</w:t>
            </w:r>
          </w:p>
        </w:tc>
        <w:tc>
          <w:tcPr>
            <w:tcW w:w="881" w:type="pct"/>
            <w:tcBorders>
              <w:top w:val="nil"/>
              <w:left w:val="nil"/>
              <w:bottom w:val="single" w:sz="4" w:space="0" w:color="auto"/>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13 944</w:t>
            </w:r>
          </w:p>
        </w:tc>
      </w:tr>
      <w:tr w:rsidR="00E03FAF" w:rsidRPr="00820E20"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single" w:sz="4" w:space="0" w:color="auto"/>
              <w:left w:val="nil"/>
              <w:bottom w:val="double" w:sz="4" w:space="0" w:color="auto"/>
              <w:right w:val="nil"/>
            </w:tcBorders>
            <w:shd w:val="clear" w:color="auto" w:fill="auto"/>
            <w:vAlign w:val="center"/>
          </w:tcPr>
          <w:p w:rsidR="00023FF4" w:rsidRPr="00820E20" w:rsidRDefault="00023FF4" w:rsidP="004475B8">
            <w:pPr>
              <w:tabs>
                <w:tab w:val="decimal" w:pos="1304"/>
              </w:tabs>
              <w:ind w:right="176"/>
              <w:jc w:val="right"/>
              <w:rPr>
                <w:b/>
                <w:bCs/>
                <w:sz w:val="26"/>
                <w:szCs w:val="26"/>
                <w:lang w:val="uk-UA"/>
              </w:rPr>
            </w:pPr>
            <w:r w:rsidRPr="00820E20">
              <w:rPr>
                <w:b/>
                <w:bCs/>
                <w:sz w:val="26"/>
                <w:szCs w:val="26"/>
                <w:lang w:val="uk-UA"/>
              </w:rPr>
              <w:t>16 060 678</w:t>
            </w:r>
          </w:p>
        </w:tc>
        <w:tc>
          <w:tcPr>
            <w:tcW w:w="881" w:type="pct"/>
            <w:tcBorders>
              <w:top w:val="single" w:sz="4" w:space="0" w:color="auto"/>
              <w:left w:val="nil"/>
              <w:bottom w:val="double" w:sz="4" w:space="0" w:color="auto"/>
              <w:right w:val="nil"/>
            </w:tcBorders>
            <w:shd w:val="clear" w:color="auto" w:fill="auto"/>
            <w:vAlign w:val="center"/>
            <w:hideMark/>
          </w:tcPr>
          <w:p w:rsidR="00023FF4" w:rsidRPr="00820E20" w:rsidRDefault="00023FF4" w:rsidP="004475B8">
            <w:pPr>
              <w:tabs>
                <w:tab w:val="decimal" w:pos="1304"/>
              </w:tabs>
              <w:ind w:right="174"/>
              <w:jc w:val="right"/>
              <w:rPr>
                <w:b/>
                <w:bCs/>
                <w:sz w:val="26"/>
                <w:szCs w:val="26"/>
                <w:lang w:val="uk-UA"/>
              </w:rPr>
            </w:pPr>
            <w:r w:rsidRPr="00820E20">
              <w:rPr>
                <w:b/>
                <w:bCs/>
                <w:sz w:val="26"/>
                <w:szCs w:val="26"/>
                <w:lang w:val="uk-UA"/>
              </w:rPr>
              <w:t>13 842 519</w:t>
            </w:r>
          </w:p>
        </w:tc>
      </w:tr>
      <w:tr w:rsidR="00E03FAF" w:rsidRPr="00820E20" w:rsidTr="004475B8">
        <w:trPr>
          <w:cantSplit/>
          <w:trHeight w:val="23"/>
          <w:jc w:val="center"/>
        </w:trPr>
        <w:tc>
          <w:tcPr>
            <w:tcW w:w="2796" w:type="pct"/>
            <w:tcBorders>
              <w:top w:val="double" w:sz="4" w:space="0" w:color="auto"/>
              <w:left w:val="nil"/>
              <w:bottom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ЗОБОВ'ЯЗАННЯ</w:t>
            </w:r>
          </w:p>
        </w:tc>
        <w:tc>
          <w:tcPr>
            <w:tcW w:w="441" w:type="pct"/>
            <w:tcBorders>
              <w:top w:val="double" w:sz="4" w:space="0" w:color="auto"/>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double" w:sz="4" w:space="0" w:color="auto"/>
              <w:left w:val="nil"/>
              <w:bottom w:val="nil"/>
              <w:right w:val="nil"/>
            </w:tcBorders>
            <w:shd w:val="clear" w:color="auto" w:fill="auto"/>
            <w:vAlign w:val="center"/>
            <w:hideMark/>
          </w:tcPr>
          <w:p w:rsidR="00023FF4" w:rsidRPr="00820E20" w:rsidRDefault="00023FF4" w:rsidP="004475B8">
            <w:pPr>
              <w:tabs>
                <w:tab w:val="decimal" w:pos="1304"/>
              </w:tabs>
              <w:ind w:right="176"/>
              <w:jc w:val="right"/>
              <w:rPr>
                <w:sz w:val="26"/>
                <w:szCs w:val="26"/>
                <w:lang w:val="uk-UA"/>
              </w:rPr>
            </w:pPr>
          </w:p>
        </w:tc>
        <w:tc>
          <w:tcPr>
            <w:tcW w:w="881" w:type="pct"/>
            <w:tcBorders>
              <w:top w:val="double" w:sz="4" w:space="0" w:color="auto"/>
              <w:left w:val="nil"/>
              <w:bottom w:val="nil"/>
              <w:right w:val="nil"/>
            </w:tcBorders>
            <w:shd w:val="clear" w:color="auto" w:fill="auto"/>
            <w:vAlign w:val="center"/>
            <w:hideMark/>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Кошти банків</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12</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530 236</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286 666</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Кошти клієнтів</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13</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13 280 197</w:t>
            </w:r>
          </w:p>
        </w:tc>
        <w:tc>
          <w:tcPr>
            <w:tcW w:w="881" w:type="pct"/>
            <w:tcBorders>
              <w:top w:val="nil"/>
              <w:left w:val="nil"/>
              <w:bottom w:val="nil"/>
              <w:right w:val="nil"/>
            </w:tcBorders>
            <w:shd w:val="clear" w:color="auto" w:fill="auto"/>
            <w:vAlign w:val="center"/>
            <w:hideMark/>
          </w:tcPr>
          <w:p w:rsidR="00023FF4" w:rsidRPr="00820E20" w:rsidRDefault="00023FF4" w:rsidP="004475B8">
            <w:pPr>
              <w:ind w:right="174"/>
              <w:jc w:val="right"/>
              <w:rPr>
                <w:sz w:val="26"/>
                <w:szCs w:val="26"/>
                <w:lang w:val="uk-UA"/>
              </w:rPr>
            </w:pPr>
            <w:r w:rsidRPr="00820E20">
              <w:rPr>
                <w:sz w:val="26"/>
                <w:szCs w:val="26"/>
                <w:lang w:val="uk-UA"/>
              </w:rPr>
              <w:t>10 850 334</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14</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260 974</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687 780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Інші залучені кошти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r w:rsidRPr="00820E20">
              <w:rPr>
                <w:sz w:val="26"/>
                <w:szCs w:val="26"/>
                <w:lang w:val="uk-UA"/>
              </w:rPr>
              <w:t>15</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w:t>
            </w:r>
          </w:p>
        </w:tc>
        <w:tc>
          <w:tcPr>
            <w:tcW w:w="881" w:type="pct"/>
            <w:tcBorders>
              <w:top w:val="nil"/>
              <w:left w:val="nil"/>
              <w:bottom w:val="nil"/>
              <w:right w:val="nil"/>
            </w:tcBorders>
            <w:shd w:val="clear" w:color="auto" w:fill="auto"/>
            <w:vAlign w:val="center"/>
          </w:tcPr>
          <w:p w:rsidR="00023FF4" w:rsidRPr="00820E20" w:rsidRDefault="00023FF4" w:rsidP="004475B8">
            <w:pPr>
              <w:tabs>
                <w:tab w:val="decimal" w:pos="1304"/>
              </w:tabs>
              <w:ind w:right="174"/>
              <w:jc w:val="right"/>
              <w:rPr>
                <w:sz w:val="26"/>
                <w:szCs w:val="26"/>
                <w:lang w:val="uk-UA"/>
              </w:rPr>
            </w:pPr>
            <w:r w:rsidRPr="00820E20">
              <w:rPr>
                <w:sz w:val="26"/>
                <w:szCs w:val="26"/>
                <w:lang w:val="uk-UA"/>
              </w:rPr>
              <w:t>81 995</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w:t>
            </w:r>
          </w:p>
        </w:tc>
        <w:tc>
          <w:tcPr>
            <w:tcW w:w="881" w:type="pct"/>
            <w:tcBorders>
              <w:top w:val="nil"/>
              <w:left w:val="nil"/>
              <w:bottom w:val="nil"/>
              <w:right w:val="nil"/>
            </w:tcBorders>
            <w:shd w:val="clear" w:color="auto" w:fill="auto"/>
            <w:vAlign w:val="center"/>
          </w:tcPr>
          <w:p w:rsidR="00023FF4" w:rsidRPr="00820E20" w:rsidRDefault="00023FF4" w:rsidP="004475B8">
            <w:pPr>
              <w:tabs>
                <w:tab w:val="decimal" w:pos="1304"/>
              </w:tabs>
              <w:ind w:right="174"/>
              <w:jc w:val="right"/>
              <w:rPr>
                <w:sz w:val="26"/>
                <w:szCs w:val="26"/>
                <w:lang w:val="uk-UA"/>
              </w:rPr>
            </w:pPr>
            <w:r w:rsidRPr="00820E20">
              <w:rPr>
                <w:sz w:val="26"/>
                <w:szCs w:val="26"/>
                <w:lang w:val="uk-UA"/>
              </w:rPr>
              <w:t>20 229</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Інші фінансові зобов'язання</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17</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367 372</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439 037</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Інші зобов'язання</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18</w:t>
            </w: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77 679</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61 849</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Резерви за зобов'язаннями</w:t>
            </w:r>
          </w:p>
        </w:tc>
        <w:tc>
          <w:tcPr>
            <w:tcW w:w="441" w:type="pct"/>
            <w:tcBorders>
              <w:top w:val="nil"/>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16</w:t>
            </w:r>
          </w:p>
        </w:tc>
        <w:tc>
          <w:tcPr>
            <w:tcW w:w="882" w:type="pct"/>
            <w:tcBorders>
              <w:top w:val="nil"/>
              <w:left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3 418</w:t>
            </w:r>
          </w:p>
        </w:tc>
        <w:tc>
          <w:tcPr>
            <w:tcW w:w="881" w:type="pct"/>
            <w:tcBorders>
              <w:top w:val="nil"/>
              <w:left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2 065</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Субординований борг</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19</w:t>
            </w: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342 227</w:t>
            </w:r>
          </w:p>
        </w:tc>
        <w:tc>
          <w:tcPr>
            <w:tcW w:w="881" w:type="pct"/>
            <w:tcBorders>
              <w:top w:val="nil"/>
              <w:left w:val="nil"/>
              <w:bottom w:val="single" w:sz="4" w:space="0" w:color="auto"/>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478 606</w:t>
            </w:r>
          </w:p>
        </w:tc>
      </w:tr>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tabs>
                <w:tab w:val="decimal" w:pos="1304"/>
              </w:tabs>
              <w:ind w:right="176"/>
              <w:jc w:val="right"/>
              <w:rPr>
                <w:b/>
                <w:bCs/>
                <w:sz w:val="26"/>
                <w:szCs w:val="26"/>
                <w:lang w:val="uk-UA"/>
              </w:rPr>
            </w:pPr>
            <w:r w:rsidRPr="00820E20">
              <w:rPr>
                <w:b/>
                <w:bCs/>
                <w:sz w:val="26"/>
                <w:szCs w:val="26"/>
                <w:lang w:val="uk-UA"/>
              </w:rPr>
              <w:t>14 862 103</w:t>
            </w:r>
          </w:p>
        </w:tc>
        <w:tc>
          <w:tcPr>
            <w:tcW w:w="881" w:type="pct"/>
            <w:tcBorders>
              <w:top w:val="single" w:sz="4" w:space="0" w:color="auto"/>
              <w:left w:val="nil"/>
              <w:bottom w:val="single" w:sz="4" w:space="0" w:color="auto"/>
              <w:right w:val="nil"/>
            </w:tcBorders>
            <w:shd w:val="clear" w:color="auto" w:fill="auto"/>
            <w:vAlign w:val="center"/>
            <w:hideMark/>
          </w:tcPr>
          <w:p w:rsidR="00023FF4" w:rsidRPr="00820E20" w:rsidRDefault="00023FF4" w:rsidP="004475B8">
            <w:pPr>
              <w:tabs>
                <w:tab w:val="decimal" w:pos="1304"/>
              </w:tabs>
              <w:ind w:right="174"/>
              <w:jc w:val="right"/>
              <w:rPr>
                <w:b/>
                <w:bCs/>
                <w:sz w:val="26"/>
                <w:szCs w:val="26"/>
                <w:lang w:val="uk-UA"/>
              </w:rPr>
            </w:pPr>
            <w:r w:rsidRPr="00820E20">
              <w:rPr>
                <w:b/>
                <w:bCs/>
                <w:sz w:val="26"/>
                <w:szCs w:val="26"/>
                <w:lang w:val="uk-UA"/>
              </w:rPr>
              <w:t>12 908 561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ВЛАСНИЙ КАПІТАЛ</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b/>
                <w:bCs/>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b/>
                <w:bCs/>
                <w:sz w:val="26"/>
                <w:szCs w:val="26"/>
                <w:lang w:val="uk-UA"/>
              </w:rPr>
            </w:pPr>
          </w:p>
        </w:tc>
        <w:tc>
          <w:tcPr>
            <w:tcW w:w="881" w:type="pct"/>
            <w:tcBorders>
              <w:top w:val="nil"/>
              <w:left w:val="nil"/>
              <w:bottom w:val="nil"/>
              <w:right w:val="nil"/>
            </w:tcBorders>
            <w:shd w:val="clear" w:color="auto" w:fill="auto"/>
            <w:vAlign w:val="center"/>
          </w:tcPr>
          <w:p w:rsidR="00023FF4" w:rsidRPr="00820E20" w:rsidRDefault="00023FF4" w:rsidP="004475B8">
            <w:pPr>
              <w:tabs>
                <w:tab w:val="decimal" w:pos="1304"/>
              </w:tabs>
              <w:jc w:val="right"/>
              <w:rPr>
                <w:b/>
                <w:bCs/>
                <w:sz w:val="26"/>
                <w:szCs w:val="26"/>
                <w:lang w:val="uk-UA"/>
              </w:rPr>
            </w:pP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Статутний капітал</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6"/>
              <w:jc w:val="right"/>
              <w:rPr>
                <w:sz w:val="26"/>
                <w:szCs w:val="26"/>
                <w:lang w:val="uk-UA"/>
              </w:rPr>
            </w:pPr>
            <w:r w:rsidRPr="00820E20">
              <w:rPr>
                <w:sz w:val="26"/>
                <w:szCs w:val="26"/>
                <w:lang w:val="uk-UA"/>
              </w:rPr>
              <w:t>733 000</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608 000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Емісійні різниці</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6"/>
              <w:jc w:val="right"/>
              <w:rPr>
                <w:sz w:val="26"/>
                <w:szCs w:val="26"/>
                <w:lang w:val="uk-UA"/>
              </w:rPr>
            </w:pPr>
            <w:r w:rsidRPr="00820E20">
              <w:rPr>
                <w:sz w:val="26"/>
                <w:szCs w:val="26"/>
                <w:lang w:val="uk-UA"/>
              </w:rPr>
              <w:t>11</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11</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w:t>
            </w:r>
          </w:p>
        </w:tc>
        <w:tc>
          <w:tcPr>
            <w:tcW w:w="881" w:type="pct"/>
            <w:tcBorders>
              <w:top w:val="nil"/>
              <w:left w:val="nil"/>
              <w:bottom w:val="nil"/>
              <w:right w:val="nil"/>
            </w:tcBorders>
            <w:shd w:val="clear" w:color="auto" w:fill="auto"/>
            <w:vAlign w:val="center"/>
          </w:tcPr>
          <w:p w:rsidR="00023FF4" w:rsidRPr="00820E20" w:rsidRDefault="00023FF4" w:rsidP="004475B8">
            <w:pPr>
              <w:tabs>
                <w:tab w:val="decimal" w:pos="1304"/>
              </w:tabs>
              <w:ind w:right="174"/>
              <w:jc w:val="right"/>
              <w:rPr>
                <w:sz w:val="26"/>
                <w:szCs w:val="26"/>
                <w:lang w:val="uk-UA"/>
              </w:rPr>
            </w:pPr>
            <w:r w:rsidRPr="00820E20">
              <w:rPr>
                <w:sz w:val="26"/>
                <w:szCs w:val="26"/>
                <w:lang w:val="uk-UA"/>
              </w:rPr>
              <w:t>125 000</w:t>
            </w:r>
          </w:p>
        </w:tc>
      </w:tr>
      <w:tr w:rsidR="00E03FAF" w:rsidRPr="00820E20" w:rsidTr="004475B8">
        <w:trPr>
          <w:cantSplit/>
          <w:trHeight w:val="23"/>
          <w:jc w:val="center"/>
        </w:trPr>
        <w:tc>
          <w:tcPr>
            <w:tcW w:w="2796"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Нерозподілений прибуток</w:t>
            </w:r>
          </w:p>
        </w:tc>
        <w:tc>
          <w:tcPr>
            <w:tcW w:w="441"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6"/>
              <w:jc w:val="right"/>
              <w:rPr>
                <w:sz w:val="26"/>
                <w:szCs w:val="26"/>
                <w:lang w:val="uk-UA"/>
              </w:rPr>
            </w:pPr>
            <w:r w:rsidRPr="00820E20">
              <w:rPr>
                <w:sz w:val="26"/>
                <w:szCs w:val="26"/>
                <w:lang w:val="uk-UA"/>
              </w:rPr>
              <w:t>437 660</w:t>
            </w:r>
          </w:p>
        </w:tc>
        <w:tc>
          <w:tcPr>
            <w:tcW w:w="881" w:type="pct"/>
            <w:tcBorders>
              <w:top w:val="nil"/>
              <w:left w:val="nil"/>
              <w:bottom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173 221</w:t>
            </w:r>
          </w:p>
        </w:tc>
      </w:tr>
      <w:tr w:rsidR="00E03FAF" w:rsidRPr="00820E20" w:rsidTr="004475B8">
        <w:trPr>
          <w:cantSplit/>
          <w:trHeight w:val="23"/>
          <w:jc w:val="center"/>
        </w:trPr>
        <w:tc>
          <w:tcPr>
            <w:tcW w:w="2796"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Резервні та інші фонди банку</w:t>
            </w:r>
          </w:p>
        </w:tc>
        <w:tc>
          <w:tcPr>
            <w:tcW w:w="441" w:type="pct"/>
            <w:tcBorders>
              <w:top w:val="nil"/>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14 063</w:t>
            </w:r>
          </w:p>
        </w:tc>
        <w:tc>
          <w:tcPr>
            <w:tcW w:w="881" w:type="pct"/>
            <w:tcBorders>
              <w:top w:val="nil"/>
              <w:left w:val="nil"/>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6 421</w:t>
            </w:r>
          </w:p>
        </w:tc>
      </w:tr>
      <w:tr w:rsidR="00E03FAF" w:rsidRPr="00820E20" w:rsidTr="004475B8">
        <w:trPr>
          <w:cantSplit/>
          <w:trHeight w:val="23"/>
          <w:jc w:val="center"/>
        </w:trPr>
        <w:tc>
          <w:tcPr>
            <w:tcW w:w="2796" w:type="pct"/>
            <w:tcBorders>
              <w:top w:val="nil"/>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Резерви переоцінки</w:t>
            </w:r>
          </w:p>
        </w:tc>
        <w:tc>
          <w:tcPr>
            <w:tcW w:w="441"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tabs>
                <w:tab w:val="decimal" w:pos="1304"/>
              </w:tabs>
              <w:ind w:right="176"/>
              <w:jc w:val="right"/>
              <w:rPr>
                <w:sz w:val="26"/>
                <w:szCs w:val="26"/>
                <w:lang w:val="uk-UA"/>
              </w:rPr>
            </w:pPr>
            <w:r w:rsidRPr="00820E20">
              <w:rPr>
                <w:sz w:val="26"/>
                <w:szCs w:val="26"/>
                <w:lang w:val="uk-UA"/>
              </w:rPr>
              <w:t>13 841</w:t>
            </w:r>
          </w:p>
        </w:tc>
        <w:tc>
          <w:tcPr>
            <w:tcW w:w="881" w:type="pct"/>
            <w:tcBorders>
              <w:top w:val="nil"/>
              <w:left w:val="nil"/>
              <w:bottom w:val="single" w:sz="4" w:space="0" w:color="auto"/>
              <w:right w:val="nil"/>
            </w:tcBorders>
            <w:shd w:val="clear" w:color="auto" w:fill="auto"/>
            <w:vAlign w:val="center"/>
            <w:hideMark/>
          </w:tcPr>
          <w:p w:rsidR="00023FF4" w:rsidRPr="00820E20" w:rsidRDefault="00023FF4" w:rsidP="004475B8">
            <w:pPr>
              <w:tabs>
                <w:tab w:val="decimal" w:pos="1304"/>
              </w:tabs>
              <w:ind w:right="174"/>
              <w:jc w:val="right"/>
              <w:rPr>
                <w:sz w:val="26"/>
                <w:szCs w:val="26"/>
                <w:lang w:val="uk-UA"/>
              </w:rPr>
            </w:pPr>
            <w:r w:rsidRPr="00820E20">
              <w:rPr>
                <w:sz w:val="26"/>
                <w:szCs w:val="26"/>
                <w:lang w:val="uk-UA"/>
              </w:rPr>
              <w:t>21 305</w:t>
            </w:r>
          </w:p>
        </w:tc>
      </w:tr>
      <w:tr w:rsidR="00E03FAF" w:rsidRPr="00820E20" w:rsidTr="004475B8">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tabs>
                <w:tab w:val="decimal" w:pos="1304"/>
              </w:tabs>
              <w:ind w:right="176"/>
              <w:jc w:val="right"/>
              <w:rPr>
                <w:b/>
                <w:bCs/>
                <w:sz w:val="26"/>
                <w:szCs w:val="26"/>
                <w:lang w:val="uk-UA"/>
              </w:rPr>
            </w:pPr>
            <w:r w:rsidRPr="00820E20">
              <w:rPr>
                <w:b/>
                <w:bCs/>
                <w:sz w:val="26"/>
                <w:szCs w:val="26"/>
                <w:lang w:val="uk-UA"/>
              </w:rPr>
              <w:t>1 198 575</w:t>
            </w:r>
          </w:p>
        </w:tc>
        <w:tc>
          <w:tcPr>
            <w:tcW w:w="881" w:type="pct"/>
            <w:tcBorders>
              <w:top w:val="single" w:sz="4" w:space="0" w:color="auto"/>
              <w:left w:val="nil"/>
              <w:bottom w:val="single" w:sz="4" w:space="0" w:color="auto"/>
              <w:right w:val="nil"/>
            </w:tcBorders>
            <w:shd w:val="clear" w:color="auto" w:fill="auto"/>
            <w:vAlign w:val="center"/>
            <w:hideMark/>
          </w:tcPr>
          <w:p w:rsidR="00023FF4" w:rsidRPr="00820E20" w:rsidRDefault="00023FF4" w:rsidP="004475B8">
            <w:pPr>
              <w:tabs>
                <w:tab w:val="decimal" w:pos="1304"/>
              </w:tabs>
              <w:ind w:right="174"/>
              <w:jc w:val="right"/>
              <w:rPr>
                <w:b/>
                <w:bCs/>
                <w:sz w:val="26"/>
                <w:szCs w:val="26"/>
                <w:lang w:val="uk-UA"/>
              </w:rPr>
            </w:pPr>
            <w:r w:rsidRPr="00820E20">
              <w:rPr>
                <w:b/>
                <w:bCs/>
                <w:sz w:val="26"/>
                <w:szCs w:val="26"/>
                <w:lang w:val="uk-UA"/>
              </w:rPr>
              <w:t>933 958</w:t>
            </w:r>
          </w:p>
        </w:tc>
      </w:tr>
      <w:tr w:rsidR="00023FF4" w:rsidRPr="00820E20" w:rsidTr="004475B8">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center"/>
          </w:tcPr>
          <w:p w:rsidR="00023FF4" w:rsidRPr="00820E20" w:rsidRDefault="00023FF4" w:rsidP="004475B8">
            <w:pPr>
              <w:tabs>
                <w:tab w:val="decimal" w:pos="1304"/>
              </w:tabs>
              <w:ind w:right="176"/>
              <w:jc w:val="right"/>
              <w:rPr>
                <w:b/>
                <w:bCs/>
                <w:sz w:val="26"/>
                <w:szCs w:val="26"/>
                <w:lang w:val="uk-UA"/>
              </w:rPr>
            </w:pPr>
            <w:r w:rsidRPr="00820E20">
              <w:rPr>
                <w:b/>
                <w:bCs/>
                <w:sz w:val="26"/>
                <w:szCs w:val="26"/>
                <w:lang w:val="uk-UA"/>
              </w:rPr>
              <w:t>16 060 678</w:t>
            </w:r>
          </w:p>
        </w:tc>
        <w:tc>
          <w:tcPr>
            <w:tcW w:w="881" w:type="pct"/>
            <w:tcBorders>
              <w:top w:val="single" w:sz="4" w:space="0" w:color="auto"/>
              <w:left w:val="nil"/>
              <w:bottom w:val="double" w:sz="4" w:space="0" w:color="auto"/>
              <w:right w:val="nil"/>
            </w:tcBorders>
            <w:shd w:val="clear" w:color="auto" w:fill="auto"/>
            <w:vAlign w:val="center"/>
            <w:hideMark/>
          </w:tcPr>
          <w:p w:rsidR="00023FF4" w:rsidRPr="00820E20" w:rsidRDefault="00023FF4" w:rsidP="004475B8">
            <w:pPr>
              <w:tabs>
                <w:tab w:val="decimal" w:pos="1304"/>
              </w:tabs>
              <w:ind w:right="174"/>
              <w:jc w:val="right"/>
              <w:rPr>
                <w:b/>
                <w:bCs/>
                <w:sz w:val="26"/>
                <w:szCs w:val="26"/>
                <w:lang w:val="uk-UA"/>
              </w:rPr>
            </w:pPr>
            <w:r w:rsidRPr="00820E20">
              <w:rPr>
                <w:b/>
                <w:bCs/>
                <w:sz w:val="26"/>
                <w:szCs w:val="26"/>
                <w:lang w:val="uk-UA"/>
              </w:rPr>
              <w:t>13 842 519</w:t>
            </w:r>
          </w:p>
        </w:tc>
      </w:tr>
    </w:tbl>
    <w:p w:rsidR="00023FF4" w:rsidRPr="00820E20" w:rsidRDefault="00023FF4" w:rsidP="00023FF4">
      <w:pPr>
        <w:contextualSpacing/>
        <w:rPr>
          <w:noProof/>
          <w:sz w:val="26"/>
          <w:szCs w:val="26"/>
          <w:lang w:val="uk-UA"/>
        </w:rPr>
      </w:pPr>
    </w:p>
    <w:p w:rsidR="00023FF4" w:rsidRPr="00820E20" w:rsidRDefault="00023FF4" w:rsidP="00023FF4">
      <w:pPr>
        <w:contextualSpacing/>
        <w:rPr>
          <w:rFonts w:ascii="Arial" w:hAnsi="Arial" w:cs="Arial"/>
          <w:noProof/>
          <w:sz w:val="20"/>
          <w:lang w:val="uk-UA"/>
        </w:rPr>
      </w:pPr>
    </w:p>
    <w:p w:rsidR="00685BF2" w:rsidRPr="00820E20" w:rsidRDefault="00023FF4" w:rsidP="00023FF4">
      <w:pPr>
        <w:pStyle w:val="1"/>
        <w:contextualSpacing/>
        <w:jc w:val="center"/>
        <w:rPr>
          <w:rFonts w:ascii="Times New Roman" w:hAnsi="Times New Roman"/>
          <w:noProof/>
          <w:sz w:val="26"/>
          <w:szCs w:val="26"/>
          <w:lang w:val="uk-UA"/>
        </w:rPr>
      </w:pPr>
      <w:r w:rsidRPr="00820E20">
        <w:rPr>
          <w:rFonts w:ascii="Times New Roman" w:hAnsi="Times New Roman"/>
          <w:noProof/>
          <w:sz w:val="26"/>
          <w:szCs w:val="26"/>
          <w:lang w:val="uk-UA"/>
        </w:rPr>
        <w:t xml:space="preserve">Проміжний скорочений звіт про прибутки і збитки </w:t>
      </w:r>
    </w:p>
    <w:p w:rsidR="00023FF4" w:rsidRPr="00820E20" w:rsidRDefault="00023FF4" w:rsidP="00023FF4">
      <w:pPr>
        <w:pStyle w:val="1"/>
        <w:contextualSpacing/>
        <w:jc w:val="center"/>
        <w:rPr>
          <w:rFonts w:ascii="Times New Roman" w:hAnsi="Times New Roman"/>
          <w:noProof/>
          <w:sz w:val="26"/>
          <w:szCs w:val="26"/>
          <w:lang w:val="uk-UA"/>
        </w:rPr>
      </w:pPr>
      <w:r w:rsidRPr="00820E20">
        <w:rPr>
          <w:rFonts w:ascii="Times New Roman" w:hAnsi="Times New Roman"/>
          <w:noProof/>
          <w:sz w:val="26"/>
          <w:szCs w:val="26"/>
          <w:lang w:val="uk-UA"/>
        </w:rPr>
        <w:t>та інший сукупний дохід за 9 місяців 2018 року</w:t>
      </w:r>
    </w:p>
    <w:p w:rsidR="00023FF4" w:rsidRPr="00820E20" w:rsidRDefault="00023FF4" w:rsidP="00023FF4">
      <w:pPr>
        <w:spacing w:after="120"/>
        <w:jc w:val="right"/>
        <w:rPr>
          <w:noProof/>
          <w:sz w:val="26"/>
          <w:szCs w:val="26"/>
          <w:lang w:val="uk-UA"/>
        </w:rPr>
      </w:pPr>
      <w:r w:rsidRPr="00820E20">
        <w:rPr>
          <w:noProof/>
          <w:sz w:val="26"/>
          <w:szCs w:val="26"/>
          <w:lang w:val="uk-UA"/>
        </w:rPr>
        <w:t>тис.грн.</w:t>
      </w:r>
    </w:p>
    <w:tbl>
      <w:tblPr>
        <w:tblW w:w="9853" w:type="dxa"/>
        <w:jc w:val="center"/>
        <w:tblLayout w:type="fixed"/>
        <w:tblLook w:val="04A0" w:firstRow="1" w:lastRow="0" w:firstColumn="1" w:lastColumn="0" w:noHBand="0" w:noVBand="1"/>
      </w:tblPr>
      <w:tblGrid>
        <w:gridCol w:w="4074"/>
        <w:gridCol w:w="643"/>
        <w:gridCol w:w="1285"/>
        <w:gridCol w:w="1285"/>
        <w:gridCol w:w="1285"/>
        <w:gridCol w:w="1281"/>
      </w:tblGrid>
      <w:tr w:rsidR="00E03FAF" w:rsidRPr="00820E20" w:rsidTr="004475B8">
        <w:trPr>
          <w:cantSplit/>
          <w:trHeight w:val="23"/>
          <w:jc w:val="center"/>
        </w:trPr>
        <w:tc>
          <w:tcPr>
            <w:tcW w:w="2067" w:type="pct"/>
            <w:vMerge w:val="restart"/>
            <w:tcBorders>
              <w:top w:val="single" w:sz="4" w:space="0" w:color="auto"/>
              <w:left w:val="nil"/>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Найменування статті</w:t>
            </w:r>
          </w:p>
        </w:tc>
        <w:tc>
          <w:tcPr>
            <w:tcW w:w="326" w:type="pct"/>
            <w:vMerge w:val="restart"/>
            <w:tcBorders>
              <w:top w:val="single" w:sz="4" w:space="0" w:color="auto"/>
              <w:left w:val="nil"/>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Примітки</w:t>
            </w:r>
          </w:p>
        </w:tc>
        <w:tc>
          <w:tcPr>
            <w:tcW w:w="1304" w:type="pct"/>
            <w:gridSpan w:val="2"/>
            <w:tcBorders>
              <w:top w:val="single" w:sz="4" w:space="0" w:color="auto"/>
              <w:left w:val="nil"/>
              <w:bottom w:val="single" w:sz="4" w:space="0" w:color="auto"/>
              <w:right w:val="nil"/>
            </w:tcBorders>
          </w:tcPr>
          <w:p w:rsidR="00023FF4" w:rsidRPr="00820E20" w:rsidRDefault="00023FF4" w:rsidP="004475B8">
            <w:pPr>
              <w:ind w:left="-108" w:right="-108"/>
              <w:jc w:val="center"/>
              <w:rPr>
                <w:b/>
                <w:bCs/>
                <w:sz w:val="26"/>
                <w:szCs w:val="26"/>
                <w:lang w:val="uk-UA"/>
              </w:rPr>
            </w:pPr>
            <w:r w:rsidRPr="00820E20">
              <w:rPr>
                <w:b/>
                <w:bCs/>
                <w:sz w:val="26"/>
                <w:szCs w:val="26"/>
                <w:lang w:val="uk-UA"/>
              </w:rPr>
              <w:t>За звітний квартал</w:t>
            </w:r>
          </w:p>
        </w:tc>
        <w:tc>
          <w:tcPr>
            <w:tcW w:w="1302" w:type="pct"/>
            <w:gridSpan w:val="2"/>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sz w:val="26"/>
                <w:szCs w:val="26"/>
                <w:lang w:val="uk-UA"/>
              </w:rPr>
            </w:pPr>
            <w:r w:rsidRPr="00820E20">
              <w:rPr>
                <w:b/>
                <w:bCs/>
                <w:sz w:val="26"/>
                <w:szCs w:val="26"/>
                <w:lang w:val="uk-UA"/>
              </w:rPr>
              <w:t>Наростаючим підсумком з початку року</w:t>
            </w:r>
          </w:p>
        </w:tc>
      </w:tr>
      <w:tr w:rsidR="00E03FAF" w:rsidRPr="00820E20" w:rsidTr="004475B8">
        <w:trPr>
          <w:cantSplit/>
          <w:trHeight w:val="23"/>
          <w:jc w:val="center"/>
        </w:trPr>
        <w:tc>
          <w:tcPr>
            <w:tcW w:w="2067" w:type="pct"/>
            <w:vMerge/>
            <w:tcBorders>
              <w:left w:val="nil"/>
              <w:bottom w:val="single" w:sz="4" w:space="0" w:color="auto"/>
              <w:right w:val="nil"/>
            </w:tcBorders>
            <w:shd w:val="clear" w:color="auto" w:fill="auto"/>
            <w:vAlign w:val="bottom"/>
          </w:tcPr>
          <w:p w:rsidR="00023FF4" w:rsidRPr="00820E20" w:rsidRDefault="00023FF4" w:rsidP="004475B8">
            <w:pPr>
              <w:ind w:left="-108" w:right="-108"/>
              <w:jc w:val="center"/>
              <w:rPr>
                <w:b/>
                <w:bCs/>
                <w:sz w:val="26"/>
                <w:szCs w:val="26"/>
                <w:lang w:val="uk-UA"/>
              </w:rPr>
            </w:pPr>
          </w:p>
        </w:tc>
        <w:tc>
          <w:tcPr>
            <w:tcW w:w="326" w:type="pct"/>
            <w:vMerge/>
            <w:tcBorders>
              <w:left w:val="nil"/>
              <w:bottom w:val="single" w:sz="4" w:space="0" w:color="auto"/>
              <w:right w:val="nil"/>
            </w:tcBorders>
            <w:shd w:val="clear" w:color="auto" w:fill="auto"/>
            <w:vAlign w:val="bottom"/>
          </w:tcPr>
          <w:p w:rsidR="00023FF4" w:rsidRPr="00820E20" w:rsidRDefault="00023FF4" w:rsidP="004475B8">
            <w:pPr>
              <w:ind w:left="-108" w:right="-108"/>
              <w:jc w:val="center"/>
              <w:rPr>
                <w:b/>
                <w:bCs/>
                <w:sz w:val="26"/>
                <w:szCs w:val="26"/>
                <w:lang w:val="uk-UA"/>
              </w:rPr>
            </w:pPr>
          </w:p>
        </w:tc>
        <w:tc>
          <w:tcPr>
            <w:tcW w:w="652" w:type="pct"/>
            <w:tcBorders>
              <w:top w:val="single" w:sz="4" w:space="0" w:color="auto"/>
              <w:left w:val="nil"/>
              <w:bottom w:val="single" w:sz="4" w:space="0" w:color="auto"/>
              <w:right w:val="nil"/>
            </w:tcBorders>
          </w:tcPr>
          <w:p w:rsidR="00023FF4" w:rsidRPr="00820E20" w:rsidRDefault="00023FF4" w:rsidP="004475B8">
            <w:pPr>
              <w:ind w:left="-108" w:right="-108"/>
              <w:jc w:val="center"/>
              <w:rPr>
                <w:b/>
                <w:bCs/>
                <w:sz w:val="26"/>
                <w:szCs w:val="26"/>
                <w:lang w:val="uk-UA"/>
              </w:rPr>
            </w:pPr>
            <w:r w:rsidRPr="00820E20">
              <w:rPr>
                <w:b/>
                <w:bCs/>
                <w:sz w:val="26"/>
                <w:szCs w:val="26"/>
                <w:lang w:val="uk-UA"/>
              </w:rPr>
              <w:t>2018</w:t>
            </w:r>
          </w:p>
        </w:tc>
        <w:tc>
          <w:tcPr>
            <w:tcW w:w="652" w:type="pct"/>
            <w:tcBorders>
              <w:top w:val="single" w:sz="4" w:space="0" w:color="auto"/>
              <w:left w:val="nil"/>
              <w:bottom w:val="single" w:sz="4" w:space="0" w:color="auto"/>
              <w:right w:val="nil"/>
            </w:tcBorders>
          </w:tcPr>
          <w:p w:rsidR="00023FF4" w:rsidRPr="00820E20" w:rsidRDefault="00023FF4" w:rsidP="004475B8">
            <w:pPr>
              <w:ind w:left="-108" w:right="-108"/>
              <w:jc w:val="center"/>
              <w:rPr>
                <w:b/>
                <w:bCs/>
                <w:sz w:val="26"/>
                <w:szCs w:val="26"/>
                <w:lang w:val="uk-UA"/>
              </w:rPr>
            </w:pPr>
            <w:r w:rsidRPr="00820E20">
              <w:rPr>
                <w:b/>
                <w:bCs/>
                <w:sz w:val="26"/>
                <w:szCs w:val="26"/>
                <w:lang w:val="uk-UA"/>
              </w:rPr>
              <w:t>2017</w:t>
            </w:r>
          </w:p>
        </w:tc>
        <w:tc>
          <w:tcPr>
            <w:tcW w:w="652"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sz w:val="26"/>
                <w:szCs w:val="26"/>
                <w:lang w:val="uk-UA"/>
              </w:rPr>
            </w:pPr>
            <w:r w:rsidRPr="00820E20">
              <w:rPr>
                <w:b/>
                <w:bCs/>
                <w:sz w:val="26"/>
                <w:szCs w:val="26"/>
                <w:lang w:val="uk-UA"/>
              </w:rPr>
              <w:t>2018</w:t>
            </w:r>
          </w:p>
        </w:tc>
        <w:tc>
          <w:tcPr>
            <w:tcW w:w="650"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sz w:val="26"/>
                <w:szCs w:val="26"/>
                <w:lang w:val="uk-UA"/>
              </w:rPr>
            </w:pPr>
            <w:r w:rsidRPr="00820E20">
              <w:rPr>
                <w:b/>
                <w:bCs/>
                <w:sz w:val="26"/>
                <w:szCs w:val="26"/>
                <w:lang w:val="uk-UA"/>
              </w:rPr>
              <w:t>2017</w:t>
            </w:r>
          </w:p>
        </w:tc>
      </w:tr>
      <w:tr w:rsidR="00E03FAF" w:rsidRPr="00820E20"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1</w:t>
            </w:r>
          </w:p>
        </w:tc>
        <w:tc>
          <w:tcPr>
            <w:tcW w:w="326"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2</w:t>
            </w:r>
          </w:p>
        </w:tc>
        <w:tc>
          <w:tcPr>
            <w:tcW w:w="652" w:type="pct"/>
            <w:tcBorders>
              <w:top w:val="nil"/>
              <w:left w:val="nil"/>
              <w:bottom w:val="single" w:sz="4" w:space="0" w:color="auto"/>
              <w:right w:val="nil"/>
            </w:tcBorders>
          </w:tcPr>
          <w:p w:rsidR="00023FF4" w:rsidRPr="00820E20" w:rsidRDefault="00023FF4" w:rsidP="004475B8">
            <w:pPr>
              <w:ind w:left="-108" w:right="-108"/>
              <w:jc w:val="center"/>
              <w:rPr>
                <w:b/>
                <w:bCs/>
                <w:sz w:val="26"/>
                <w:szCs w:val="26"/>
                <w:lang w:val="uk-UA"/>
              </w:rPr>
            </w:pPr>
            <w:r w:rsidRPr="00820E20">
              <w:rPr>
                <w:b/>
                <w:bCs/>
                <w:sz w:val="26"/>
                <w:szCs w:val="26"/>
                <w:lang w:val="uk-UA"/>
              </w:rPr>
              <w:t>3</w:t>
            </w:r>
          </w:p>
        </w:tc>
        <w:tc>
          <w:tcPr>
            <w:tcW w:w="652" w:type="pct"/>
            <w:tcBorders>
              <w:top w:val="nil"/>
              <w:left w:val="nil"/>
              <w:bottom w:val="single" w:sz="4" w:space="0" w:color="auto"/>
              <w:right w:val="nil"/>
            </w:tcBorders>
          </w:tcPr>
          <w:p w:rsidR="00023FF4" w:rsidRPr="00820E20" w:rsidRDefault="00023FF4" w:rsidP="004475B8">
            <w:pPr>
              <w:ind w:left="-108" w:right="-108"/>
              <w:jc w:val="center"/>
              <w:rPr>
                <w:b/>
                <w:bCs/>
                <w:sz w:val="26"/>
                <w:szCs w:val="26"/>
                <w:lang w:val="uk-UA"/>
              </w:rPr>
            </w:pPr>
            <w:r w:rsidRPr="00820E20">
              <w:rPr>
                <w:b/>
                <w:bCs/>
                <w:sz w:val="26"/>
                <w:szCs w:val="26"/>
                <w:lang w:val="uk-UA"/>
              </w:rPr>
              <w:t>4</w:t>
            </w:r>
          </w:p>
        </w:tc>
        <w:tc>
          <w:tcPr>
            <w:tcW w:w="652"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5</w:t>
            </w:r>
          </w:p>
        </w:tc>
        <w:tc>
          <w:tcPr>
            <w:tcW w:w="650"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6</w:t>
            </w:r>
          </w:p>
        </w:tc>
      </w:tr>
      <w:tr w:rsidR="00E03FAF" w:rsidRPr="00820E20" w:rsidTr="004475B8">
        <w:trPr>
          <w:cantSplit/>
          <w:trHeight w:val="23"/>
          <w:jc w:val="center"/>
        </w:trPr>
        <w:tc>
          <w:tcPr>
            <w:tcW w:w="2067"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Процентні доходи</w:t>
            </w:r>
          </w:p>
        </w:tc>
        <w:tc>
          <w:tcPr>
            <w:tcW w:w="326" w:type="pct"/>
            <w:tcBorders>
              <w:top w:val="nil"/>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20</w:t>
            </w: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550 003</w:t>
            </w: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608 418</w:t>
            </w:r>
          </w:p>
        </w:tc>
        <w:tc>
          <w:tcPr>
            <w:tcW w:w="65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1 604 570</w:t>
            </w:r>
          </w:p>
        </w:tc>
        <w:tc>
          <w:tcPr>
            <w:tcW w:w="650" w:type="pct"/>
            <w:tcBorders>
              <w:top w:val="nil"/>
              <w:left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1 369 219</w:t>
            </w:r>
          </w:p>
        </w:tc>
      </w:tr>
      <w:tr w:rsidR="00E03FAF" w:rsidRPr="00820E20"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Процентні витрати</w:t>
            </w:r>
          </w:p>
        </w:tc>
        <w:tc>
          <w:tcPr>
            <w:tcW w:w="326"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20</w:t>
            </w:r>
          </w:p>
        </w:tc>
        <w:tc>
          <w:tcPr>
            <w:tcW w:w="652" w:type="pct"/>
            <w:tcBorders>
              <w:top w:val="nil"/>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(291 120)</w:t>
            </w:r>
          </w:p>
        </w:tc>
        <w:tc>
          <w:tcPr>
            <w:tcW w:w="652" w:type="pct"/>
            <w:tcBorders>
              <w:top w:val="nil"/>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(255 076)</w:t>
            </w:r>
          </w:p>
        </w:tc>
        <w:tc>
          <w:tcPr>
            <w:tcW w:w="65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(829 064)</w:t>
            </w:r>
          </w:p>
        </w:tc>
        <w:tc>
          <w:tcPr>
            <w:tcW w:w="650" w:type="pct"/>
            <w:tcBorders>
              <w:top w:val="nil"/>
              <w:left w:val="nil"/>
              <w:bottom w:val="single" w:sz="4" w:space="0" w:color="auto"/>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(663 055)</w:t>
            </w:r>
          </w:p>
        </w:tc>
      </w:tr>
      <w:tr w:rsidR="00E03FAF" w:rsidRPr="00820E20"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Чистий процентний дохід</w:t>
            </w:r>
          </w:p>
        </w:tc>
        <w:tc>
          <w:tcPr>
            <w:tcW w:w="326" w:type="pct"/>
            <w:tcBorders>
              <w:top w:val="single" w:sz="4" w:space="0" w:color="auto"/>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258 883</w:t>
            </w:r>
          </w:p>
        </w:tc>
        <w:tc>
          <w:tcPr>
            <w:tcW w:w="652" w:type="pct"/>
            <w:tcBorders>
              <w:top w:val="single" w:sz="4" w:space="0" w:color="auto"/>
              <w:left w:val="nil"/>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353 342</w:t>
            </w:r>
          </w:p>
        </w:tc>
        <w:tc>
          <w:tcPr>
            <w:tcW w:w="65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775 506</w:t>
            </w:r>
          </w:p>
        </w:tc>
        <w:tc>
          <w:tcPr>
            <w:tcW w:w="650" w:type="pct"/>
            <w:tcBorders>
              <w:top w:val="single" w:sz="4" w:space="0" w:color="auto"/>
              <w:left w:val="nil"/>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706 164</w:t>
            </w:r>
          </w:p>
        </w:tc>
      </w:tr>
      <w:tr w:rsidR="00E03FAF" w:rsidRPr="00820E20" w:rsidTr="004475B8">
        <w:trPr>
          <w:cantSplit/>
          <w:trHeight w:val="23"/>
          <w:jc w:val="center"/>
        </w:trPr>
        <w:tc>
          <w:tcPr>
            <w:tcW w:w="2067" w:type="pct"/>
            <w:tcBorders>
              <w:left w:val="nil"/>
              <w:bottom w:val="single" w:sz="4" w:space="0" w:color="auto"/>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збільшеннярезервів під знецінення кредитів та заборгованості клієнтів, коштів в інших банках</w:t>
            </w:r>
          </w:p>
        </w:tc>
        <w:tc>
          <w:tcPr>
            <w:tcW w:w="326" w:type="pct"/>
            <w:tcBorders>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r w:rsidRPr="00820E20">
              <w:rPr>
                <w:sz w:val="26"/>
                <w:szCs w:val="26"/>
                <w:lang w:val="uk-UA"/>
              </w:rPr>
              <w:t>5, 6, 9</w:t>
            </w:r>
          </w:p>
        </w:tc>
        <w:tc>
          <w:tcPr>
            <w:tcW w:w="652" w:type="pct"/>
            <w:tcBorders>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(63 344)</w:t>
            </w:r>
          </w:p>
        </w:tc>
        <w:tc>
          <w:tcPr>
            <w:tcW w:w="652" w:type="pct"/>
            <w:tcBorders>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(157 508)</w:t>
            </w:r>
          </w:p>
        </w:tc>
        <w:tc>
          <w:tcPr>
            <w:tcW w:w="652" w:type="pct"/>
            <w:tcBorders>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(96 428)</w:t>
            </w:r>
          </w:p>
        </w:tc>
        <w:tc>
          <w:tcPr>
            <w:tcW w:w="650" w:type="pct"/>
            <w:tcBorders>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(376 344)</w:t>
            </w:r>
          </w:p>
        </w:tc>
      </w:tr>
      <w:tr w:rsidR="00E03FAF" w:rsidRPr="00820E20" w:rsidTr="004475B8">
        <w:trPr>
          <w:cantSplit/>
          <w:trHeight w:val="23"/>
          <w:jc w:val="center"/>
        </w:trPr>
        <w:tc>
          <w:tcPr>
            <w:tcW w:w="2067" w:type="pct"/>
            <w:tcBorders>
              <w:top w:val="nil"/>
              <w:left w:val="nil"/>
              <w:bottom w:val="single" w:sz="4" w:space="0" w:color="auto"/>
              <w:right w:val="nil"/>
            </w:tcBorders>
            <w:shd w:val="clear" w:color="auto" w:fill="auto"/>
            <w:vAlign w:val="bottom"/>
          </w:tcPr>
          <w:p w:rsidR="00023FF4" w:rsidRPr="00820E20" w:rsidRDefault="00023FF4" w:rsidP="004475B8">
            <w:pPr>
              <w:ind w:left="34" w:right="-108" w:hanging="142"/>
              <w:rPr>
                <w:b/>
                <w:sz w:val="26"/>
                <w:szCs w:val="26"/>
                <w:lang w:val="uk-UA"/>
              </w:rPr>
            </w:pPr>
            <w:r w:rsidRPr="00820E20">
              <w:rPr>
                <w:b/>
                <w:sz w:val="26"/>
                <w:szCs w:val="26"/>
                <w:lang w:val="uk-UA"/>
              </w:rPr>
              <w:t>Чистий процентний дохід після створення резерву під знецінення кредитів та заборгованості клієнтів, коштів в інших банках</w:t>
            </w:r>
          </w:p>
        </w:tc>
        <w:tc>
          <w:tcPr>
            <w:tcW w:w="326" w:type="pct"/>
            <w:tcBorders>
              <w:top w:val="nil"/>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top w:val="nil"/>
              <w:left w:val="nil"/>
              <w:bottom w:val="single" w:sz="4" w:space="0" w:color="auto"/>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195 539</w:t>
            </w:r>
          </w:p>
        </w:tc>
        <w:tc>
          <w:tcPr>
            <w:tcW w:w="652" w:type="pct"/>
            <w:tcBorders>
              <w:top w:val="nil"/>
              <w:left w:val="nil"/>
              <w:bottom w:val="single" w:sz="4" w:space="0" w:color="auto"/>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195 834</w:t>
            </w:r>
          </w:p>
        </w:tc>
        <w:tc>
          <w:tcPr>
            <w:tcW w:w="652" w:type="pct"/>
            <w:tcBorders>
              <w:top w:val="nil"/>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679 078</w:t>
            </w:r>
          </w:p>
        </w:tc>
        <w:tc>
          <w:tcPr>
            <w:tcW w:w="650" w:type="pct"/>
            <w:tcBorders>
              <w:top w:val="nil"/>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329 820</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Комісійні доходи</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21</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149 278</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84 346</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396 785</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207 687</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Комісійні витрати</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21</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(66 718)</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(25 561)</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(167 177)</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(68 967)</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Результат від операцій з фінансовими інструментами, що обліковуються за справедливою вартістю через прибуток або збиток</w:t>
            </w:r>
          </w:p>
        </w:tc>
        <w:tc>
          <w:tcPr>
            <w:tcW w:w="326"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(14 688)</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19 172</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49 202</w:t>
            </w:r>
          </w:p>
        </w:tc>
        <w:tc>
          <w:tcPr>
            <w:tcW w:w="650"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40 882</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Чистий прибуток/(збиток) від операцій із борговими фінансовими інструментами, які обліковуються за справедливою вартістю через інший сукупний дохід</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67</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19</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Результат від операцій з іноземною валютою</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(7 249)</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(12 772)</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20 872</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11 952</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Результат</w:t>
            </w:r>
            <w:r w:rsidRPr="00820E20">
              <w:rPr>
                <w:iCs/>
                <w:sz w:val="26"/>
                <w:szCs w:val="26"/>
                <w:lang w:val="uk-UA"/>
              </w:rPr>
              <w:t xml:space="preserve"> </w:t>
            </w:r>
            <w:r w:rsidRPr="00820E20">
              <w:rPr>
                <w:sz w:val="26"/>
                <w:szCs w:val="26"/>
                <w:lang w:val="uk-UA"/>
              </w:rPr>
              <w:t>від переоцінки іноземної валюти</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78 920</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18 043</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(1 930)</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1 982</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Чисте збільшення резервів під знецінення дебіторської заборгованості та інших фінансових активів</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9, 10</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(1 111)</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695</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1 264</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(170)</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зменшення резервів під знецінення цінних паперів</w:t>
            </w:r>
          </w:p>
        </w:tc>
        <w:tc>
          <w:tcPr>
            <w:tcW w:w="326"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(95)</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2 056</w:t>
            </w:r>
          </w:p>
        </w:tc>
        <w:tc>
          <w:tcPr>
            <w:tcW w:w="650"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067" w:type="pct"/>
            <w:tcBorders>
              <w:top w:val="nil"/>
              <w:left w:val="nil"/>
              <w:bottom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Чисте збільшення резервів за зобов'язаннями</w:t>
            </w:r>
          </w:p>
        </w:tc>
        <w:tc>
          <w:tcPr>
            <w:tcW w:w="326" w:type="pct"/>
            <w:tcBorders>
              <w:top w:val="nil"/>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16</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3 439</w:t>
            </w:r>
          </w:p>
        </w:tc>
        <w:tc>
          <w:tcPr>
            <w:tcW w:w="652"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(1 117)</w:t>
            </w:r>
          </w:p>
        </w:tc>
        <w:tc>
          <w:tcPr>
            <w:tcW w:w="65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(1 197)</w:t>
            </w:r>
          </w:p>
        </w:tc>
        <w:tc>
          <w:tcPr>
            <w:tcW w:w="650"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(1 687)</w:t>
            </w:r>
          </w:p>
        </w:tc>
      </w:tr>
      <w:tr w:rsidR="00E03FAF" w:rsidRPr="00820E20" w:rsidTr="004475B8">
        <w:trPr>
          <w:cantSplit/>
          <w:trHeight w:val="23"/>
          <w:jc w:val="center"/>
        </w:trPr>
        <w:tc>
          <w:tcPr>
            <w:tcW w:w="2067"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Інші операційні доходи</w:t>
            </w:r>
          </w:p>
        </w:tc>
        <w:tc>
          <w:tcPr>
            <w:tcW w:w="326" w:type="pct"/>
            <w:tcBorders>
              <w:top w:val="nil"/>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22</w:t>
            </w: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11 809</w:t>
            </w: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7 340</w:t>
            </w:r>
          </w:p>
        </w:tc>
        <w:tc>
          <w:tcPr>
            <w:tcW w:w="65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37 409</w:t>
            </w:r>
          </w:p>
        </w:tc>
        <w:tc>
          <w:tcPr>
            <w:tcW w:w="650" w:type="pct"/>
            <w:tcBorders>
              <w:top w:val="nil"/>
              <w:left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69 143</w:t>
            </w:r>
          </w:p>
        </w:tc>
      </w:tr>
      <w:tr w:rsidR="00E03FAF" w:rsidRPr="00820E20" w:rsidTr="004475B8">
        <w:trPr>
          <w:cantSplit/>
          <w:trHeight w:val="23"/>
          <w:jc w:val="center"/>
        </w:trPr>
        <w:tc>
          <w:tcPr>
            <w:tcW w:w="2067" w:type="pct"/>
            <w:tcBorders>
              <w:top w:val="nil"/>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Адміністративні та інші операційні витрати</w:t>
            </w:r>
          </w:p>
        </w:tc>
        <w:tc>
          <w:tcPr>
            <w:tcW w:w="326" w:type="pct"/>
            <w:tcBorders>
              <w:top w:val="nil"/>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23</w:t>
            </w:r>
          </w:p>
        </w:tc>
        <w:tc>
          <w:tcPr>
            <w:tcW w:w="652" w:type="pct"/>
            <w:tcBorders>
              <w:top w:val="nil"/>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(262 877)</w:t>
            </w:r>
          </w:p>
        </w:tc>
        <w:tc>
          <w:tcPr>
            <w:tcW w:w="652" w:type="pct"/>
            <w:tcBorders>
              <w:top w:val="nil"/>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(255 349)</w:t>
            </w:r>
          </w:p>
        </w:tc>
        <w:tc>
          <w:tcPr>
            <w:tcW w:w="65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(681 943)</w:t>
            </w:r>
          </w:p>
        </w:tc>
        <w:tc>
          <w:tcPr>
            <w:tcW w:w="650" w:type="pct"/>
            <w:tcBorders>
              <w:top w:val="nil"/>
              <w:left w:val="nil"/>
              <w:bottom w:val="single" w:sz="4" w:space="0" w:color="auto"/>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(532 506)</w:t>
            </w:r>
          </w:p>
        </w:tc>
      </w:tr>
      <w:tr w:rsidR="00E03FAF" w:rsidRPr="00820E20"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Прибуток до оподаткування</w:t>
            </w:r>
          </w:p>
        </w:tc>
        <w:tc>
          <w:tcPr>
            <w:tcW w:w="326" w:type="pct"/>
            <w:tcBorders>
              <w:top w:val="single" w:sz="4" w:space="0" w:color="auto"/>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86 247</w:t>
            </w:r>
          </w:p>
        </w:tc>
        <w:tc>
          <w:tcPr>
            <w:tcW w:w="652" w:type="pct"/>
            <w:tcBorders>
              <w:top w:val="single" w:sz="4" w:space="0" w:color="auto"/>
              <w:left w:val="nil"/>
              <w:right w:val="nil"/>
            </w:tcBorders>
            <w:vAlign w:val="center"/>
          </w:tcPr>
          <w:p w:rsidR="00023FF4" w:rsidRPr="00820E20" w:rsidRDefault="00023FF4" w:rsidP="004475B8">
            <w:pPr>
              <w:jc w:val="right"/>
              <w:rPr>
                <w:b/>
                <w:bCs/>
                <w:sz w:val="26"/>
                <w:szCs w:val="26"/>
                <w:lang w:val="uk-UA"/>
              </w:rPr>
            </w:pPr>
            <w:r w:rsidRPr="00820E20">
              <w:rPr>
                <w:b/>
                <w:bCs/>
                <w:sz w:val="26"/>
                <w:szCs w:val="26"/>
                <w:lang w:val="uk-UA"/>
              </w:rPr>
              <w:t>30 631</w:t>
            </w:r>
          </w:p>
        </w:tc>
        <w:tc>
          <w:tcPr>
            <w:tcW w:w="65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334 486</w:t>
            </w:r>
          </w:p>
        </w:tc>
        <w:tc>
          <w:tcPr>
            <w:tcW w:w="650" w:type="pct"/>
            <w:tcBorders>
              <w:top w:val="single" w:sz="4" w:space="0" w:color="auto"/>
              <w:left w:val="nil"/>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58 155</w:t>
            </w:r>
          </w:p>
        </w:tc>
      </w:tr>
      <w:tr w:rsidR="00E03FAF" w:rsidRPr="00820E20" w:rsidTr="004475B8">
        <w:trPr>
          <w:cantSplit/>
          <w:trHeight w:val="23"/>
          <w:jc w:val="center"/>
        </w:trPr>
        <w:tc>
          <w:tcPr>
            <w:tcW w:w="2067" w:type="pct"/>
            <w:tcBorders>
              <w:left w:val="nil"/>
              <w:bottom w:val="sing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Витрати на податок на прибуток</w:t>
            </w:r>
          </w:p>
        </w:tc>
        <w:tc>
          <w:tcPr>
            <w:tcW w:w="326" w:type="pct"/>
            <w:tcBorders>
              <w:left w:val="nil"/>
              <w:bottom w:val="sing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r w:rsidRPr="00820E20">
              <w:rPr>
                <w:sz w:val="26"/>
                <w:szCs w:val="26"/>
                <w:lang w:val="uk-UA"/>
              </w:rPr>
              <w:t>24</w:t>
            </w:r>
          </w:p>
        </w:tc>
        <w:tc>
          <w:tcPr>
            <w:tcW w:w="652" w:type="pct"/>
            <w:tcBorders>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(14 778)</w:t>
            </w:r>
          </w:p>
        </w:tc>
        <w:tc>
          <w:tcPr>
            <w:tcW w:w="652" w:type="pct"/>
            <w:tcBorders>
              <w:left w:val="nil"/>
              <w:bottom w:val="sing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(10 478)</w:t>
            </w:r>
          </w:p>
        </w:tc>
        <w:tc>
          <w:tcPr>
            <w:tcW w:w="652" w:type="pct"/>
            <w:tcBorders>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(59 824)</w:t>
            </w:r>
          </w:p>
        </w:tc>
        <w:tc>
          <w:tcPr>
            <w:tcW w:w="650" w:type="pct"/>
            <w:tcBorders>
              <w:left w:val="nil"/>
              <w:bottom w:val="single" w:sz="4" w:space="0" w:color="auto"/>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(15 665)</w:t>
            </w:r>
          </w:p>
        </w:tc>
      </w:tr>
      <w:tr w:rsidR="00E03FAF" w:rsidRPr="00820E20" w:rsidTr="004475B8">
        <w:trPr>
          <w:cantSplit/>
          <w:trHeight w:val="23"/>
          <w:jc w:val="center"/>
        </w:trPr>
        <w:tc>
          <w:tcPr>
            <w:tcW w:w="2067" w:type="pct"/>
            <w:tcBorders>
              <w:top w:val="single" w:sz="4" w:space="0" w:color="auto"/>
              <w:left w:val="nil"/>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Прибуток за звітний період</w:t>
            </w:r>
          </w:p>
        </w:tc>
        <w:tc>
          <w:tcPr>
            <w:tcW w:w="326" w:type="pct"/>
            <w:tcBorders>
              <w:top w:val="single" w:sz="4" w:space="0" w:color="auto"/>
              <w:left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single" w:sz="4" w:space="0" w:color="auto"/>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71 469</w:t>
            </w:r>
          </w:p>
        </w:tc>
        <w:tc>
          <w:tcPr>
            <w:tcW w:w="652" w:type="pct"/>
            <w:tcBorders>
              <w:top w:val="single" w:sz="4" w:space="0" w:color="auto"/>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20 153</w:t>
            </w:r>
          </w:p>
        </w:tc>
        <w:tc>
          <w:tcPr>
            <w:tcW w:w="652" w:type="pct"/>
            <w:tcBorders>
              <w:top w:val="single" w:sz="4" w:space="0" w:color="auto"/>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274 662</w:t>
            </w:r>
          </w:p>
        </w:tc>
        <w:tc>
          <w:tcPr>
            <w:tcW w:w="650" w:type="pct"/>
            <w:tcBorders>
              <w:top w:val="single" w:sz="4" w:space="0" w:color="auto"/>
              <w:left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42 490</w:t>
            </w:r>
          </w:p>
        </w:tc>
      </w:tr>
      <w:tr w:rsidR="00E03FAF" w:rsidRPr="00820E20" w:rsidTr="004475B8">
        <w:trPr>
          <w:cantSplit/>
          <w:trHeight w:val="23"/>
          <w:jc w:val="center"/>
        </w:trPr>
        <w:tc>
          <w:tcPr>
            <w:tcW w:w="2067" w:type="pct"/>
            <w:tcBorders>
              <w:left w:val="nil"/>
              <w:right w:val="nil"/>
            </w:tcBorders>
            <w:shd w:val="clear" w:color="auto" w:fill="auto"/>
            <w:vAlign w:val="bottom"/>
          </w:tcPr>
          <w:p w:rsidR="00023FF4" w:rsidRPr="00820E20" w:rsidRDefault="00023FF4" w:rsidP="004475B8">
            <w:pPr>
              <w:ind w:left="34" w:right="-108" w:hanging="142"/>
              <w:rPr>
                <w:b/>
                <w:bCs/>
                <w:sz w:val="26"/>
                <w:szCs w:val="26"/>
                <w:lang w:val="uk-UA"/>
              </w:rPr>
            </w:pPr>
            <w:r w:rsidRPr="00820E20">
              <w:rPr>
                <w:b/>
                <w:bCs/>
                <w:sz w:val="26"/>
                <w:szCs w:val="26"/>
                <w:lang w:val="uk-UA"/>
              </w:rPr>
              <w:t>Інший сукупний дохід, який буде рекласифіковано до прибутку чи збитку у наступних періодах:</w:t>
            </w:r>
          </w:p>
        </w:tc>
        <w:tc>
          <w:tcPr>
            <w:tcW w:w="326" w:type="pct"/>
            <w:tcBorders>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left w:val="nil"/>
              <w:right w:val="nil"/>
            </w:tcBorders>
            <w:vAlign w:val="center"/>
          </w:tcPr>
          <w:p w:rsidR="00023FF4" w:rsidRPr="00820E20" w:rsidRDefault="00023FF4" w:rsidP="004475B8">
            <w:pPr>
              <w:jc w:val="right"/>
              <w:rPr>
                <w:b/>
                <w:sz w:val="26"/>
                <w:szCs w:val="26"/>
                <w:lang w:val="uk-UA"/>
              </w:rPr>
            </w:pPr>
          </w:p>
        </w:tc>
        <w:tc>
          <w:tcPr>
            <w:tcW w:w="652" w:type="pct"/>
            <w:tcBorders>
              <w:left w:val="nil"/>
              <w:right w:val="nil"/>
            </w:tcBorders>
            <w:vAlign w:val="center"/>
          </w:tcPr>
          <w:p w:rsidR="00023FF4" w:rsidRPr="00820E20" w:rsidRDefault="00023FF4" w:rsidP="004475B8">
            <w:pPr>
              <w:jc w:val="right"/>
              <w:rPr>
                <w:b/>
                <w:bCs/>
                <w:sz w:val="26"/>
                <w:szCs w:val="26"/>
                <w:lang w:val="uk-UA"/>
              </w:rPr>
            </w:pPr>
          </w:p>
        </w:tc>
        <w:tc>
          <w:tcPr>
            <w:tcW w:w="652" w:type="pct"/>
            <w:tcBorders>
              <w:left w:val="nil"/>
              <w:right w:val="nil"/>
            </w:tcBorders>
            <w:shd w:val="clear" w:color="auto" w:fill="auto"/>
            <w:vAlign w:val="center"/>
          </w:tcPr>
          <w:p w:rsidR="00023FF4" w:rsidRPr="00820E20" w:rsidRDefault="00023FF4" w:rsidP="004475B8">
            <w:pPr>
              <w:jc w:val="right"/>
              <w:rPr>
                <w:b/>
                <w:sz w:val="26"/>
                <w:szCs w:val="26"/>
                <w:lang w:val="uk-UA"/>
              </w:rPr>
            </w:pPr>
          </w:p>
        </w:tc>
        <w:tc>
          <w:tcPr>
            <w:tcW w:w="650" w:type="pct"/>
            <w:tcBorders>
              <w:left w:val="nil"/>
              <w:right w:val="nil"/>
            </w:tcBorders>
            <w:shd w:val="clear" w:color="auto" w:fill="auto"/>
            <w:vAlign w:val="center"/>
          </w:tcPr>
          <w:p w:rsidR="00023FF4" w:rsidRPr="00820E20" w:rsidRDefault="00023FF4" w:rsidP="004475B8">
            <w:pPr>
              <w:jc w:val="right"/>
              <w:rPr>
                <w:b/>
                <w:bCs/>
                <w:sz w:val="26"/>
                <w:szCs w:val="26"/>
                <w:lang w:val="uk-UA"/>
              </w:rPr>
            </w:pPr>
          </w:p>
        </w:tc>
      </w:tr>
      <w:tr w:rsidR="00E03FAF" w:rsidRPr="00820E20" w:rsidTr="004475B8">
        <w:trPr>
          <w:cantSplit/>
          <w:trHeight w:val="23"/>
          <w:jc w:val="center"/>
        </w:trPr>
        <w:tc>
          <w:tcPr>
            <w:tcW w:w="2067" w:type="pct"/>
            <w:tcBorders>
              <w:left w:val="nil"/>
              <w:right w:val="nil"/>
            </w:tcBorders>
            <w:shd w:val="clear" w:color="auto" w:fill="auto"/>
            <w:vAlign w:val="bottom"/>
          </w:tcPr>
          <w:p w:rsidR="00023FF4" w:rsidRPr="00820E20" w:rsidRDefault="00023FF4" w:rsidP="004475B8">
            <w:pPr>
              <w:ind w:left="34" w:right="-108" w:hanging="142"/>
              <w:rPr>
                <w:bCs/>
                <w:sz w:val="26"/>
                <w:szCs w:val="26"/>
                <w:lang w:val="uk-UA"/>
              </w:rPr>
            </w:pPr>
            <w:r w:rsidRPr="00820E20">
              <w:rPr>
                <w:bCs/>
                <w:sz w:val="26"/>
                <w:szCs w:val="26"/>
                <w:lang w:val="uk-UA"/>
              </w:rPr>
              <w:t>Переоцінка боргових цінних паперів з переоцінкою через інший сукупний дохід</w:t>
            </w:r>
          </w:p>
        </w:tc>
        <w:tc>
          <w:tcPr>
            <w:tcW w:w="326" w:type="pct"/>
            <w:tcBorders>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left w:val="nil"/>
              <w:right w:val="nil"/>
            </w:tcBorders>
            <w:vAlign w:val="center"/>
          </w:tcPr>
          <w:p w:rsidR="00023FF4" w:rsidRPr="00820E20" w:rsidRDefault="00023FF4" w:rsidP="004475B8">
            <w:pPr>
              <w:jc w:val="right"/>
              <w:rPr>
                <w:b/>
                <w:sz w:val="26"/>
                <w:szCs w:val="26"/>
                <w:lang w:val="uk-UA"/>
              </w:rPr>
            </w:pPr>
            <w:r w:rsidRPr="00820E20">
              <w:rPr>
                <w:b/>
                <w:sz w:val="26"/>
                <w:szCs w:val="26"/>
                <w:lang w:val="uk-UA"/>
              </w:rPr>
              <w:t>(3 699)</w:t>
            </w:r>
          </w:p>
        </w:tc>
        <w:tc>
          <w:tcPr>
            <w:tcW w:w="652" w:type="pct"/>
            <w:tcBorders>
              <w:left w:val="nil"/>
              <w:right w:val="nil"/>
            </w:tcBorders>
            <w:vAlign w:val="center"/>
          </w:tcPr>
          <w:p w:rsidR="00023FF4" w:rsidRPr="00820E20" w:rsidRDefault="00023FF4" w:rsidP="004475B8">
            <w:pPr>
              <w:jc w:val="right"/>
              <w:rPr>
                <w:b/>
                <w:sz w:val="26"/>
                <w:szCs w:val="26"/>
                <w:lang w:val="uk-UA"/>
              </w:rPr>
            </w:pPr>
            <w:r w:rsidRPr="00820E20">
              <w:rPr>
                <w:b/>
                <w:sz w:val="26"/>
                <w:szCs w:val="26"/>
                <w:lang w:val="uk-UA"/>
              </w:rPr>
              <w:t>4 517</w:t>
            </w:r>
          </w:p>
        </w:tc>
        <w:tc>
          <w:tcPr>
            <w:tcW w:w="652" w:type="pct"/>
            <w:tcBorders>
              <w:left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(9 109)</w:t>
            </w:r>
          </w:p>
        </w:tc>
        <w:tc>
          <w:tcPr>
            <w:tcW w:w="650" w:type="pct"/>
            <w:tcBorders>
              <w:left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4 517</w:t>
            </w:r>
          </w:p>
        </w:tc>
      </w:tr>
      <w:tr w:rsidR="00E03FAF" w:rsidRPr="00820E20" w:rsidTr="004475B8">
        <w:trPr>
          <w:cantSplit/>
          <w:trHeight w:val="23"/>
          <w:jc w:val="center"/>
        </w:trPr>
        <w:tc>
          <w:tcPr>
            <w:tcW w:w="2067" w:type="pct"/>
            <w:tcBorders>
              <w:left w:val="nil"/>
              <w:right w:val="nil"/>
            </w:tcBorders>
            <w:shd w:val="clear" w:color="auto" w:fill="auto"/>
            <w:vAlign w:val="bottom"/>
          </w:tcPr>
          <w:p w:rsidR="00023FF4" w:rsidRPr="00820E20" w:rsidRDefault="00023FF4" w:rsidP="004475B8">
            <w:pPr>
              <w:ind w:left="34" w:right="-108" w:hanging="142"/>
              <w:rPr>
                <w:bCs/>
                <w:sz w:val="26"/>
                <w:szCs w:val="26"/>
                <w:lang w:val="uk-UA"/>
              </w:rPr>
            </w:pPr>
            <w:r w:rsidRPr="00820E20">
              <w:rPr>
                <w:bCs/>
                <w:sz w:val="26"/>
                <w:szCs w:val="26"/>
                <w:lang w:val="uk-UA"/>
              </w:rPr>
              <w:t>Податок на прибуток, пов'язаний з іншим сукупним доходом</w:t>
            </w:r>
          </w:p>
        </w:tc>
        <w:tc>
          <w:tcPr>
            <w:tcW w:w="326" w:type="pct"/>
            <w:tcBorders>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left w:val="nil"/>
              <w:right w:val="nil"/>
            </w:tcBorders>
            <w:vAlign w:val="center"/>
          </w:tcPr>
          <w:p w:rsidR="00023FF4" w:rsidRPr="00820E20" w:rsidRDefault="00023FF4" w:rsidP="004475B8">
            <w:pPr>
              <w:jc w:val="right"/>
              <w:rPr>
                <w:b/>
                <w:sz w:val="26"/>
                <w:szCs w:val="26"/>
                <w:lang w:val="uk-UA"/>
              </w:rPr>
            </w:pPr>
            <w:r w:rsidRPr="00820E20">
              <w:rPr>
                <w:b/>
                <w:sz w:val="26"/>
                <w:szCs w:val="26"/>
                <w:lang w:val="uk-UA"/>
              </w:rPr>
              <w:t>508</w:t>
            </w:r>
          </w:p>
        </w:tc>
        <w:tc>
          <w:tcPr>
            <w:tcW w:w="652" w:type="pct"/>
            <w:tcBorders>
              <w:left w:val="nil"/>
              <w:right w:val="nil"/>
            </w:tcBorders>
            <w:vAlign w:val="center"/>
          </w:tcPr>
          <w:p w:rsidR="00023FF4" w:rsidRPr="00820E20" w:rsidRDefault="00023FF4" w:rsidP="004475B8">
            <w:pPr>
              <w:jc w:val="right"/>
              <w:rPr>
                <w:b/>
                <w:sz w:val="26"/>
                <w:szCs w:val="26"/>
                <w:lang w:val="uk-UA"/>
              </w:rPr>
            </w:pPr>
            <w:r w:rsidRPr="00820E20">
              <w:rPr>
                <w:b/>
                <w:sz w:val="26"/>
                <w:szCs w:val="26"/>
                <w:lang w:val="uk-UA"/>
              </w:rPr>
              <w:t>-</w:t>
            </w:r>
          </w:p>
        </w:tc>
        <w:tc>
          <w:tcPr>
            <w:tcW w:w="652" w:type="pct"/>
            <w:tcBorders>
              <w:left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1 645</w:t>
            </w:r>
          </w:p>
        </w:tc>
        <w:tc>
          <w:tcPr>
            <w:tcW w:w="650" w:type="pct"/>
            <w:tcBorders>
              <w:left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w:t>
            </w:r>
          </w:p>
        </w:tc>
      </w:tr>
      <w:tr w:rsidR="00E03FAF" w:rsidRPr="00820E20" w:rsidTr="004475B8">
        <w:trPr>
          <w:cantSplit/>
          <w:trHeight w:val="23"/>
          <w:jc w:val="center"/>
        </w:trPr>
        <w:tc>
          <w:tcPr>
            <w:tcW w:w="2067"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34" w:right="-108" w:hanging="142"/>
              <w:rPr>
                <w:b/>
                <w:bCs/>
                <w:sz w:val="26"/>
                <w:szCs w:val="26"/>
                <w:lang w:val="uk-UA"/>
              </w:rPr>
            </w:pPr>
            <w:r w:rsidRPr="00820E20">
              <w:rPr>
                <w:b/>
                <w:bCs/>
                <w:sz w:val="26"/>
                <w:szCs w:val="26"/>
                <w:lang w:val="uk-UA"/>
              </w:rPr>
              <w:t>Усього сукупного доходу за звітний період</w:t>
            </w:r>
          </w:p>
        </w:tc>
        <w:tc>
          <w:tcPr>
            <w:tcW w:w="326" w:type="pct"/>
            <w:tcBorders>
              <w:top w:val="single" w:sz="4" w:space="0" w:color="auto"/>
              <w:left w:val="nil"/>
              <w:bottom w:val="double" w:sz="4" w:space="0" w:color="auto"/>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single" w:sz="4" w:space="0" w:color="auto"/>
              <w:left w:val="nil"/>
              <w:bottom w:val="double" w:sz="4" w:space="0" w:color="auto"/>
              <w:right w:val="nil"/>
            </w:tcBorders>
            <w:vAlign w:val="center"/>
          </w:tcPr>
          <w:p w:rsidR="00023FF4" w:rsidRPr="00820E20" w:rsidRDefault="00023FF4" w:rsidP="004475B8">
            <w:pPr>
              <w:jc w:val="right"/>
              <w:rPr>
                <w:b/>
                <w:sz w:val="26"/>
                <w:szCs w:val="26"/>
                <w:lang w:val="uk-UA"/>
              </w:rPr>
            </w:pPr>
            <w:r w:rsidRPr="00820E20">
              <w:rPr>
                <w:b/>
                <w:sz w:val="26"/>
                <w:szCs w:val="26"/>
                <w:lang w:val="uk-UA"/>
              </w:rPr>
              <w:t>68 278</w:t>
            </w:r>
          </w:p>
        </w:tc>
        <w:tc>
          <w:tcPr>
            <w:tcW w:w="652" w:type="pct"/>
            <w:tcBorders>
              <w:top w:val="single" w:sz="4" w:space="0" w:color="auto"/>
              <w:left w:val="nil"/>
              <w:bottom w:val="double" w:sz="4" w:space="0" w:color="auto"/>
              <w:right w:val="nil"/>
            </w:tcBorders>
            <w:vAlign w:val="center"/>
          </w:tcPr>
          <w:p w:rsidR="00023FF4" w:rsidRPr="00820E20" w:rsidRDefault="00023FF4" w:rsidP="004475B8">
            <w:pPr>
              <w:jc w:val="right"/>
              <w:rPr>
                <w:b/>
                <w:sz w:val="26"/>
                <w:szCs w:val="26"/>
                <w:lang w:val="uk-UA"/>
              </w:rPr>
            </w:pPr>
            <w:r w:rsidRPr="00820E20">
              <w:rPr>
                <w:b/>
                <w:bCs/>
                <w:sz w:val="26"/>
                <w:szCs w:val="26"/>
                <w:lang w:val="uk-UA"/>
              </w:rPr>
              <w:t>24 670</w:t>
            </w:r>
          </w:p>
        </w:tc>
        <w:tc>
          <w:tcPr>
            <w:tcW w:w="652" w:type="pct"/>
            <w:tcBorders>
              <w:top w:val="single" w:sz="4" w:space="0" w:color="auto"/>
              <w:left w:val="nil"/>
              <w:bottom w:val="double" w:sz="4" w:space="0" w:color="auto"/>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267 198</w:t>
            </w:r>
          </w:p>
        </w:tc>
        <w:tc>
          <w:tcPr>
            <w:tcW w:w="650" w:type="pct"/>
            <w:tcBorders>
              <w:top w:val="single" w:sz="4" w:space="0" w:color="auto"/>
              <w:left w:val="nil"/>
              <w:bottom w:val="double" w:sz="4" w:space="0" w:color="auto"/>
              <w:right w:val="nil"/>
            </w:tcBorders>
            <w:shd w:val="clear" w:color="auto" w:fill="auto"/>
            <w:vAlign w:val="center"/>
            <w:hideMark/>
          </w:tcPr>
          <w:p w:rsidR="00023FF4" w:rsidRPr="00820E20" w:rsidRDefault="00023FF4" w:rsidP="004475B8">
            <w:pPr>
              <w:jc w:val="right"/>
              <w:rPr>
                <w:b/>
                <w:sz w:val="26"/>
                <w:szCs w:val="26"/>
                <w:lang w:val="uk-UA"/>
              </w:rPr>
            </w:pPr>
            <w:r w:rsidRPr="00820E20">
              <w:rPr>
                <w:b/>
                <w:sz w:val="26"/>
                <w:szCs w:val="26"/>
                <w:lang w:val="uk-UA"/>
              </w:rPr>
              <w:t>47 007</w:t>
            </w:r>
          </w:p>
        </w:tc>
      </w:tr>
      <w:tr w:rsidR="00E03FAF" w:rsidRPr="00820E20" w:rsidTr="004475B8">
        <w:trPr>
          <w:cantSplit/>
          <w:trHeight w:val="23"/>
          <w:jc w:val="center"/>
        </w:trPr>
        <w:tc>
          <w:tcPr>
            <w:tcW w:w="2067" w:type="pct"/>
            <w:tcBorders>
              <w:top w:val="double" w:sz="4" w:space="0" w:color="auto"/>
              <w:left w:val="nil"/>
              <w:bottom w:val="nil"/>
              <w:right w:val="nil"/>
            </w:tcBorders>
            <w:shd w:val="clear" w:color="auto" w:fill="auto"/>
            <w:vAlign w:val="bottom"/>
            <w:hideMark/>
          </w:tcPr>
          <w:p w:rsidR="00023FF4" w:rsidRPr="00820E20" w:rsidRDefault="00023FF4" w:rsidP="004475B8">
            <w:pPr>
              <w:ind w:left="34" w:right="-108" w:hanging="142"/>
              <w:rPr>
                <w:b/>
                <w:sz w:val="26"/>
                <w:szCs w:val="26"/>
                <w:lang w:val="uk-UA"/>
              </w:rPr>
            </w:pPr>
            <w:r w:rsidRPr="00820E20">
              <w:rPr>
                <w:b/>
                <w:sz w:val="26"/>
                <w:szCs w:val="26"/>
                <w:lang w:val="uk-UA"/>
              </w:rPr>
              <w:t>Прибуток на акцію:</w:t>
            </w:r>
          </w:p>
        </w:tc>
        <w:tc>
          <w:tcPr>
            <w:tcW w:w="326" w:type="pct"/>
            <w:tcBorders>
              <w:top w:val="double" w:sz="4" w:space="0" w:color="auto"/>
              <w:left w:val="nil"/>
              <w:bottom w:val="nil"/>
              <w:right w:val="nil"/>
            </w:tcBorders>
            <w:shd w:val="clear" w:color="auto" w:fill="auto"/>
            <w:vAlign w:val="bottom"/>
            <w:hideMark/>
          </w:tcPr>
          <w:p w:rsidR="00023FF4" w:rsidRPr="00820E20" w:rsidRDefault="00023FF4" w:rsidP="004475B8">
            <w:pPr>
              <w:ind w:left="-108" w:right="-108"/>
              <w:jc w:val="center"/>
              <w:rPr>
                <w:sz w:val="26"/>
                <w:szCs w:val="26"/>
                <w:lang w:val="uk-UA"/>
              </w:rPr>
            </w:pPr>
          </w:p>
        </w:tc>
        <w:tc>
          <w:tcPr>
            <w:tcW w:w="652" w:type="pct"/>
            <w:tcBorders>
              <w:top w:val="double" w:sz="4" w:space="0" w:color="auto"/>
              <w:left w:val="nil"/>
              <w:bottom w:val="nil"/>
              <w:right w:val="nil"/>
            </w:tcBorders>
            <w:vAlign w:val="center"/>
          </w:tcPr>
          <w:p w:rsidR="00023FF4" w:rsidRPr="00820E20" w:rsidRDefault="00023FF4" w:rsidP="004475B8">
            <w:pPr>
              <w:tabs>
                <w:tab w:val="decimal" w:pos="1304"/>
              </w:tabs>
              <w:jc w:val="right"/>
              <w:rPr>
                <w:sz w:val="26"/>
                <w:szCs w:val="26"/>
                <w:lang w:val="uk-UA"/>
              </w:rPr>
            </w:pPr>
          </w:p>
        </w:tc>
        <w:tc>
          <w:tcPr>
            <w:tcW w:w="652" w:type="pct"/>
            <w:tcBorders>
              <w:top w:val="double" w:sz="4" w:space="0" w:color="auto"/>
              <w:left w:val="nil"/>
              <w:bottom w:val="nil"/>
              <w:right w:val="nil"/>
            </w:tcBorders>
            <w:vAlign w:val="center"/>
          </w:tcPr>
          <w:p w:rsidR="00023FF4" w:rsidRPr="00820E20" w:rsidRDefault="00023FF4" w:rsidP="004475B8">
            <w:pPr>
              <w:tabs>
                <w:tab w:val="decimal" w:pos="1304"/>
              </w:tabs>
              <w:jc w:val="right"/>
              <w:rPr>
                <w:sz w:val="26"/>
                <w:szCs w:val="26"/>
                <w:lang w:val="uk-UA"/>
              </w:rPr>
            </w:pPr>
          </w:p>
        </w:tc>
        <w:tc>
          <w:tcPr>
            <w:tcW w:w="652" w:type="pct"/>
            <w:tcBorders>
              <w:top w:val="double" w:sz="4" w:space="0" w:color="auto"/>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c>
          <w:tcPr>
            <w:tcW w:w="650" w:type="pct"/>
            <w:tcBorders>
              <w:top w:val="double" w:sz="4" w:space="0" w:color="auto"/>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067" w:type="pct"/>
            <w:tcBorders>
              <w:top w:val="nil"/>
              <w:left w:val="nil"/>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 чистий прибуток на одну просту акцію (гривень)</w:t>
            </w:r>
          </w:p>
        </w:tc>
        <w:tc>
          <w:tcPr>
            <w:tcW w:w="326" w:type="pct"/>
            <w:tcBorders>
              <w:top w:val="nil"/>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7,86</w:t>
            </w:r>
          </w:p>
        </w:tc>
        <w:tc>
          <w:tcPr>
            <w:tcW w:w="652" w:type="pct"/>
            <w:tcBorders>
              <w:top w:val="nil"/>
              <w:left w:val="nil"/>
              <w:right w:val="nil"/>
            </w:tcBorders>
            <w:vAlign w:val="center"/>
          </w:tcPr>
          <w:p w:rsidR="00023FF4" w:rsidRPr="00820E20" w:rsidRDefault="00023FF4" w:rsidP="004475B8">
            <w:pPr>
              <w:jc w:val="right"/>
              <w:rPr>
                <w:sz w:val="26"/>
                <w:szCs w:val="26"/>
                <w:lang w:val="uk-UA"/>
              </w:rPr>
            </w:pPr>
            <w:r w:rsidRPr="00820E20">
              <w:rPr>
                <w:sz w:val="26"/>
                <w:szCs w:val="26"/>
                <w:lang w:val="uk-UA"/>
              </w:rPr>
              <w:t>4,32</w:t>
            </w:r>
          </w:p>
        </w:tc>
        <w:tc>
          <w:tcPr>
            <w:tcW w:w="65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31,62</w:t>
            </w:r>
          </w:p>
        </w:tc>
        <w:tc>
          <w:tcPr>
            <w:tcW w:w="650" w:type="pct"/>
            <w:tcBorders>
              <w:top w:val="nil"/>
              <w:left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7,45</w:t>
            </w:r>
          </w:p>
        </w:tc>
      </w:tr>
      <w:tr w:rsidR="00023FF4" w:rsidRPr="00820E20" w:rsidTr="004475B8">
        <w:trPr>
          <w:cantSplit/>
          <w:trHeight w:val="23"/>
          <w:jc w:val="center"/>
        </w:trPr>
        <w:tc>
          <w:tcPr>
            <w:tcW w:w="2067" w:type="pct"/>
            <w:tcBorders>
              <w:top w:val="nil"/>
              <w:left w:val="nil"/>
              <w:bottom w:val="double" w:sz="4" w:space="0" w:color="auto"/>
              <w:right w:val="nil"/>
            </w:tcBorders>
            <w:shd w:val="clear" w:color="auto" w:fill="auto"/>
            <w:vAlign w:val="bottom"/>
            <w:hideMark/>
          </w:tcPr>
          <w:p w:rsidR="00023FF4" w:rsidRPr="00820E20" w:rsidRDefault="00023FF4" w:rsidP="004475B8">
            <w:pPr>
              <w:ind w:left="34" w:right="-108" w:hanging="142"/>
              <w:rPr>
                <w:sz w:val="26"/>
                <w:szCs w:val="26"/>
                <w:lang w:val="uk-UA"/>
              </w:rPr>
            </w:pPr>
            <w:r w:rsidRPr="00820E20">
              <w:rPr>
                <w:sz w:val="26"/>
                <w:szCs w:val="26"/>
                <w:lang w:val="uk-UA"/>
              </w:rPr>
              <w:t>- скоригований чистий прибуток на одну просту акцію (гривень)</w:t>
            </w:r>
          </w:p>
        </w:tc>
        <w:tc>
          <w:tcPr>
            <w:tcW w:w="326" w:type="pct"/>
            <w:tcBorders>
              <w:top w:val="nil"/>
              <w:left w:val="nil"/>
              <w:bottom w:val="doub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652" w:type="pct"/>
            <w:tcBorders>
              <w:top w:val="nil"/>
              <w:left w:val="nil"/>
              <w:bottom w:val="doub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7,86</w:t>
            </w:r>
          </w:p>
        </w:tc>
        <w:tc>
          <w:tcPr>
            <w:tcW w:w="652" w:type="pct"/>
            <w:tcBorders>
              <w:top w:val="nil"/>
              <w:left w:val="nil"/>
              <w:bottom w:val="double" w:sz="4" w:space="0" w:color="auto"/>
              <w:right w:val="nil"/>
            </w:tcBorders>
            <w:vAlign w:val="center"/>
          </w:tcPr>
          <w:p w:rsidR="00023FF4" w:rsidRPr="00820E20" w:rsidRDefault="00023FF4" w:rsidP="004475B8">
            <w:pPr>
              <w:jc w:val="right"/>
              <w:rPr>
                <w:sz w:val="26"/>
                <w:szCs w:val="26"/>
                <w:lang w:val="uk-UA"/>
              </w:rPr>
            </w:pPr>
            <w:r w:rsidRPr="00820E20">
              <w:rPr>
                <w:sz w:val="26"/>
                <w:szCs w:val="26"/>
                <w:lang w:val="uk-UA"/>
              </w:rPr>
              <w:t>4,32</w:t>
            </w:r>
          </w:p>
        </w:tc>
        <w:tc>
          <w:tcPr>
            <w:tcW w:w="652" w:type="pct"/>
            <w:tcBorders>
              <w:top w:val="nil"/>
              <w:left w:val="nil"/>
              <w:bottom w:val="doub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31,62</w:t>
            </w:r>
          </w:p>
        </w:tc>
        <w:tc>
          <w:tcPr>
            <w:tcW w:w="650" w:type="pct"/>
            <w:tcBorders>
              <w:top w:val="nil"/>
              <w:left w:val="nil"/>
              <w:bottom w:val="double" w:sz="4" w:space="0" w:color="auto"/>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7,45</w:t>
            </w:r>
          </w:p>
        </w:tc>
      </w:tr>
    </w:tbl>
    <w:p w:rsidR="00E76492" w:rsidRPr="00820E20" w:rsidRDefault="00E76492" w:rsidP="00E76492">
      <w:pPr>
        <w:rPr>
          <w:noProof/>
          <w:sz w:val="26"/>
          <w:szCs w:val="26"/>
          <w:lang w:val="uk-UA"/>
        </w:rPr>
      </w:pPr>
    </w:p>
    <w:p w:rsidR="00FC03B1" w:rsidRPr="00820E20" w:rsidRDefault="00FC03B1" w:rsidP="00E76492">
      <w:pPr>
        <w:rPr>
          <w:lang w:val="uk-UA" w:eastAsia="ru-RU"/>
        </w:rPr>
      </w:pPr>
    </w:p>
    <w:p w:rsidR="00023FF4" w:rsidRPr="00820E20" w:rsidRDefault="00023FF4" w:rsidP="00023FF4">
      <w:pPr>
        <w:pStyle w:val="1"/>
        <w:contextualSpacing/>
        <w:jc w:val="center"/>
        <w:rPr>
          <w:rFonts w:ascii="Times New Roman" w:hAnsi="Times New Roman"/>
          <w:noProof/>
          <w:sz w:val="26"/>
          <w:szCs w:val="26"/>
          <w:lang w:val="uk-UA"/>
        </w:rPr>
      </w:pPr>
      <w:r w:rsidRPr="00820E20">
        <w:rPr>
          <w:rFonts w:ascii="Times New Roman" w:hAnsi="Times New Roman"/>
          <w:noProof/>
          <w:sz w:val="26"/>
          <w:szCs w:val="26"/>
          <w:lang w:val="uk-UA"/>
        </w:rPr>
        <w:t>Проміжний скорочений звіт про зміни у власному капіталі за 9 місяців 2018 року</w:t>
      </w:r>
    </w:p>
    <w:p w:rsidR="00023FF4" w:rsidRPr="00820E20" w:rsidRDefault="00023FF4" w:rsidP="00023FF4">
      <w:pPr>
        <w:spacing w:after="120"/>
        <w:jc w:val="right"/>
        <w:rPr>
          <w:noProof/>
          <w:sz w:val="26"/>
          <w:szCs w:val="26"/>
          <w:lang w:val="uk-UA"/>
        </w:rPr>
      </w:pPr>
      <w:r w:rsidRPr="00820E20">
        <w:rPr>
          <w:noProof/>
          <w:sz w:val="26"/>
          <w:szCs w:val="26"/>
          <w:lang w:val="uk-UA"/>
        </w:rPr>
        <w:t>тис.грн.</w:t>
      </w:r>
    </w:p>
    <w:tbl>
      <w:tblPr>
        <w:tblW w:w="5000" w:type="pct"/>
        <w:tblLayout w:type="fixed"/>
        <w:tblLook w:val="04A0" w:firstRow="1" w:lastRow="0" w:firstColumn="1" w:lastColumn="0" w:noHBand="0" w:noVBand="1"/>
      </w:tblPr>
      <w:tblGrid>
        <w:gridCol w:w="1703"/>
        <w:gridCol w:w="579"/>
        <w:gridCol w:w="1135"/>
        <w:gridCol w:w="18"/>
        <w:gridCol w:w="1013"/>
        <w:gridCol w:w="1139"/>
        <w:gridCol w:w="1119"/>
        <w:gridCol w:w="1096"/>
        <w:gridCol w:w="1007"/>
        <w:gridCol w:w="1045"/>
      </w:tblGrid>
      <w:tr w:rsidR="00E03FAF" w:rsidRPr="00820E20" w:rsidTr="004475B8">
        <w:trPr>
          <w:cantSplit/>
          <w:trHeight w:val="20"/>
        </w:trPr>
        <w:tc>
          <w:tcPr>
            <w:tcW w:w="864" w:type="pct"/>
            <w:vMerge w:val="restart"/>
            <w:tcBorders>
              <w:top w:val="single" w:sz="4" w:space="0" w:color="auto"/>
              <w:left w:val="nil"/>
              <w:bottom w:val="single" w:sz="4" w:space="0" w:color="auto"/>
              <w:right w:val="nil"/>
            </w:tcBorders>
            <w:shd w:val="clear" w:color="auto" w:fill="auto"/>
            <w:vAlign w:val="center"/>
            <w:hideMark/>
          </w:tcPr>
          <w:p w:rsidR="00023FF4" w:rsidRPr="00820E20" w:rsidRDefault="00023FF4" w:rsidP="004475B8">
            <w:pPr>
              <w:jc w:val="center"/>
              <w:rPr>
                <w:bCs/>
                <w:sz w:val="26"/>
                <w:szCs w:val="26"/>
                <w:lang w:val="uk-UA"/>
              </w:rPr>
            </w:pPr>
            <w:r w:rsidRPr="00820E20">
              <w:rPr>
                <w:bCs/>
                <w:sz w:val="26"/>
                <w:szCs w:val="26"/>
                <w:lang w:val="uk-UA"/>
              </w:rPr>
              <w:t>Найменування статті</w:t>
            </w:r>
          </w:p>
        </w:tc>
        <w:tc>
          <w:tcPr>
            <w:tcW w:w="294" w:type="pct"/>
            <w:vMerge w:val="restart"/>
            <w:tcBorders>
              <w:top w:val="single" w:sz="4" w:space="0" w:color="auto"/>
              <w:left w:val="nil"/>
              <w:bottom w:val="single" w:sz="4" w:space="0" w:color="auto"/>
              <w:right w:val="nil"/>
            </w:tcBorders>
            <w:shd w:val="clear" w:color="auto" w:fill="auto"/>
            <w:vAlign w:val="center"/>
            <w:hideMark/>
          </w:tcPr>
          <w:p w:rsidR="00023FF4" w:rsidRPr="00820E20" w:rsidRDefault="00023FF4" w:rsidP="004475B8">
            <w:pPr>
              <w:ind w:left="-140" w:right="-46"/>
              <w:jc w:val="center"/>
              <w:rPr>
                <w:bCs/>
                <w:sz w:val="26"/>
                <w:szCs w:val="26"/>
                <w:lang w:val="uk-UA"/>
              </w:rPr>
            </w:pPr>
            <w:r w:rsidRPr="00820E20">
              <w:rPr>
                <w:bCs/>
                <w:sz w:val="26"/>
                <w:szCs w:val="26"/>
                <w:lang w:val="uk-UA"/>
              </w:rPr>
              <w:t>При-мітки</w:t>
            </w:r>
          </w:p>
        </w:tc>
        <w:tc>
          <w:tcPr>
            <w:tcW w:w="585" w:type="pct"/>
            <w:gridSpan w:val="2"/>
            <w:tcBorders>
              <w:top w:val="single" w:sz="4" w:space="0" w:color="auto"/>
              <w:left w:val="nil"/>
              <w:right w:val="nil"/>
            </w:tcBorders>
          </w:tcPr>
          <w:p w:rsidR="00023FF4" w:rsidRPr="00820E20" w:rsidRDefault="00023FF4" w:rsidP="004475B8">
            <w:pPr>
              <w:jc w:val="center"/>
              <w:rPr>
                <w:bCs/>
                <w:sz w:val="26"/>
                <w:szCs w:val="26"/>
                <w:lang w:val="uk-UA"/>
              </w:rPr>
            </w:pPr>
          </w:p>
        </w:tc>
        <w:tc>
          <w:tcPr>
            <w:tcW w:w="2727" w:type="pct"/>
            <w:gridSpan w:val="5"/>
            <w:tcBorders>
              <w:top w:val="single" w:sz="4" w:space="0" w:color="auto"/>
              <w:left w:val="nil"/>
              <w:right w:val="nil"/>
            </w:tcBorders>
            <w:shd w:val="clear" w:color="auto" w:fill="auto"/>
            <w:vAlign w:val="center"/>
            <w:hideMark/>
          </w:tcPr>
          <w:p w:rsidR="00023FF4" w:rsidRPr="00820E20" w:rsidRDefault="00023FF4" w:rsidP="004475B8">
            <w:pPr>
              <w:jc w:val="center"/>
              <w:rPr>
                <w:bCs/>
                <w:sz w:val="26"/>
                <w:szCs w:val="26"/>
                <w:lang w:val="uk-UA"/>
              </w:rPr>
            </w:pPr>
          </w:p>
        </w:tc>
        <w:tc>
          <w:tcPr>
            <w:tcW w:w="530" w:type="pct"/>
            <w:vMerge w:val="restart"/>
            <w:tcBorders>
              <w:top w:val="single" w:sz="4" w:space="0" w:color="auto"/>
              <w:left w:val="nil"/>
              <w:bottom w:val="single" w:sz="4" w:space="0" w:color="auto"/>
              <w:right w:val="nil"/>
            </w:tcBorders>
            <w:shd w:val="clear" w:color="auto" w:fill="auto"/>
            <w:vAlign w:val="center"/>
            <w:hideMark/>
          </w:tcPr>
          <w:p w:rsidR="00023FF4" w:rsidRPr="00820E20" w:rsidRDefault="00023FF4" w:rsidP="004475B8">
            <w:pPr>
              <w:jc w:val="center"/>
              <w:rPr>
                <w:bCs/>
                <w:sz w:val="26"/>
                <w:szCs w:val="26"/>
                <w:lang w:val="uk-UA"/>
              </w:rPr>
            </w:pPr>
            <w:r w:rsidRPr="00820E20">
              <w:rPr>
                <w:bCs/>
                <w:sz w:val="26"/>
                <w:szCs w:val="26"/>
                <w:lang w:val="uk-UA"/>
              </w:rPr>
              <w:t>Усього власного капіталу</w:t>
            </w:r>
          </w:p>
        </w:tc>
      </w:tr>
      <w:tr w:rsidR="00E03FAF" w:rsidRPr="00820E20" w:rsidTr="004475B8">
        <w:trPr>
          <w:cantSplit/>
          <w:trHeight w:val="20"/>
        </w:trPr>
        <w:tc>
          <w:tcPr>
            <w:tcW w:w="864" w:type="pct"/>
            <w:vMerge/>
            <w:tcBorders>
              <w:top w:val="single" w:sz="4" w:space="0" w:color="auto"/>
              <w:left w:val="nil"/>
              <w:bottom w:val="single" w:sz="4" w:space="0" w:color="auto"/>
              <w:right w:val="nil"/>
            </w:tcBorders>
            <w:vAlign w:val="center"/>
            <w:hideMark/>
          </w:tcPr>
          <w:p w:rsidR="00023FF4" w:rsidRPr="00820E20" w:rsidRDefault="00023FF4" w:rsidP="004475B8">
            <w:pPr>
              <w:rPr>
                <w:bCs/>
                <w:sz w:val="26"/>
                <w:szCs w:val="26"/>
                <w:lang w:val="uk-UA"/>
              </w:rPr>
            </w:pPr>
          </w:p>
        </w:tc>
        <w:tc>
          <w:tcPr>
            <w:tcW w:w="294" w:type="pct"/>
            <w:vMerge/>
            <w:tcBorders>
              <w:top w:val="single" w:sz="4" w:space="0" w:color="auto"/>
              <w:left w:val="nil"/>
              <w:bottom w:val="single" w:sz="4" w:space="0" w:color="auto"/>
              <w:right w:val="nil"/>
            </w:tcBorders>
            <w:vAlign w:val="center"/>
            <w:hideMark/>
          </w:tcPr>
          <w:p w:rsidR="00023FF4" w:rsidRPr="00820E20" w:rsidRDefault="00023FF4" w:rsidP="004475B8">
            <w:pPr>
              <w:rPr>
                <w:bCs/>
                <w:sz w:val="26"/>
                <w:szCs w:val="26"/>
                <w:lang w:val="uk-UA"/>
              </w:rPr>
            </w:pPr>
          </w:p>
        </w:tc>
        <w:tc>
          <w:tcPr>
            <w:tcW w:w="576" w:type="pct"/>
            <w:tcBorders>
              <w:left w:val="nil"/>
              <w:bottom w:val="single" w:sz="4" w:space="0" w:color="auto"/>
              <w:right w:val="nil"/>
            </w:tcBorders>
            <w:shd w:val="clear" w:color="auto" w:fill="auto"/>
            <w:vAlign w:val="center"/>
            <w:hideMark/>
          </w:tcPr>
          <w:p w:rsidR="00023FF4" w:rsidRPr="00820E20" w:rsidRDefault="00023FF4" w:rsidP="004475B8">
            <w:pPr>
              <w:jc w:val="center"/>
              <w:rPr>
                <w:bCs/>
                <w:sz w:val="26"/>
                <w:szCs w:val="26"/>
                <w:lang w:val="uk-UA"/>
              </w:rPr>
            </w:pPr>
            <w:r w:rsidRPr="00820E20">
              <w:rPr>
                <w:bCs/>
                <w:sz w:val="26"/>
                <w:szCs w:val="26"/>
                <w:lang w:val="uk-UA"/>
              </w:rPr>
              <w:t>Статутний капітал</w:t>
            </w:r>
          </w:p>
        </w:tc>
        <w:tc>
          <w:tcPr>
            <w:tcW w:w="523" w:type="pct"/>
            <w:gridSpan w:val="2"/>
            <w:tcBorders>
              <w:left w:val="nil"/>
              <w:bottom w:val="single" w:sz="4" w:space="0" w:color="auto"/>
              <w:right w:val="nil"/>
            </w:tcBorders>
            <w:shd w:val="clear" w:color="auto" w:fill="auto"/>
            <w:vAlign w:val="center"/>
            <w:hideMark/>
          </w:tcPr>
          <w:p w:rsidR="00023FF4" w:rsidRPr="00820E20" w:rsidRDefault="00023FF4" w:rsidP="004475B8">
            <w:pPr>
              <w:jc w:val="center"/>
              <w:rPr>
                <w:bCs/>
                <w:sz w:val="26"/>
                <w:szCs w:val="26"/>
                <w:lang w:val="uk-UA"/>
              </w:rPr>
            </w:pPr>
            <w:r w:rsidRPr="00820E20">
              <w:rPr>
                <w:bCs/>
                <w:sz w:val="26"/>
                <w:szCs w:val="26"/>
                <w:lang w:val="uk-UA"/>
              </w:rPr>
              <w:t>Емісійні різниці</w:t>
            </w:r>
          </w:p>
        </w:tc>
        <w:tc>
          <w:tcPr>
            <w:tcW w:w="578" w:type="pct"/>
            <w:tcBorders>
              <w:left w:val="nil"/>
              <w:bottom w:val="single" w:sz="4" w:space="0" w:color="auto"/>
              <w:right w:val="nil"/>
            </w:tcBorders>
          </w:tcPr>
          <w:p w:rsidR="00023FF4" w:rsidRPr="00820E20" w:rsidRDefault="00023FF4" w:rsidP="004475B8">
            <w:pPr>
              <w:jc w:val="center"/>
              <w:rPr>
                <w:bCs/>
                <w:sz w:val="26"/>
                <w:szCs w:val="26"/>
                <w:lang w:val="uk-UA"/>
              </w:rPr>
            </w:pPr>
            <w:r w:rsidRPr="00820E20">
              <w:rPr>
                <w:bCs/>
                <w:sz w:val="26"/>
                <w:szCs w:val="26"/>
                <w:lang w:val="uk-UA"/>
              </w:rPr>
              <w:t>Незареєс–тровані внески до статутного капіталу</w:t>
            </w:r>
          </w:p>
        </w:tc>
        <w:tc>
          <w:tcPr>
            <w:tcW w:w="568" w:type="pct"/>
            <w:tcBorders>
              <w:left w:val="nil"/>
              <w:bottom w:val="single" w:sz="4" w:space="0" w:color="auto"/>
              <w:right w:val="nil"/>
            </w:tcBorders>
            <w:shd w:val="clear" w:color="auto" w:fill="auto"/>
            <w:vAlign w:val="center"/>
            <w:hideMark/>
          </w:tcPr>
          <w:p w:rsidR="00023FF4" w:rsidRPr="00820E20" w:rsidRDefault="00023FF4" w:rsidP="004475B8">
            <w:pPr>
              <w:jc w:val="center"/>
              <w:rPr>
                <w:bCs/>
                <w:sz w:val="26"/>
                <w:szCs w:val="26"/>
                <w:lang w:val="uk-UA"/>
              </w:rPr>
            </w:pPr>
            <w:r w:rsidRPr="00820E20">
              <w:rPr>
                <w:bCs/>
                <w:sz w:val="26"/>
                <w:szCs w:val="26"/>
                <w:lang w:val="uk-UA"/>
              </w:rPr>
              <w:t xml:space="preserve">Резервні та Інші фонди </w:t>
            </w:r>
          </w:p>
        </w:tc>
        <w:tc>
          <w:tcPr>
            <w:tcW w:w="556" w:type="pct"/>
            <w:tcBorders>
              <w:left w:val="nil"/>
              <w:bottom w:val="single" w:sz="4" w:space="0" w:color="auto"/>
              <w:right w:val="nil"/>
            </w:tcBorders>
            <w:shd w:val="clear" w:color="auto" w:fill="auto"/>
            <w:vAlign w:val="center"/>
            <w:hideMark/>
          </w:tcPr>
          <w:p w:rsidR="00023FF4" w:rsidRPr="00820E20" w:rsidRDefault="00023FF4" w:rsidP="004475B8">
            <w:pPr>
              <w:ind w:right="-134"/>
              <w:jc w:val="center"/>
              <w:rPr>
                <w:bCs/>
                <w:sz w:val="26"/>
                <w:szCs w:val="26"/>
                <w:lang w:val="uk-UA"/>
              </w:rPr>
            </w:pPr>
            <w:r w:rsidRPr="00820E20">
              <w:rPr>
                <w:sz w:val="26"/>
                <w:szCs w:val="26"/>
                <w:lang w:val="uk-UA"/>
              </w:rPr>
              <w:t>Резерви переоцінки</w:t>
            </w:r>
          </w:p>
        </w:tc>
        <w:tc>
          <w:tcPr>
            <w:tcW w:w="511" w:type="pct"/>
            <w:tcBorders>
              <w:left w:val="nil"/>
              <w:bottom w:val="single" w:sz="4" w:space="0" w:color="auto"/>
              <w:right w:val="nil"/>
            </w:tcBorders>
            <w:shd w:val="clear" w:color="auto" w:fill="auto"/>
            <w:vAlign w:val="center"/>
            <w:hideMark/>
          </w:tcPr>
          <w:p w:rsidR="00023FF4" w:rsidRPr="00820E20" w:rsidRDefault="00023FF4" w:rsidP="004475B8">
            <w:pPr>
              <w:ind w:left="-16" w:right="-31"/>
              <w:jc w:val="center"/>
              <w:rPr>
                <w:bCs/>
                <w:sz w:val="26"/>
                <w:szCs w:val="26"/>
                <w:lang w:val="uk-UA"/>
              </w:rPr>
            </w:pPr>
            <w:r w:rsidRPr="00820E20">
              <w:rPr>
                <w:bCs/>
                <w:sz w:val="26"/>
                <w:szCs w:val="26"/>
                <w:lang w:val="uk-UA"/>
              </w:rPr>
              <w:t>Нерозпо-ділений прибуток</w:t>
            </w:r>
          </w:p>
        </w:tc>
        <w:tc>
          <w:tcPr>
            <w:tcW w:w="530" w:type="pct"/>
            <w:vMerge/>
            <w:tcBorders>
              <w:top w:val="single" w:sz="4" w:space="0" w:color="auto"/>
              <w:left w:val="nil"/>
              <w:bottom w:val="single" w:sz="4" w:space="0" w:color="auto"/>
              <w:right w:val="nil"/>
            </w:tcBorders>
            <w:vAlign w:val="center"/>
            <w:hideMark/>
          </w:tcPr>
          <w:p w:rsidR="00023FF4" w:rsidRPr="00820E20" w:rsidRDefault="00023FF4" w:rsidP="004475B8">
            <w:pPr>
              <w:rPr>
                <w:b/>
                <w:bCs/>
                <w:sz w:val="26"/>
                <w:szCs w:val="26"/>
                <w:lang w:val="uk-UA"/>
              </w:rPr>
            </w:pPr>
          </w:p>
        </w:tc>
      </w:tr>
      <w:tr w:rsidR="00E03FAF" w:rsidRPr="00820E20" w:rsidTr="004475B8">
        <w:trPr>
          <w:cantSplit/>
          <w:trHeight w:val="20"/>
        </w:trPr>
        <w:tc>
          <w:tcPr>
            <w:tcW w:w="864"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294"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76"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23" w:type="pct"/>
            <w:gridSpan w:val="2"/>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78" w:type="pct"/>
            <w:tcBorders>
              <w:top w:val="single" w:sz="4" w:space="0" w:color="auto"/>
              <w:left w:val="nil"/>
              <w:right w:val="nil"/>
            </w:tcBorders>
            <w:vAlign w:val="center"/>
          </w:tcPr>
          <w:p w:rsidR="00023FF4" w:rsidRPr="00820E20" w:rsidRDefault="00023FF4" w:rsidP="004475B8">
            <w:pPr>
              <w:jc w:val="center"/>
              <w:rPr>
                <w:b/>
                <w:bCs/>
                <w:sz w:val="26"/>
                <w:szCs w:val="26"/>
                <w:lang w:val="uk-UA"/>
              </w:rPr>
            </w:pPr>
          </w:p>
        </w:tc>
        <w:tc>
          <w:tcPr>
            <w:tcW w:w="568"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56"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11"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c>
          <w:tcPr>
            <w:tcW w:w="530" w:type="pct"/>
            <w:tcBorders>
              <w:top w:val="single" w:sz="4" w:space="0" w:color="auto"/>
              <w:left w:val="nil"/>
              <w:right w:val="nil"/>
            </w:tcBorders>
            <w:shd w:val="clear" w:color="auto" w:fill="auto"/>
            <w:vAlign w:val="center"/>
          </w:tcPr>
          <w:p w:rsidR="00023FF4" w:rsidRPr="00820E20" w:rsidRDefault="00023FF4" w:rsidP="004475B8">
            <w:pPr>
              <w:jc w:val="center"/>
              <w:rPr>
                <w:b/>
                <w:bCs/>
                <w:sz w:val="26"/>
                <w:szCs w:val="26"/>
                <w:lang w:val="uk-UA"/>
              </w:rPr>
            </w:pPr>
          </w:p>
        </w:tc>
      </w:tr>
      <w:tr w:rsidR="00E03FAF" w:rsidRPr="00820E20" w:rsidTr="004475B8">
        <w:trPr>
          <w:cantSplit/>
          <w:trHeight w:val="20"/>
        </w:trPr>
        <w:tc>
          <w:tcPr>
            <w:tcW w:w="864" w:type="pct"/>
            <w:tcBorders>
              <w:left w:val="nil"/>
              <w:bottom w:val="double" w:sz="6" w:space="0" w:color="auto"/>
              <w:right w:val="nil"/>
            </w:tcBorders>
            <w:shd w:val="clear" w:color="auto" w:fill="auto"/>
            <w:hideMark/>
          </w:tcPr>
          <w:p w:rsidR="00023FF4" w:rsidRPr="00820E20" w:rsidRDefault="00023FF4" w:rsidP="004475B8">
            <w:pPr>
              <w:rPr>
                <w:b/>
                <w:bCs/>
                <w:sz w:val="26"/>
                <w:szCs w:val="26"/>
                <w:lang w:val="uk-UA"/>
              </w:rPr>
            </w:pPr>
            <w:r w:rsidRPr="00820E20">
              <w:rPr>
                <w:b/>
                <w:bCs/>
                <w:sz w:val="26"/>
                <w:szCs w:val="26"/>
                <w:lang w:val="uk-UA"/>
              </w:rPr>
              <w:t>Залишок на 1 січня 2017 року</w:t>
            </w:r>
          </w:p>
        </w:tc>
        <w:tc>
          <w:tcPr>
            <w:tcW w:w="294" w:type="pct"/>
            <w:tcBorders>
              <w:left w:val="nil"/>
              <w:bottom w:val="double" w:sz="6" w:space="0" w:color="auto"/>
              <w:right w:val="nil"/>
            </w:tcBorders>
            <w:shd w:val="clear" w:color="auto" w:fill="auto"/>
            <w:vAlign w:val="bottom"/>
            <w:hideMark/>
          </w:tcPr>
          <w:p w:rsidR="00023FF4" w:rsidRPr="00820E20" w:rsidRDefault="00023FF4" w:rsidP="004475B8">
            <w:pPr>
              <w:jc w:val="right"/>
              <w:rPr>
                <w:b/>
                <w:bCs/>
                <w:sz w:val="26"/>
                <w:szCs w:val="26"/>
                <w:lang w:val="uk-UA"/>
              </w:rPr>
            </w:pPr>
            <w:r w:rsidRPr="00820E20">
              <w:rPr>
                <w:b/>
                <w:bCs/>
                <w:sz w:val="26"/>
                <w:szCs w:val="26"/>
                <w:lang w:val="uk-UA"/>
              </w:rPr>
              <w:t> </w:t>
            </w:r>
          </w:p>
        </w:tc>
        <w:tc>
          <w:tcPr>
            <w:tcW w:w="576"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308 000</w:t>
            </w:r>
          </w:p>
        </w:tc>
        <w:tc>
          <w:tcPr>
            <w:tcW w:w="523" w:type="pct"/>
            <w:gridSpan w:val="2"/>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11</w:t>
            </w:r>
          </w:p>
        </w:tc>
        <w:tc>
          <w:tcPr>
            <w:tcW w:w="578" w:type="pct"/>
            <w:tcBorders>
              <w:left w:val="nil"/>
              <w:bottom w:val="double" w:sz="6" w:space="0" w:color="auto"/>
              <w:right w:val="nil"/>
            </w:tcBorders>
            <w:vAlign w:val="center"/>
          </w:tcPr>
          <w:p w:rsidR="00023FF4" w:rsidRPr="00820E20" w:rsidRDefault="00023FF4" w:rsidP="004475B8">
            <w:pPr>
              <w:tabs>
                <w:tab w:val="decimal" w:pos="737"/>
              </w:tabs>
              <w:jc w:val="right"/>
              <w:rPr>
                <w:b/>
                <w:bCs/>
                <w:sz w:val="26"/>
                <w:szCs w:val="26"/>
                <w:lang w:val="uk-UA"/>
              </w:rPr>
            </w:pPr>
            <w:r w:rsidRPr="00820E20">
              <w:rPr>
                <w:b/>
                <w:sz w:val="26"/>
                <w:szCs w:val="26"/>
                <w:lang w:val="uk-UA"/>
              </w:rPr>
              <w:t>300 000</w:t>
            </w:r>
          </w:p>
        </w:tc>
        <w:tc>
          <w:tcPr>
            <w:tcW w:w="568"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6 106</w:t>
            </w:r>
          </w:p>
        </w:tc>
        <w:tc>
          <w:tcPr>
            <w:tcW w:w="556"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17 588</w:t>
            </w:r>
          </w:p>
        </w:tc>
        <w:tc>
          <w:tcPr>
            <w:tcW w:w="511"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sz w:val="26"/>
                <w:szCs w:val="26"/>
                <w:lang w:val="uk-UA"/>
              </w:rPr>
            </w:pPr>
            <w:r w:rsidRPr="00820E20">
              <w:rPr>
                <w:b/>
                <w:bCs/>
                <w:sz w:val="26"/>
                <w:szCs w:val="26"/>
                <w:lang w:val="uk-UA"/>
              </w:rPr>
              <w:t>20 675</w:t>
            </w:r>
          </w:p>
        </w:tc>
        <w:tc>
          <w:tcPr>
            <w:tcW w:w="530"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sz w:val="26"/>
                <w:szCs w:val="26"/>
                <w:lang w:val="uk-UA"/>
              </w:rPr>
              <w:t>652 380</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rPr>
                <w:sz w:val="26"/>
                <w:szCs w:val="26"/>
                <w:lang w:val="uk-UA"/>
              </w:rPr>
            </w:pPr>
            <w:r w:rsidRPr="00820E20">
              <w:rPr>
                <w:sz w:val="26"/>
                <w:szCs w:val="26"/>
                <w:lang w:val="uk-UA"/>
              </w:rPr>
              <w:t>Усього скупного доходу</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hideMark/>
          </w:tcPr>
          <w:p w:rsidR="00023FF4" w:rsidRPr="00820E20" w:rsidRDefault="00023FF4" w:rsidP="004475B8">
            <w:pPr>
              <w:jc w:val="right"/>
              <w:rPr>
                <w:sz w:val="26"/>
                <w:szCs w:val="26"/>
                <w:lang w:val="uk-UA"/>
              </w:rPr>
            </w:pPr>
            <w:r w:rsidRPr="00820E20">
              <w:rPr>
                <w:sz w:val="26"/>
                <w:szCs w:val="26"/>
                <w:lang w:val="uk-UA"/>
              </w:rPr>
              <w:t>42 490</w:t>
            </w:r>
          </w:p>
        </w:tc>
        <w:tc>
          <w:tcPr>
            <w:tcW w:w="530" w:type="pct"/>
            <w:tcBorders>
              <w:top w:val="nil"/>
              <w:left w:val="nil"/>
              <w:bottom w:val="nil"/>
              <w:right w:val="nil"/>
            </w:tcBorders>
            <w:shd w:val="clear" w:color="auto" w:fill="auto"/>
            <w:hideMark/>
          </w:tcPr>
          <w:p w:rsidR="00023FF4" w:rsidRPr="00820E20" w:rsidRDefault="00023FF4" w:rsidP="004475B8">
            <w:pPr>
              <w:jc w:val="right"/>
              <w:rPr>
                <w:sz w:val="26"/>
                <w:szCs w:val="26"/>
                <w:lang w:val="uk-UA"/>
              </w:rPr>
            </w:pPr>
            <w:r w:rsidRPr="00820E20">
              <w:rPr>
                <w:sz w:val="26"/>
                <w:szCs w:val="26"/>
                <w:lang w:val="uk-UA"/>
              </w:rPr>
              <w:t>42 490</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ind w:left="142"/>
              <w:rPr>
                <w:sz w:val="26"/>
                <w:szCs w:val="26"/>
                <w:lang w:val="uk-UA"/>
              </w:rPr>
            </w:pPr>
            <w:r w:rsidRPr="00820E20">
              <w:rPr>
                <w:sz w:val="26"/>
                <w:szCs w:val="26"/>
                <w:lang w:val="uk-UA"/>
              </w:rPr>
              <w:t>Прибуток за звітний період</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hideMark/>
          </w:tcPr>
          <w:p w:rsidR="00023FF4" w:rsidRPr="00820E20" w:rsidRDefault="00023FF4" w:rsidP="004475B8">
            <w:pPr>
              <w:jc w:val="right"/>
              <w:rPr>
                <w:sz w:val="26"/>
                <w:szCs w:val="26"/>
                <w:lang w:val="uk-UA"/>
              </w:rPr>
            </w:pPr>
            <w:r w:rsidRPr="00820E20">
              <w:rPr>
                <w:sz w:val="26"/>
                <w:szCs w:val="26"/>
                <w:lang w:val="uk-UA"/>
              </w:rPr>
              <w:t>42 490</w:t>
            </w:r>
          </w:p>
        </w:tc>
        <w:tc>
          <w:tcPr>
            <w:tcW w:w="530" w:type="pct"/>
            <w:tcBorders>
              <w:top w:val="nil"/>
              <w:left w:val="nil"/>
              <w:bottom w:val="nil"/>
              <w:right w:val="nil"/>
            </w:tcBorders>
            <w:shd w:val="clear" w:color="auto" w:fill="auto"/>
            <w:hideMark/>
          </w:tcPr>
          <w:p w:rsidR="00023FF4" w:rsidRPr="00820E20" w:rsidRDefault="00023FF4" w:rsidP="004475B8">
            <w:pPr>
              <w:jc w:val="right"/>
              <w:rPr>
                <w:sz w:val="26"/>
                <w:szCs w:val="26"/>
                <w:lang w:val="uk-UA"/>
              </w:rPr>
            </w:pPr>
            <w:r w:rsidRPr="00820E20">
              <w:rPr>
                <w:sz w:val="26"/>
                <w:szCs w:val="26"/>
                <w:lang w:val="uk-UA"/>
              </w:rPr>
              <w:t>42 490</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ind w:left="142"/>
              <w:rPr>
                <w:sz w:val="26"/>
                <w:szCs w:val="26"/>
                <w:lang w:val="uk-UA"/>
              </w:rPr>
            </w:pPr>
            <w:r w:rsidRPr="00820E20">
              <w:rPr>
                <w:sz w:val="26"/>
                <w:szCs w:val="26"/>
                <w:lang w:val="uk-UA"/>
              </w:rPr>
              <w:t>Інший сукупний дохід</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315</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4 517</w:t>
            </w:r>
          </w:p>
        </w:tc>
        <w:tc>
          <w:tcPr>
            <w:tcW w:w="511"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(315)</w:t>
            </w:r>
          </w:p>
        </w:tc>
        <w:tc>
          <w:tcPr>
            <w:tcW w:w="530" w:type="pct"/>
            <w:tcBorders>
              <w:top w:val="nil"/>
              <w:left w:val="nil"/>
              <w:bottom w:val="nil"/>
              <w:right w:val="nil"/>
            </w:tcBorders>
            <w:shd w:val="clear" w:color="auto" w:fill="auto"/>
            <w:vAlign w:val="center"/>
            <w:hideMark/>
          </w:tcPr>
          <w:p w:rsidR="00023FF4" w:rsidRPr="00820E20" w:rsidRDefault="00023FF4" w:rsidP="004475B8">
            <w:pPr>
              <w:jc w:val="right"/>
              <w:rPr>
                <w:b/>
                <w:sz w:val="26"/>
                <w:szCs w:val="26"/>
                <w:lang w:val="uk-UA"/>
              </w:rPr>
            </w:pPr>
            <w:r w:rsidRPr="00820E20">
              <w:rPr>
                <w:b/>
                <w:sz w:val="26"/>
                <w:szCs w:val="26"/>
                <w:lang w:val="uk-UA"/>
              </w:rPr>
              <w:t>4 517</w:t>
            </w:r>
          </w:p>
        </w:tc>
      </w:tr>
      <w:tr w:rsidR="00E03FAF" w:rsidRPr="00820E20" w:rsidTr="004475B8">
        <w:trPr>
          <w:cantSplit/>
          <w:trHeight w:val="20"/>
        </w:trPr>
        <w:tc>
          <w:tcPr>
            <w:tcW w:w="864" w:type="pct"/>
            <w:tcBorders>
              <w:top w:val="nil"/>
              <w:left w:val="nil"/>
              <w:bottom w:val="nil"/>
              <w:right w:val="nil"/>
            </w:tcBorders>
            <w:shd w:val="clear" w:color="auto" w:fill="auto"/>
          </w:tcPr>
          <w:p w:rsidR="00023FF4" w:rsidRPr="00820E20" w:rsidRDefault="00023FF4" w:rsidP="004475B8">
            <w:pPr>
              <w:ind w:right="-73"/>
              <w:rPr>
                <w:sz w:val="26"/>
                <w:szCs w:val="26"/>
                <w:lang w:val="uk-UA"/>
              </w:rPr>
            </w:pPr>
            <w:r w:rsidRPr="00820E20">
              <w:rPr>
                <w:sz w:val="26"/>
                <w:szCs w:val="26"/>
                <w:lang w:val="uk-UA"/>
              </w:rPr>
              <w:t>Збільшення статутного капіталу</w:t>
            </w:r>
          </w:p>
        </w:tc>
        <w:tc>
          <w:tcPr>
            <w:tcW w:w="294" w:type="pct"/>
            <w:tcBorders>
              <w:top w:val="nil"/>
              <w:left w:val="nil"/>
              <w:bottom w:val="nil"/>
              <w:right w:val="nil"/>
            </w:tcBorders>
            <w:shd w:val="clear" w:color="auto" w:fill="auto"/>
            <w:vAlign w:val="bottom"/>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300 000</w:t>
            </w:r>
          </w:p>
        </w:tc>
        <w:tc>
          <w:tcPr>
            <w:tcW w:w="523" w:type="pct"/>
            <w:gridSpan w:val="2"/>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(175 000)</w:t>
            </w:r>
          </w:p>
        </w:tc>
        <w:tc>
          <w:tcPr>
            <w:tcW w:w="568"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30" w:type="pct"/>
            <w:tcBorders>
              <w:top w:val="nil"/>
              <w:left w:val="nil"/>
              <w:bottom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125 000</w:t>
            </w:r>
          </w:p>
        </w:tc>
      </w:tr>
      <w:tr w:rsidR="00E03FAF" w:rsidRPr="00820E20" w:rsidTr="004475B8">
        <w:trPr>
          <w:cantSplit/>
          <w:trHeight w:val="20"/>
        </w:trPr>
        <w:tc>
          <w:tcPr>
            <w:tcW w:w="864" w:type="pct"/>
            <w:tcBorders>
              <w:top w:val="nil"/>
              <w:left w:val="nil"/>
              <w:bottom w:val="double" w:sz="6" w:space="0" w:color="auto"/>
              <w:right w:val="nil"/>
            </w:tcBorders>
            <w:shd w:val="clear" w:color="auto" w:fill="auto"/>
            <w:hideMark/>
          </w:tcPr>
          <w:p w:rsidR="00023FF4" w:rsidRPr="00820E20" w:rsidRDefault="00023FF4" w:rsidP="004475B8">
            <w:pPr>
              <w:ind w:right="-74"/>
              <w:rPr>
                <w:b/>
                <w:bCs/>
                <w:sz w:val="26"/>
                <w:szCs w:val="26"/>
                <w:lang w:val="uk-UA"/>
              </w:rPr>
            </w:pPr>
            <w:r w:rsidRPr="00820E20">
              <w:rPr>
                <w:b/>
                <w:bCs/>
                <w:sz w:val="26"/>
                <w:szCs w:val="26"/>
                <w:lang w:val="uk-UA"/>
              </w:rPr>
              <w:t>Залишок на 30 вересня 2017 року</w:t>
            </w:r>
          </w:p>
        </w:tc>
        <w:tc>
          <w:tcPr>
            <w:tcW w:w="294" w:type="pct"/>
            <w:tcBorders>
              <w:top w:val="nil"/>
              <w:left w:val="nil"/>
              <w:bottom w:val="double" w:sz="6" w:space="0" w:color="auto"/>
              <w:right w:val="nil"/>
            </w:tcBorders>
            <w:shd w:val="clear" w:color="auto" w:fill="auto"/>
            <w:vAlign w:val="bottom"/>
            <w:hideMark/>
          </w:tcPr>
          <w:p w:rsidR="00023FF4" w:rsidRPr="00820E20" w:rsidRDefault="00023FF4" w:rsidP="004475B8">
            <w:pPr>
              <w:jc w:val="right"/>
              <w:rPr>
                <w:b/>
                <w:bCs/>
                <w:sz w:val="26"/>
                <w:szCs w:val="26"/>
                <w:lang w:val="uk-UA"/>
              </w:rPr>
            </w:pPr>
            <w:r w:rsidRPr="00820E20">
              <w:rPr>
                <w:b/>
                <w:bCs/>
                <w:sz w:val="26"/>
                <w:szCs w:val="26"/>
                <w:lang w:val="uk-UA"/>
              </w:rPr>
              <w:t> </w:t>
            </w:r>
          </w:p>
        </w:tc>
        <w:tc>
          <w:tcPr>
            <w:tcW w:w="576" w:type="pct"/>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608 000</w:t>
            </w:r>
          </w:p>
        </w:tc>
        <w:tc>
          <w:tcPr>
            <w:tcW w:w="523" w:type="pct"/>
            <w:gridSpan w:val="2"/>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11</w:t>
            </w:r>
          </w:p>
        </w:tc>
        <w:tc>
          <w:tcPr>
            <w:tcW w:w="578" w:type="pct"/>
            <w:tcBorders>
              <w:top w:val="nil"/>
              <w:left w:val="nil"/>
              <w:bottom w:val="double" w:sz="6" w:space="0" w:color="auto"/>
              <w:right w:val="nil"/>
            </w:tcBorders>
            <w:vAlign w:val="center"/>
          </w:tcPr>
          <w:p w:rsidR="00023FF4" w:rsidRPr="00820E20" w:rsidRDefault="00023FF4" w:rsidP="004475B8">
            <w:pPr>
              <w:jc w:val="right"/>
              <w:rPr>
                <w:b/>
                <w:bCs/>
                <w:sz w:val="26"/>
                <w:szCs w:val="26"/>
                <w:lang w:val="uk-UA"/>
              </w:rPr>
            </w:pPr>
            <w:r w:rsidRPr="00820E20">
              <w:rPr>
                <w:b/>
                <w:sz w:val="26"/>
                <w:szCs w:val="26"/>
                <w:lang w:val="uk-UA"/>
              </w:rPr>
              <w:t>125 000</w:t>
            </w:r>
          </w:p>
        </w:tc>
        <w:tc>
          <w:tcPr>
            <w:tcW w:w="568" w:type="pct"/>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6 421</w:t>
            </w:r>
          </w:p>
        </w:tc>
        <w:tc>
          <w:tcPr>
            <w:tcW w:w="556" w:type="pct"/>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22 105</w:t>
            </w:r>
          </w:p>
        </w:tc>
        <w:tc>
          <w:tcPr>
            <w:tcW w:w="511" w:type="pct"/>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62 850</w:t>
            </w:r>
          </w:p>
        </w:tc>
        <w:tc>
          <w:tcPr>
            <w:tcW w:w="530" w:type="pct"/>
            <w:tcBorders>
              <w:top w:val="nil"/>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824 387</w:t>
            </w:r>
          </w:p>
        </w:tc>
      </w:tr>
      <w:tr w:rsidR="00E03FAF" w:rsidRPr="00820E20" w:rsidTr="004475B8">
        <w:trPr>
          <w:cantSplit/>
          <w:trHeight w:val="20"/>
        </w:trPr>
        <w:tc>
          <w:tcPr>
            <w:tcW w:w="864" w:type="pct"/>
            <w:tcBorders>
              <w:top w:val="double" w:sz="6" w:space="0" w:color="auto"/>
              <w:left w:val="nil"/>
              <w:right w:val="nil"/>
            </w:tcBorders>
            <w:shd w:val="clear" w:color="auto" w:fill="auto"/>
          </w:tcPr>
          <w:p w:rsidR="00023FF4" w:rsidRPr="00820E20" w:rsidRDefault="00023FF4" w:rsidP="004475B8">
            <w:pPr>
              <w:rPr>
                <w:b/>
                <w:sz w:val="26"/>
                <w:szCs w:val="26"/>
                <w:lang w:val="uk-UA"/>
              </w:rPr>
            </w:pPr>
          </w:p>
        </w:tc>
        <w:tc>
          <w:tcPr>
            <w:tcW w:w="294" w:type="pct"/>
            <w:tcBorders>
              <w:top w:val="double" w:sz="6" w:space="0" w:color="auto"/>
              <w:left w:val="nil"/>
              <w:right w:val="nil"/>
            </w:tcBorders>
            <w:shd w:val="clear" w:color="auto" w:fill="auto"/>
            <w:vAlign w:val="bottom"/>
          </w:tcPr>
          <w:p w:rsidR="00023FF4" w:rsidRPr="00820E20" w:rsidRDefault="00023FF4" w:rsidP="004475B8">
            <w:pPr>
              <w:jc w:val="right"/>
              <w:rPr>
                <w:b/>
                <w:sz w:val="26"/>
                <w:szCs w:val="26"/>
                <w:lang w:val="uk-UA"/>
              </w:rPr>
            </w:pPr>
          </w:p>
        </w:tc>
        <w:tc>
          <w:tcPr>
            <w:tcW w:w="576" w:type="pct"/>
            <w:tcBorders>
              <w:top w:val="double" w:sz="6" w:space="0" w:color="auto"/>
              <w:left w:val="nil"/>
              <w:right w:val="nil"/>
            </w:tcBorders>
            <w:shd w:val="clear" w:color="auto" w:fill="auto"/>
            <w:vAlign w:val="center"/>
          </w:tcPr>
          <w:p w:rsidR="00023FF4" w:rsidRPr="00820E20" w:rsidRDefault="00023FF4" w:rsidP="004475B8">
            <w:pPr>
              <w:jc w:val="right"/>
              <w:rPr>
                <w:b/>
                <w:bCs/>
                <w:sz w:val="26"/>
                <w:szCs w:val="26"/>
                <w:lang w:val="uk-UA"/>
              </w:rPr>
            </w:pPr>
          </w:p>
        </w:tc>
        <w:tc>
          <w:tcPr>
            <w:tcW w:w="523" w:type="pct"/>
            <w:gridSpan w:val="2"/>
            <w:tcBorders>
              <w:top w:val="double" w:sz="6" w:space="0" w:color="auto"/>
              <w:left w:val="nil"/>
              <w:right w:val="nil"/>
            </w:tcBorders>
            <w:shd w:val="clear" w:color="auto" w:fill="auto"/>
            <w:vAlign w:val="center"/>
          </w:tcPr>
          <w:p w:rsidR="00023FF4" w:rsidRPr="00820E20" w:rsidRDefault="00023FF4" w:rsidP="004475B8">
            <w:pPr>
              <w:jc w:val="right"/>
              <w:rPr>
                <w:b/>
                <w:bCs/>
                <w:sz w:val="26"/>
                <w:szCs w:val="26"/>
                <w:lang w:val="uk-UA"/>
              </w:rPr>
            </w:pPr>
          </w:p>
        </w:tc>
        <w:tc>
          <w:tcPr>
            <w:tcW w:w="578" w:type="pct"/>
            <w:tcBorders>
              <w:top w:val="double" w:sz="6" w:space="0" w:color="auto"/>
              <w:left w:val="nil"/>
              <w:right w:val="nil"/>
            </w:tcBorders>
            <w:vAlign w:val="center"/>
          </w:tcPr>
          <w:p w:rsidR="00023FF4" w:rsidRPr="00820E20" w:rsidRDefault="00023FF4" w:rsidP="004475B8">
            <w:pPr>
              <w:jc w:val="right"/>
              <w:rPr>
                <w:b/>
                <w:sz w:val="26"/>
                <w:szCs w:val="26"/>
                <w:lang w:val="uk-UA"/>
              </w:rPr>
            </w:pPr>
          </w:p>
        </w:tc>
        <w:tc>
          <w:tcPr>
            <w:tcW w:w="568" w:type="pct"/>
            <w:tcBorders>
              <w:top w:val="double" w:sz="6" w:space="0" w:color="auto"/>
              <w:left w:val="nil"/>
              <w:right w:val="nil"/>
            </w:tcBorders>
            <w:shd w:val="clear" w:color="auto" w:fill="auto"/>
            <w:vAlign w:val="center"/>
          </w:tcPr>
          <w:p w:rsidR="00023FF4" w:rsidRPr="00820E20" w:rsidRDefault="00023FF4" w:rsidP="004475B8">
            <w:pPr>
              <w:jc w:val="right"/>
              <w:rPr>
                <w:b/>
                <w:bCs/>
                <w:sz w:val="26"/>
                <w:szCs w:val="26"/>
                <w:lang w:val="uk-UA"/>
              </w:rPr>
            </w:pPr>
          </w:p>
        </w:tc>
        <w:tc>
          <w:tcPr>
            <w:tcW w:w="556" w:type="pct"/>
            <w:tcBorders>
              <w:top w:val="double" w:sz="6" w:space="0" w:color="auto"/>
              <w:left w:val="nil"/>
              <w:right w:val="nil"/>
            </w:tcBorders>
            <w:shd w:val="clear" w:color="auto" w:fill="auto"/>
            <w:vAlign w:val="center"/>
          </w:tcPr>
          <w:p w:rsidR="00023FF4" w:rsidRPr="00820E20" w:rsidRDefault="00023FF4" w:rsidP="004475B8">
            <w:pPr>
              <w:jc w:val="right"/>
              <w:rPr>
                <w:b/>
                <w:bCs/>
                <w:sz w:val="26"/>
                <w:szCs w:val="26"/>
                <w:lang w:val="uk-UA"/>
              </w:rPr>
            </w:pPr>
          </w:p>
        </w:tc>
        <w:tc>
          <w:tcPr>
            <w:tcW w:w="511" w:type="pct"/>
            <w:tcBorders>
              <w:top w:val="double" w:sz="6" w:space="0" w:color="auto"/>
              <w:left w:val="nil"/>
              <w:right w:val="nil"/>
            </w:tcBorders>
            <w:shd w:val="clear" w:color="auto" w:fill="auto"/>
            <w:vAlign w:val="center"/>
          </w:tcPr>
          <w:p w:rsidR="00023FF4" w:rsidRPr="00820E20" w:rsidRDefault="00023FF4" w:rsidP="004475B8">
            <w:pPr>
              <w:jc w:val="right"/>
              <w:rPr>
                <w:b/>
                <w:bCs/>
                <w:sz w:val="26"/>
                <w:szCs w:val="26"/>
                <w:lang w:val="uk-UA"/>
              </w:rPr>
            </w:pPr>
          </w:p>
        </w:tc>
        <w:tc>
          <w:tcPr>
            <w:tcW w:w="530" w:type="pct"/>
            <w:tcBorders>
              <w:top w:val="double" w:sz="6" w:space="0" w:color="auto"/>
              <w:left w:val="nil"/>
              <w:right w:val="nil"/>
            </w:tcBorders>
            <w:shd w:val="clear" w:color="auto" w:fill="auto"/>
            <w:vAlign w:val="center"/>
          </w:tcPr>
          <w:p w:rsidR="00023FF4" w:rsidRPr="00820E20" w:rsidRDefault="00023FF4" w:rsidP="004475B8">
            <w:pPr>
              <w:jc w:val="right"/>
              <w:rPr>
                <w:b/>
                <w:sz w:val="26"/>
                <w:szCs w:val="26"/>
                <w:lang w:val="uk-UA"/>
              </w:rPr>
            </w:pPr>
          </w:p>
        </w:tc>
      </w:tr>
      <w:tr w:rsidR="00E03FAF" w:rsidRPr="00820E20" w:rsidTr="004475B8">
        <w:trPr>
          <w:cantSplit/>
          <w:trHeight w:val="20"/>
        </w:trPr>
        <w:tc>
          <w:tcPr>
            <w:tcW w:w="864" w:type="pct"/>
            <w:tcBorders>
              <w:left w:val="nil"/>
              <w:bottom w:val="single" w:sz="4" w:space="0" w:color="auto"/>
              <w:right w:val="nil"/>
            </w:tcBorders>
            <w:shd w:val="clear" w:color="auto" w:fill="auto"/>
          </w:tcPr>
          <w:p w:rsidR="00023FF4" w:rsidRPr="00820E20" w:rsidRDefault="00023FF4" w:rsidP="004475B8">
            <w:pPr>
              <w:rPr>
                <w:b/>
                <w:sz w:val="26"/>
                <w:szCs w:val="26"/>
                <w:lang w:val="uk-UA"/>
              </w:rPr>
            </w:pPr>
          </w:p>
        </w:tc>
        <w:tc>
          <w:tcPr>
            <w:tcW w:w="294" w:type="pct"/>
            <w:tcBorders>
              <w:left w:val="nil"/>
              <w:bottom w:val="single" w:sz="4" w:space="0" w:color="auto"/>
              <w:right w:val="nil"/>
            </w:tcBorders>
            <w:shd w:val="clear" w:color="auto" w:fill="auto"/>
            <w:vAlign w:val="bottom"/>
          </w:tcPr>
          <w:p w:rsidR="00023FF4" w:rsidRPr="00820E20" w:rsidRDefault="00023FF4" w:rsidP="004475B8">
            <w:pPr>
              <w:jc w:val="right"/>
              <w:rPr>
                <w:b/>
                <w:sz w:val="26"/>
                <w:szCs w:val="26"/>
                <w:lang w:val="uk-UA"/>
              </w:rPr>
            </w:pPr>
          </w:p>
        </w:tc>
        <w:tc>
          <w:tcPr>
            <w:tcW w:w="576" w:type="pct"/>
            <w:tcBorders>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p>
        </w:tc>
        <w:tc>
          <w:tcPr>
            <w:tcW w:w="523" w:type="pct"/>
            <w:gridSpan w:val="2"/>
            <w:tcBorders>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p>
        </w:tc>
        <w:tc>
          <w:tcPr>
            <w:tcW w:w="578" w:type="pct"/>
            <w:tcBorders>
              <w:left w:val="nil"/>
              <w:bottom w:val="single" w:sz="4" w:space="0" w:color="auto"/>
              <w:right w:val="nil"/>
            </w:tcBorders>
            <w:vAlign w:val="center"/>
          </w:tcPr>
          <w:p w:rsidR="00023FF4" w:rsidRPr="00820E20" w:rsidRDefault="00023FF4" w:rsidP="004475B8">
            <w:pPr>
              <w:jc w:val="right"/>
              <w:rPr>
                <w:b/>
                <w:sz w:val="26"/>
                <w:szCs w:val="26"/>
                <w:lang w:val="uk-UA"/>
              </w:rPr>
            </w:pPr>
          </w:p>
        </w:tc>
        <w:tc>
          <w:tcPr>
            <w:tcW w:w="568" w:type="pct"/>
            <w:tcBorders>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p>
        </w:tc>
        <w:tc>
          <w:tcPr>
            <w:tcW w:w="556" w:type="pct"/>
            <w:tcBorders>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p>
        </w:tc>
        <w:tc>
          <w:tcPr>
            <w:tcW w:w="511" w:type="pct"/>
            <w:tcBorders>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p>
        </w:tc>
        <w:tc>
          <w:tcPr>
            <w:tcW w:w="530" w:type="pct"/>
            <w:tcBorders>
              <w:left w:val="nil"/>
              <w:bottom w:val="single" w:sz="4" w:space="0" w:color="auto"/>
              <w:right w:val="nil"/>
            </w:tcBorders>
            <w:shd w:val="clear" w:color="auto" w:fill="auto"/>
            <w:vAlign w:val="center"/>
          </w:tcPr>
          <w:p w:rsidR="00023FF4" w:rsidRPr="00820E20" w:rsidRDefault="00023FF4" w:rsidP="004475B8">
            <w:pPr>
              <w:jc w:val="right"/>
              <w:rPr>
                <w:b/>
                <w:sz w:val="26"/>
                <w:szCs w:val="26"/>
                <w:lang w:val="uk-UA"/>
              </w:rPr>
            </w:pPr>
          </w:p>
        </w:tc>
      </w:tr>
      <w:tr w:rsidR="00E03FAF" w:rsidRPr="00820E20" w:rsidTr="004475B8">
        <w:trPr>
          <w:cantSplit/>
          <w:trHeight w:val="20"/>
        </w:trPr>
        <w:tc>
          <w:tcPr>
            <w:tcW w:w="864" w:type="pct"/>
            <w:tcBorders>
              <w:top w:val="single" w:sz="4" w:space="0" w:color="auto"/>
              <w:left w:val="nil"/>
              <w:bottom w:val="double" w:sz="6" w:space="0" w:color="auto"/>
              <w:right w:val="nil"/>
            </w:tcBorders>
            <w:shd w:val="clear" w:color="auto" w:fill="auto"/>
          </w:tcPr>
          <w:p w:rsidR="00023FF4" w:rsidRPr="00820E20" w:rsidRDefault="00023FF4" w:rsidP="004475B8">
            <w:pPr>
              <w:rPr>
                <w:b/>
                <w:bCs/>
                <w:sz w:val="26"/>
                <w:szCs w:val="26"/>
                <w:lang w:val="uk-UA"/>
              </w:rPr>
            </w:pPr>
            <w:r w:rsidRPr="00820E20">
              <w:rPr>
                <w:b/>
                <w:bCs/>
                <w:sz w:val="26"/>
                <w:szCs w:val="26"/>
                <w:lang w:val="uk-UA"/>
              </w:rPr>
              <w:t>Залишок на 1 січня 2018 року</w:t>
            </w:r>
          </w:p>
        </w:tc>
        <w:tc>
          <w:tcPr>
            <w:tcW w:w="294" w:type="pct"/>
            <w:tcBorders>
              <w:top w:val="single" w:sz="4" w:space="0" w:color="auto"/>
              <w:left w:val="nil"/>
              <w:bottom w:val="double" w:sz="6" w:space="0" w:color="auto"/>
              <w:right w:val="nil"/>
            </w:tcBorders>
            <w:shd w:val="clear" w:color="auto" w:fill="auto"/>
            <w:vAlign w:val="bottom"/>
          </w:tcPr>
          <w:p w:rsidR="00023FF4" w:rsidRPr="00820E20" w:rsidRDefault="00023FF4" w:rsidP="004475B8">
            <w:pPr>
              <w:jc w:val="right"/>
              <w:rPr>
                <w:b/>
                <w:bCs/>
                <w:sz w:val="26"/>
                <w:szCs w:val="26"/>
                <w:lang w:val="uk-UA"/>
              </w:rPr>
            </w:pPr>
            <w:r w:rsidRPr="00820E20">
              <w:rPr>
                <w:b/>
                <w:bCs/>
                <w:sz w:val="26"/>
                <w:szCs w:val="26"/>
                <w:lang w:val="uk-UA"/>
              </w:rPr>
              <w:t> </w:t>
            </w:r>
          </w:p>
        </w:tc>
        <w:tc>
          <w:tcPr>
            <w:tcW w:w="576"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bCs/>
                <w:sz w:val="26"/>
                <w:szCs w:val="26"/>
                <w:lang w:val="uk-UA"/>
              </w:rPr>
            </w:pPr>
            <w:r w:rsidRPr="00820E20">
              <w:rPr>
                <w:b/>
                <w:bCs/>
                <w:sz w:val="26"/>
                <w:szCs w:val="26"/>
                <w:lang w:val="uk-UA"/>
              </w:rPr>
              <w:t>608 000</w:t>
            </w:r>
          </w:p>
        </w:tc>
        <w:tc>
          <w:tcPr>
            <w:tcW w:w="523" w:type="pct"/>
            <w:gridSpan w:val="2"/>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bCs/>
                <w:sz w:val="26"/>
                <w:szCs w:val="26"/>
                <w:lang w:val="uk-UA"/>
              </w:rPr>
            </w:pPr>
            <w:r w:rsidRPr="00820E20">
              <w:rPr>
                <w:b/>
                <w:bCs/>
                <w:sz w:val="26"/>
                <w:szCs w:val="26"/>
                <w:lang w:val="uk-UA"/>
              </w:rPr>
              <w:t>11</w:t>
            </w:r>
          </w:p>
        </w:tc>
        <w:tc>
          <w:tcPr>
            <w:tcW w:w="578" w:type="pct"/>
            <w:tcBorders>
              <w:top w:val="single" w:sz="4" w:space="0" w:color="auto"/>
              <w:left w:val="nil"/>
              <w:bottom w:val="double" w:sz="6" w:space="0" w:color="auto"/>
              <w:right w:val="nil"/>
            </w:tcBorders>
            <w:vAlign w:val="center"/>
          </w:tcPr>
          <w:p w:rsidR="00023FF4" w:rsidRPr="00820E20" w:rsidRDefault="00023FF4" w:rsidP="004475B8">
            <w:pPr>
              <w:tabs>
                <w:tab w:val="decimal" w:pos="737"/>
              </w:tabs>
              <w:jc w:val="right"/>
              <w:rPr>
                <w:b/>
                <w:bCs/>
                <w:sz w:val="26"/>
                <w:szCs w:val="26"/>
                <w:lang w:val="uk-UA"/>
              </w:rPr>
            </w:pPr>
            <w:r w:rsidRPr="00820E20">
              <w:rPr>
                <w:b/>
                <w:sz w:val="26"/>
                <w:szCs w:val="26"/>
                <w:lang w:val="uk-UA"/>
              </w:rPr>
              <w:t>125 000</w:t>
            </w:r>
          </w:p>
        </w:tc>
        <w:tc>
          <w:tcPr>
            <w:tcW w:w="568"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bCs/>
                <w:sz w:val="26"/>
                <w:szCs w:val="26"/>
                <w:lang w:val="uk-UA"/>
              </w:rPr>
            </w:pPr>
            <w:r w:rsidRPr="00820E20">
              <w:rPr>
                <w:b/>
                <w:bCs/>
                <w:sz w:val="26"/>
                <w:szCs w:val="26"/>
                <w:lang w:val="uk-UA"/>
              </w:rPr>
              <w:t>6 421</w:t>
            </w:r>
          </w:p>
        </w:tc>
        <w:tc>
          <w:tcPr>
            <w:tcW w:w="556"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bCs/>
                <w:sz w:val="26"/>
                <w:szCs w:val="26"/>
                <w:lang w:val="uk-UA"/>
              </w:rPr>
            </w:pPr>
            <w:r w:rsidRPr="00820E20">
              <w:rPr>
                <w:b/>
                <w:bCs/>
                <w:sz w:val="26"/>
                <w:szCs w:val="26"/>
                <w:lang w:val="uk-UA"/>
              </w:rPr>
              <w:t>21 305</w:t>
            </w:r>
          </w:p>
        </w:tc>
        <w:tc>
          <w:tcPr>
            <w:tcW w:w="511"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sz w:val="26"/>
                <w:szCs w:val="26"/>
                <w:lang w:val="uk-UA"/>
              </w:rPr>
            </w:pPr>
            <w:r w:rsidRPr="00820E20">
              <w:rPr>
                <w:b/>
                <w:bCs/>
                <w:sz w:val="26"/>
                <w:szCs w:val="26"/>
                <w:lang w:val="uk-UA"/>
              </w:rPr>
              <w:t>173 221</w:t>
            </w:r>
          </w:p>
        </w:tc>
        <w:tc>
          <w:tcPr>
            <w:tcW w:w="530"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tabs>
                <w:tab w:val="decimal" w:pos="737"/>
              </w:tabs>
              <w:jc w:val="right"/>
              <w:rPr>
                <w:b/>
                <w:bCs/>
                <w:sz w:val="26"/>
                <w:szCs w:val="26"/>
                <w:lang w:val="uk-UA"/>
              </w:rPr>
            </w:pPr>
            <w:r w:rsidRPr="00820E20">
              <w:rPr>
                <w:b/>
                <w:sz w:val="26"/>
                <w:szCs w:val="26"/>
                <w:lang w:val="uk-UA"/>
              </w:rPr>
              <w:t>933 958</w:t>
            </w:r>
          </w:p>
        </w:tc>
      </w:tr>
      <w:tr w:rsidR="00E03FAF" w:rsidRPr="00820E20" w:rsidTr="004475B8">
        <w:trPr>
          <w:cantSplit/>
          <w:trHeight w:val="20"/>
        </w:trPr>
        <w:tc>
          <w:tcPr>
            <w:tcW w:w="864" w:type="pct"/>
            <w:tcBorders>
              <w:top w:val="single" w:sz="4" w:space="0" w:color="auto"/>
              <w:left w:val="nil"/>
              <w:bottom w:val="double" w:sz="6" w:space="0" w:color="auto"/>
              <w:right w:val="nil"/>
            </w:tcBorders>
            <w:shd w:val="clear" w:color="auto" w:fill="auto"/>
          </w:tcPr>
          <w:p w:rsidR="00023FF4" w:rsidRPr="00820E20" w:rsidRDefault="00023FF4" w:rsidP="004475B8">
            <w:pPr>
              <w:rPr>
                <w:sz w:val="26"/>
                <w:szCs w:val="26"/>
                <w:lang w:val="uk-UA"/>
              </w:rPr>
            </w:pPr>
            <w:r w:rsidRPr="00820E20">
              <w:rPr>
                <w:sz w:val="26"/>
                <w:szCs w:val="26"/>
                <w:lang w:val="uk-UA"/>
              </w:rPr>
              <w:t>Ефект від переходу на МСФЗ 9</w:t>
            </w:r>
          </w:p>
        </w:tc>
        <w:tc>
          <w:tcPr>
            <w:tcW w:w="294" w:type="pct"/>
            <w:tcBorders>
              <w:top w:val="single" w:sz="4" w:space="0" w:color="auto"/>
              <w:left w:val="nil"/>
              <w:bottom w:val="double" w:sz="6" w:space="0" w:color="auto"/>
              <w:right w:val="nil"/>
            </w:tcBorders>
            <w:shd w:val="clear" w:color="auto" w:fill="auto"/>
            <w:vAlign w:val="bottom"/>
          </w:tcPr>
          <w:p w:rsidR="00023FF4" w:rsidRPr="00820E20" w:rsidRDefault="00023FF4" w:rsidP="004475B8">
            <w:pPr>
              <w:jc w:val="right"/>
              <w:rPr>
                <w:sz w:val="26"/>
                <w:szCs w:val="26"/>
                <w:lang w:val="uk-UA"/>
              </w:rPr>
            </w:pPr>
          </w:p>
        </w:tc>
        <w:tc>
          <w:tcPr>
            <w:tcW w:w="576"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single" w:sz="4" w:space="0" w:color="auto"/>
              <w:left w:val="nil"/>
              <w:bottom w:val="double" w:sz="6" w:space="0" w:color="auto"/>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w:t>
            </w:r>
          </w:p>
        </w:tc>
        <w:tc>
          <w:tcPr>
            <w:tcW w:w="568"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(2 581)</w:t>
            </w:r>
          </w:p>
        </w:tc>
        <w:tc>
          <w:tcPr>
            <w:tcW w:w="530" w:type="pct"/>
            <w:tcBorders>
              <w:top w:val="single" w:sz="4" w:space="0" w:color="auto"/>
              <w:left w:val="nil"/>
              <w:bottom w:val="double" w:sz="6" w:space="0" w:color="auto"/>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(2 581)</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rPr>
                <w:sz w:val="26"/>
                <w:szCs w:val="26"/>
                <w:lang w:val="uk-UA"/>
              </w:rPr>
            </w:pPr>
            <w:r w:rsidRPr="00820E20">
              <w:rPr>
                <w:sz w:val="26"/>
                <w:szCs w:val="26"/>
                <w:lang w:val="uk-UA"/>
              </w:rPr>
              <w:t>Усього скупного доходу</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(7 464)</w:t>
            </w:r>
          </w:p>
        </w:tc>
        <w:tc>
          <w:tcPr>
            <w:tcW w:w="511"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274 662</w:t>
            </w:r>
          </w:p>
        </w:tc>
        <w:tc>
          <w:tcPr>
            <w:tcW w:w="530" w:type="pct"/>
            <w:tcBorders>
              <w:top w:val="nil"/>
              <w:left w:val="nil"/>
              <w:bottom w:val="nil"/>
              <w:right w:val="nil"/>
            </w:tcBorders>
            <w:shd w:val="clear" w:color="auto" w:fill="auto"/>
            <w:vAlign w:val="center"/>
            <w:hideMark/>
          </w:tcPr>
          <w:p w:rsidR="00023FF4" w:rsidRPr="00820E20" w:rsidRDefault="00023FF4" w:rsidP="004475B8">
            <w:pPr>
              <w:jc w:val="right"/>
              <w:rPr>
                <w:b/>
                <w:sz w:val="26"/>
                <w:szCs w:val="26"/>
                <w:lang w:val="uk-UA"/>
              </w:rPr>
            </w:pPr>
            <w:r w:rsidRPr="00820E20">
              <w:rPr>
                <w:b/>
                <w:sz w:val="26"/>
                <w:szCs w:val="26"/>
                <w:lang w:val="uk-UA"/>
              </w:rPr>
              <w:t>267 198</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ind w:left="142"/>
              <w:rPr>
                <w:sz w:val="26"/>
                <w:szCs w:val="26"/>
                <w:lang w:val="uk-UA"/>
              </w:rPr>
            </w:pPr>
            <w:r w:rsidRPr="00820E20">
              <w:rPr>
                <w:sz w:val="26"/>
                <w:szCs w:val="26"/>
                <w:lang w:val="uk-UA"/>
              </w:rPr>
              <w:t>Прибуток за звітний період</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274 662</w:t>
            </w:r>
          </w:p>
        </w:tc>
        <w:tc>
          <w:tcPr>
            <w:tcW w:w="530" w:type="pct"/>
            <w:tcBorders>
              <w:top w:val="nil"/>
              <w:left w:val="nil"/>
              <w:bottom w:val="nil"/>
              <w:right w:val="nil"/>
            </w:tcBorders>
            <w:shd w:val="clear" w:color="auto" w:fill="auto"/>
            <w:vAlign w:val="center"/>
            <w:hideMark/>
          </w:tcPr>
          <w:p w:rsidR="00023FF4" w:rsidRPr="00820E20" w:rsidRDefault="00023FF4" w:rsidP="004475B8">
            <w:pPr>
              <w:jc w:val="right"/>
              <w:rPr>
                <w:b/>
                <w:sz w:val="26"/>
                <w:szCs w:val="26"/>
                <w:lang w:val="uk-UA"/>
              </w:rPr>
            </w:pPr>
            <w:r w:rsidRPr="00820E20">
              <w:rPr>
                <w:b/>
                <w:sz w:val="26"/>
                <w:szCs w:val="26"/>
                <w:lang w:val="uk-UA"/>
              </w:rPr>
              <w:t>274 662</w:t>
            </w:r>
          </w:p>
        </w:tc>
      </w:tr>
      <w:tr w:rsidR="00E03FAF" w:rsidRPr="00820E20" w:rsidTr="004475B8">
        <w:trPr>
          <w:cantSplit/>
          <w:trHeight w:val="20"/>
        </w:trPr>
        <w:tc>
          <w:tcPr>
            <w:tcW w:w="864" w:type="pct"/>
            <w:tcBorders>
              <w:top w:val="nil"/>
              <w:left w:val="nil"/>
              <w:bottom w:val="nil"/>
              <w:right w:val="nil"/>
            </w:tcBorders>
            <w:shd w:val="clear" w:color="auto" w:fill="auto"/>
            <w:hideMark/>
          </w:tcPr>
          <w:p w:rsidR="00023FF4" w:rsidRPr="00820E20" w:rsidRDefault="00023FF4" w:rsidP="004475B8">
            <w:pPr>
              <w:ind w:left="142"/>
              <w:rPr>
                <w:sz w:val="26"/>
                <w:szCs w:val="26"/>
                <w:lang w:val="uk-UA"/>
              </w:rPr>
            </w:pPr>
            <w:r w:rsidRPr="00820E20">
              <w:rPr>
                <w:sz w:val="26"/>
                <w:szCs w:val="26"/>
                <w:lang w:val="uk-UA"/>
              </w:rPr>
              <w:t>Інший сукупний дохід</w:t>
            </w:r>
          </w:p>
        </w:tc>
        <w:tc>
          <w:tcPr>
            <w:tcW w:w="294" w:type="pct"/>
            <w:tcBorders>
              <w:top w:val="nil"/>
              <w:left w:val="nil"/>
              <w:bottom w:val="nil"/>
              <w:right w:val="nil"/>
            </w:tcBorders>
            <w:shd w:val="clear" w:color="auto" w:fill="auto"/>
            <w:vAlign w:val="bottom"/>
            <w:hideMark/>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(7 464)</w:t>
            </w:r>
          </w:p>
        </w:tc>
        <w:tc>
          <w:tcPr>
            <w:tcW w:w="511" w:type="pct"/>
            <w:tcBorders>
              <w:top w:val="nil"/>
              <w:left w:val="nil"/>
              <w:bottom w:val="nil"/>
              <w:right w:val="nil"/>
            </w:tcBorders>
            <w:shd w:val="clear" w:color="auto" w:fill="auto"/>
            <w:vAlign w:val="center"/>
            <w:hideMark/>
          </w:tcPr>
          <w:p w:rsidR="00023FF4" w:rsidRPr="00820E20" w:rsidRDefault="00023FF4" w:rsidP="004475B8">
            <w:pPr>
              <w:jc w:val="right"/>
              <w:rPr>
                <w:sz w:val="26"/>
                <w:szCs w:val="26"/>
                <w:lang w:val="uk-UA"/>
              </w:rPr>
            </w:pPr>
            <w:r w:rsidRPr="00820E20">
              <w:rPr>
                <w:sz w:val="26"/>
                <w:szCs w:val="26"/>
                <w:lang w:val="uk-UA"/>
              </w:rPr>
              <w:t>-</w:t>
            </w:r>
          </w:p>
        </w:tc>
        <w:tc>
          <w:tcPr>
            <w:tcW w:w="530" w:type="pct"/>
            <w:tcBorders>
              <w:top w:val="nil"/>
              <w:left w:val="nil"/>
              <w:bottom w:val="nil"/>
              <w:right w:val="nil"/>
            </w:tcBorders>
            <w:shd w:val="clear" w:color="auto" w:fill="auto"/>
            <w:vAlign w:val="center"/>
            <w:hideMark/>
          </w:tcPr>
          <w:p w:rsidR="00023FF4" w:rsidRPr="00820E20" w:rsidRDefault="00023FF4" w:rsidP="004475B8">
            <w:pPr>
              <w:jc w:val="right"/>
              <w:rPr>
                <w:b/>
                <w:sz w:val="26"/>
                <w:szCs w:val="26"/>
                <w:lang w:val="uk-UA"/>
              </w:rPr>
            </w:pPr>
            <w:r w:rsidRPr="00820E20">
              <w:rPr>
                <w:b/>
                <w:sz w:val="26"/>
                <w:szCs w:val="26"/>
                <w:lang w:val="uk-UA"/>
              </w:rPr>
              <w:t>(7 464)</w:t>
            </w:r>
          </w:p>
        </w:tc>
      </w:tr>
      <w:tr w:rsidR="00E03FAF" w:rsidRPr="00820E20" w:rsidTr="004475B8">
        <w:trPr>
          <w:cantSplit/>
          <w:trHeight w:val="20"/>
        </w:trPr>
        <w:tc>
          <w:tcPr>
            <w:tcW w:w="864" w:type="pct"/>
            <w:tcBorders>
              <w:top w:val="nil"/>
              <w:left w:val="nil"/>
              <w:bottom w:val="nil"/>
              <w:right w:val="nil"/>
            </w:tcBorders>
            <w:shd w:val="clear" w:color="auto" w:fill="auto"/>
          </w:tcPr>
          <w:p w:rsidR="00023FF4" w:rsidRPr="00820E20" w:rsidRDefault="00023FF4" w:rsidP="004475B8">
            <w:pPr>
              <w:rPr>
                <w:sz w:val="26"/>
                <w:szCs w:val="26"/>
                <w:lang w:val="uk-UA"/>
              </w:rPr>
            </w:pPr>
            <w:r w:rsidRPr="00820E20">
              <w:rPr>
                <w:sz w:val="26"/>
                <w:szCs w:val="26"/>
                <w:lang w:val="uk-UA"/>
              </w:rPr>
              <w:t>Розподіл прибутку до резервних та інших фондів</w:t>
            </w:r>
          </w:p>
        </w:tc>
        <w:tc>
          <w:tcPr>
            <w:tcW w:w="294" w:type="pct"/>
            <w:tcBorders>
              <w:top w:val="nil"/>
              <w:left w:val="nil"/>
              <w:bottom w:val="nil"/>
              <w:right w:val="nil"/>
            </w:tcBorders>
            <w:shd w:val="clear" w:color="auto" w:fill="auto"/>
            <w:vAlign w:val="bottom"/>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23" w:type="pct"/>
            <w:gridSpan w:val="2"/>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w:t>
            </w:r>
          </w:p>
        </w:tc>
        <w:tc>
          <w:tcPr>
            <w:tcW w:w="568"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7 642</w:t>
            </w:r>
          </w:p>
        </w:tc>
        <w:tc>
          <w:tcPr>
            <w:tcW w:w="55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(7 642)</w:t>
            </w:r>
          </w:p>
        </w:tc>
        <w:tc>
          <w:tcPr>
            <w:tcW w:w="530" w:type="pct"/>
            <w:tcBorders>
              <w:top w:val="nil"/>
              <w:left w:val="nil"/>
              <w:bottom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w:t>
            </w:r>
          </w:p>
        </w:tc>
      </w:tr>
      <w:tr w:rsidR="00E03FAF" w:rsidRPr="00820E20" w:rsidTr="004475B8">
        <w:trPr>
          <w:cantSplit/>
          <w:trHeight w:val="20"/>
        </w:trPr>
        <w:tc>
          <w:tcPr>
            <w:tcW w:w="864" w:type="pct"/>
            <w:tcBorders>
              <w:top w:val="nil"/>
              <w:left w:val="nil"/>
              <w:bottom w:val="nil"/>
              <w:right w:val="nil"/>
            </w:tcBorders>
            <w:shd w:val="clear" w:color="auto" w:fill="auto"/>
          </w:tcPr>
          <w:p w:rsidR="00023FF4" w:rsidRPr="00820E20" w:rsidRDefault="00023FF4" w:rsidP="004475B8">
            <w:pPr>
              <w:rPr>
                <w:sz w:val="26"/>
                <w:szCs w:val="26"/>
                <w:lang w:val="uk-UA"/>
              </w:rPr>
            </w:pPr>
            <w:r w:rsidRPr="00820E20">
              <w:rPr>
                <w:sz w:val="26"/>
                <w:szCs w:val="26"/>
                <w:lang w:val="uk-UA"/>
              </w:rPr>
              <w:t>Збільшення статутного капіталу</w:t>
            </w:r>
          </w:p>
        </w:tc>
        <w:tc>
          <w:tcPr>
            <w:tcW w:w="294" w:type="pct"/>
            <w:tcBorders>
              <w:top w:val="nil"/>
              <w:left w:val="nil"/>
              <w:bottom w:val="nil"/>
              <w:right w:val="nil"/>
            </w:tcBorders>
            <w:shd w:val="clear" w:color="auto" w:fill="auto"/>
            <w:vAlign w:val="bottom"/>
          </w:tcPr>
          <w:p w:rsidR="00023FF4" w:rsidRPr="00820E20" w:rsidRDefault="00023FF4" w:rsidP="004475B8">
            <w:pPr>
              <w:jc w:val="right"/>
              <w:rPr>
                <w:sz w:val="26"/>
                <w:szCs w:val="26"/>
                <w:lang w:val="uk-UA"/>
              </w:rPr>
            </w:pPr>
          </w:p>
        </w:tc>
        <w:tc>
          <w:tcPr>
            <w:tcW w:w="57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125 000</w:t>
            </w:r>
          </w:p>
        </w:tc>
        <w:tc>
          <w:tcPr>
            <w:tcW w:w="523" w:type="pct"/>
            <w:gridSpan w:val="2"/>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78" w:type="pct"/>
            <w:tcBorders>
              <w:top w:val="nil"/>
              <w:left w:val="nil"/>
              <w:bottom w:val="nil"/>
              <w:right w:val="nil"/>
            </w:tcBorders>
            <w:vAlign w:val="center"/>
          </w:tcPr>
          <w:p w:rsidR="00023FF4" w:rsidRPr="00820E20" w:rsidRDefault="00023FF4" w:rsidP="004475B8">
            <w:pPr>
              <w:ind w:right="-108"/>
              <w:jc w:val="right"/>
              <w:rPr>
                <w:sz w:val="26"/>
                <w:szCs w:val="26"/>
                <w:lang w:val="uk-UA"/>
              </w:rPr>
            </w:pPr>
            <w:r w:rsidRPr="00820E20">
              <w:rPr>
                <w:sz w:val="26"/>
                <w:szCs w:val="26"/>
                <w:lang w:val="uk-UA"/>
              </w:rPr>
              <w:t>(125 000)</w:t>
            </w:r>
          </w:p>
        </w:tc>
        <w:tc>
          <w:tcPr>
            <w:tcW w:w="568"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56"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11"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530" w:type="pct"/>
            <w:tcBorders>
              <w:top w:val="nil"/>
              <w:left w:val="nil"/>
              <w:bottom w:val="nil"/>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w:t>
            </w:r>
          </w:p>
        </w:tc>
      </w:tr>
      <w:tr w:rsidR="00023FF4" w:rsidRPr="00820E20" w:rsidTr="004475B8">
        <w:trPr>
          <w:cantSplit/>
          <w:trHeight w:val="20"/>
        </w:trPr>
        <w:tc>
          <w:tcPr>
            <w:tcW w:w="864" w:type="pct"/>
            <w:tcBorders>
              <w:left w:val="nil"/>
              <w:bottom w:val="double" w:sz="6" w:space="0" w:color="auto"/>
              <w:right w:val="nil"/>
            </w:tcBorders>
            <w:shd w:val="clear" w:color="auto" w:fill="auto"/>
            <w:hideMark/>
          </w:tcPr>
          <w:p w:rsidR="00023FF4" w:rsidRPr="00820E20" w:rsidRDefault="00023FF4" w:rsidP="004475B8">
            <w:pPr>
              <w:ind w:right="-74"/>
              <w:rPr>
                <w:b/>
                <w:bCs/>
                <w:sz w:val="26"/>
                <w:szCs w:val="26"/>
                <w:lang w:val="uk-UA"/>
              </w:rPr>
            </w:pPr>
            <w:r w:rsidRPr="00820E20">
              <w:rPr>
                <w:b/>
                <w:bCs/>
                <w:sz w:val="26"/>
                <w:szCs w:val="26"/>
                <w:lang w:val="uk-UA"/>
              </w:rPr>
              <w:t>Залишок на 30 вересня 2018 року</w:t>
            </w:r>
          </w:p>
        </w:tc>
        <w:tc>
          <w:tcPr>
            <w:tcW w:w="294" w:type="pct"/>
            <w:tcBorders>
              <w:left w:val="nil"/>
              <w:bottom w:val="double" w:sz="6" w:space="0" w:color="auto"/>
              <w:right w:val="nil"/>
            </w:tcBorders>
            <w:shd w:val="clear" w:color="auto" w:fill="auto"/>
            <w:vAlign w:val="bottom"/>
            <w:hideMark/>
          </w:tcPr>
          <w:p w:rsidR="00023FF4" w:rsidRPr="00820E20" w:rsidRDefault="00023FF4" w:rsidP="004475B8">
            <w:pPr>
              <w:jc w:val="right"/>
              <w:rPr>
                <w:b/>
                <w:bCs/>
                <w:sz w:val="26"/>
                <w:szCs w:val="26"/>
                <w:lang w:val="uk-UA"/>
              </w:rPr>
            </w:pPr>
            <w:r w:rsidRPr="00820E20">
              <w:rPr>
                <w:b/>
                <w:bCs/>
                <w:sz w:val="26"/>
                <w:szCs w:val="26"/>
                <w:lang w:val="uk-UA"/>
              </w:rPr>
              <w:t> </w:t>
            </w:r>
          </w:p>
        </w:tc>
        <w:tc>
          <w:tcPr>
            <w:tcW w:w="576"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733 000</w:t>
            </w:r>
          </w:p>
        </w:tc>
        <w:tc>
          <w:tcPr>
            <w:tcW w:w="523" w:type="pct"/>
            <w:gridSpan w:val="2"/>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11</w:t>
            </w:r>
          </w:p>
        </w:tc>
        <w:tc>
          <w:tcPr>
            <w:tcW w:w="578" w:type="pct"/>
            <w:tcBorders>
              <w:left w:val="nil"/>
              <w:bottom w:val="double" w:sz="6" w:space="0" w:color="auto"/>
              <w:right w:val="nil"/>
            </w:tcBorders>
            <w:vAlign w:val="center"/>
          </w:tcPr>
          <w:p w:rsidR="00023FF4" w:rsidRPr="00820E20" w:rsidRDefault="00023FF4" w:rsidP="004475B8">
            <w:pPr>
              <w:tabs>
                <w:tab w:val="decimal" w:pos="737"/>
              </w:tabs>
              <w:jc w:val="right"/>
              <w:rPr>
                <w:b/>
                <w:bCs/>
                <w:sz w:val="26"/>
                <w:szCs w:val="26"/>
                <w:lang w:val="uk-UA"/>
              </w:rPr>
            </w:pPr>
            <w:r w:rsidRPr="00820E20">
              <w:rPr>
                <w:b/>
                <w:sz w:val="26"/>
                <w:szCs w:val="26"/>
                <w:lang w:val="uk-UA"/>
              </w:rPr>
              <w:t>-</w:t>
            </w:r>
          </w:p>
        </w:tc>
        <w:tc>
          <w:tcPr>
            <w:tcW w:w="568" w:type="pct"/>
            <w:tcBorders>
              <w:left w:val="nil"/>
              <w:bottom w:val="double" w:sz="6" w:space="0" w:color="auto"/>
              <w:right w:val="nil"/>
            </w:tcBorders>
            <w:shd w:val="clear" w:color="auto" w:fill="auto"/>
            <w:vAlign w:val="center"/>
            <w:hideMark/>
          </w:tcPr>
          <w:p w:rsidR="00023FF4" w:rsidRPr="00820E20" w:rsidRDefault="00023FF4" w:rsidP="004475B8">
            <w:pPr>
              <w:tabs>
                <w:tab w:val="decimal" w:pos="737"/>
              </w:tabs>
              <w:jc w:val="right"/>
              <w:rPr>
                <w:b/>
                <w:bCs/>
                <w:sz w:val="26"/>
                <w:szCs w:val="26"/>
                <w:lang w:val="uk-UA"/>
              </w:rPr>
            </w:pPr>
            <w:r w:rsidRPr="00820E20">
              <w:rPr>
                <w:b/>
                <w:bCs/>
                <w:sz w:val="26"/>
                <w:szCs w:val="26"/>
                <w:lang w:val="uk-UA"/>
              </w:rPr>
              <w:t>14 063</w:t>
            </w:r>
          </w:p>
        </w:tc>
        <w:tc>
          <w:tcPr>
            <w:tcW w:w="556" w:type="pct"/>
            <w:tcBorders>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13 841</w:t>
            </w:r>
          </w:p>
        </w:tc>
        <w:tc>
          <w:tcPr>
            <w:tcW w:w="511" w:type="pct"/>
            <w:tcBorders>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437 660</w:t>
            </w:r>
          </w:p>
        </w:tc>
        <w:tc>
          <w:tcPr>
            <w:tcW w:w="530" w:type="pct"/>
            <w:tcBorders>
              <w:left w:val="nil"/>
              <w:bottom w:val="double" w:sz="6" w:space="0" w:color="auto"/>
              <w:right w:val="nil"/>
            </w:tcBorders>
            <w:shd w:val="clear" w:color="auto" w:fill="auto"/>
            <w:vAlign w:val="center"/>
            <w:hideMark/>
          </w:tcPr>
          <w:p w:rsidR="00023FF4" w:rsidRPr="00820E20" w:rsidRDefault="00023FF4" w:rsidP="004475B8">
            <w:pPr>
              <w:jc w:val="right"/>
              <w:rPr>
                <w:b/>
                <w:bCs/>
                <w:sz w:val="26"/>
                <w:szCs w:val="26"/>
                <w:lang w:val="uk-UA"/>
              </w:rPr>
            </w:pPr>
            <w:r w:rsidRPr="00820E20">
              <w:rPr>
                <w:b/>
                <w:bCs/>
                <w:sz w:val="26"/>
                <w:szCs w:val="26"/>
                <w:lang w:val="uk-UA"/>
              </w:rPr>
              <w:t>1 198 575</w:t>
            </w:r>
          </w:p>
        </w:tc>
      </w:tr>
    </w:tbl>
    <w:p w:rsidR="00023FF4" w:rsidRPr="00820E20" w:rsidRDefault="00023FF4" w:rsidP="00023FF4">
      <w:pPr>
        <w:contextualSpacing/>
        <w:rPr>
          <w:noProof/>
          <w:sz w:val="26"/>
          <w:szCs w:val="26"/>
          <w:lang w:val="uk-UA"/>
        </w:rPr>
      </w:pPr>
    </w:p>
    <w:p w:rsidR="00023FF4" w:rsidRPr="00820E20" w:rsidRDefault="00023FF4" w:rsidP="00023FF4">
      <w:pPr>
        <w:contextualSpacing/>
        <w:rPr>
          <w:noProof/>
          <w:sz w:val="26"/>
          <w:szCs w:val="26"/>
          <w:lang w:val="uk-UA"/>
        </w:rPr>
      </w:pPr>
    </w:p>
    <w:p w:rsidR="00685BF2" w:rsidRPr="00820E20" w:rsidRDefault="00023FF4" w:rsidP="00023FF4">
      <w:pPr>
        <w:jc w:val="center"/>
        <w:rPr>
          <w:b/>
          <w:noProof/>
          <w:sz w:val="26"/>
          <w:szCs w:val="26"/>
          <w:lang w:val="uk-UA"/>
        </w:rPr>
      </w:pPr>
      <w:r w:rsidRPr="00820E20">
        <w:rPr>
          <w:b/>
          <w:noProof/>
          <w:sz w:val="26"/>
          <w:szCs w:val="26"/>
          <w:lang w:val="uk-UA"/>
        </w:rPr>
        <w:t xml:space="preserve">Проміжний скорочений звіт про рух грошових коштів </w:t>
      </w:r>
    </w:p>
    <w:p w:rsidR="00023FF4" w:rsidRPr="00820E20" w:rsidRDefault="00023FF4" w:rsidP="00023FF4">
      <w:pPr>
        <w:jc w:val="center"/>
        <w:rPr>
          <w:b/>
          <w:noProof/>
          <w:sz w:val="26"/>
          <w:szCs w:val="26"/>
          <w:lang w:val="uk-UA"/>
        </w:rPr>
      </w:pPr>
      <w:r w:rsidRPr="00820E20">
        <w:rPr>
          <w:b/>
          <w:noProof/>
          <w:sz w:val="26"/>
          <w:szCs w:val="26"/>
          <w:lang w:val="uk-UA"/>
        </w:rPr>
        <w:t>за прямим методом за 9 місяців 2018 року</w:t>
      </w:r>
    </w:p>
    <w:p w:rsidR="00023FF4" w:rsidRPr="00820E20" w:rsidRDefault="00023FF4" w:rsidP="00023FF4">
      <w:pPr>
        <w:spacing w:after="120"/>
        <w:jc w:val="right"/>
        <w:rPr>
          <w:noProof/>
          <w:sz w:val="26"/>
          <w:szCs w:val="26"/>
          <w:lang w:val="uk-UA"/>
        </w:rPr>
      </w:pPr>
      <w:r w:rsidRPr="00820E20">
        <w:rPr>
          <w:noProof/>
          <w:sz w:val="26"/>
          <w:szCs w:val="26"/>
          <w:lang w:val="uk-UA"/>
        </w:rPr>
        <w:t>тис.грн</w:t>
      </w:r>
    </w:p>
    <w:tbl>
      <w:tblPr>
        <w:tblW w:w="9639" w:type="dxa"/>
        <w:jc w:val="center"/>
        <w:tblLayout w:type="fixed"/>
        <w:tblLook w:val="04A0" w:firstRow="1" w:lastRow="0" w:firstColumn="1" w:lastColumn="0" w:noHBand="0" w:noVBand="1"/>
      </w:tblPr>
      <w:tblGrid>
        <w:gridCol w:w="5389"/>
        <w:gridCol w:w="850"/>
        <w:gridCol w:w="1700"/>
        <w:gridCol w:w="1700"/>
      </w:tblGrid>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Попередній період</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1</w:t>
            </w:r>
          </w:p>
        </w:tc>
        <w:tc>
          <w:tcPr>
            <w:tcW w:w="441"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2</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3</w:t>
            </w:r>
          </w:p>
        </w:tc>
        <w:tc>
          <w:tcPr>
            <w:tcW w:w="882" w:type="pct"/>
            <w:tcBorders>
              <w:top w:val="single" w:sz="4" w:space="0" w:color="auto"/>
              <w:left w:val="nil"/>
              <w:bottom w:val="single" w:sz="4" w:space="0" w:color="auto"/>
              <w:right w:val="nil"/>
            </w:tcBorders>
            <w:shd w:val="clear" w:color="auto" w:fill="auto"/>
            <w:vAlign w:val="bottom"/>
            <w:hideMark/>
          </w:tcPr>
          <w:p w:rsidR="00023FF4" w:rsidRPr="00820E20" w:rsidRDefault="00023FF4" w:rsidP="004475B8">
            <w:pPr>
              <w:ind w:left="-108" w:right="-108"/>
              <w:jc w:val="center"/>
              <w:rPr>
                <w:b/>
                <w:bCs/>
                <w:sz w:val="26"/>
                <w:szCs w:val="26"/>
                <w:lang w:val="uk-UA"/>
              </w:rPr>
            </w:pPr>
            <w:r w:rsidRPr="00820E20">
              <w:rPr>
                <w:b/>
                <w:bCs/>
                <w:sz w:val="26"/>
                <w:szCs w:val="26"/>
                <w:lang w:val="uk-UA"/>
              </w:rPr>
              <w:t>4</w:t>
            </w:r>
          </w:p>
        </w:tc>
      </w:tr>
      <w:tr w:rsidR="00E03FAF" w:rsidRPr="00820E20"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4475B8">
            <w:pPr>
              <w:tabs>
                <w:tab w:val="decimal" w:pos="1304"/>
              </w:tabs>
              <w:rPr>
                <w:sz w:val="26"/>
                <w:szCs w:val="26"/>
                <w:lang w:val="uk-UA"/>
              </w:rPr>
            </w:pPr>
          </w:p>
        </w:tc>
        <w:tc>
          <w:tcPr>
            <w:tcW w:w="882" w:type="pct"/>
            <w:tcBorders>
              <w:top w:val="single" w:sz="4" w:space="0" w:color="auto"/>
              <w:left w:val="nil"/>
              <w:bottom w:val="nil"/>
              <w:right w:val="nil"/>
            </w:tcBorders>
            <w:shd w:val="clear" w:color="auto" w:fill="auto"/>
            <w:vAlign w:val="bottom"/>
          </w:tcPr>
          <w:p w:rsidR="00023FF4" w:rsidRPr="00820E20" w:rsidRDefault="00023FF4" w:rsidP="004475B8">
            <w:pPr>
              <w:tabs>
                <w:tab w:val="decimal" w:pos="1304"/>
              </w:tabs>
              <w:rPr>
                <w:sz w:val="26"/>
                <w:szCs w:val="26"/>
                <w:lang w:val="uk-UA"/>
              </w:rPr>
            </w:pPr>
          </w:p>
        </w:tc>
      </w:tr>
      <w:tr w:rsidR="00E03FAF" w:rsidRPr="00820E20" w:rsidTr="004475B8">
        <w:trPr>
          <w:cantSplit/>
          <w:trHeight w:val="80"/>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Процентні доходи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1 624 013</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1 402 554</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Процентні витрати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(818 906)</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(622 491)</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Комісійні доходи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398 948</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206 121</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Комісійні витрати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(156 563)</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(68 967)</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Результат операцій із борговими фінансовими інструментами, які обліковуються за справедливою вартістю через інший сукупний дохід</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(399)</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49 602</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40 882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Результат операцій з іноземною валютою</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20 872</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11 952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Інші отримані операційні доходи</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31 995</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70 625</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Виплати на утримання персоналу</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(298 255)</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(177 443)</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Адміністративні та інші операційні витрати</w:t>
            </w:r>
          </w:p>
        </w:tc>
        <w:tc>
          <w:tcPr>
            <w:tcW w:w="441" w:type="pct"/>
            <w:tcBorders>
              <w:top w:val="nil"/>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(330 687)</w:t>
            </w: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(369 611)</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(81 599)</w:t>
            </w: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(7 407)</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4475B8">
            <w:pPr>
              <w:ind w:left="34" w:right="-108" w:hanging="142"/>
              <w:rPr>
                <w:b/>
                <w:sz w:val="26"/>
                <w:szCs w:val="26"/>
                <w:lang w:val="uk-UA"/>
              </w:rPr>
            </w:pPr>
            <w:r w:rsidRPr="00820E20">
              <w:rPr>
                <w:b/>
                <w:sz w:val="26"/>
                <w:szCs w:val="26"/>
                <w:lang w:val="uk-UA"/>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439 021</w:t>
            </w: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486 215</w:t>
            </w:r>
          </w:p>
        </w:tc>
      </w:tr>
      <w:tr w:rsidR="00E03FAF" w:rsidRPr="00820E20" w:rsidTr="004475B8">
        <w:trPr>
          <w:cantSplit/>
          <w:trHeight w:val="23"/>
          <w:jc w:val="center"/>
        </w:trPr>
        <w:tc>
          <w:tcPr>
            <w:tcW w:w="2795" w:type="pct"/>
            <w:tcBorders>
              <w:left w:val="nil"/>
              <w:bottom w:val="nil"/>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Чисте (збільшення) / зменшення операційних активів:</w:t>
            </w:r>
          </w:p>
        </w:tc>
        <w:tc>
          <w:tcPr>
            <w:tcW w:w="441" w:type="pct"/>
            <w:tcBorders>
              <w:left w:val="nil"/>
              <w:bottom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c>
          <w:tcPr>
            <w:tcW w:w="882" w:type="pct"/>
            <w:tcBorders>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(41 704)</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(79 563)</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(803 802)</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(4 379 977)</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(56 325)</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(145 019)</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 зменшення інших актив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(157 432)</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(17 932)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243 708</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(47 712)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коштів клієнтів</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2 387 956</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3 937 213</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боргових цінних паперів</w:t>
            </w:r>
          </w:p>
        </w:tc>
        <w:tc>
          <w:tcPr>
            <w:tcW w:w="441" w:type="pct"/>
            <w:tcBorders>
              <w:top w:val="nil"/>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(416 900)</w:t>
            </w: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(29 676)</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(85 696)</w:t>
            </w: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227 819</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1 503 826</w:t>
            </w: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(48 632)</w:t>
            </w:r>
          </w:p>
        </w:tc>
      </w:tr>
      <w:tr w:rsidR="00E03FAF" w:rsidRPr="00820E20" w:rsidTr="004475B8">
        <w:trPr>
          <w:cantSplit/>
          <w:trHeight w:val="23"/>
          <w:jc w:val="center"/>
        </w:trPr>
        <w:tc>
          <w:tcPr>
            <w:tcW w:w="2795" w:type="pct"/>
            <w:tcBorders>
              <w:top w:val="single" w:sz="4" w:space="0" w:color="auto"/>
              <w:left w:val="nil"/>
              <w:bottom w:val="nil"/>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c>
          <w:tcPr>
            <w:tcW w:w="882" w:type="pct"/>
            <w:tcBorders>
              <w:top w:val="single" w:sz="4" w:space="0" w:color="auto"/>
              <w:left w:val="nil"/>
              <w:bottom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 xml:space="preserve">Надходження від реалізації цінних паперів </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647 454</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10 947</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 xml:space="preserve">Втрати від придбання цінних паперів </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(544 866)</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(110 932)</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Надходження від реалізації Депозитних сертифікатів НБУ</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23 170 000</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Втрати від придбання Депозитних сертифікатів НБУ</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(22 350 000)</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(140 000)</w:t>
            </w:r>
          </w:p>
        </w:tc>
      </w:tr>
      <w:tr w:rsidR="00E03FAF" w:rsidRPr="00820E20" w:rsidTr="004475B8">
        <w:trPr>
          <w:cantSplit/>
          <w:trHeight w:val="23"/>
          <w:jc w:val="center"/>
        </w:trPr>
        <w:tc>
          <w:tcPr>
            <w:tcW w:w="2795" w:type="pct"/>
            <w:tcBorders>
              <w:top w:val="nil"/>
              <w:left w:val="nil"/>
              <w:bottom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Продаж інвестиційної нерухомості</w:t>
            </w:r>
          </w:p>
        </w:tc>
        <w:tc>
          <w:tcPr>
            <w:tcW w:w="441" w:type="pct"/>
            <w:tcBorders>
              <w:top w:val="nil"/>
              <w:left w:val="nil"/>
              <w:bottom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c>
          <w:tcPr>
            <w:tcW w:w="882" w:type="pct"/>
            <w:tcBorders>
              <w:top w:val="nil"/>
              <w:left w:val="nil"/>
              <w:bottom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32 450</w:t>
            </w:r>
          </w:p>
        </w:tc>
      </w:tr>
      <w:tr w:rsidR="00E03FAF" w:rsidRPr="00820E20" w:rsidTr="004475B8">
        <w:trPr>
          <w:cantSplit/>
          <w:trHeight w:val="23"/>
          <w:jc w:val="center"/>
        </w:trPr>
        <w:tc>
          <w:tcPr>
            <w:tcW w:w="2795" w:type="pct"/>
            <w:tcBorders>
              <w:top w:val="nil"/>
              <w:left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Придбання основних засобів</w:t>
            </w:r>
          </w:p>
        </w:tc>
        <w:tc>
          <w:tcPr>
            <w:tcW w:w="441" w:type="pct"/>
            <w:tcBorders>
              <w:top w:val="nil"/>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(102 126)</w:t>
            </w:r>
          </w:p>
        </w:tc>
        <w:tc>
          <w:tcPr>
            <w:tcW w:w="882" w:type="pct"/>
            <w:tcBorders>
              <w:top w:val="nil"/>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(53 986)</w:t>
            </w:r>
          </w:p>
        </w:tc>
      </w:tr>
      <w:tr w:rsidR="00E03FAF" w:rsidRPr="00820E20" w:rsidTr="004475B8">
        <w:trPr>
          <w:cantSplit/>
          <w:trHeight w:val="23"/>
          <w:jc w:val="center"/>
        </w:trPr>
        <w:tc>
          <w:tcPr>
            <w:tcW w:w="2795" w:type="pct"/>
            <w:tcBorders>
              <w:top w:val="nil"/>
              <w:left w:val="nil"/>
              <w:bottom w:val="single" w:sz="4" w:space="0" w:color="auto"/>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w:t>
            </w:r>
          </w:p>
        </w:tc>
        <w:tc>
          <w:tcPr>
            <w:tcW w:w="882" w:type="pct"/>
            <w:tcBorders>
              <w:top w:val="nil"/>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820 462</w:t>
            </w: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(261 521)</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c>
          <w:tcPr>
            <w:tcW w:w="882" w:type="pct"/>
            <w:tcBorders>
              <w:top w:val="single" w:sz="4" w:space="0" w:color="auto"/>
              <w:left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p>
        </w:tc>
      </w:tr>
      <w:tr w:rsidR="00E03FAF" w:rsidRPr="00820E20" w:rsidTr="004475B8">
        <w:trPr>
          <w:cantSplit/>
          <w:trHeight w:val="23"/>
          <w:jc w:val="center"/>
        </w:trPr>
        <w:tc>
          <w:tcPr>
            <w:tcW w:w="2795" w:type="pct"/>
            <w:tcBorders>
              <w:left w:val="nil"/>
              <w:right w:val="nil"/>
            </w:tcBorders>
            <w:shd w:val="clear" w:color="auto" w:fill="auto"/>
            <w:vAlign w:val="bottom"/>
          </w:tcPr>
          <w:p w:rsidR="00023FF4" w:rsidRPr="00820E20" w:rsidRDefault="00023FF4" w:rsidP="004475B8">
            <w:pPr>
              <w:ind w:left="34" w:right="-108" w:hanging="142"/>
              <w:rPr>
                <w:bCs/>
                <w:iCs/>
                <w:sz w:val="26"/>
                <w:szCs w:val="26"/>
                <w:lang w:val="uk-UA"/>
              </w:rPr>
            </w:pPr>
            <w:r w:rsidRPr="00820E20">
              <w:rPr>
                <w:bCs/>
                <w:iCs/>
                <w:sz w:val="26"/>
                <w:szCs w:val="26"/>
                <w:lang w:val="uk-UA"/>
              </w:rPr>
              <w:t>Повернення субординованого боргу</w:t>
            </w:r>
          </w:p>
        </w:tc>
        <w:tc>
          <w:tcPr>
            <w:tcW w:w="441" w:type="pct"/>
            <w:tcBorders>
              <w:left w:val="nil"/>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left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(131 522)</w:t>
            </w:r>
          </w:p>
        </w:tc>
        <w:tc>
          <w:tcPr>
            <w:tcW w:w="882" w:type="pct"/>
            <w:tcBorders>
              <w:left w:val="nil"/>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820E20" w:rsidRDefault="00023FF4" w:rsidP="004475B8">
            <w:pPr>
              <w:ind w:left="34" w:right="-108" w:hanging="142"/>
              <w:rPr>
                <w:bCs/>
                <w:iCs/>
                <w:sz w:val="26"/>
                <w:szCs w:val="26"/>
                <w:lang w:val="uk-UA"/>
              </w:rPr>
            </w:pPr>
            <w:r w:rsidRPr="00820E20">
              <w:rPr>
                <w:bCs/>
                <w:iCs/>
                <w:sz w:val="26"/>
                <w:szCs w:val="26"/>
                <w:lang w:val="uk-UA"/>
              </w:rPr>
              <w:t>Збільшення статутного капіталу</w:t>
            </w:r>
          </w:p>
        </w:tc>
        <w:tc>
          <w:tcPr>
            <w:tcW w:w="441" w:type="pct"/>
            <w:tcBorders>
              <w:left w:val="nil"/>
              <w:bottom w:val="single" w:sz="4" w:space="0" w:color="auto"/>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w:t>
            </w:r>
          </w:p>
        </w:tc>
        <w:tc>
          <w:tcPr>
            <w:tcW w:w="882" w:type="pct"/>
            <w:tcBorders>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sz w:val="26"/>
                <w:szCs w:val="26"/>
                <w:lang w:val="uk-UA"/>
              </w:rPr>
            </w:pPr>
            <w:r w:rsidRPr="00820E20">
              <w:rPr>
                <w:sz w:val="26"/>
                <w:szCs w:val="26"/>
                <w:lang w:val="uk-UA"/>
              </w:rPr>
              <w:t>125 000</w:t>
            </w:r>
          </w:p>
        </w:tc>
      </w:tr>
      <w:tr w:rsidR="00E03FAF" w:rsidRPr="00820E20" w:rsidTr="004475B8">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34" w:right="-108" w:hanging="142"/>
              <w:rPr>
                <w:b/>
                <w:bCs/>
                <w:iCs/>
                <w:sz w:val="26"/>
                <w:szCs w:val="26"/>
                <w:lang w:val="uk-UA"/>
              </w:rPr>
            </w:pPr>
            <w:r w:rsidRPr="00820E20">
              <w:rPr>
                <w:b/>
                <w:bCs/>
                <w:iCs/>
                <w:sz w:val="26"/>
                <w:szCs w:val="26"/>
                <w:lang w:val="uk-UA"/>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023FF4" w:rsidRPr="00820E20" w:rsidRDefault="00023FF4" w:rsidP="004475B8">
            <w:pPr>
              <w:ind w:left="-108" w:right="-108"/>
              <w:jc w:val="center"/>
              <w:rPr>
                <w:b/>
                <w:bCs/>
                <w:iCs/>
                <w:sz w:val="26"/>
                <w:szCs w:val="26"/>
                <w:lang w:val="uk-UA"/>
              </w:rPr>
            </w:pP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b/>
                <w:bCs/>
                <w:sz w:val="26"/>
                <w:szCs w:val="26"/>
                <w:lang w:val="uk-UA"/>
              </w:rPr>
            </w:pPr>
            <w:r w:rsidRPr="00820E20">
              <w:rPr>
                <w:b/>
                <w:bCs/>
                <w:sz w:val="26"/>
                <w:szCs w:val="26"/>
                <w:lang w:val="uk-UA"/>
              </w:rPr>
              <w:t>(131 522)</w:t>
            </w:r>
          </w:p>
        </w:tc>
        <w:tc>
          <w:tcPr>
            <w:tcW w:w="882" w:type="pct"/>
            <w:tcBorders>
              <w:top w:val="single" w:sz="4" w:space="0" w:color="auto"/>
              <w:left w:val="nil"/>
              <w:bottom w:val="single" w:sz="4" w:space="0" w:color="auto"/>
              <w:right w:val="nil"/>
            </w:tcBorders>
            <w:shd w:val="clear" w:color="auto" w:fill="auto"/>
            <w:vAlign w:val="center"/>
          </w:tcPr>
          <w:p w:rsidR="00023FF4" w:rsidRPr="00820E20" w:rsidRDefault="00023FF4" w:rsidP="004475B8">
            <w:pPr>
              <w:tabs>
                <w:tab w:val="decimal" w:pos="1304"/>
              </w:tabs>
              <w:jc w:val="right"/>
              <w:rPr>
                <w:b/>
                <w:bCs/>
                <w:sz w:val="26"/>
                <w:szCs w:val="26"/>
                <w:lang w:val="uk-UA"/>
              </w:rPr>
            </w:pPr>
            <w:r w:rsidRPr="00820E20">
              <w:rPr>
                <w:b/>
                <w:bCs/>
                <w:sz w:val="26"/>
                <w:szCs w:val="26"/>
                <w:lang w:val="uk-UA"/>
              </w:rPr>
              <w:t>125 000</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Вплив курсових різниць на грошові кошти та їх еквіваленти</w:t>
            </w:r>
          </w:p>
        </w:tc>
        <w:tc>
          <w:tcPr>
            <w:tcW w:w="441" w:type="pct"/>
            <w:tcBorders>
              <w:top w:val="single" w:sz="4" w:space="0" w:color="auto"/>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4 685</w:t>
            </w: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3 078</w:t>
            </w:r>
          </w:p>
        </w:tc>
      </w:tr>
      <w:tr w:rsidR="00E03FAF" w:rsidRPr="00820E20" w:rsidTr="004475B8">
        <w:trPr>
          <w:cantSplit/>
          <w:trHeight w:val="23"/>
          <w:jc w:val="center"/>
        </w:trPr>
        <w:tc>
          <w:tcPr>
            <w:tcW w:w="2795" w:type="pct"/>
            <w:tcBorders>
              <w:left w:val="nil"/>
              <w:bottom w:val="single" w:sz="4" w:space="0" w:color="auto"/>
              <w:right w:val="nil"/>
            </w:tcBorders>
            <w:shd w:val="clear" w:color="auto" w:fill="auto"/>
            <w:vAlign w:val="bottom"/>
          </w:tcPr>
          <w:p w:rsidR="00023FF4" w:rsidRPr="00820E20" w:rsidRDefault="00023FF4" w:rsidP="004475B8">
            <w:pPr>
              <w:ind w:left="34" w:right="-108" w:hanging="142"/>
              <w:rPr>
                <w:sz w:val="26"/>
                <w:szCs w:val="26"/>
                <w:lang w:val="uk-UA"/>
              </w:rPr>
            </w:pPr>
            <w:r w:rsidRPr="00820E20">
              <w:rPr>
                <w:sz w:val="26"/>
                <w:szCs w:val="26"/>
                <w:lang w:val="uk-UA"/>
              </w:rPr>
              <w:t>Вплив змін очікуваних кредитних збитків на грошові кошти та їх еквіваленти</w:t>
            </w:r>
          </w:p>
        </w:tc>
        <w:tc>
          <w:tcPr>
            <w:tcW w:w="441" w:type="pct"/>
            <w:tcBorders>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(46 239)</w:t>
            </w:r>
          </w:p>
        </w:tc>
        <w:tc>
          <w:tcPr>
            <w:tcW w:w="882" w:type="pct"/>
            <w:tcBorders>
              <w:left w:val="nil"/>
              <w:bottom w:val="single" w:sz="4" w:space="0" w:color="auto"/>
              <w:right w:val="nil"/>
            </w:tcBorders>
            <w:shd w:val="clear" w:color="auto" w:fill="auto"/>
            <w:vAlign w:val="center"/>
          </w:tcPr>
          <w:p w:rsidR="00023FF4" w:rsidRPr="00820E20" w:rsidRDefault="00023FF4" w:rsidP="004475B8">
            <w:pPr>
              <w:jc w:val="right"/>
              <w:rPr>
                <w:sz w:val="26"/>
                <w:szCs w:val="26"/>
                <w:lang w:val="uk-UA"/>
              </w:rPr>
            </w:pPr>
            <w:r w:rsidRPr="00820E20">
              <w:rPr>
                <w:sz w:val="26"/>
                <w:szCs w:val="26"/>
                <w:lang w:val="uk-UA"/>
              </w:rPr>
              <w:t>-</w:t>
            </w:r>
          </w:p>
        </w:tc>
      </w:tr>
      <w:tr w:rsidR="00E03FAF" w:rsidRPr="00820E20" w:rsidTr="004475B8">
        <w:trPr>
          <w:cantSplit/>
          <w:trHeight w:val="23"/>
          <w:jc w:val="center"/>
        </w:trPr>
        <w:tc>
          <w:tcPr>
            <w:tcW w:w="2795" w:type="pct"/>
            <w:tcBorders>
              <w:top w:val="single" w:sz="4" w:space="0" w:color="auto"/>
              <w:left w:val="nil"/>
              <w:right w:val="nil"/>
            </w:tcBorders>
            <w:shd w:val="clear" w:color="auto" w:fill="auto"/>
            <w:vAlign w:val="bottom"/>
          </w:tcPr>
          <w:p w:rsidR="00023FF4" w:rsidRPr="00820E20" w:rsidRDefault="00023FF4" w:rsidP="004475B8">
            <w:pPr>
              <w:ind w:left="34" w:right="-108" w:hanging="142"/>
              <w:rPr>
                <w:b/>
                <w:sz w:val="26"/>
                <w:szCs w:val="26"/>
                <w:lang w:val="uk-UA"/>
              </w:rPr>
            </w:pPr>
            <w:r w:rsidRPr="00820E20">
              <w:rPr>
                <w:b/>
                <w:sz w:val="26"/>
                <w:szCs w:val="26"/>
                <w:lang w:val="uk-UA"/>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023FF4" w:rsidRPr="00820E20" w:rsidRDefault="00023FF4" w:rsidP="004475B8">
            <w:pPr>
              <w:ind w:left="-108" w:right="-108"/>
              <w:jc w:val="center"/>
              <w:rPr>
                <w:sz w:val="26"/>
                <w:szCs w:val="26"/>
                <w:lang w:val="uk-UA"/>
              </w:rPr>
            </w:pP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2 156 212</w:t>
            </w:r>
          </w:p>
        </w:tc>
        <w:tc>
          <w:tcPr>
            <w:tcW w:w="882" w:type="pct"/>
            <w:tcBorders>
              <w:top w:val="single" w:sz="4" w:space="0" w:color="auto"/>
              <w:left w:val="nil"/>
              <w:right w:val="nil"/>
            </w:tcBorders>
            <w:shd w:val="clear" w:color="auto" w:fill="auto"/>
            <w:vAlign w:val="center"/>
          </w:tcPr>
          <w:p w:rsidR="00023FF4" w:rsidRPr="00820E20" w:rsidRDefault="00023FF4" w:rsidP="004475B8">
            <w:pPr>
              <w:jc w:val="right"/>
              <w:rPr>
                <w:b/>
                <w:bCs/>
                <w:sz w:val="26"/>
                <w:szCs w:val="26"/>
                <w:lang w:val="uk-UA"/>
              </w:rPr>
            </w:pPr>
            <w:r w:rsidRPr="00820E20">
              <w:rPr>
                <w:b/>
                <w:bCs/>
                <w:sz w:val="26"/>
                <w:szCs w:val="26"/>
                <w:lang w:val="uk-UA"/>
              </w:rPr>
              <w:t>(182 075)</w:t>
            </w:r>
          </w:p>
        </w:tc>
      </w:tr>
      <w:tr w:rsidR="00E03FAF" w:rsidRPr="00820E20" w:rsidTr="004475B8">
        <w:trPr>
          <w:cantSplit/>
          <w:trHeight w:val="23"/>
          <w:jc w:val="center"/>
        </w:trPr>
        <w:tc>
          <w:tcPr>
            <w:tcW w:w="2795" w:type="pct"/>
            <w:tcBorders>
              <w:bottom w:val="single" w:sz="4" w:space="0" w:color="auto"/>
              <w:right w:val="nil"/>
            </w:tcBorders>
            <w:shd w:val="clear" w:color="auto" w:fill="auto"/>
            <w:vAlign w:val="bottom"/>
          </w:tcPr>
          <w:p w:rsidR="00023FF4" w:rsidRPr="00820E20" w:rsidRDefault="00023FF4" w:rsidP="004475B8">
            <w:pPr>
              <w:ind w:left="34" w:right="-108" w:hanging="142"/>
              <w:rPr>
                <w:b/>
                <w:sz w:val="26"/>
                <w:szCs w:val="26"/>
                <w:lang w:val="uk-UA"/>
              </w:rPr>
            </w:pPr>
            <w:r w:rsidRPr="00820E20">
              <w:rPr>
                <w:b/>
                <w:sz w:val="26"/>
                <w:szCs w:val="26"/>
                <w:lang w:val="uk-UA"/>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r w:rsidRPr="00820E20">
              <w:rPr>
                <w:sz w:val="26"/>
                <w:szCs w:val="26"/>
                <w:lang w:val="uk-UA"/>
              </w:rPr>
              <w:t>4</w:t>
            </w:r>
          </w:p>
        </w:tc>
        <w:tc>
          <w:tcPr>
            <w:tcW w:w="882" w:type="pct"/>
            <w:tcBorders>
              <w:left w:val="nil"/>
              <w:bottom w:val="single" w:sz="4" w:space="0" w:color="auto"/>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888 957</w:t>
            </w:r>
          </w:p>
        </w:tc>
        <w:tc>
          <w:tcPr>
            <w:tcW w:w="882" w:type="pct"/>
            <w:tcBorders>
              <w:left w:val="nil"/>
              <w:bottom w:val="single" w:sz="4" w:space="0" w:color="auto"/>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1 068 059</w:t>
            </w:r>
          </w:p>
        </w:tc>
      </w:tr>
      <w:tr w:rsidR="00023FF4" w:rsidRPr="00820E20" w:rsidTr="004475B8">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023FF4" w:rsidRPr="00820E20" w:rsidRDefault="00023FF4" w:rsidP="004475B8">
            <w:pPr>
              <w:ind w:left="34" w:right="-108" w:hanging="142"/>
              <w:rPr>
                <w:b/>
                <w:sz w:val="26"/>
                <w:szCs w:val="26"/>
                <w:lang w:val="uk-UA"/>
              </w:rPr>
            </w:pPr>
            <w:r w:rsidRPr="00820E20">
              <w:rPr>
                <w:b/>
                <w:sz w:val="26"/>
                <w:szCs w:val="26"/>
                <w:lang w:val="uk-UA"/>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023FF4" w:rsidRPr="00820E20" w:rsidRDefault="00023FF4" w:rsidP="004475B8">
            <w:pPr>
              <w:ind w:left="-108" w:right="-108"/>
              <w:jc w:val="center"/>
              <w:rPr>
                <w:sz w:val="26"/>
                <w:szCs w:val="26"/>
                <w:lang w:val="uk-UA"/>
              </w:rPr>
            </w:pPr>
            <w:r w:rsidRPr="00820E20">
              <w:rPr>
                <w:sz w:val="26"/>
                <w:szCs w:val="26"/>
                <w:lang w:val="uk-UA"/>
              </w:rPr>
              <w:t>4</w:t>
            </w:r>
          </w:p>
        </w:tc>
        <w:tc>
          <w:tcPr>
            <w:tcW w:w="882" w:type="pct"/>
            <w:tcBorders>
              <w:top w:val="single" w:sz="4" w:space="0" w:color="auto"/>
              <w:left w:val="nil"/>
              <w:bottom w:val="double" w:sz="4" w:space="0" w:color="auto"/>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3 045 169</w:t>
            </w:r>
          </w:p>
        </w:tc>
        <w:tc>
          <w:tcPr>
            <w:tcW w:w="882" w:type="pct"/>
            <w:tcBorders>
              <w:top w:val="single" w:sz="4" w:space="0" w:color="auto"/>
              <w:left w:val="nil"/>
              <w:bottom w:val="double" w:sz="4" w:space="0" w:color="auto"/>
              <w:right w:val="nil"/>
            </w:tcBorders>
            <w:shd w:val="clear" w:color="auto" w:fill="auto"/>
            <w:vAlign w:val="center"/>
          </w:tcPr>
          <w:p w:rsidR="00023FF4" w:rsidRPr="00820E20" w:rsidRDefault="00023FF4" w:rsidP="004475B8">
            <w:pPr>
              <w:jc w:val="right"/>
              <w:rPr>
                <w:b/>
                <w:sz w:val="26"/>
                <w:szCs w:val="26"/>
                <w:lang w:val="uk-UA"/>
              </w:rPr>
            </w:pPr>
            <w:r w:rsidRPr="00820E20">
              <w:rPr>
                <w:b/>
                <w:sz w:val="26"/>
                <w:szCs w:val="26"/>
                <w:lang w:val="uk-UA"/>
              </w:rPr>
              <w:t>885 984</w:t>
            </w:r>
          </w:p>
        </w:tc>
      </w:tr>
    </w:tbl>
    <w:p w:rsidR="0014588D" w:rsidRPr="00820E20" w:rsidRDefault="0014588D" w:rsidP="008B3F83">
      <w:pPr>
        <w:pStyle w:val="ListParagraph1"/>
        <w:ind w:left="0"/>
        <w:jc w:val="both"/>
        <w:rPr>
          <w:sz w:val="26"/>
          <w:szCs w:val="26"/>
          <w:lang w:val="uk-UA"/>
        </w:rPr>
      </w:pPr>
    </w:p>
    <w:p w:rsidR="00FE2047" w:rsidRPr="00820E20" w:rsidRDefault="00FE2047" w:rsidP="008B3F83">
      <w:pPr>
        <w:pStyle w:val="ListParagraph1"/>
        <w:ind w:left="0"/>
        <w:jc w:val="both"/>
        <w:rPr>
          <w:sz w:val="26"/>
          <w:szCs w:val="26"/>
          <w:lang w:val="uk-UA"/>
        </w:rPr>
      </w:pPr>
    </w:p>
    <w:p w:rsidR="00FC03B1" w:rsidRPr="00820E20" w:rsidRDefault="00FC03B1" w:rsidP="00750820">
      <w:pPr>
        <w:pStyle w:val="21"/>
        <w:numPr>
          <w:ilvl w:val="0"/>
          <w:numId w:val="0"/>
        </w:numPr>
        <w:spacing w:before="0" w:after="120"/>
        <w:ind w:left="1440"/>
        <w:rPr>
          <w:rFonts w:ascii="Times New Roman" w:hAnsi="Times New Roman"/>
          <w:i w:val="0"/>
          <w:caps/>
          <w:sz w:val="26"/>
          <w:szCs w:val="26"/>
          <w:lang w:val="uk-UA"/>
        </w:rPr>
      </w:pPr>
      <w:r w:rsidRPr="00820E20">
        <w:rPr>
          <w:rFonts w:ascii="Times New Roman" w:hAnsi="Times New Roman"/>
          <w:i w:val="0"/>
          <w:caps/>
          <w:sz w:val="26"/>
          <w:szCs w:val="26"/>
          <w:lang w:val="uk-UA"/>
        </w:rPr>
        <w:t>Примітки до фінансової звітності</w:t>
      </w:r>
    </w:p>
    <w:p w:rsidR="00FC03B1" w:rsidRPr="00820E20" w:rsidRDefault="00FC03B1" w:rsidP="00FC03B1">
      <w:pPr>
        <w:pStyle w:val="Taskombank"/>
        <w:rPr>
          <w:rFonts w:ascii="Times New Roman" w:hAnsi="Times New Roman" w:cs="Times New Roman"/>
          <w:sz w:val="26"/>
          <w:szCs w:val="26"/>
        </w:rPr>
      </w:pPr>
      <w:bookmarkStart w:id="275" w:name="_Toc513036503"/>
      <w:r w:rsidRPr="00820E20">
        <w:rPr>
          <w:rFonts w:ascii="Times New Roman" w:hAnsi="Times New Roman" w:cs="Times New Roman"/>
          <w:sz w:val="26"/>
          <w:szCs w:val="26"/>
        </w:rPr>
        <w:t>Примітка 1. Інформація про Банк</w:t>
      </w:r>
      <w:bookmarkEnd w:id="275"/>
    </w:p>
    <w:p w:rsidR="00FC03B1" w:rsidRPr="00820E20" w:rsidRDefault="00FC03B1" w:rsidP="00116EE4">
      <w:pPr>
        <w:pStyle w:val="ac"/>
        <w:jc w:val="both"/>
        <w:rPr>
          <w:iCs/>
          <w:sz w:val="26"/>
          <w:szCs w:val="26"/>
          <w:lang w:val="uk-UA"/>
        </w:rPr>
      </w:pPr>
      <w:r w:rsidRPr="00820E20">
        <w:rPr>
          <w:sz w:val="26"/>
          <w:szCs w:val="26"/>
          <w:lang w:val="uk-UA"/>
        </w:rPr>
        <w:t xml:space="preserve">АКЦІОНЕРНЕ ТОВАРИСТВО «ТАСКОМБАНК» (надалі − АТ «ТАСКОМБАНК» або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FC03B1" w:rsidRPr="00820E20" w:rsidRDefault="00FC03B1" w:rsidP="00116EE4">
      <w:pPr>
        <w:pStyle w:val="ac"/>
        <w:jc w:val="both"/>
        <w:rPr>
          <w:sz w:val="26"/>
          <w:szCs w:val="26"/>
          <w:lang w:val="uk-UA"/>
        </w:rPr>
      </w:pPr>
      <w:r w:rsidRPr="00820E20">
        <w:rPr>
          <w:sz w:val="26"/>
          <w:szCs w:val="2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820E20">
        <w:rPr>
          <w:i/>
          <w:sz w:val="26"/>
          <w:szCs w:val="26"/>
          <w:lang w:val="uk-UA"/>
        </w:rPr>
        <w:t>«Про систему гарантування вкладів фізичних осіб»</w:t>
      </w:r>
      <w:r w:rsidRPr="00820E20">
        <w:rPr>
          <w:sz w:val="26"/>
          <w:szCs w:val="26"/>
          <w:lang w:val="uk-UA"/>
        </w:rPr>
        <w:t xml:space="preserve"> від 23 лютого 2012 року.</w:t>
      </w:r>
    </w:p>
    <w:p w:rsidR="00FC03B1" w:rsidRPr="00820E20" w:rsidRDefault="00FC03B1" w:rsidP="00116EE4">
      <w:pPr>
        <w:pStyle w:val="ac"/>
        <w:jc w:val="both"/>
        <w:rPr>
          <w:sz w:val="26"/>
          <w:szCs w:val="26"/>
          <w:lang w:val="uk-UA"/>
        </w:rPr>
      </w:pPr>
      <w:r w:rsidRPr="00820E20">
        <w:rPr>
          <w:sz w:val="26"/>
          <w:szCs w:val="26"/>
          <w:lang w:val="uk-UA"/>
        </w:rPr>
        <w:t xml:space="preserve">Банк є членом Незалежної асоціації банків України, Асоціації «Дніпровський банківський союз», </w:t>
      </w:r>
      <w:r w:rsidRPr="00820E20">
        <w:rPr>
          <w:bCs/>
          <w:kern w:val="24"/>
          <w:sz w:val="26"/>
          <w:szCs w:val="26"/>
          <w:lang w:val="uk-UA"/>
        </w:rPr>
        <w:t xml:space="preserve">Внутрішньодержавної небанківської платіжної системи «ІнтерПейСервіс», Національної платіжної системи «Український платіжний простір», принциповим </w:t>
      </w:r>
      <w:r w:rsidRPr="00820E20">
        <w:rPr>
          <w:sz w:val="26"/>
          <w:szCs w:val="26"/>
          <w:lang w:val="uk-UA"/>
        </w:rPr>
        <w:t xml:space="preserve">членом </w:t>
      </w:r>
      <w:r w:rsidRPr="00820E20">
        <w:rPr>
          <w:bCs/>
          <w:kern w:val="24"/>
          <w:sz w:val="26"/>
          <w:szCs w:val="26"/>
          <w:lang w:val="uk-UA"/>
        </w:rPr>
        <w:t xml:space="preserve">у міжнародних платіжних системах </w:t>
      </w:r>
      <w:r w:rsidRPr="00820E20">
        <w:rPr>
          <w:sz w:val="26"/>
          <w:szCs w:val="26"/>
          <w:lang w:val="uk-UA"/>
        </w:rPr>
        <w:t>Visa International</w:t>
      </w:r>
      <w:r w:rsidRPr="00820E20">
        <w:rPr>
          <w:bCs/>
          <w:kern w:val="24"/>
          <w:sz w:val="26"/>
          <w:szCs w:val="26"/>
          <w:lang w:val="uk-UA"/>
        </w:rPr>
        <w:t xml:space="preserve"> і MASTERCARD Worldwide.</w:t>
      </w:r>
    </w:p>
    <w:p w:rsidR="00FC03B1" w:rsidRPr="00820E20" w:rsidRDefault="00FC03B1" w:rsidP="00116EE4">
      <w:pPr>
        <w:pStyle w:val="ac"/>
        <w:jc w:val="both"/>
        <w:rPr>
          <w:sz w:val="26"/>
          <w:szCs w:val="26"/>
          <w:lang w:val="uk-UA"/>
        </w:rPr>
      </w:pPr>
      <w:r w:rsidRPr="00820E20">
        <w:rPr>
          <w:sz w:val="26"/>
          <w:szCs w:val="2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FC03B1" w:rsidRPr="00820E20" w:rsidRDefault="00FC03B1" w:rsidP="00116EE4">
      <w:pPr>
        <w:pStyle w:val="ac"/>
        <w:jc w:val="both"/>
        <w:rPr>
          <w:bCs/>
          <w:kern w:val="24"/>
          <w:sz w:val="26"/>
          <w:szCs w:val="26"/>
          <w:lang w:val="uk-UA"/>
        </w:rPr>
      </w:pPr>
      <w:r w:rsidRPr="00820E20">
        <w:rPr>
          <w:sz w:val="26"/>
          <w:szCs w:val="26"/>
          <w:lang w:val="uk-UA"/>
        </w:rPr>
        <w:t xml:space="preserve">Головний офіс Банку </w:t>
      </w:r>
      <w:r w:rsidRPr="00820E20">
        <w:rPr>
          <w:bCs/>
          <w:kern w:val="24"/>
          <w:sz w:val="26"/>
          <w:szCs w:val="26"/>
          <w:lang w:val="uk-UA"/>
        </w:rPr>
        <w:t xml:space="preserve">розташований у м. Києві. Станом на 30 вересня 2018 року Банк має 109 відділень на території України (30 вересня 2017 року − 76 відділень). </w:t>
      </w:r>
    </w:p>
    <w:p w:rsidR="00FC03B1" w:rsidRPr="00820E20" w:rsidRDefault="00FC03B1" w:rsidP="00116EE4">
      <w:pPr>
        <w:pStyle w:val="ac"/>
        <w:jc w:val="both"/>
        <w:rPr>
          <w:bCs/>
          <w:kern w:val="24"/>
          <w:sz w:val="26"/>
          <w:szCs w:val="26"/>
          <w:lang w:val="uk-UA"/>
        </w:rPr>
      </w:pPr>
      <w:r w:rsidRPr="00820E20">
        <w:rPr>
          <w:bCs/>
          <w:kern w:val="24"/>
          <w:sz w:val="26"/>
          <w:szCs w:val="26"/>
          <w:lang w:val="uk-UA"/>
        </w:rPr>
        <w:t>Місцезнаходженням Банку є: Україна, 01032, м. Київ, вул. С. Петлюри, 30.</w:t>
      </w:r>
    </w:p>
    <w:p w:rsidR="00FC03B1" w:rsidRPr="00820E20" w:rsidRDefault="00FC03B1" w:rsidP="00116EE4">
      <w:pPr>
        <w:pStyle w:val="ac"/>
        <w:jc w:val="both"/>
        <w:rPr>
          <w:sz w:val="26"/>
          <w:szCs w:val="26"/>
          <w:lang w:val="uk-UA"/>
        </w:rPr>
      </w:pPr>
      <w:r w:rsidRPr="00820E20">
        <w:rPr>
          <w:sz w:val="26"/>
          <w:szCs w:val="26"/>
          <w:lang w:val="uk-UA"/>
        </w:rPr>
        <w:t>Кінцевим бенефіціарним власником Банку є громадянин України − Тігіпко Сергій Леонідович, якому належить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w:t>
      </w:r>
    </w:p>
    <w:p w:rsidR="00FC03B1" w:rsidRPr="00820E20" w:rsidRDefault="00FC03B1" w:rsidP="00116EE4">
      <w:pPr>
        <w:pStyle w:val="ac"/>
        <w:jc w:val="both"/>
        <w:rPr>
          <w:sz w:val="26"/>
          <w:szCs w:val="26"/>
          <w:lang w:val="uk-UA"/>
        </w:rPr>
      </w:pPr>
      <w:r w:rsidRPr="00820E20">
        <w:rPr>
          <w:sz w:val="26"/>
          <w:szCs w:val="26"/>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99,8909%.</w:t>
      </w:r>
    </w:p>
    <w:p w:rsidR="00FC03B1" w:rsidRPr="00820E20" w:rsidRDefault="00FC03B1" w:rsidP="00116EE4">
      <w:pPr>
        <w:pStyle w:val="ac"/>
        <w:jc w:val="both"/>
        <w:rPr>
          <w:sz w:val="26"/>
          <w:szCs w:val="26"/>
          <w:lang w:val="uk-UA"/>
        </w:rPr>
      </w:pPr>
      <w:r w:rsidRPr="00820E20">
        <w:rPr>
          <w:sz w:val="26"/>
          <w:szCs w:val="26"/>
          <w:lang w:val="uk-UA"/>
        </w:rPr>
        <w:t>Сукупна частка керівництва в акціях Банку (пряма та опосередкована) станом на 30 вересня 2018 року складає 99,8937% (31 грудня 2017 року: 99,8718%).  </w:t>
      </w:r>
    </w:p>
    <w:p w:rsidR="00FC03B1" w:rsidRPr="00820E20" w:rsidRDefault="00FC03B1" w:rsidP="00116EE4">
      <w:pPr>
        <w:pStyle w:val="ac"/>
        <w:jc w:val="both"/>
        <w:rPr>
          <w:sz w:val="26"/>
          <w:szCs w:val="26"/>
          <w:lang w:val="uk-UA"/>
        </w:rPr>
      </w:pPr>
      <w:r w:rsidRPr="00820E20">
        <w:rPr>
          <w:sz w:val="26"/>
          <w:szCs w:val="2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820E20">
        <w:rPr>
          <w:snapToGrid w:val="0"/>
          <w:sz w:val="26"/>
          <w:szCs w:val="26"/>
          <w:lang w:val="uk-UA"/>
        </w:rPr>
        <w:t xml:space="preserve"> </w:t>
      </w:r>
      <w:r w:rsidRPr="00820E20">
        <w:rPr>
          <w:sz w:val="26"/>
          <w:szCs w:val="2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FC03B1" w:rsidRPr="00820E20" w:rsidRDefault="00FC03B1" w:rsidP="00116EE4">
      <w:pPr>
        <w:pStyle w:val="Taskombank"/>
        <w:rPr>
          <w:rFonts w:ascii="Times New Roman" w:hAnsi="Times New Roman" w:cs="Times New Roman"/>
          <w:sz w:val="26"/>
          <w:szCs w:val="26"/>
        </w:rPr>
      </w:pPr>
      <w:bookmarkStart w:id="276" w:name="_Toc513036504"/>
      <w:r w:rsidRPr="00820E20">
        <w:rPr>
          <w:rFonts w:ascii="Times New Roman" w:hAnsi="Times New Roman" w:cs="Times New Roman"/>
          <w:sz w:val="26"/>
          <w:szCs w:val="26"/>
        </w:rPr>
        <w:t>Примітка 2. Економічне середовище, в умовах якого Банк здійснює свою діяльність</w:t>
      </w:r>
      <w:bookmarkEnd w:id="276"/>
    </w:p>
    <w:p w:rsidR="00FC03B1" w:rsidRPr="00820E20" w:rsidRDefault="00FC03B1" w:rsidP="00116EE4">
      <w:pPr>
        <w:pStyle w:val="ac"/>
        <w:spacing w:before="120"/>
        <w:jc w:val="both"/>
        <w:rPr>
          <w:sz w:val="26"/>
          <w:szCs w:val="26"/>
          <w:lang w:val="uk-UA"/>
        </w:rPr>
      </w:pPr>
      <w:r w:rsidRPr="00820E20">
        <w:rPr>
          <w:sz w:val="26"/>
          <w:szCs w:val="2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FC03B1" w:rsidRPr="00820E20" w:rsidRDefault="00FC03B1" w:rsidP="00116EE4">
      <w:pPr>
        <w:pStyle w:val="ac"/>
        <w:spacing w:before="120"/>
        <w:jc w:val="both"/>
        <w:rPr>
          <w:sz w:val="26"/>
          <w:szCs w:val="26"/>
          <w:lang w:val="uk-UA"/>
        </w:rPr>
      </w:pPr>
      <w:r w:rsidRPr="00820E20">
        <w:rPr>
          <w:sz w:val="26"/>
          <w:szCs w:val="26"/>
          <w:lang w:val="uk-UA"/>
        </w:rPr>
        <w:t xml:space="preserve">Протягом першого 9 місяців 2018 року офіційний обмінний курс гривні до долару США Національного банку України збільшився з 28,067223 гривень за долар США на 1 січня 2018 року до 28,298262 гривень за долар США на 30 вересня 2018 року. </w:t>
      </w:r>
    </w:p>
    <w:p w:rsidR="00FC03B1" w:rsidRPr="00820E20" w:rsidRDefault="00FC03B1" w:rsidP="00116EE4">
      <w:pPr>
        <w:pStyle w:val="ac"/>
        <w:spacing w:before="120"/>
        <w:jc w:val="both"/>
        <w:rPr>
          <w:sz w:val="26"/>
          <w:szCs w:val="26"/>
          <w:lang w:val="uk-UA"/>
        </w:rPr>
      </w:pPr>
      <w:r w:rsidRPr="00820E20">
        <w:rPr>
          <w:sz w:val="26"/>
          <w:szCs w:val="26"/>
          <w:lang w:val="uk-UA"/>
        </w:rPr>
        <w:t>Стан банківського сектору нормалізувався протягом 2017 та в першій половині 2018 року: майже всі ключові показники роботи фінансових установ мали позитивну динаміку. Споживче кредитування почало стрімко зростати від початку року, корпоративне гривневе кредитування почало відновлюватися у другому півріччі. База фондування залишалася стабільною, хоча відсоткові ставки за депозитами знижувалися. В третьому кварталі 2018 року ситуація в банківській системі змінилася зріс курс долара США, скоротилась ліквідність банківської системи, зросли ставки на кредити та депозити.</w:t>
      </w:r>
    </w:p>
    <w:p w:rsidR="00FC03B1" w:rsidRPr="00820E20" w:rsidRDefault="00FC03B1" w:rsidP="00116EE4">
      <w:pPr>
        <w:pStyle w:val="ac"/>
        <w:spacing w:before="120"/>
        <w:jc w:val="both"/>
        <w:rPr>
          <w:sz w:val="26"/>
          <w:szCs w:val="26"/>
          <w:lang w:val="uk-UA"/>
        </w:rPr>
      </w:pPr>
      <w:r w:rsidRPr="00820E20">
        <w:rPr>
          <w:sz w:val="26"/>
          <w:szCs w:val="26"/>
          <w:lang w:val="uk-UA"/>
        </w:rPr>
        <w:t>Протягом 2018 року банківська система продовжувала нарощувати кредитний портфель та кошти клієнтів. Станом на 30 вересня 2018 Національним банком України встановлено ключову ставку в розмірі 18%</w:t>
      </w:r>
      <w:r w:rsidR="00750820" w:rsidRPr="00820E20">
        <w:rPr>
          <w:sz w:val="26"/>
          <w:szCs w:val="26"/>
          <w:lang w:val="uk-UA"/>
        </w:rPr>
        <w:t xml:space="preserve"> річних. На протязі 2018 року о</w:t>
      </w:r>
      <w:r w:rsidRPr="00820E20">
        <w:rPr>
          <w:sz w:val="26"/>
          <w:szCs w:val="26"/>
          <w:lang w:val="uk-UA"/>
        </w:rPr>
        <w:t>блікова ставка НБУ змінювалася наступним чином 26.01.2018 – 16 %, з 02.03.2018 по 13.07.2018 – 17%, з 13.07.2018 – 17,5%, з 07.09.2018 – 18%.</w:t>
      </w:r>
    </w:p>
    <w:p w:rsidR="00FC03B1" w:rsidRPr="00820E20" w:rsidRDefault="00FC03B1" w:rsidP="00116EE4">
      <w:pPr>
        <w:pStyle w:val="ac"/>
        <w:spacing w:before="120"/>
        <w:jc w:val="both"/>
        <w:rPr>
          <w:sz w:val="26"/>
          <w:szCs w:val="26"/>
          <w:lang w:val="uk-UA"/>
        </w:rPr>
      </w:pPr>
      <w:r w:rsidRPr="00820E20">
        <w:rPr>
          <w:sz w:val="26"/>
          <w:szCs w:val="26"/>
          <w:lang w:val="uk-UA"/>
        </w:rPr>
        <w:t xml:space="preserve">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 </w:t>
      </w:r>
    </w:p>
    <w:p w:rsidR="00FC03B1" w:rsidRPr="00820E20" w:rsidRDefault="00FC03B1" w:rsidP="00116EE4">
      <w:pPr>
        <w:pStyle w:val="ac"/>
        <w:spacing w:before="120"/>
        <w:jc w:val="both"/>
        <w:rPr>
          <w:sz w:val="26"/>
          <w:szCs w:val="26"/>
          <w:lang w:val="uk-UA"/>
        </w:rPr>
      </w:pPr>
      <w:r w:rsidRPr="00820E20">
        <w:rPr>
          <w:sz w:val="26"/>
          <w:szCs w:val="26"/>
          <w:lang w:val="uk-UA"/>
        </w:rPr>
        <w:t xml:space="preserve">Ця звітність відображає поточну оцінку керівництвом можливого впливу економічних умов на операції та фінансове положення Банку. </w:t>
      </w:r>
    </w:p>
    <w:p w:rsidR="00FC03B1" w:rsidRPr="00820E20" w:rsidRDefault="00FC03B1" w:rsidP="00116EE4">
      <w:pPr>
        <w:pStyle w:val="Taskombank"/>
        <w:rPr>
          <w:rFonts w:ascii="Times New Roman" w:hAnsi="Times New Roman" w:cs="Times New Roman"/>
          <w:sz w:val="26"/>
          <w:szCs w:val="26"/>
        </w:rPr>
      </w:pPr>
      <w:bookmarkStart w:id="277" w:name="_Toc513036505"/>
      <w:r w:rsidRPr="00820E20">
        <w:rPr>
          <w:rFonts w:ascii="Times New Roman" w:hAnsi="Times New Roman" w:cs="Times New Roman"/>
          <w:sz w:val="26"/>
          <w:szCs w:val="26"/>
        </w:rPr>
        <w:t>Примітка 3. Основи подання фінансової звітності</w:t>
      </w:r>
      <w:bookmarkEnd w:id="277"/>
      <w:r w:rsidRPr="00820E20">
        <w:rPr>
          <w:rFonts w:ascii="Times New Roman" w:hAnsi="Times New Roman" w:cs="Times New Roman"/>
          <w:sz w:val="26"/>
          <w:szCs w:val="26"/>
        </w:rPr>
        <w:t xml:space="preserve"> </w:t>
      </w:r>
    </w:p>
    <w:p w:rsidR="00FC03B1" w:rsidRPr="00820E20" w:rsidRDefault="00FC03B1" w:rsidP="00116EE4">
      <w:pPr>
        <w:spacing w:after="120"/>
        <w:jc w:val="both"/>
        <w:rPr>
          <w:i/>
          <w:sz w:val="26"/>
          <w:szCs w:val="26"/>
          <w:lang w:val="uk-UA"/>
        </w:rPr>
      </w:pPr>
      <w:r w:rsidRPr="00820E20">
        <w:rPr>
          <w:i/>
          <w:sz w:val="26"/>
          <w:szCs w:val="26"/>
          <w:lang w:val="uk-UA"/>
        </w:rPr>
        <w:t>Загальні положення</w:t>
      </w:r>
    </w:p>
    <w:p w:rsidR="00FC03B1" w:rsidRPr="00820E20" w:rsidRDefault="00FC03B1" w:rsidP="00116EE4">
      <w:pPr>
        <w:spacing w:before="120" w:after="120"/>
        <w:jc w:val="both"/>
        <w:rPr>
          <w:sz w:val="26"/>
          <w:szCs w:val="26"/>
          <w:lang w:val="uk-UA"/>
        </w:rPr>
      </w:pPr>
      <w:r w:rsidRPr="00820E20">
        <w:rPr>
          <w:sz w:val="26"/>
          <w:szCs w:val="26"/>
          <w:lang w:val="uk-UA"/>
        </w:rPr>
        <w:t xml:space="preserve">Фінансова звітність АТ «ТАСКОМБАНК» за 9 місяців 2018 року підготовлена у відповідності з Міжнародними стандартами фінансової звітності («МСФЗ») 34 «Проміжна фінансова звітність», прийнятого Радою з Міжнародних стандартів бухгалтерського обліку, та тлумачень Комітету з тлумачень Міжнародної фінансової звітності. </w:t>
      </w:r>
    </w:p>
    <w:p w:rsidR="00FC03B1" w:rsidRPr="00820E20" w:rsidRDefault="00FC03B1" w:rsidP="00116EE4">
      <w:pPr>
        <w:spacing w:before="120" w:after="120"/>
        <w:jc w:val="both"/>
        <w:rPr>
          <w:sz w:val="26"/>
          <w:szCs w:val="26"/>
          <w:lang w:val="uk-UA"/>
        </w:rPr>
      </w:pPr>
      <w:r w:rsidRPr="00820E20">
        <w:rPr>
          <w:sz w:val="26"/>
          <w:szCs w:val="26"/>
          <w:lang w:val="uk-UA"/>
        </w:rPr>
        <w:t>Проміжна фінансова звітність АТ «ТАСКОМБАНК», підготовлена відповідно до стандартів бухгалтерського обліку,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що проміжний звіт керівництва включає достовірне та об'єктивне подання інформації відповідно до частини четвертої статті 40 1 цього Закону.</w:t>
      </w:r>
    </w:p>
    <w:p w:rsidR="00FC03B1" w:rsidRPr="00820E20" w:rsidRDefault="00FC03B1" w:rsidP="00116EE4">
      <w:pPr>
        <w:spacing w:after="120"/>
        <w:jc w:val="both"/>
        <w:rPr>
          <w:sz w:val="26"/>
          <w:szCs w:val="26"/>
          <w:lang w:val="uk-UA"/>
        </w:rPr>
      </w:pPr>
      <w:r w:rsidRPr="00820E20">
        <w:rPr>
          <w:sz w:val="26"/>
          <w:szCs w:val="2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FC03B1" w:rsidRPr="00820E20" w:rsidRDefault="00FC03B1" w:rsidP="00116EE4">
      <w:pPr>
        <w:spacing w:after="120"/>
        <w:jc w:val="both"/>
        <w:rPr>
          <w:sz w:val="26"/>
          <w:szCs w:val="26"/>
          <w:lang w:val="uk-UA"/>
        </w:rPr>
      </w:pPr>
      <w:r w:rsidRPr="00820E20">
        <w:rPr>
          <w:sz w:val="26"/>
          <w:szCs w:val="2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FC03B1" w:rsidRPr="00820E20" w:rsidRDefault="00FC03B1" w:rsidP="00116EE4">
      <w:pPr>
        <w:spacing w:after="120"/>
        <w:jc w:val="both"/>
        <w:rPr>
          <w:b/>
          <w:i/>
          <w:sz w:val="26"/>
          <w:szCs w:val="26"/>
          <w:lang w:val="uk-UA"/>
        </w:rPr>
      </w:pPr>
      <w:r w:rsidRPr="00820E20">
        <w:rPr>
          <w:b/>
          <w:i/>
          <w:sz w:val="26"/>
          <w:szCs w:val="26"/>
          <w:lang w:val="uk-UA"/>
        </w:rPr>
        <w:t>Зміни в обліковій політиці</w:t>
      </w:r>
    </w:p>
    <w:p w:rsidR="00FC03B1" w:rsidRPr="00820E20" w:rsidRDefault="00FC03B1" w:rsidP="00116EE4">
      <w:pPr>
        <w:spacing w:before="120" w:after="120"/>
        <w:jc w:val="both"/>
        <w:rPr>
          <w:sz w:val="26"/>
          <w:szCs w:val="26"/>
          <w:lang w:val="uk-UA"/>
        </w:rPr>
      </w:pPr>
      <w:r w:rsidRPr="00820E20">
        <w:rPr>
          <w:sz w:val="26"/>
          <w:szCs w:val="26"/>
          <w:lang w:val="uk-UA"/>
        </w:rPr>
        <w:t>Принципи обліку, прийняті при підготовці проміжної скороченої фінансової звітності, відповідають принципам, що застосовувався при підготовці річної фінансової звітності Банку за рік, що завершився 31 грудня 2017 р за винятком застосування нових стандартів, описаних нижче, починаючи з 1 січня 2018 р характер і вплив цих змін розкриті нижче. Банк не застосовував достроково випущені, але не вступили в силу стандарти, інтерпретації або поправки до них.</w:t>
      </w:r>
    </w:p>
    <w:p w:rsidR="00FC03B1" w:rsidRPr="00820E20" w:rsidRDefault="00FC03B1" w:rsidP="00116EE4">
      <w:pPr>
        <w:spacing w:before="120" w:after="120"/>
        <w:jc w:val="both"/>
        <w:rPr>
          <w:sz w:val="26"/>
          <w:szCs w:val="26"/>
          <w:lang w:val="uk-UA"/>
        </w:rPr>
      </w:pPr>
      <w:r w:rsidRPr="00820E20">
        <w:rPr>
          <w:sz w:val="26"/>
          <w:szCs w:val="26"/>
          <w:lang w:val="uk-UA"/>
        </w:rPr>
        <w:t>МСФЗ (IFRS) 9 «Фінансові інструменти»</w:t>
      </w:r>
    </w:p>
    <w:p w:rsidR="00FC03B1" w:rsidRPr="00820E20" w:rsidRDefault="00FC03B1" w:rsidP="00116EE4">
      <w:pPr>
        <w:spacing w:before="120" w:after="120"/>
        <w:jc w:val="both"/>
        <w:rPr>
          <w:sz w:val="26"/>
          <w:szCs w:val="26"/>
          <w:lang w:val="uk-UA"/>
        </w:rPr>
      </w:pPr>
      <w:r w:rsidRPr="00820E20">
        <w:rPr>
          <w:sz w:val="26"/>
          <w:szCs w:val="26"/>
          <w:lang w:val="uk-UA"/>
        </w:rPr>
        <w:t>МСФЗ (IFRS) 9 замінює МСФЗ (IAS) 39 «Фінансові інструменти: визнання та оцінка» та діє для річних періодів, що починаються 1 січня 2018 року або після цієї дати. Банк не перераховував порівняльну інформацію за 2017 рік для фінансових інструментів, що належать до сфери застосування МСФЗ (IFRS) 9. Отже, порівняльна інформація за 2017 рік представлена ​​відповідно до МСФЗ (IAS) 39 і не є зіставною з інформацією, представленою за 2018 рік. Різниці, що виникають у зв'язку з прийняттям МСФЗ (IFRS) 9, були визнані безпосередньо у власному капіталі за станом на 1 січня 2018 року і розкриті нижче.</w:t>
      </w:r>
    </w:p>
    <w:p w:rsidR="00FC03B1" w:rsidRPr="00820E20" w:rsidRDefault="00FC03B1" w:rsidP="00116EE4">
      <w:pPr>
        <w:spacing w:before="120" w:after="120"/>
        <w:jc w:val="both"/>
        <w:rPr>
          <w:sz w:val="26"/>
          <w:szCs w:val="26"/>
          <w:lang w:val="uk-UA"/>
        </w:rPr>
      </w:pPr>
      <w:r w:rsidRPr="00820E20">
        <w:rPr>
          <w:sz w:val="26"/>
          <w:szCs w:val="26"/>
          <w:lang w:val="uk-UA"/>
        </w:rPr>
        <w:t>Класифікація і оцінка</w:t>
      </w:r>
    </w:p>
    <w:p w:rsidR="00FC03B1" w:rsidRPr="00820E20" w:rsidRDefault="00FC03B1" w:rsidP="00116EE4">
      <w:pPr>
        <w:spacing w:before="120" w:after="120"/>
        <w:jc w:val="both"/>
        <w:rPr>
          <w:sz w:val="26"/>
          <w:szCs w:val="26"/>
          <w:lang w:val="uk-UA"/>
        </w:rPr>
      </w:pPr>
      <w:r w:rsidRPr="00820E20">
        <w:rPr>
          <w:sz w:val="26"/>
          <w:szCs w:val="26"/>
          <w:lang w:val="uk-UA"/>
        </w:rPr>
        <w:t>Згідно МСФЗ (IFRS) 9, всі боргові фінансові активи, які не відповідають критерію «тільки погашення основного боргу і відсотків» (SPPI), класифікуються при первісному визнанні як фінансові активи, які оцінюються за справедливою вартістю через прибуток або збиток (СВПЗ). Згідно даним критерієм, боргові інструменти, які не відповідають визначенню «базового кредитної угоди», такі як інструменти, що містять вбудовану можливість конвертації, або кредити без права регресу, оцінюються по СВПЗ. Для боргових фінансових інструментів, які відповідають критерію SPPI, класифікація при первісному визнанні визначається на основі бізнес-моделі, згідно з якою керуються дані інструменти:</w:t>
      </w:r>
    </w:p>
    <w:p w:rsidR="00FC03B1" w:rsidRPr="00820E20" w:rsidRDefault="00FC03B1" w:rsidP="00116EE4">
      <w:pPr>
        <w:pStyle w:val="a7"/>
        <w:numPr>
          <w:ilvl w:val="0"/>
          <w:numId w:val="50"/>
        </w:numPr>
        <w:spacing w:before="120" w:after="120"/>
        <w:ind w:left="284" w:hanging="284"/>
        <w:jc w:val="both"/>
        <w:rPr>
          <w:noProof/>
          <w:sz w:val="26"/>
          <w:szCs w:val="26"/>
          <w:lang w:val="uk-UA"/>
        </w:rPr>
      </w:pPr>
      <w:r w:rsidRPr="00820E20">
        <w:rPr>
          <w:noProof/>
          <w:sz w:val="26"/>
          <w:szCs w:val="26"/>
          <w:lang w:val="uk-UA"/>
        </w:rPr>
        <w:t>інструменти, які утримуються з метою отримання передбачених договором грошових потоків, оцінюються за справедливою вартістю;</w:t>
      </w:r>
    </w:p>
    <w:p w:rsidR="00FC03B1" w:rsidRPr="00820E20" w:rsidRDefault="00FC03B1" w:rsidP="00116EE4">
      <w:pPr>
        <w:pStyle w:val="a7"/>
        <w:numPr>
          <w:ilvl w:val="0"/>
          <w:numId w:val="50"/>
        </w:numPr>
        <w:spacing w:before="120" w:after="120"/>
        <w:ind w:left="284" w:hanging="284"/>
        <w:jc w:val="both"/>
        <w:rPr>
          <w:noProof/>
          <w:sz w:val="26"/>
          <w:szCs w:val="26"/>
          <w:lang w:val="uk-UA"/>
        </w:rPr>
      </w:pPr>
      <w:r w:rsidRPr="00820E20">
        <w:rPr>
          <w:noProof/>
          <w:sz w:val="26"/>
          <w:szCs w:val="26"/>
          <w:lang w:val="uk-UA"/>
        </w:rPr>
        <w:t>інструменти, які утримуються з метою отримання передбачених договором грошових потоків і продажу, класифікуються як оцінюються за справедливою вартістю через інший сукупний дохід (СВІСД);</w:t>
      </w:r>
    </w:p>
    <w:p w:rsidR="00FC03B1" w:rsidRPr="00820E20" w:rsidRDefault="00FC03B1" w:rsidP="00116EE4">
      <w:pPr>
        <w:pStyle w:val="a7"/>
        <w:numPr>
          <w:ilvl w:val="0"/>
          <w:numId w:val="50"/>
        </w:numPr>
        <w:spacing w:before="120" w:after="120"/>
        <w:ind w:left="284" w:hanging="284"/>
        <w:jc w:val="both"/>
        <w:rPr>
          <w:noProof/>
          <w:sz w:val="26"/>
          <w:szCs w:val="26"/>
          <w:lang w:val="uk-UA"/>
        </w:rPr>
      </w:pPr>
      <w:r w:rsidRPr="00820E20">
        <w:rPr>
          <w:noProof/>
          <w:sz w:val="26"/>
          <w:szCs w:val="26"/>
          <w:lang w:val="uk-UA"/>
        </w:rPr>
        <w:t>інструменти, які утримуються для інших цілей, класифікуються як оцінювані за СВПЗ.</w:t>
      </w:r>
    </w:p>
    <w:p w:rsidR="00FC03B1" w:rsidRPr="00820E20" w:rsidRDefault="00FC03B1" w:rsidP="00116EE4">
      <w:pPr>
        <w:spacing w:before="120" w:after="120"/>
        <w:jc w:val="both"/>
        <w:rPr>
          <w:noProof/>
          <w:sz w:val="26"/>
          <w:szCs w:val="26"/>
          <w:lang w:val="uk-UA"/>
        </w:rPr>
      </w:pPr>
      <w:r w:rsidRPr="00820E20">
        <w:rPr>
          <w:noProof/>
          <w:sz w:val="26"/>
          <w:szCs w:val="26"/>
          <w:lang w:val="uk-UA"/>
        </w:rPr>
        <w:t>Часткові фінансові активи при первісному визнанні потрібно класифікувати як оцінювані за СВПЗ, крім випадків, коли на власний розсуд прийнято рішення, без права наступного скасування, класифікувати часткової фінансовий актив як оцінюваний по СВІСД. Для пайових фінансових інструментів, класифікованих як оцінювані за СВІСД, все реалізовані і нереалізовані доходи і витрати, крім дивідендних доходів, визнаються в складі іншого сукупного доходу, без права подальшої реклассификации в чистий прибуток або збиток.</w:t>
      </w:r>
    </w:p>
    <w:p w:rsidR="00FC03B1" w:rsidRPr="00820E20" w:rsidRDefault="00FC03B1" w:rsidP="00116EE4">
      <w:pPr>
        <w:spacing w:before="120" w:after="120"/>
        <w:jc w:val="both"/>
        <w:rPr>
          <w:noProof/>
          <w:sz w:val="26"/>
          <w:szCs w:val="26"/>
          <w:lang w:val="uk-UA"/>
        </w:rPr>
      </w:pPr>
      <w:r w:rsidRPr="00820E20">
        <w:rPr>
          <w:noProof/>
          <w:sz w:val="26"/>
          <w:szCs w:val="26"/>
          <w:lang w:val="uk-UA"/>
        </w:rPr>
        <w:t>Класифікація та оцінка фінансових зобов'язань залишаються в основному незмінними в порівнянні з існуючими вимогами МСФЗ (IAS) 39.</w:t>
      </w:r>
    </w:p>
    <w:p w:rsidR="00FC03B1" w:rsidRPr="00820E20" w:rsidRDefault="00FC03B1" w:rsidP="00116EE4">
      <w:pPr>
        <w:spacing w:before="120" w:after="120"/>
        <w:jc w:val="both"/>
        <w:rPr>
          <w:noProof/>
          <w:sz w:val="26"/>
          <w:szCs w:val="26"/>
          <w:lang w:val="uk-UA"/>
        </w:rPr>
      </w:pPr>
      <w:r w:rsidRPr="00820E20">
        <w:rPr>
          <w:noProof/>
          <w:sz w:val="26"/>
          <w:szCs w:val="26"/>
          <w:lang w:val="uk-UA"/>
        </w:rPr>
        <w:t>Похідні фінансові інструменти будуть продовжувати оцінюватися по СВПЗ. Вбудовані похідні фінансові інструменти більше не виділяються від основного фінансового активу.</w:t>
      </w:r>
    </w:p>
    <w:p w:rsidR="00FC03B1" w:rsidRPr="00820E20" w:rsidRDefault="00FC03B1" w:rsidP="00116EE4">
      <w:pPr>
        <w:spacing w:before="120" w:after="120"/>
        <w:jc w:val="both"/>
        <w:rPr>
          <w:noProof/>
          <w:sz w:val="26"/>
          <w:szCs w:val="26"/>
          <w:lang w:val="uk-UA"/>
        </w:rPr>
      </w:pPr>
      <w:r w:rsidRPr="00820E20">
        <w:rPr>
          <w:noProof/>
          <w:sz w:val="26"/>
          <w:szCs w:val="26"/>
          <w:lang w:val="uk-UA"/>
        </w:rPr>
        <w:t>Застосування МСФЗ (IFRS) 9 докорінно змінює порядок обліку Банком збитків від знецінення за кредитами, які розраховуються на підставі моделі прогнозних очікуваних кредитних збитків (ОКЗ) замість моделі понесених збитків, передбаченої МСФЗ (IAS) 39. Починаючи з 1 січня 2018 року, Банк визнає резерв під ОКЗ за всіма кредитами та іншими борговими фінансовими інструментами, які не оцінюються по СВПЗ, а також зобов'язаннями з надання позик і договорами фінансової гарантії, які в даному розділі всі разом іменуються «фінансовими інструментами». Згідно МСФЗ (IFRS) 9 вимоги, що стосуються знецінення, не застосовуються щодо пайових інструментів.</w:t>
      </w:r>
    </w:p>
    <w:p w:rsidR="00FC03B1" w:rsidRPr="00820E20" w:rsidRDefault="00FC03B1" w:rsidP="00116EE4">
      <w:pPr>
        <w:spacing w:before="120" w:after="120"/>
        <w:jc w:val="both"/>
        <w:rPr>
          <w:noProof/>
          <w:sz w:val="26"/>
          <w:szCs w:val="26"/>
          <w:lang w:val="uk-UA"/>
        </w:rPr>
      </w:pPr>
      <w:r w:rsidRPr="00820E20">
        <w:rPr>
          <w:noProof/>
          <w:sz w:val="26"/>
          <w:szCs w:val="26"/>
          <w:lang w:val="uk-UA"/>
        </w:rPr>
        <w:t>Резерв під ОКЗ оцінюється в сумі кредитних збитків, які, як очікується, виникнуть протягом терміну дії активу (очікувані кредитні збитки за весь термін), якщо кредитний ризик по даному фінансовому активу значно збільшився з моменту первісного визнання. В іншому випадку резерв під збитки буде оцінюватися в сумі, що дорівнює 12-місячним очікуваним кредитних збитках. 12 місячні ОКЗ - це частина ОКЗ за весь термін, що представляє собою ОКЗ, які виникають внаслідок дефолтів за фінансовим інструментом, очікуваних протягом 12 місяців після звітної дати. ОКЗ за весь термін і 12-місячні ОКЗ розраховуються або на індивідуальній основі, або на груповій основі, в залежності від характеру портфеля фінансових інструментів.</w:t>
      </w:r>
    </w:p>
    <w:p w:rsidR="00FC03B1" w:rsidRPr="00820E20" w:rsidRDefault="00FC03B1" w:rsidP="00116EE4">
      <w:pPr>
        <w:spacing w:before="120" w:after="120"/>
        <w:jc w:val="both"/>
        <w:rPr>
          <w:noProof/>
          <w:sz w:val="26"/>
          <w:szCs w:val="26"/>
          <w:lang w:val="uk-UA"/>
        </w:rPr>
      </w:pPr>
      <w:r w:rsidRPr="00820E20">
        <w:rPr>
          <w:noProof/>
          <w:sz w:val="26"/>
          <w:szCs w:val="26"/>
          <w:lang w:val="uk-UA"/>
        </w:rPr>
        <w:t>Банк встановив політику здійснення оцінки на кінець кожного звітного періоду щодо того, чи мало місце значне збільшення кредитного ризику за фінансовим інструментом з моменту первісного визнання, шляхом урахування зміни ризику настання дефолту протягом строку дії фінансового інструменту. На підставі описаного вище процесу Банк групує надані їм кредити в такий спосіб:</w:t>
      </w:r>
    </w:p>
    <w:p w:rsidR="00FC03B1" w:rsidRPr="00820E20" w:rsidRDefault="00FC03B1" w:rsidP="00116EE4">
      <w:pPr>
        <w:spacing w:before="120" w:after="120"/>
        <w:jc w:val="both"/>
        <w:rPr>
          <w:noProof/>
          <w:sz w:val="26"/>
          <w:szCs w:val="26"/>
          <w:lang w:val="uk-UA"/>
        </w:rPr>
      </w:pPr>
      <w:r w:rsidRPr="00820E20">
        <w:rPr>
          <w:noProof/>
          <w:sz w:val="26"/>
          <w:szCs w:val="26"/>
          <w:lang w:val="uk-UA"/>
        </w:rPr>
        <w:t>Етап 1: При первісному визнанні кредиту Банк визнає резерв під знецінення в сумі, що дорівнює 12-місячним ОКЗ. До Етапу 1 також відносяться кредити та інші кредитні лінії, кредитний ризик за якими зменшився до такого ступеня, що вони були переведені з Етапу 2.</w:t>
      </w:r>
    </w:p>
    <w:p w:rsidR="00FC03B1" w:rsidRPr="00820E20" w:rsidRDefault="00FC03B1" w:rsidP="00116EE4">
      <w:pPr>
        <w:spacing w:before="120" w:after="120"/>
        <w:jc w:val="both"/>
        <w:rPr>
          <w:noProof/>
          <w:sz w:val="26"/>
          <w:szCs w:val="26"/>
          <w:lang w:val="uk-UA"/>
        </w:rPr>
      </w:pPr>
      <w:r w:rsidRPr="00820E20">
        <w:rPr>
          <w:noProof/>
          <w:sz w:val="26"/>
          <w:szCs w:val="26"/>
          <w:lang w:val="uk-UA"/>
        </w:rPr>
        <w:t>Етап 2: Якщо кредитний ризик по кредиту значно збільшився з моменту первісного визнання, Банк визнає резерв під знецінення в сумі, що дорівнює ОКЗ за весь термін. До Етапу 2 також відносяться кредити та інші кредитні лінії, кредитний ризик за якими зменшився до такого ступеня, що вони були переведені з Етапу 3.</w:t>
      </w:r>
    </w:p>
    <w:p w:rsidR="00FC03B1" w:rsidRPr="00820E20" w:rsidRDefault="00FC03B1" w:rsidP="00116EE4">
      <w:pPr>
        <w:spacing w:before="120" w:after="120"/>
        <w:jc w:val="both"/>
        <w:rPr>
          <w:noProof/>
          <w:sz w:val="26"/>
          <w:szCs w:val="26"/>
          <w:lang w:val="uk-UA"/>
        </w:rPr>
      </w:pPr>
      <w:r w:rsidRPr="00820E20">
        <w:rPr>
          <w:noProof/>
          <w:sz w:val="26"/>
          <w:szCs w:val="26"/>
          <w:lang w:val="uk-UA"/>
        </w:rPr>
        <w:t>Етап 3: Кредити, які є знеціненими. Банк визнає резерв під знецінення в сумі, що дорівнює ОКЗ за весь термін.</w:t>
      </w:r>
    </w:p>
    <w:p w:rsidR="00FC03B1" w:rsidRPr="00820E20" w:rsidRDefault="00FC03B1" w:rsidP="00116EE4">
      <w:pPr>
        <w:spacing w:before="120" w:after="120"/>
        <w:jc w:val="both"/>
        <w:rPr>
          <w:noProof/>
          <w:sz w:val="26"/>
          <w:szCs w:val="26"/>
          <w:lang w:val="uk-UA"/>
        </w:rPr>
      </w:pPr>
      <w:r w:rsidRPr="00820E20">
        <w:rPr>
          <w:noProof/>
          <w:sz w:val="26"/>
          <w:szCs w:val="26"/>
          <w:lang w:val="uk-UA"/>
        </w:rPr>
        <w:t>РОСІ: Придбані або створені кредитно-знецінені (РОСІ) фінансові активи - це активи, за якими було кредитне знецінення на момент первісного визнання. При первісному визнанні фінансові активи РОСІ обліковуються за справедливою вартістю, і згодом процентний дохід по ним визнається на основі ефективної процентної ставки, скоригованої з урахуванням кредитного ризику. Резерв під ОКЗ визнається або припиняє визнаватися тільки в тому обсязі, в якому відбулася зміна суми очікуваних кредитних збитків.</w:t>
      </w:r>
    </w:p>
    <w:p w:rsidR="00FC03B1" w:rsidRPr="00820E20" w:rsidRDefault="00FC03B1" w:rsidP="00116EE4">
      <w:pPr>
        <w:spacing w:before="120" w:after="120"/>
        <w:jc w:val="both"/>
        <w:rPr>
          <w:noProof/>
          <w:sz w:val="26"/>
          <w:szCs w:val="26"/>
          <w:lang w:val="uk-UA"/>
        </w:rPr>
      </w:pPr>
      <w:r w:rsidRPr="00820E20">
        <w:rPr>
          <w:noProof/>
          <w:sz w:val="26"/>
          <w:szCs w:val="26"/>
          <w:lang w:val="uk-UA"/>
        </w:rPr>
        <w:t>Якщо Банк не має обґрунтованих очікувань щодо відшкодування фінансового активу в повному обсязі або його частини, то необхідно зменшити валову балансову вартість цього фінансового активу. Таке зменшення розглядається як (часткове) припинення визнання фінансового активу.</w:t>
      </w:r>
    </w:p>
    <w:p w:rsidR="00FC03B1" w:rsidRPr="00820E20" w:rsidRDefault="00FC03B1" w:rsidP="00116EE4">
      <w:pPr>
        <w:spacing w:before="120" w:after="120"/>
        <w:jc w:val="both"/>
        <w:rPr>
          <w:noProof/>
          <w:sz w:val="26"/>
          <w:szCs w:val="26"/>
          <w:lang w:val="uk-UA"/>
        </w:rPr>
      </w:pPr>
      <w:r w:rsidRPr="00820E20">
        <w:rPr>
          <w:noProof/>
          <w:sz w:val="26"/>
          <w:szCs w:val="26"/>
          <w:lang w:val="uk-UA"/>
        </w:rPr>
        <w:t>Банк розраховує ОКЗ на основі чотирьох сценаріїв, зважених з урахуванням ймовірності, для оцінки очікуваних недоотримань грошових коштів, які дисконтуються з використанням ефективної процентної ставки або її приблизного значення. Недоотримання коштів - це різниця між грошовими потоками, що належать банку відповідно до договору, і грошовими потоками, які банк очікує отримати. Механіка розрахунку ОКЗ описана нижче, а основними елементами є такі:</w:t>
      </w:r>
    </w:p>
    <w:p w:rsidR="00FC03B1" w:rsidRPr="00820E20" w:rsidRDefault="00FC03B1" w:rsidP="00116EE4">
      <w:pPr>
        <w:spacing w:before="120" w:after="120"/>
        <w:jc w:val="both"/>
        <w:rPr>
          <w:noProof/>
          <w:sz w:val="26"/>
          <w:szCs w:val="26"/>
          <w:lang w:val="uk-UA"/>
        </w:rPr>
      </w:pPr>
      <w:r w:rsidRPr="00820E20">
        <w:rPr>
          <w:noProof/>
          <w:sz w:val="26"/>
          <w:szCs w:val="26"/>
          <w:lang w:val="uk-UA"/>
        </w:rPr>
        <w:t>Ймовірність дефолту (PD) являє собою розрахункову оцінку ймовірності дефолту протягом заданого часового проміжку. Дефолт може відбутися тільки в певний момент часу протягом аналізованого періоду, якщо визнання активу не було припинено і він як і раніше є частиною портфеля.</w:t>
      </w:r>
    </w:p>
    <w:p w:rsidR="00FC03B1" w:rsidRPr="00820E20" w:rsidRDefault="00FC03B1" w:rsidP="00116EE4">
      <w:pPr>
        <w:spacing w:before="120" w:after="120"/>
        <w:jc w:val="both"/>
        <w:rPr>
          <w:noProof/>
          <w:sz w:val="26"/>
          <w:szCs w:val="26"/>
          <w:lang w:val="uk-UA"/>
        </w:rPr>
      </w:pPr>
      <w:r w:rsidRPr="00820E20">
        <w:rPr>
          <w:noProof/>
          <w:sz w:val="26"/>
          <w:szCs w:val="26"/>
          <w:lang w:val="uk-UA"/>
        </w:rPr>
        <w:t>Величина, підвладна ризику дефолту (EAD), являє собою розрахункову оцінку величини, схильної до дефолту на будь-яку дату в майбутньому, з урахуванням очікуваних змін цієї величини після звітної дати, включаючи виплати основної суми боргу і відсотків, передбачені договором або іншим чином, погашення виданих позик і відсотки, нараховані в результаті прострочення платежів.</w:t>
      </w:r>
    </w:p>
    <w:p w:rsidR="00FC03B1" w:rsidRPr="00820E20" w:rsidRDefault="00FC03B1" w:rsidP="00116EE4">
      <w:pPr>
        <w:spacing w:before="120" w:after="120"/>
        <w:jc w:val="both"/>
        <w:rPr>
          <w:noProof/>
          <w:sz w:val="26"/>
          <w:szCs w:val="26"/>
          <w:lang w:val="uk-UA"/>
        </w:rPr>
      </w:pPr>
      <w:r w:rsidRPr="00820E20">
        <w:rPr>
          <w:noProof/>
          <w:sz w:val="26"/>
          <w:szCs w:val="26"/>
          <w:lang w:val="uk-UA"/>
        </w:rPr>
        <w:t>Рівень втрат при дефолті (LGD) являє собою розрахункову оцінку збитків, що виникають у разі настання дефолту в певний момент часу. LGD розраховуються як різниця між передбаченими договором грошовими потоками і тими грошовими потоками, які кредитор очікує отримати, в тому числі в результаті реалізації забезпечення. Даний показник зазвичай виражається у відсотках по відношенню до EAD.</w:t>
      </w:r>
    </w:p>
    <w:p w:rsidR="00FC03B1" w:rsidRPr="00820E20" w:rsidRDefault="00FC03B1" w:rsidP="00116EE4">
      <w:pPr>
        <w:spacing w:before="120" w:after="120"/>
        <w:jc w:val="both"/>
        <w:rPr>
          <w:noProof/>
          <w:sz w:val="26"/>
          <w:szCs w:val="26"/>
          <w:lang w:val="uk-UA"/>
        </w:rPr>
      </w:pPr>
      <w:r w:rsidRPr="00820E20">
        <w:rPr>
          <w:noProof/>
          <w:sz w:val="26"/>
          <w:szCs w:val="26"/>
          <w:lang w:val="uk-UA"/>
        </w:rPr>
        <w:t>Нижче описується вплив застосування МСФЗ (IFRS) 9 на звіт про фінансовий стан і нерозподілений прибуток, включаючи наслідки заміни моделі понесених кредитних збитків в МСФЗ (IAS) 39 на модель ОКЗ в МСФЗ (IFRS) 9.</w:t>
      </w:r>
    </w:p>
    <w:tbl>
      <w:tblPr>
        <w:tblW w:w="9520" w:type="dxa"/>
        <w:tblInd w:w="108" w:type="dxa"/>
        <w:tblLook w:val="04A0" w:firstRow="1" w:lastRow="0" w:firstColumn="1" w:lastColumn="0" w:noHBand="0" w:noVBand="1"/>
      </w:tblPr>
      <w:tblGrid>
        <w:gridCol w:w="3172"/>
        <w:gridCol w:w="1957"/>
        <w:gridCol w:w="1323"/>
        <w:gridCol w:w="1228"/>
        <w:gridCol w:w="1840"/>
      </w:tblGrid>
      <w:tr w:rsidR="00E03FAF" w:rsidRPr="00820E20" w:rsidTr="00FC03B1">
        <w:trPr>
          <w:trHeight w:val="20"/>
        </w:trPr>
        <w:tc>
          <w:tcPr>
            <w:tcW w:w="3820" w:type="dxa"/>
            <w:vMerge w:val="restart"/>
            <w:tcBorders>
              <w:top w:val="nil"/>
              <w:left w:val="nil"/>
              <w:bottom w:val="nil"/>
              <w:right w:val="nil"/>
            </w:tcBorders>
            <w:shd w:val="clear" w:color="auto" w:fill="auto"/>
            <w:vAlign w:val="bottom"/>
            <w:hideMark/>
          </w:tcPr>
          <w:p w:rsidR="00FC03B1" w:rsidRPr="00820E20" w:rsidRDefault="00FC03B1" w:rsidP="00FC03B1">
            <w:pPr>
              <w:rPr>
                <w:sz w:val="26"/>
                <w:szCs w:val="26"/>
                <w:lang w:val="uk-UA" w:eastAsia="ru-RU"/>
              </w:rPr>
            </w:pPr>
          </w:p>
        </w:tc>
        <w:tc>
          <w:tcPr>
            <w:tcW w:w="1420" w:type="dxa"/>
            <w:tcBorders>
              <w:top w:val="nil"/>
              <w:left w:val="nil"/>
              <w:bottom w:val="nil"/>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Оцінка</w:t>
            </w:r>
          </w:p>
        </w:tc>
        <w:tc>
          <w:tcPr>
            <w:tcW w:w="960" w:type="dxa"/>
            <w:vMerge w:val="restart"/>
            <w:tcBorders>
              <w:top w:val="nil"/>
              <w:left w:val="nil"/>
              <w:bottom w:val="single" w:sz="8" w:space="0" w:color="000000"/>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Очікувані кредитні збитки</w:t>
            </w:r>
          </w:p>
        </w:tc>
        <w:tc>
          <w:tcPr>
            <w:tcW w:w="3320" w:type="dxa"/>
            <w:gridSpan w:val="2"/>
            <w:tcBorders>
              <w:top w:val="nil"/>
              <w:left w:val="nil"/>
              <w:bottom w:val="nil"/>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Оцінка</w:t>
            </w:r>
          </w:p>
        </w:tc>
      </w:tr>
      <w:tr w:rsidR="00E03FAF" w:rsidRPr="00820E20" w:rsidTr="00FC03B1">
        <w:trPr>
          <w:trHeight w:val="20"/>
        </w:trPr>
        <w:tc>
          <w:tcPr>
            <w:tcW w:w="3820" w:type="dxa"/>
            <w:vMerge/>
            <w:tcBorders>
              <w:top w:val="nil"/>
              <w:left w:val="nil"/>
              <w:bottom w:val="nil"/>
              <w:right w:val="nil"/>
            </w:tcBorders>
            <w:vAlign w:val="center"/>
            <w:hideMark/>
          </w:tcPr>
          <w:p w:rsidR="00FC03B1" w:rsidRPr="00820E20" w:rsidRDefault="00FC03B1" w:rsidP="00FC03B1">
            <w:pPr>
              <w:rPr>
                <w:sz w:val="26"/>
                <w:szCs w:val="26"/>
                <w:lang w:val="uk-UA" w:eastAsia="ru-RU"/>
              </w:rPr>
            </w:pPr>
          </w:p>
        </w:tc>
        <w:tc>
          <w:tcPr>
            <w:tcW w:w="142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за МСФЗ (IAS) 39</w:t>
            </w:r>
          </w:p>
        </w:tc>
        <w:tc>
          <w:tcPr>
            <w:tcW w:w="960" w:type="dxa"/>
            <w:vMerge/>
            <w:tcBorders>
              <w:top w:val="nil"/>
              <w:left w:val="nil"/>
              <w:bottom w:val="single" w:sz="8" w:space="0" w:color="000000"/>
              <w:right w:val="nil"/>
            </w:tcBorders>
            <w:vAlign w:val="center"/>
            <w:hideMark/>
          </w:tcPr>
          <w:p w:rsidR="00FC03B1" w:rsidRPr="00820E20" w:rsidRDefault="00FC03B1" w:rsidP="00FC03B1">
            <w:pPr>
              <w:rPr>
                <w:b/>
                <w:bCs/>
                <w:i/>
                <w:iCs/>
                <w:sz w:val="26"/>
                <w:szCs w:val="26"/>
                <w:lang w:val="uk-UA" w:eastAsia="ru-RU"/>
              </w:rPr>
            </w:pPr>
          </w:p>
        </w:tc>
        <w:tc>
          <w:tcPr>
            <w:tcW w:w="3320" w:type="dxa"/>
            <w:gridSpan w:val="2"/>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за МСФЗ (IFRS) 9</w:t>
            </w:r>
          </w:p>
        </w:tc>
      </w:tr>
      <w:tr w:rsidR="00E03FAF" w:rsidRPr="00820E20" w:rsidTr="00FC03B1">
        <w:trPr>
          <w:trHeight w:val="20"/>
        </w:trPr>
        <w:tc>
          <w:tcPr>
            <w:tcW w:w="3820" w:type="dxa"/>
            <w:tcBorders>
              <w:top w:val="nil"/>
              <w:left w:val="nil"/>
              <w:bottom w:val="single" w:sz="8"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Фінансові активи</w:t>
            </w:r>
          </w:p>
        </w:tc>
        <w:tc>
          <w:tcPr>
            <w:tcW w:w="142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Сума</w:t>
            </w:r>
          </w:p>
        </w:tc>
        <w:tc>
          <w:tcPr>
            <w:tcW w:w="960" w:type="dxa"/>
            <w:vMerge/>
            <w:tcBorders>
              <w:top w:val="nil"/>
              <w:left w:val="nil"/>
              <w:bottom w:val="single" w:sz="8" w:space="0" w:color="000000"/>
              <w:right w:val="nil"/>
            </w:tcBorders>
            <w:vAlign w:val="center"/>
            <w:hideMark/>
          </w:tcPr>
          <w:p w:rsidR="00FC03B1" w:rsidRPr="00820E20" w:rsidRDefault="00FC03B1" w:rsidP="00FC03B1">
            <w:pPr>
              <w:rPr>
                <w:b/>
                <w:bCs/>
                <w:i/>
                <w:iCs/>
                <w:sz w:val="26"/>
                <w:szCs w:val="26"/>
                <w:lang w:val="uk-UA" w:eastAsia="ru-RU"/>
              </w:rPr>
            </w:pPr>
          </w:p>
        </w:tc>
        <w:tc>
          <w:tcPr>
            <w:tcW w:w="148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Сума</w:t>
            </w:r>
          </w:p>
        </w:tc>
        <w:tc>
          <w:tcPr>
            <w:tcW w:w="184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Категорія</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Грошові кошти та їх еквіваленти</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888 957</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(12 261)</w:t>
            </w: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876 696</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r w:rsidRPr="00820E20">
              <w:rPr>
                <w:sz w:val="26"/>
                <w:szCs w:val="26"/>
                <w:lang w:val="uk-UA" w:eastAsia="ru-RU"/>
              </w:rPr>
              <w:t>Амортизована вартість</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Кошти в інших банках</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84 202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84 202</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r w:rsidRPr="00820E20">
              <w:rPr>
                <w:sz w:val="26"/>
                <w:szCs w:val="26"/>
                <w:lang w:val="uk-UA" w:eastAsia="ru-RU"/>
              </w:rPr>
              <w:t>Амортизована вартість</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Кредити та заборгованість клієнтів - Амортизована вартість</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10 401 772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13 858</w:t>
            </w: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10 415 630</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r w:rsidRPr="00820E20">
              <w:rPr>
                <w:sz w:val="26"/>
                <w:szCs w:val="26"/>
                <w:lang w:val="uk-UA" w:eastAsia="ru-RU"/>
              </w:rPr>
              <w:t>Амортизована вартість</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Інвестиційні цінні папери - боргові цінні папери, які оцінюються за справедливою вартістю</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585 384</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(4 023)</w:t>
            </w: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581 361</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r w:rsidRPr="00820E20">
              <w:rPr>
                <w:sz w:val="26"/>
                <w:szCs w:val="26"/>
                <w:lang w:val="uk-UA" w:eastAsia="ru-RU"/>
              </w:rPr>
              <w:t>СВІСД</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Депозитні сертифікати НБУ</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920 945</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920 945</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r w:rsidRPr="00820E20">
              <w:rPr>
                <w:sz w:val="26"/>
                <w:szCs w:val="26"/>
                <w:lang w:val="uk-UA" w:eastAsia="ru-RU"/>
              </w:rPr>
              <w:t>Амортизована вартість</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Інші фінансові активи</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458 354</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458 354</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Нефінансові активи</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498 342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498 342</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Відстрочені податкові активи</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4 563</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4 563</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b/>
                <w:bCs/>
                <w:sz w:val="26"/>
                <w:szCs w:val="26"/>
                <w:lang w:val="uk-UA" w:eastAsia="ru-RU"/>
              </w:rPr>
            </w:pPr>
          </w:p>
        </w:tc>
      </w:tr>
      <w:tr w:rsidR="00E03FAF" w:rsidRPr="00820E20"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Всього активів</w:t>
            </w:r>
          </w:p>
        </w:tc>
        <w:tc>
          <w:tcPr>
            <w:tcW w:w="14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13 842 519</w:t>
            </w:r>
          </w:p>
        </w:tc>
        <w:tc>
          <w:tcPr>
            <w:tcW w:w="96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(2 425)</w:t>
            </w:r>
          </w:p>
        </w:tc>
        <w:tc>
          <w:tcPr>
            <w:tcW w:w="148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13 840 094</w:t>
            </w:r>
          </w:p>
        </w:tc>
        <w:tc>
          <w:tcPr>
            <w:tcW w:w="184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 </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Фінансові зобов'язання</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12 824 419</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12 824 419</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b/>
                <w:bCs/>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Нефінансові зобов'язання</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61 848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61 848</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b/>
                <w:bCs/>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Зобов'язання щодо поточного податку на прибуток</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20 229</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20 229</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b/>
                <w:bCs/>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Резерви</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2 065</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155</w:t>
            </w: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2 220</w:t>
            </w:r>
          </w:p>
        </w:tc>
        <w:tc>
          <w:tcPr>
            <w:tcW w:w="1840" w:type="dxa"/>
            <w:tcBorders>
              <w:top w:val="nil"/>
              <w:left w:val="nil"/>
              <w:bottom w:val="nil"/>
              <w:right w:val="nil"/>
            </w:tcBorders>
            <w:shd w:val="clear" w:color="auto" w:fill="auto"/>
            <w:vAlign w:val="center"/>
            <w:hideMark/>
          </w:tcPr>
          <w:p w:rsidR="00FC03B1" w:rsidRPr="00820E20" w:rsidRDefault="00FC03B1" w:rsidP="00FC03B1">
            <w:pPr>
              <w:jc w:val="center"/>
              <w:rPr>
                <w:b/>
                <w:bCs/>
                <w:sz w:val="26"/>
                <w:szCs w:val="26"/>
                <w:lang w:val="uk-UA" w:eastAsia="ru-RU"/>
              </w:rPr>
            </w:pPr>
          </w:p>
        </w:tc>
      </w:tr>
      <w:tr w:rsidR="00E03FAF" w:rsidRPr="00820E20"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Всього зобов'язання</w:t>
            </w:r>
          </w:p>
        </w:tc>
        <w:tc>
          <w:tcPr>
            <w:tcW w:w="14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12 908 561</w:t>
            </w:r>
          </w:p>
        </w:tc>
        <w:tc>
          <w:tcPr>
            <w:tcW w:w="96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155</w:t>
            </w:r>
          </w:p>
        </w:tc>
        <w:tc>
          <w:tcPr>
            <w:tcW w:w="148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12 908 716</w:t>
            </w:r>
          </w:p>
        </w:tc>
        <w:tc>
          <w:tcPr>
            <w:tcW w:w="184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 </w:t>
            </w: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Нерозподілений прибуток (непокритий збиток)</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173 221</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(2 581)</w:t>
            </w: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170 640</w:t>
            </w:r>
          </w:p>
        </w:tc>
        <w:tc>
          <w:tcPr>
            <w:tcW w:w="1840" w:type="dxa"/>
            <w:tcBorders>
              <w:top w:val="nil"/>
              <w:left w:val="nil"/>
              <w:bottom w:val="nil"/>
              <w:right w:val="nil"/>
            </w:tcBorders>
            <w:shd w:val="clear" w:color="auto" w:fill="auto"/>
            <w:noWrap/>
            <w:vAlign w:val="bottom"/>
            <w:hideMark/>
          </w:tcPr>
          <w:p w:rsidR="00FC03B1" w:rsidRPr="00820E20" w:rsidRDefault="00FC03B1" w:rsidP="00FC03B1">
            <w:pPr>
              <w:rPr>
                <w:sz w:val="26"/>
                <w:szCs w:val="26"/>
                <w:lang w:val="uk-UA" w:eastAsia="ru-RU"/>
              </w:rPr>
            </w:pPr>
          </w:p>
        </w:tc>
      </w:tr>
      <w:tr w:rsidR="00E03FAF" w:rsidRPr="00820E20" w:rsidTr="00FC03B1">
        <w:trPr>
          <w:trHeight w:val="20"/>
        </w:trPr>
        <w:tc>
          <w:tcPr>
            <w:tcW w:w="3820"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Усього власного капіталу</w:t>
            </w:r>
          </w:p>
        </w:tc>
        <w:tc>
          <w:tcPr>
            <w:tcW w:w="14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760 737</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4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760 737</w:t>
            </w:r>
          </w:p>
        </w:tc>
        <w:tc>
          <w:tcPr>
            <w:tcW w:w="1840" w:type="dxa"/>
            <w:tcBorders>
              <w:top w:val="nil"/>
              <w:left w:val="nil"/>
              <w:bottom w:val="nil"/>
              <w:right w:val="nil"/>
            </w:tcBorders>
            <w:shd w:val="clear" w:color="auto" w:fill="auto"/>
            <w:noWrap/>
            <w:vAlign w:val="bottom"/>
            <w:hideMark/>
          </w:tcPr>
          <w:p w:rsidR="00FC03B1" w:rsidRPr="00820E20" w:rsidRDefault="00FC03B1" w:rsidP="00FC03B1">
            <w:pPr>
              <w:rPr>
                <w:sz w:val="26"/>
                <w:szCs w:val="26"/>
                <w:lang w:val="uk-UA" w:eastAsia="ru-RU"/>
              </w:rPr>
            </w:pPr>
          </w:p>
        </w:tc>
      </w:tr>
      <w:tr w:rsidR="00E03FAF" w:rsidRPr="00820E20" w:rsidTr="00FC03B1">
        <w:trPr>
          <w:trHeight w:val="20"/>
        </w:trPr>
        <w:tc>
          <w:tcPr>
            <w:tcW w:w="38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Усього зобов'язань та власного капіталу</w:t>
            </w:r>
          </w:p>
        </w:tc>
        <w:tc>
          <w:tcPr>
            <w:tcW w:w="142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13 842 519</w:t>
            </w:r>
          </w:p>
        </w:tc>
        <w:tc>
          <w:tcPr>
            <w:tcW w:w="96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(2 425)</w:t>
            </w:r>
          </w:p>
        </w:tc>
        <w:tc>
          <w:tcPr>
            <w:tcW w:w="1480"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13 840 094</w:t>
            </w:r>
          </w:p>
        </w:tc>
        <w:tc>
          <w:tcPr>
            <w:tcW w:w="1840" w:type="dxa"/>
            <w:tcBorders>
              <w:top w:val="single" w:sz="4" w:space="0" w:color="auto"/>
              <w:left w:val="nil"/>
              <w:bottom w:val="double" w:sz="6" w:space="0" w:color="auto"/>
              <w:right w:val="nil"/>
            </w:tcBorders>
            <w:shd w:val="clear" w:color="auto" w:fill="auto"/>
            <w:noWrap/>
            <w:vAlign w:val="bottom"/>
            <w:hideMark/>
          </w:tcPr>
          <w:p w:rsidR="00FC03B1" w:rsidRPr="00820E20" w:rsidRDefault="00FC03B1" w:rsidP="00FC03B1">
            <w:pPr>
              <w:rPr>
                <w:sz w:val="26"/>
                <w:szCs w:val="26"/>
                <w:lang w:val="uk-UA" w:eastAsia="ru-RU"/>
              </w:rPr>
            </w:pPr>
            <w:r w:rsidRPr="00820E20">
              <w:rPr>
                <w:sz w:val="26"/>
                <w:szCs w:val="26"/>
                <w:lang w:val="uk-UA" w:eastAsia="ru-RU"/>
              </w:rPr>
              <w:t> </w:t>
            </w:r>
          </w:p>
        </w:tc>
      </w:tr>
    </w:tbl>
    <w:p w:rsidR="00FC03B1" w:rsidRPr="00820E20" w:rsidRDefault="00FC03B1" w:rsidP="00116EE4">
      <w:pPr>
        <w:spacing w:before="120" w:after="120"/>
        <w:jc w:val="both"/>
        <w:rPr>
          <w:noProof/>
          <w:sz w:val="26"/>
          <w:szCs w:val="26"/>
          <w:lang w:val="uk-UA"/>
        </w:rPr>
      </w:pPr>
      <w:r w:rsidRPr="00820E20">
        <w:rPr>
          <w:noProof/>
          <w:sz w:val="26"/>
          <w:szCs w:val="26"/>
          <w:lang w:val="uk-UA"/>
        </w:rPr>
        <w:t>Проведений Банком аналіз показав, що на 1 січня 2018 р всі кредити клієнтам відповідали критеріям тесту SPPI. Отже, всі кредити клієнтам були класифіковані Банком до фінансових активів, що обліковуються за амортизованою вартістю.</w:t>
      </w:r>
    </w:p>
    <w:p w:rsidR="00FC03B1" w:rsidRPr="00820E20" w:rsidRDefault="00FC03B1" w:rsidP="00116EE4">
      <w:pPr>
        <w:spacing w:before="120" w:after="120"/>
        <w:jc w:val="both"/>
        <w:rPr>
          <w:noProof/>
          <w:sz w:val="26"/>
          <w:szCs w:val="26"/>
          <w:lang w:val="uk-UA"/>
        </w:rPr>
      </w:pPr>
      <w:r w:rsidRPr="00820E20">
        <w:rPr>
          <w:noProof/>
          <w:sz w:val="26"/>
          <w:szCs w:val="26"/>
          <w:lang w:val="uk-UA"/>
        </w:rPr>
        <w:t>Станом на 1 січня 2018 р Банк класифікував частину свого портфеля активів, раніше віднесених до категорії наявних для продажу, як боргових інструментів, які оцінюються за справедливою вартістю. Такі інструменти відповідали критеріям тесту SPPI, не оберталися на активному ринку і утримувалися з метою отримання грошових потоків по ним, а не з метою продажу.</w:t>
      </w:r>
    </w:p>
    <w:p w:rsidR="00FC03B1" w:rsidRPr="00820E20" w:rsidRDefault="00FC03B1" w:rsidP="00FC03B1">
      <w:pPr>
        <w:spacing w:before="120" w:after="120"/>
        <w:rPr>
          <w:noProof/>
          <w:sz w:val="26"/>
          <w:szCs w:val="26"/>
          <w:lang w:val="uk-UA"/>
        </w:rPr>
      </w:pPr>
      <w:r w:rsidRPr="00820E20">
        <w:rPr>
          <w:noProof/>
          <w:sz w:val="26"/>
          <w:szCs w:val="26"/>
          <w:lang w:val="uk-UA"/>
        </w:rPr>
        <w:t>Вплив переходу на МСФЗ (IFRS) 9 на резерви і нерозподілений прибуток показано в наступній таблиці:</w:t>
      </w:r>
    </w:p>
    <w:tbl>
      <w:tblPr>
        <w:tblW w:w="9639" w:type="dxa"/>
        <w:tblInd w:w="108" w:type="dxa"/>
        <w:tblLook w:val="04A0" w:firstRow="1" w:lastRow="0" w:firstColumn="1" w:lastColumn="0" w:noHBand="0" w:noVBand="1"/>
      </w:tblPr>
      <w:tblGrid>
        <w:gridCol w:w="6521"/>
        <w:gridCol w:w="3118"/>
      </w:tblGrid>
      <w:tr w:rsidR="00E03FAF" w:rsidRPr="00820E20" w:rsidTr="00FC03B1">
        <w:trPr>
          <w:trHeight w:val="735"/>
        </w:trPr>
        <w:tc>
          <w:tcPr>
            <w:tcW w:w="6521" w:type="dxa"/>
            <w:tcBorders>
              <w:top w:val="nil"/>
              <w:left w:val="nil"/>
              <w:bottom w:val="nil"/>
              <w:right w:val="nil"/>
            </w:tcBorders>
            <w:shd w:val="clear" w:color="auto" w:fill="auto"/>
            <w:vAlign w:val="bottom"/>
            <w:hideMark/>
          </w:tcPr>
          <w:p w:rsidR="00FC03B1" w:rsidRPr="00820E20" w:rsidRDefault="00FC03B1" w:rsidP="00FC03B1">
            <w:pPr>
              <w:rPr>
                <w:sz w:val="26"/>
                <w:szCs w:val="26"/>
                <w:lang w:val="uk-UA" w:eastAsia="ru-RU"/>
              </w:rPr>
            </w:pPr>
          </w:p>
        </w:tc>
        <w:tc>
          <w:tcPr>
            <w:tcW w:w="3118"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Резерви і нерозподілений прибуток</w:t>
            </w:r>
          </w:p>
        </w:tc>
      </w:tr>
      <w:tr w:rsidR="00E03FAF" w:rsidRPr="00820E20" w:rsidTr="00FC03B1">
        <w:trPr>
          <w:trHeight w:val="480"/>
        </w:trPr>
        <w:tc>
          <w:tcPr>
            <w:tcW w:w="6521"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Нерозподілений прибуток</w:t>
            </w:r>
          </w:p>
        </w:tc>
        <w:tc>
          <w:tcPr>
            <w:tcW w:w="31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r>
      <w:tr w:rsidR="00E03FAF" w:rsidRPr="00820E20" w:rsidTr="00FC03B1">
        <w:trPr>
          <w:trHeight w:val="480"/>
        </w:trPr>
        <w:tc>
          <w:tcPr>
            <w:tcW w:w="6521"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Залишок на кінець періоду відповідно до МСФЗ (IAS) 39 (31 грудня 2017 г.)</w:t>
            </w:r>
          </w:p>
        </w:tc>
        <w:tc>
          <w:tcPr>
            <w:tcW w:w="31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173 221</w:t>
            </w:r>
          </w:p>
        </w:tc>
      </w:tr>
      <w:tr w:rsidR="00E03FAF" w:rsidRPr="00820E20" w:rsidTr="00FC03B1">
        <w:trPr>
          <w:trHeight w:val="480"/>
        </w:trPr>
        <w:tc>
          <w:tcPr>
            <w:tcW w:w="6521"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Визнання ОКУ згідно з МСФЗ (IFRS) 9 по борговим фінансовим активам</w:t>
            </w:r>
          </w:p>
        </w:tc>
        <w:tc>
          <w:tcPr>
            <w:tcW w:w="31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(2 581)</w:t>
            </w:r>
          </w:p>
        </w:tc>
      </w:tr>
      <w:tr w:rsidR="00E03FAF" w:rsidRPr="00820E20" w:rsidTr="00FC03B1">
        <w:trPr>
          <w:trHeight w:val="315"/>
        </w:trPr>
        <w:tc>
          <w:tcPr>
            <w:tcW w:w="6521"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Залишок на початок періоду згідно з МСФЗ (IFRS) 9 (1 січня 2018 р.)</w:t>
            </w:r>
          </w:p>
        </w:tc>
        <w:tc>
          <w:tcPr>
            <w:tcW w:w="3118"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170 640</w:t>
            </w:r>
          </w:p>
        </w:tc>
      </w:tr>
      <w:tr w:rsidR="00E03FAF" w:rsidRPr="00820E20" w:rsidTr="00FC03B1">
        <w:trPr>
          <w:trHeight w:val="495"/>
        </w:trPr>
        <w:tc>
          <w:tcPr>
            <w:tcW w:w="6521"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Разом зміни у власному капіталі в зв'язку із застосуванням МСФЗ (IFRS) 9</w:t>
            </w:r>
          </w:p>
        </w:tc>
        <w:tc>
          <w:tcPr>
            <w:tcW w:w="3118"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170 640</w:t>
            </w:r>
          </w:p>
        </w:tc>
      </w:tr>
    </w:tbl>
    <w:p w:rsidR="00FC03B1" w:rsidRPr="00820E20" w:rsidRDefault="00FC03B1" w:rsidP="00FC03B1">
      <w:pPr>
        <w:spacing w:before="120" w:after="120"/>
        <w:rPr>
          <w:noProof/>
          <w:sz w:val="26"/>
          <w:szCs w:val="26"/>
          <w:lang w:val="uk-UA"/>
        </w:rPr>
      </w:pPr>
      <w:r w:rsidRPr="00820E20">
        <w:rPr>
          <w:noProof/>
          <w:sz w:val="26"/>
          <w:szCs w:val="26"/>
          <w:lang w:val="uk-UA"/>
        </w:rPr>
        <w:t>У наступній таблиці представлена звірка на початок періоду сукупної величини резервів під знецінення за позиками, оцінених згідно з МСФЗ (IAS) 39, і оціночних зобов'язань за зобов'язаннями з надання позик і договорами фінансової гарантії, оцінених згідно з МСФЗ (IAS) 37 «Забезпечення, непередбачені зобов'язання та непередбачені активи ", з величиною резервів під ОКЗ, розрахованих згідно з МСФЗ (IFRS) 9.</w:t>
      </w:r>
    </w:p>
    <w:tbl>
      <w:tblPr>
        <w:tblW w:w="9657" w:type="dxa"/>
        <w:tblInd w:w="108" w:type="dxa"/>
        <w:tblLook w:val="04A0" w:firstRow="1" w:lastRow="0" w:firstColumn="1" w:lastColumn="0" w:noHBand="0" w:noVBand="1"/>
      </w:tblPr>
      <w:tblGrid>
        <w:gridCol w:w="4237"/>
        <w:gridCol w:w="2211"/>
        <w:gridCol w:w="1532"/>
        <w:gridCol w:w="1677"/>
      </w:tblGrid>
      <w:tr w:rsidR="00E03FAF" w:rsidRPr="00525B75" w:rsidTr="00FC03B1">
        <w:trPr>
          <w:trHeight w:val="960"/>
        </w:trPr>
        <w:tc>
          <w:tcPr>
            <w:tcW w:w="4395" w:type="dxa"/>
            <w:vMerge w:val="restart"/>
            <w:tcBorders>
              <w:top w:val="nil"/>
              <w:left w:val="nil"/>
              <w:bottom w:val="nil"/>
              <w:right w:val="nil"/>
            </w:tcBorders>
            <w:shd w:val="clear" w:color="auto" w:fill="auto"/>
            <w:vAlign w:val="bottom"/>
            <w:hideMark/>
          </w:tcPr>
          <w:p w:rsidR="00FC03B1" w:rsidRPr="00820E20" w:rsidRDefault="00FC03B1" w:rsidP="00FC03B1">
            <w:pPr>
              <w:rPr>
                <w:sz w:val="26"/>
                <w:szCs w:val="26"/>
                <w:lang w:val="uk-UA" w:eastAsia="ru-RU"/>
              </w:rPr>
            </w:pPr>
          </w:p>
        </w:tc>
        <w:tc>
          <w:tcPr>
            <w:tcW w:w="2260" w:type="dxa"/>
            <w:tcBorders>
              <w:top w:val="single" w:sz="4" w:space="0" w:color="auto"/>
              <w:left w:val="nil"/>
              <w:bottom w:val="nil"/>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Резерв під знецінення за позиками згідно з МСФЗ (IAS) 39 / МСФЗ (IAS) 37</w:t>
            </w:r>
          </w:p>
        </w:tc>
        <w:tc>
          <w:tcPr>
            <w:tcW w:w="1301" w:type="dxa"/>
            <w:vMerge w:val="restart"/>
            <w:tcBorders>
              <w:top w:val="single" w:sz="4" w:space="0" w:color="auto"/>
              <w:left w:val="nil"/>
              <w:bottom w:val="single" w:sz="8" w:space="0" w:color="000000"/>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Переоцінка</w:t>
            </w:r>
          </w:p>
        </w:tc>
        <w:tc>
          <w:tcPr>
            <w:tcW w:w="1701" w:type="dxa"/>
            <w:tcBorders>
              <w:top w:val="single" w:sz="4" w:space="0" w:color="auto"/>
              <w:left w:val="nil"/>
              <w:bottom w:val="nil"/>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Очікувані кредитні збитки згідно з МСФЗ (IFRS) 9</w:t>
            </w:r>
          </w:p>
        </w:tc>
      </w:tr>
      <w:tr w:rsidR="00E03FAF" w:rsidRPr="00820E20" w:rsidTr="00FC03B1">
        <w:trPr>
          <w:trHeight w:val="315"/>
        </w:trPr>
        <w:tc>
          <w:tcPr>
            <w:tcW w:w="4395" w:type="dxa"/>
            <w:vMerge/>
            <w:tcBorders>
              <w:top w:val="nil"/>
              <w:left w:val="nil"/>
              <w:bottom w:val="nil"/>
              <w:right w:val="nil"/>
            </w:tcBorders>
            <w:vAlign w:val="center"/>
            <w:hideMark/>
          </w:tcPr>
          <w:p w:rsidR="00FC03B1" w:rsidRPr="00820E20" w:rsidRDefault="00FC03B1" w:rsidP="00FC03B1">
            <w:pPr>
              <w:rPr>
                <w:sz w:val="26"/>
                <w:szCs w:val="26"/>
                <w:lang w:val="uk-UA" w:eastAsia="ru-RU"/>
              </w:rPr>
            </w:pPr>
          </w:p>
        </w:tc>
        <w:tc>
          <w:tcPr>
            <w:tcW w:w="22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на 31 грудня 2017 р.</w:t>
            </w:r>
          </w:p>
        </w:tc>
        <w:tc>
          <w:tcPr>
            <w:tcW w:w="1301" w:type="dxa"/>
            <w:vMerge/>
            <w:tcBorders>
              <w:top w:val="single" w:sz="4" w:space="0" w:color="auto"/>
              <w:left w:val="nil"/>
              <w:bottom w:val="single" w:sz="8" w:space="0" w:color="000000"/>
              <w:right w:val="nil"/>
            </w:tcBorders>
            <w:vAlign w:val="center"/>
            <w:hideMark/>
          </w:tcPr>
          <w:p w:rsidR="00FC03B1" w:rsidRPr="00820E20" w:rsidRDefault="00FC03B1" w:rsidP="00FC03B1">
            <w:pPr>
              <w:rPr>
                <w:b/>
                <w:bCs/>
                <w:i/>
                <w:iCs/>
                <w:sz w:val="26"/>
                <w:szCs w:val="26"/>
                <w:lang w:val="uk-UA" w:eastAsia="ru-RU"/>
              </w:rPr>
            </w:pPr>
          </w:p>
        </w:tc>
        <w:tc>
          <w:tcPr>
            <w:tcW w:w="1701"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на 1 січня 2018 р.</w:t>
            </w:r>
          </w:p>
        </w:tc>
      </w:tr>
      <w:tr w:rsidR="00E03FAF" w:rsidRPr="00820E20" w:rsidTr="00FC03B1">
        <w:trPr>
          <w:trHeight w:val="300"/>
        </w:trPr>
        <w:tc>
          <w:tcPr>
            <w:tcW w:w="4395" w:type="dxa"/>
            <w:tcBorders>
              <w:top w:val="nil"/>
              <w:left w:val="nil"/>
              <w:bottom w:val="nil"/>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знецінення</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p>
        </w:tc>
      </w:tr>
      <w:tr w:rsidR="00E03FAF" w:rsidRPr="00820E20" w:rsidTr="00FC03B1">
        <w:trPr>
          <w:trHeight w:val="30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Грошові кошти та їх еквіваленти</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(364)</w:t>
            </w: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(12 261)</w:t>
            </w: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(12 625)</w:t>
            </w:r>
          </w:p>
        </w:tc>
      </w:tr>
      <w:tr w:rsidR="00E03FAF" w:rsidRPr="00820E20" w:rsidTr="00FC03B1">
        <w:trPr>
          <w:trHeight w:val="30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Кошти в інших банках</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r>
      <w:tr w:rsidR="00E03FAF" w:rsidRPr="00820E20" w:rsidTr="00FC03B1">
        <w:trPr>
          <w:trHeight w:val="30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Кредити та заборгованість клієнтів - Амортизована вартість</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(791 188)</w:t>
            </w: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13 858</w:t>
            </w: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(777 330)</w:t>
            </w:r>
          </w:p>
        </w:tc>
      </w:tr>
      <w:tr w:rsidR="00E03FAF" w:rsidRPr="00820E20" w:rsidTr="00FC03B1">
        <w:trPr>
          <w:trHeight w:val="48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Інвестиційні цінні папери - боргові цінні папери, які оцінюються за справедливою вартістю</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(4 023)</w:t>
            </w: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(4 023)</w:t>
            </w:r>
          </w:p>
        </w:tc>
      </w:tr>
      <w:tr w:rsidR="00E03FAF" w:rsidRPr="00820E20" w:rsidTr="00FC03B1">
        <w:trPr>
          <w:trHeight w:val="30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Депозитні сертифікати НБУ</w:t>
            </w:r>
          </w:p>
        </w:tc>
        <w:tc>
          <w:tcPr>
            <w:tcW w:w="2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3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70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r>
      <w:tr w:rsidR="00E03FAF" w:rsidRPr="00820E20" w:rsidTr="00FC03B1">
        <w:trPr>
          <w:trHeight w:val="300"/>
        </w:trPr>
        <w:tc>
          <w:tcPr>
            <w:tcW w:w="4395" w:type="dxa"/>
            <w:tcBorders>
              <w:top w:val="nil"/>
              <w:left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Інші фінансові активи</w:t>
            </w:r>
          </w:p>
        </w:tc>
        <w:tc>
          <w:tcPr>
            <w:tcW w:w="2260"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(28 095)</w:t>
            </w:r>
          </w:p>
        </w:tc>
        <w:tc>
          <w:tcPr>
            <w:tcW w:w="1301"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701"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(28 095)</w:t>
            </w:r>
          </w:p>
        </w:tc>
      </w:tr>
      <w:tr w:rsidR="00FC03B1" w:rsidRPr="00820E20" w:rsidTr="00FC03B1">
        <w:trPr>
          <w:trHeight w:val="300"/>
        </w:trPr>
        <w:tc>
          <w:tcPr>
            <w:tcW w:w="4395" w:type="dxa"/>
            <w:tcBorders>
              <w:top w:val="nil"/>
              <w:left w:val="nil"/>
              <w:bottom w:val="double" w:sz="4" w:space="0" w:color="auto"/>
              <w:right w:val="nil"/>
            </w:tcBorders>
            <w:shd w:val="clear" w:color="auto" w:fill="auto"/>
            <w:vAlign w:val="center"/>
            <w:hideMark/>
          </w:tcPr>
          <w:p w:rsidR="00FC03B1" w:rsidRPr="00820E20" w:rsidRDefault="00750820" w:rsidP="00FC03B1">
            <w:pPr>
              <w:rPr>
                <w:sz w:val="26"/>
                <w:szCs w:val="26"/>
                <w:lang w:val="uk-UA" w:eastAsia="ru-RU"/>
              </w:rPr>
            </w:pPr>
            <w:r w:rsidRPr="00820E20">
              <w:rPr>
                <w:sz w:val="26"/>
                <w:szCs w:val="26"/>
                <w:lang w:val="uk-UA" w:eastAsia="ru-RU"/>
              </w:rPr>
              <w:t>Зобов’язання</w:t>
            </w:r>
            <w:r w:rsidR="00FC03B1" w:rsidRPr="00820E20">
              <w:rPr>
                <w:sz w:val="26"/>
                <w:szCs w:val="26"/>
                <w:lang w:val="uk-UA" w:eastAsia="ru-RU"/>
              </w:rPr>
              <w:t xml:space="preserve"> щодо надання кредитів та гарантії</w:t>
            </w:r>
          </w:p>
        </w:tc>
        <w:tc>
          <w:tcPr>
            <w:tcW w:w="2260"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2 065</w:t>
            </w:r>
          </w:p>
        </w:tc>
        <w:tc>
          <w:tcPr>
            <w:tcW w:w="1301"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155</w:t>
            </w:r>
          </w:p>
        </w:tc>
        <w:tc>
          <w:tcPr>
            <w:tcW w:w="1701"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2 220</w:t>
            </w:r>
          </w:p>
        </w:tc>
      </w:tr>
    </w:tbl>
    <w:p w:rsidR="00FC03B1" w:rsidRPr="00820E20" w:rsidRDefault="00FC03B1" w:rsidP="00FC03B1">
      <w:pPr>
        <w:spacing w:before="120" w:after="120"/>
        <w:rPr>
          <w:noProof/>
          <w:sz w:val="26"/>
          <w:szCs w:val="26"/>
          <w:lang w:val="uk-UA"/>
        </w:rPr>
      </w:pPr>
    </w:p>
    <w:p w:rsidR="00FC03B1" w:rsidRPr="00820E20" w:rsidRDefault="00FC03B1" w:rsidP="00116EE4">
      <w:pPr>
        <w:spacing w:before="120" w:after="120"/>
        <w:jc w:val="both"/>
        <w:rPr>
          <w:noProof/>
          <w:sz w:val="26"/>
          <w:szCs w:val="26"/>
          <w:lang w:val="uk-UA"/>
        </w:rPr>
      </w:pPr>
      <w:r w:rsidRPr="00820E20">
        <w:rPr>
          <w:noProof/>
          <w:sz w:val="26"/>
          <w:szCs w:val="26"/>
          <w:lang w:val="uk-UA"/>
        </w:rPr>
        <w:t>МСФЗ (IFRS) 15 «Виручка за договорами з покупцями»</w:t>
      </w:r>
    </w:p>
    <w:p w:rsidR="00FC03B1" w:rsidRPr="00820E20" w:rsidRDefault="00FC03B1" w:rsidP="00116EE4">
      <w:pPr>
        <w:spacing w:before="120" w:after="120"/>
        <w:jc w:val="both"/>
        <w:rPr>
          <w:noProof/>
          <w:sz w:val="26"/>
          <w:szCs w:val="26"/>
          <w:lang w:val="uk-UA"/>
        </w:rPr>
      </w:pPr>
      <w:r w:rsidRPr="00820E20">
        <w:rPr>
          <w:noProof/>
          <w:sz w:val="26"/>
          <w:szCs w:val="26"/>
          <w:lang w:val="uk-UA"/>
        </w:rPr>
        <w:t>МСФЗ (IFRS) 15 був випущений в травні 2014 року, в квітні 2016 року було внесено поправки, і передбачає модель, що включає п'ять етапів, яка буде застосовуватися щодо виручки за договорами з покупцями. Згідно МСФЗ (IFRS) 15 виручка визнається в сумі, що відбиває відшкодування, право на яке організація очікує отримати в обмін на передачу товарів або послуг покупцеві. Однак, стандарт не застосовується до доходів, пов'язаних з фінансовими інструментами та орендою, і, отже, не впливає на більшість доходів Банку, включаючи процентні доходи, чисті доходи / (витрати) за операціями з інвестиційними цінними паперами, доходи від оренди, до яких застосовуються МСФЗ (IFRS) 9 «Фінансові інструменти» і МСФЗ (IAS) 17 «Оренда». В результаті значна частина доходу Банку не схильна до впливу застосування цього стандарту.</w:t>
      </w:r>
    </w:p>
    <w:p w:rsidR="00FC03B1" w:rsidRPr="00820E20" w:rsidRDefault="00FC03B1" w:rsidP="00116EE4">
      <w:pPr>
        <w:spacing w:before="120" w:after="120"/>
        <w:jc w:val="both"/>
        <w:rPr>
          <w:noProof/>
          <w:sz w:val="26"/>
          <w:szCs w:val="26"/>
          <w:lang w:val="uk-UA"/>
        </w:rPr>
      </w:pPr>
      <w:r w:rsidRPr="00820E20">
        <w:rPr>
          <w:noProof/>
          <w:sz w:val="26"/>
          <w:szCs w:val="26"/>
          <w:lang w:val="uk-UA"/>
        </w:rPr>
        <w:t>Поправки до МСФЗ (IFRS) 2 «Класифікація і оцінка операцій з виплат на основі акцій»</w:t>
      </w:r>
    </w:p>
    <w:p w:rsidR="00FC03B1" w:rsidRPr="00820E20" w:rsidRDefault="00FC03B1" w:rsidP="00116EE4">
      <w:pPr>
        <w:spacing w:before="120" w:after="120"/>
        <w:jc w:val="both"/>
        <w:rPr>
          <w:noProof/>
          <w:sz w:val="26"/>
          <w:szCs w:val="26"/>
          <w:lang w:val="uk-UA"/>
        </w:rPr>
      </w:pPr>
      <w:r w:rsidRPr="00820E20">
        <w:rPr>
          <w:noProof/>
          <w:sz w:val="26"/>
          <w:szCs w:val="26"/>
          <w:lang w:val="uk-UA"/>
        </w:rPr>
        <w:t>Рада з МСФЗ випустила поправки до МСФЗ (IFRS) 2 «Виплати на основі акцій», в яких розглядаються три основних аспекти: вплив умов переходу прав на оцінку операцій з виплат на основі акцій з розрахунками грошовими коштами; класифікація операцій по виплатах на основі акцій з умовою розрахунків на нетто-основі для зобов'язань з податку, утримуваного у джерела; облік зміни умов операції з виплат на основі акцій, в результаті якого операція перестає класифікуватися як операція з розрахунками грошовими коштами і починає класифікуватися як операція з розрахунками пайовими інструментами. При прийнятті поправок організації не зобов'язані перераховувати інформацію за попередні періоди, проте допускається ретроспективне застосування за умови застосування поправок щодо всіх трьох аспектів і дотримання інших критеріїв. Допускається застосування до цієї дати. Банк не очікує істотного ефекту в результаті застосування даних поправок.</w:t>
      </w:r>
    </w:p>
    <w:p w:rsidR="00FC03B1" w:rsidRPr="00820E20" w:rsidRDefault="00FC03B1" w:rsidP="00116EE4">
      <w:pPr>
        <w:spacing w:before="120" w:after="120"/>
        <w:jc w:val="both"/>
        <w:rPr>
          <w:noProof/>
          <w:sz w:val="26"/>
          <w:szCs w:val="26"/>
          <w:lang w:val="uk-UA"/>
        </w:rPr>
      </w:pPr>
      <w:r w:rsidRPr="00820E20">
        <w:rPr>
          <w:noProof/>
          <w:sz w:val="26"/>
          <w:szCs w:val="26"/>
          <w:lang w:val="uk-UA"/>
        </w:rPr>
        <w:t>Поправки до МСФЗ (IAS) 40 «Переклади інвестиційної нерухомості з категорії в категорію»</w:t>
      </w:r>
    </w:p>
    <w:p w:rsidR="00FC03B1" w:rsidRPr="00820E20" w:rsidRDefault="00FC03B1" w:rsidP="00116EE4">
      <w:pPr>
        <w:spacing w:before="120" w:after="120"/>
        <w:jc w:val="both"/>
        <w:rPr>
          <w:noProof/>
          <w:sz w:val="26"/>
          <w:szCs w:val="26"/>
          <w:lang w:val="uk-UA"/>
        </w:rPr>
      </w:pPr>
      <w:r w:rsidRPr="00820E20">
        <w:rPr>
          <w:noProof/>
          <w:sz w:val="26"/>
          <w:szCs w:val="26"/>
          <w:lang w:val="uk-UA"/>
        </w:rPr>
        <w:t>Поправки роз'яснюють, коли організація повинна переводити об'єкти нерухомості, включаючи нерухомість, що знаходиться в процесі будівництва або розвитку, в категорію або з категорії інвестиційної нерухомості. У поправках зазначено, що зміна характеру використання відбувається, коли об'єкт нерухомості починає або перестає відповідати визначенню інвестиційної нерухомості і існують свідоцтва зміни характеру його використання. Зміна намірів керівництва щодо використання об'єкта нерухомості саме по собі не свідчить про зміну характеру його використання. Організації повинні застосовувати дані поправки перспективно щодо змін характеру використання, які відбуваються на дату початку річного звітного періоду, в якому організація вперше застосовує поправки, або після цієї дати. Організація повинна повторно проаналізувати класифікацію нерухомості, утримуваної на цю дату, і, у разі необхідності, здійснити переказ нерухомості для відображення умов, які існують на цю дату. Допускається ретроспективне застосування відповідно до МСФЗ (IAS) 8, але тільки якщо це можливо без використання більш пізньої інформації. Банк не очікує істотного ефекту в результаті застосування даних поправок.</w:t>
      </w:r>
    </w:p>
    <w:p w:rsidR="00FC03B1" w:rsidRPr="00820E20" w:rsidRDefault="00FC03B1" w:rsidP="00116EE4">
      <w:pPr>
        <w:spacing w:before="120" w:after="120"/>
        <w:jc w:val="both"/>
        <w:rPr>
          <w:noProof/>
          <w:sz w:val="26"/>
          <w:szCs w:val="26"/>
          <w:lang w:val="uk-UA"/>
        </w:rPr>
      </w:pPr>
      <w:r w:rsidRPr="00820E20">
        <w:rPr>
          <w:noProof/>
          <w:sz w:val="26"/>
          <w:szCs w:val="26"/>
          <w:lang w:val="uk-UA"/>
        </w:rPr>
        <w:t>Щорічні удосконалення МСФЗ, період 2014-2016 років (випущені в грудні 2016 року)</w:t>
      </w:r>
    </w:p>
    <w:p w:rsidR="00FC03B1" w:rsidRPr="00820E20" w:rsidRDefault="00FC03B1" w:rsidP="00116EE4">
      <w:pPr>
        <w:spacing w:before="120" w:after="120"/>
        <w:jc w:val="both"/>
        <w:rPr>
          <w:noProof/>
          <w:sz w:val="26"/>
          <w:szCs w:val="26"/>
          <w:lang w:val="uk-UA"/>
        </w:rPr>
      </w:pPr>
      <w:r w:rsidRPr="00820E20">
        <w:rPr>
          <w:noProof/>
          <w:sz w:val="26"/>
          <w:szCs w:val="26"/>
          <w:lang w:val="uk-UA"/>
        </w:rPr>
        <w:t>Дані удосконалення включають таке:</w:t>
      </w:r>
    </w:p>
    <w:p w:rsidR="00FC03B1" w:rsidRPr="00820E20" w:rsidRDefault="00FC03B1" w:rsidP="00116EE4">
      <w:pPr>
        <w:spacing w:before="120" w:after="120"/>
        <w:jc w:val="both"/>
        <w:rPr>
          <w:noProof/>
          <w:sz w:val="26"/>
          <w:szCs w:val="26"/>
          <w:lang w:val="uk-UA"/>
        </w:rPr>
      </w:pPr>
      <w:r w:rsidRPr="00820E20">
        <w:rPr>
          <w:noProof/>
          <w:sz w:val="26"/>
          <w:szCs w:val="26"/>
          <w:lang w:val="uk-UA"/>
        </w:rPr>
        <w:t>МСФЗ (IFRS) 1 «Перше застосування Міжнародних стандартів фінансової звітності» - видалення короткострокових звільнень для організацій, вперше застосовують МСФЗ</w:t>
      </w:r>
    </w:p>
    <w:p w:rsidR="00FC03B1" w:rsidRPr="00820E20" w:rsidRDefault="00FC03B1" w:rsidP="00116EE4">
      <w:pPr>
        <w:spacing w:before="120" w:after="120"/>
        <w:jc w:val="both"/>
        <w:rPr>
          <w:noProof/>
          <w:sz w:val="26"/>
          <w:szCs w:val="26"/>
          <w:lang w:val="uk-UA"/>
        </w:rPr>
      </w:pPr>
      <w:r w:rsidRPr="00820E20">
        <w:rPr>
          <w:noProof/>
          <w:sz w:val="26"/>
          <w:szCs w:val="26"/>
          <w:lang w:val="uk-UA"/>
        </w:rPr>
        <w:t>Короткострокові звільнення, передбачені пунктами E3-E7 МСФЗ (IFRS) 1, були видалені, оскільки вони виконали свою функцію. Дані поправки не застосовуються до Банку.</w:t>
      </w:r>
    </w:p>
    <w:p w:rsidR="00FC03B1" w:rsidRPr="00820E20" w:rsidRDefault="00FC03B1" w:rsidP="00116EE4">
      <w:pPr>
        <w:spacing w:before="120" w:after="120"/>
        <w:jc w:val="both"/>
        <w:rPr>
          <w:noProof/>
          <w:sz w:val="26"/>
          <w:szCs w:val="26"/>
          <w:lang w:val="uk-UA"/>
        </w:rPr>
      </w:pPr>
      <w:r w:rsidRPr="00820E20">
        <w:rPr>
          <w:noProof/>
          <w:sz w:val="26"/>
          <w:szCs w:val="26"/>
          <w:lang w:val="uk-UA"/>
        </w:rPr>
        <w:t>МСФЗ (IAS) 28 «Інвестиції в асоційовані організації та спільні підприємства» - роз'яснення того, що рішення оцінювати об'єкти інвестиції за справедливою вартістю через прибуток або збиток має прийматися окремо для кожної інвестиції</w:t>
      </w:r>
    </w:p>
    <w:p w:rsidR="00FC03B1" w:rsidRPr="00820E20" w:rsidRDefault="00FC03B1" w:rsidP="00FC03B1">
      <w:pPr>
        <w:spacing w:before="120" w:after="120"/>
        <w:rPr>
          <w:noProof/>
          <w:sz w:val="26"/>
          <w:szCs w:val="26"/>
          <w:lang w:val="uk-UA"/>
        </w:rPr>
      </w:pPr>
      <w:r w:rsidRPr="00820E20">
        <w:rPr>
          <w:noProof/>
          <w:sz w:val="26"/>
          <w:szCs w:val="26"/>
          <w:lang w:val="uk-UA"/>
        </w:rPr>
        <w:t>Поправки роз'яснюють наступне:</w:t>
      </w:r>
    </w:p>
    <w:p w:rsidR="00FC03B1" w:rsidRPr="00820E20" w:rsidRDefault="00FC03B1" w:rsidP="00116EE4">
      <w:pPr>
        <w:pStyle w:val="a7"/>
        <w:numPr>
          <w:ilvl w:val="0"/>
          <w:numId w:val="42"/>
        </w:numPr>
        <w:spacing w:before="120" w:after="120"/>
        <w:jc w:val="both"/>
        <w:rPr>
          <w:noProof/>
          <w:sz w:val="26"/>
          <w:szCs w:val="26"/>
          <w:lang w:val="uk-UA"/>
        </w:rPr>
      </w:pPr>
      <w:r w:rsidRPr="00820E20">
        <w:rPr>
          <w:noProof/>
          <w:sz w:val="26"/>
          <w:szCs w:val="26"/>
          <w:lang w:val="uk-UA"/>
        </w:rPr>
        <w:t>Організація, яка спеціалізується на венчурних інвестиціях, або інший продавець може прийняти рішення оцінювати інвестиції в асоційовані організації та спільні підприємства за справедливою вартістю через прибуток або збиток. Таке рішення приймається окремо для кожної інвестиції при первісному визнанні.</w:t>
      </w:r>
    </w:p>
    <w:p w:rsidR="00FC03B1" w:rsidRPr="00820E20" w:rsidRDefault="00FC03B1" w:rsidP="00116EE4">
      <w:pPr>
        <w:pStyle w:val="a7"/>
        <w:numPr>
          <w:ilvl w:val="0"/>
          <w:numId w:val="42"/>
        </w:numPr>
        <w:spacing w:before="120" w:after="120"/>
        <w:jc w:val="both"/>
        <w:rPr>
          <w:noProof/>
          <w:sz w:val="26"/>
          <w:szCs w:val="26"/>
          <w:lang w:val="uk-UA"/>
        </w:rPr>
      </w:pPr>
      <w:r w:rsidRPr="00820E20">
        <w:rPr>
          <w:noProof/>
          <w:sz w:val="26"/>
          <w:szCs w:val="26"/>
          <w:lang w:val="uk-UA"/>
        </w:rPr>
        <w:t>Якщо організація, яка сама не є інвестиційною організацією, має частку участі в асоційованого підприємства або спільному підприємстві, є інвестиційними організаціями, то при застосуванні методу участі в капіталі така організація може вирішити зберегти оцінку за справедливою вартістю, застосовану її асоційованої організацією або спільним підприємством, є інвестиційними організаціями, до своїх власних часток участі в дочірніх організаціях. Таке рішення приймається окремо для кожної асоційованої організації або спільного підприємства, що є інвестиційними організаціями, на більш пізню з таких дат: (а) дату первісного визнання асоційованого підприємства або спільного підприємства, що є інвестиційними організаціями; (Б) дату, на яку асоційована організація або спільне підприємство стають інвестиційними організаціями; і (в) дату, на яку асоційована організація або спільне підприємство, є інвестиційними організаціями, вперше стають материнськими організаціями.</w:t>
      </w:r>
    </w:p>
    <w:p w:rsidR="00FC03B1" w:rsidRPr="00820E20" w:rsidRDefault="00FC03B1" w:rsidP="00116EE4">
      <w:pPr>
        <w:spacing w:before="120" w:after="120"/>
        <w:jc w:val="both"/>
        <w:rPr>
          <w:noProof/>
          <w:sz w:val="26"/>
          <w:szCs w:val="26"/>
          <w:lang w:val="uk-UA"/>
        </w:rPr>
      </w:pPr>
      <w:r w:rsidRPr="00820E20">
        <w:rPr>
          <w:noProof/>
          <w:sz w:val="26"/>
          <w:szCs w:val="26"/>
          <w:lang w:val="uk-UA"/>
        </w:rPr>
        <w:t>Дані поправки усувають проблеми, що виникають у зв'язку із застосуванням нового стандарту за фінансовими інструментами, МСФЗ (IFRS) 9, до впровадження МСФЗ (IFRS) 17 «Договори страхування», який замінює собою МСФЗ (IFRS) 4. Поправки передбачають дві можливості для організацій, випускають договори страхування: тимчасове звільнення від застосування МСФЗ (IFRS) 9 і метод накладення. Тимчасове звільнення вперше застосовується в ті періоди, починаючи з 1 січня 2018 року або після цієї дати. Організація може прийняти рішення про застосування методу накладення, коли вона вперше застосовує МСФЗ (IFRS) 9, і застосовувати даний метод ретроспективно щодо фінансових активів, класифікованих за рішенням організації при переході на МСФЗ (IFRS) 9. При цьому організація перераховує порівняльну інформацію, щоб відобразити метод накладення, в тому і тільки в тому випадку, якщо вона перераховує порівняльну інформацію при застосуванні МСФЗ (IFRS) 9. Дані поправки не застосовні до Банку.</w:t>
      </w:r>
    </w:p>
    <w:p w:rsidR="00FC03B1" w:rsidRPr="00820E20" w:rsidRDefault="00FC03B1" w:rsidP="00FC03B1">
      <w:pPr>
        <w:spacing w:before="120" w:after="120"/>
        <w:rPr>
          <w:noProof/>
          <w:sz w:val="26"/>
          <w:szCs w:val="26"/>
          <w:lang w:val="uk-UA"/>
        </w:rPr>
      </w:pPr>
      <w:r w:rsidRPr="00820E20">
        <w:rPr>
          <w:noProof/>
          <w:sz w:val="26"/>
          <w:szCs w:val="26"/>
          <w:lang w:val="uk-UA"/>
        </w:rPr>
        <w:t>Роз'яснення КТМФЗ (IFRIC) 22 «Операції в іноземній валюті та попередня оплата»</w:t>
      </w:r>
    </w:p>
    <w:p w:rsidR="00FC03B1" w:rsidRPr="00820E20" w:rsidRDefault="00FC03B1" w:rsidP="00116EE4">
      <w:pPr>
        <w:spacing w:before="120" w:after="120"/>
        <w:jc w:val="both"/>
        <w:rPr>
          <w:noProof/>
          <w:sz w:val="26"/>
          <w:szCs w:val="26"/>
          <w:lang w:val="uk-UA"/>
        </w:rPr>
      </w:pPr>
      <w:r w:rsidRPr="00820E20">
        <w:rPr>
          <w:noProof/>
          <w:sz w:val="26"/>
          <w:szCs w:val="26"/>
          <w:lang w:val="uk-UA"/>
        </w:rPr>
        <w:t>У роз'ясненні пояснюється, що датою операції для цілей визначення обмінного курсу, який повинен використовуватися при первісному визнанні активу, витрати або доходу (або його частини) у разі припинення визнання немонетарного активу або немонетарного зобов'язання, що виникають в результаті вчинення або отримання попередньої оплати, є дата , на яку організація спочатку визнає немонетарний актив або немонетарні зобов'язання, що виникають в результаті вчинення або отримання попередньої оплати. Поточна діяльність Банку відповідає вимогам роз'яснення.</w:t>
      </w:r>
    </w:p>
    <w:p w:rsidR="00FC03B1" w:rsidRPr="00820E20" w:rsidRDefault="00FC03B1" w:rsidP="00FC03B1">
      <w:pPr>
        <w:pStyle w:val="Taskombank"/>
        <w:rPr>
          <w:rFonts w:ascii="Times New Roman" w:hAnsi="Times New Roman" w:cs="Times New Roman"/>
          <w:sz w:val="26"/>
          <w:szCs w:val="26"/>
        </w:rPr>
      </w:pPr>
      <w:bookmarkStart w:id="278" w:name="_Toc513036506"/>
      <w:r w:rsidRPr="00820E20">
        <w:rPr>
          <w:rFonts w:ascii="Times New Roman" w:hAnsi="Times New Roman" w:cs="Times New Roman"/>
          <w:sz w:val="26"/>
          <w:szCs w:val="26"/>
        </w:rPr>
        <w:t>Примітка 4. Грошові кошти та їх еквіваленти</w:t>
      </w:r>
      <w:bookmarkEnd w:id="278"/>
    </w:p>
    <w:p w:rsidR="00FC03B1" w:rsidRPr="00820E20" w:rsidRDefault="00FC03B1" w:rsidP="00FC03B1">
      <w:pPr>
        <w:spacing w:before="120" w:after="120"/>
        <w:rPr>
          <w:rStyle w:val="aff"/>
          <w:b/>
          <w:i w:val="0"/>
          <w:noProof/>
          <w:sz w:val="26"/>
          <w:szCs w:val="26"/>
          <w:lang w:val="uk-UA"/>
        </w:rPr>
      </w:pPr>
      <w:r w:rsidRPr="00820E20">
        <w:rPr>
          <w:b/>
          <w:i/>
          <w:noProof/>
          <w:sz w:val="26"/>
          <w:szCs w:val="26"/>
          <w:lang w:val="uk-UA"/>
        </w:rPr>
        <w:t>Таблиця 4.1. Грошові кошти та їх еквіваленти</w:t>
      </w:r>
    </w:p>
    <w:tbl>
      <w:tblPr>
        <w:tblW w:w="9640" w:type="dxa"/>
        <w:jc w:val="center"/>
        <w:tblLayout w:type="fixed"/>
        <w:tblLook w:val="04A0" w:firstRow="1" w:lastRow="0" w:firstColumn="1" w:lastColumn="0" w:noHBand="0" w:noVBand="1"/>
      </w:tblPr>
      <w:tblGrid>
        <w:gridCol w:w="6241"/>
        <w:gridCol w:w="1700"/>
        <w:gridCol w:w="1699"/>
      </w:tblGrid>
      <w:tr w:rsidR="00E03FAF" w:rsidRPr="00820E20" w:rsidTr="00FC03B1">
        <w:trPr>
          <w:cantSplit/>
          <w:trHeight w:val="23"/>
          <w:jc w:val="center"/>
        </w:trPr>
        <w:tc>
          <w:tcPr>
            <w:tcW w:w="3237" w:type="pct"/>
            <w:tcBorders>
              <w:bottom w:val="single" w:sz="4" w:space="0" w:color="auto"/>
            </w:tcBorders>
            <w:shd w:val="clear" w:color="auto" w:fill="auto"/>
            <w:vAlign w:val="bottom"/>
            <w:hideMark/>
          </w:tcPr>
          <w:p w:rsidR="00FC03B1" w:rsidRPr="00820E20" w:rsidRDefault="00FC03B1" w:rsidP="00FC03B1">
            <w:pPr>
              <w:jc w:val="right"/>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1" w:type="pct"/>
            <w:tcBorders>
              <w:top w:val="single" w:sz="4" w:space="0" w:color="auto"/>
              <w:bottom w:val="single" w:sz="4" w:space="0" w:color="auto"/>
            </w:tcBorders>
            <w:vAlign w:val="bottom"/>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7" w:type="pct"/>
            <w:tcBorders>
              <w:top w:val="single" w:sz="4" w:space="0" w:color="auto"/>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Готівкові кошти</w:t>
            </w:r>
          </w:p>
        </w:tc>
        <w:tc>
          <w:tcPr>
            <w:tcW w:w="882" w:type="pct"/>
            <w:tcBorders>
              <w:top w:val="single" w:sz="4" w:space="0" w:color="auto"/>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486 341</w:t>
            </w:r>
          </w:p>
        </w:tc>
        <w:tc>
          <w:tcPr>
            <w:tcW w:w="881" w:type="pct"/>
            <w:tcBorders>
              <w:top w:val="single" w:sz="4" w:space="0" w:color="auto"/>
            </w:tcBorders>
            <w:vAlign w:val="bottom"/>
          </w:tcPr>
          <w:p w:rsidR="00FC03B1" w:rsidRPr="00820E20" w:rsidRDefault="00FC03B1" w:rsidP="00FC03B1">
            <w:pPr>
              <w:jc w:val="right"/>
              <w:rPr>
                <w:sz w:val="26"/>
                <w:szCs w:val="26"/>
                <w:lang w:val="uk-UA"/>
              </w:rPr>
            </w:pPr>
            <w:r w:rsidRPr="00820E20">
              <w:rPr>
                <w:sz w:val="26"/>
                <w:szCs w:val="26"/>
                <w:lang w:val="uk-UA"/>
              </w:rPr>
              <w:t>252 738</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 xml:space="preserve">Кошти в Національному банку України </w:t>
            </w:r>
          </w:p>
        </w:tc>
        <w:tc>
          <w:tcPr>
            <w:tcW w:w="882" w:type="pct"/>
            <w:tcBorders>
              <w:top w:val="nil"/>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371 570</w:t>
            </w:r>
          </w:p>
        </w:tc>
        <w:tc>
          <w:tcPr>
            <w:tcW w:w="881" w:type="pct"/>
            <w:tcBorders>
              <w:top w:val="nil"/>
            </w:tcBorders>
            <w:vAlign w:val="bottom"/>
          </w:tcPr>
          <w:p w:rsidR="00FC03B1" w:rsidRPr="00820E20" w:rsidRDefault="00FC03B1" w:rsidP="00FC03B1">
            <w:pPr>
              <w:jc w:val="right"/>
              <w:rPr>
                <w:sz w:val="26"/>
                <w:szCs w:val="26"/>
                <w:lang w:val="uk-UA"/>
              </w:rPr>
            </w:pPr>
            <w:r w:rsidRPr="00820E20">
              <w:rPr>
                <w:sz w:val="26"/>
                <w:szCs w:val="26"/>
                <w:lang w:val="uk-UA"/>
              </w:rPr>
              <w:t>279 996</w:t>
            </w:r>
          </w:p>
        </w:tc>
      </w:tr>
      <w:tr w:rsidR="00E03FAF" w:rsidRPr="00820E20" w:rsidTr="00FC03B1">
        <w:trPr>
          <w:cantSplit/>
          <w:trHeight w:val="23"/>
          <w:jc w:val="center"/>
        </w:trPr>
        <w:tc>
          <w:tcPr>
            <w:tcW w:w="3237"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Кореспондентські рахунки та кредити овернайт у банках:</w:t>
            </w:r>
          </w:p>
        </w:tc>
        <w:tc>
          <w:tcPr>
            <w:tcW w:w="882" w:type="pct"/>
            <w:shd w:val="clear" w:color="auto" w:fill="auto"/>
            <w:hideMark/>
          </w:tcPr>
          <w:p w:rsidR="00FC03B1" w:rsidRPr="00820E20" w:rsidRDefault="00FC03B1" w:rsidP="00FC03B1">
            <w:pPr>
              <w:jc w:val="right"/>
              <w:rPr>
                <w:sz w:val="26"/>
                <w:szCs w:val="26"/>
                <w:lang w:val="uk-UA"/>
              </w:rPr>
            </w:pPr>
            <w:r w:rsidRPr="00820E20">
              <w:rPr>
                <w:sz w:val="26"/>
                <w:szCs w:val="26"/>
                <w:lang w:val="uk-UA"/>
              </w:rPr>
              <w:t>2 233 496</w:t>
            </w:r>
          </w:p>
        </w:tc>
        <w:tc>
          <w:tcPr>
            <w:tcW w:w="881" w:type="pct"/>
            <w:vAlign w:val="bottom"/>
          </w:tcPr>
          <w:p w:rsidR="00FC03B1" w:rsidRPr="00820E20" w:rsidRDefault="00FC03B1" w:rsidP="00FC03B1">
            <w:pPr>
              <w:jc w:val="right"/>
              <w:rPr>
                <w:sz w:val="26"/>
                <w:szCs w:val="26"/>
                <w:lang w:val="uk-UA"/>
              </w:rPr>
            </w:pPr>
            <w:r w:rsidRPr="00820E20">
              <w:rPr>
                <w:sz w:val="26"/>
                <w:szCs w:val="26"/>
                <w:lang w:val="uk-UA"/>
              </w:rPr>
              <w:t>356 223</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108" w:right="-108"/>
              <w:rPr>
                <w:sz w:val="26"/>
                <w:szCs w:val="26"/>
                <w:lang w:val="uk-UA"/>
              </w:rPr>
            </w:pPr>
            <w:r w:rsidRPr="00820E20">
              <w:rPr>
                <w:sz w:val="26"/>
                <w:szCs w:val="26"/>
                <w:lang w:val="uk-UA"/>
              </w:rPr>
              <w:t>- України</w:t>
            </w:r>
          </w:p>
        </w:tc>
        <w:tc>
          <w:tcPr>
            <w:tcW w:w="882" w:type="pct"/>
            <w:tcBorders>
              <w:top w:val="nil"/>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1 662 501</w:t>
            </w:r>
          </w:p>
        </w:tc>
        <w:tc>
          <w:tcPr>
            <w:tcW w:w="881" w:type="pct"/>
            <w:tcBorders>
              <w:top w:val="nil"/>
            </w:tcBorders>
            <w:vAlign w:val="bottom"/>
          </w:tcPr>
          <w:p w:rsidR="00FC03B1" w:rsidRPr="00820E20" w:rsidRDefault="00FC03B1" w:rsidP="00FC03B1">
            <w:pPr>
              <w:jc w:val="right"/>
              <w:rPr>
                <w:sz w:val="26"/>
                <w:szCs w:val="26"/>
                <w:lang w:val="uk-UA"/>
              </w:rPr>
            </w:pPr>
            <w:r w:rsidRPr="00820E20">
              <w:rPr>
                <w:sz w:val="26"/>
                <w:szCs w:val="26"/>
                <w:lang w:val="uk-UA"/>
              </w:rPr>
              <w:t>282 394</w:t>
            </w:r>
          </w:p>
        </w:tc>
      </w:tr>
      <w:tr w:rsidR="00E03FAF" w:rsidRPr="00820E20" w:rsidTr="00FC03B1">
        <w:trPr>
          <w:cantSplit/>
          <w:trHeight w:val="23"/>
          <w:jc w:val="center"/>
        </w:trPr>
        <w:tc>
          <w:tcPr>
            <w:tcW w:w="3237" w:type="pct"/>
            <w:tcBorders>
              <w:top w:val="nil"/>
              <w:bottom w:val="single" w:sz="4" w:space="0" w:color="auto"/>
            </w:tcBorders>
            <w:shd w:val="clear" w:color="auto" w:fill="auto"/>
            <w:vAlign w:val="bottom"/>
            <w:hideMark/>
          </w:tcPr>
          <w:p w:rsidR="00FC03B1" w:rsidRPr="00820E20" w:rsidRDefault="00FC03B1" w:rsidP="00FC03B1">
            <w:pPr>
              <w:ind w:left="-108" w:right="-108"/>
              <w:rPr>
                <w:sz w:val="26"/>
                <w:szCs w:val="26"/>
                <w:lang w:val="uk-UA"/>
              </w:rPr>
            </w:pPr>
            <w:r w:rsidRPr="00820E20">
              <w:rPr>
                <w:sz w:val="26"/>
                <w:szCs w:val="26"/>
                <w:lang w:val="uk-UA"/>
              </w:rPr>
              <w:t>- інших країн</w:t>
            </w:r>
          </w:p>
        </w:tc>
        <w:tc>
          <w:tcPr>
            <w:tcW w:w="882" w:type="pct"/>
            <w:tcBorders>
              <w:top w:val="nil"/>
              <w:bottom w:val="single" w:sz="4" w:space="0" w:color="auto"/>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570 995</w:t>
            </w:r>
          </w:p>
        </w:tc>
        <w:tc>
          <w:tcPr>
            <w:tcW w:w="881" w:type="pct"/>
            <w:tcBorders>
              <w:top w:val="nil"/>
              <w:bottom w:val="single" w:sz="4" w:space="0" w:color="auto"/>
            </w:tcBorders>
            <w:vAlign w:val="bottom"/>
          </w:tcPr>
          <w:p w:rsidR="00FC03B1" w:rsidRPr="00820E20" w:rsidRDefault="00FC03B1" w:rsidP="00FC03B1">
            <w:pPr>
              <w:jc w:val="right"/>
              <w:rPr>
                <w:sz w:val="26"/>
                <w:szCs w:val="26"/>
                <w:lang w:val="uk-UA"/>
              </w:rPr>
            </w:pPr>
            <w:r w:rsidRPr="00820E20">
              <w:rPr>
                <w:sz w:val="26"/>
                <w:szCs w:val="26"/>
                <w:lang w:val="uk-UA"/>
              </w:rPr>
              <w:t>73 829</w:t>
            </w:r>
          </w:p>
        </w:tc>
      </w:tr>
      <w:tr w:rsidR="00E03FAF" w:rsidRPr="00820E20" w:rsidTr="00FC03B1">
        <w:trPr>
          <w:cantSplit/>
          <w:trHeight w:val="23"/>
          <w:jc w:val="center"/>
        </w:trPr>
        <w:tc>
          <w:tcPr>
            <w:tcW w:w="3237" w:type="pct"/>
            <w:tcBorders>
              <w:top w:val="nil"/>
              <w:bottom w:val="single" w:sz="4" w:space="0" w:color="auto"/>
            </w:tcBorders>
            <w:shd w:val="clear" w:color="auto" w:fill="auto"/>
            <w:vAlign w:val="bottom"/>
          </w:tcPr>
          <w:p w:rsidR="00FC03B1" w:rsidRPr="00820E20" w:rsidRDefault="00FC03B1" w:rsidP="00FC03B1">
            <w:pPr>
              <w:ind w:left="-108" w:right="-108"/>
              <w:rPr>
                <w:sz w:val="26"/>
                <w:szCs w:val="26"/>
                <w:lang w:val="uk-UA"/>
              </w:rPr>
            </w:pPr>
            <w:r w:rsidRPr="00820E20">
              <w:rPr>
                <w:sz w:val="26"/>
                <w:szCs w:val="26"/>
                <w:lang w:val="uk-UA"/>
              </w:rPr>
              <w:t>Очікувані кредитні збитки</w:t>
            </w:r>
          </w:p>
        </w:tc>
        <w:tc>
          <w:tcPr>
            <w:tcW w:w="882" w:type="pct"/>
            <w:tcBorders>
              <w:top w:val="nil"/>
              <w:bottom w:val="single" w:sz="4" w:space="0" w:color="auto"/>
            </w:tcBorders>
            <w:shd w:val="clear" w:color="auto" w:fill="auto"/>
          </w:tcPr>
          <w:p w:rsidR="00FC03B1" w:rsidRPr="00820E20" w:rsidRDefault="00FC03B1" w:rsidP="00FC03B1">
            <w:pPr>
              <w:jc w:val="right"/>
              <w:rPr>
                <w:sz w:val="26"/>
                <w:szCs w:val="26"/>
                <w:lang w:val="uk-UA"/>
              </w:rPr>
            </w:pPr>
            <w:r w:rsidRPr="00820E20">
              <w:rPr>
                <w:sz w:val="26"/>
                <w:szCs w:val="26"/>
                <w:lang w:val="uk-UA"/>
              </w:rPr>
              <w:t>(46 238)</w:t>
            </w:r>
          </w:p>
        </w:tc>
        <w:tc>
          <w:tcPr>
            <w:tcW w:w="881" w:type="pct"/>
            <w:tcBorders>
              <w:top w:val="nil"/>
              <w:bottom w:val="single" w:sz="4" w:space="0" w:color="auto"/>
            </w:tcBorders>
            <w:vAlign w:val="bottom"/>
          </w:tcPr>
          <w:p w:rsidR="00FC03B1" w:rsidRPr="00820E20" w:rsidRDefault="00FC03B1" w:rsidP="00FC03B1">
            <w:pPr>
              <w:jc w:val="right"/>
              <w:rPr>
                <w:sz w:val="26"/>
                <w:szCs w:val="26"/>
                <w:lang w:val="uk-UA"/>
              </w:rPr>
            </w:pPr>
            <w:r w:rsidRPr="00820E20">
              <w:rPr>
                <w:sz w:val="26"/>
                <w:szCs w:val="26"/>
                <w:lang w:val="uk-UA"/>
              </w:rPr>
              <w:t>-</w:t>
            </w:r>
          </w:p>
        </w:tc>
      </w:tr>
      <w:tr w:rsidR="00FC03B1" w:rsidRPr="00820E20" w:rsidTr="00FC03B1">
        <w:trPr>
          <w:cantSplit/>
          <w:trHeight w:val="23"/>
          <w:jc w:val="center"/>
        </w:trPr>
        <w:tc>
          <w:tcPr>
            <w:tcW w:w="3237" w:type="pct"/>
            <w:tcBorders>
              <w:top w:val="single" w:sz="4" w:space="0" w:color="auto"/>
              <w:bottom w:val="double" w:sz="4" w:space="0" w:color="auto"/>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hideMark/>
          </w:tcPr>
          <w:p w:rsidR="00FC03B1" w:rsidRPr="00820E20" w:rsidRDefault="00FC03B1" w:rsidP="00FC03B1">
            <w:pPr>
              <w:jc w:val="right"/>
              <w:rPr>
                <w:b/>
                <w:bCs/>
                <w:sz w:val="26"/>
                <w:szCs w:val="26"/>
                <w:lang w:val="uk-UA"/>
              </w:rPr>
            </w:pPr>
            <w:r w:rsidRPr="00820E20">
              <w:rPr>
                <w:b/>
                <w:bCs/>
                <w:sz w:val="26"/>
                <w:szCs w:val="26"/>
                <w:lang w:val="uk-UA"/>
              </w:rPr>
              <w:t>3 045 169</w:t>
            </w:r>
          </w:p>
        </w:tc>
        <w:tc>
          <w:tcPr>
            <w:tcW w:w="881" w:type="pct"/>
            <w:tcBorders>
              <w:top w:val="single" w:sz="4" w:space="0" w:color="auto"/>
              <w:bottom w:val="double" w:sz="4" w:space="0" w:color="auto"/>
            </w:tcBorders>
            <w:vAlign w:val="bottom"/>
          </w:tcPr>
          <w:p w:rsidR="00FC03B1" w:rsidRPr="00820E20" w:rsidRDefault="00FC03B1" w:rsidP="00FC03B1">
            <w:pPr>
              <w:jc w:val="right"/>
              <w:rPr>
                <w:b/>
                <w:sz w:val="26"/>
                <w:szCs w:val="26"/>
                <w:lang w:val="uk-UA"/>
              </w:rPr>
            </w:pPr>
            <w:r w:rsidRPr="00820E20">
              <w:rPr>
                <w:b/>
                <w:bCs/>
                <w:sz w:val="26"/>
                <w:szCs w:val="26"/>
                <w:lang w:val="uk-UA"/>
              </w:rPr>
              <w:t>888 957</w:t>
            </w:r>
          </w:p>
        </w:tc>
      </w:tr>
    </w:tbl>
    <w:p w:rsidR="00FC03B1" w:rsidRPr="00820E20" w:rsidRDefault="00FC03B1" w:rsidP="00FC03B1">
      <w:pPr>
        <w:pStyle w:val="Taskombank"/>
        <w:rPr>
          <w:rFonts w:ascii="Times New Roman" w:hAnsi="Times New Roman" w:cs="Times New Roman"/>
          <w:b w:val="0"/>
          <w:sz w:val="26"/>
          <w:szCs w:val="26"/>
        </w:rPr>
      </w:pPr>
    </w:p>
    <w:p w:rsidR="00FC03B1" w:rsidRPr="00820E20" w:rsidRDefault="00FC03B1" w:rsidP="00FC03B1">
      <w:pPr>
        <w:pStyle w:val="Taskombank"/>
        <w:rPr>
          <w:rFonts w:ascii="Times New Roman" w:hAnsi="Times New Roman" w:cs="Times New Roman"/>
          <w:b w:val="0"/>
          <w:sz w:val="26"/>
          <w:szCs w:val="26"/>
        </w:rPr>
      </w:pPr>
      <w:bookmarkStart w:id="279" w:name="_Toc512868278"/>
      <w:bookmarkStart w:id="280" w:name="_Toc513036507"/>
      <w:r w:rsidRPr="00820E20">
        <w:rPr>
          <w:rFonts w:ascii="Times New Roman" w:hAnsi="Times New Roman" w:cs="Times New Roman"/>
          <w:b w:val="0"/>
          <w:sz w:val="26"/>
          <w:szCs w:val="26"/>
        </w:rPr>
        <w:t>В таблиці нижче представлений аналіз змін резервів під очікувані кредитні збитки за 9 місяців 2018 року:</w:t>
      </w:r>
      <w:bookmarkEnd w:id="279"/>
      <w:bookmarkEnd w:id="280"/>
    </w:p>
    <w:tbl>
      <w:tblPr>
        <w:tblW w:w="9639" w:type="dxa"/>
        <w:tblInd w:w="108" w:type="dxa"/>
        <w:tblLook w:val="04A0" w:firstRow="1" w:lastRow="0" w:firstColumn="1" w:lastColumn="0" w:noHBand="0" w:noVBand="1"/>
      </w:tblPr>
      <w:tblGrid>
        <w:gridCol w:w="4678"/>
        <w:gridCol w:w="1118"/>
        <w:gridCol w:w="960"/>
        <w:gridCol w:w="960"/>
        <w:gridCol w:w="1923"/>
      </w:tblGrid>
      <w:tr w:rsidR="00E03FAF" w:rsidRPr="00820E20" w:rsidTr="00FC03B1">
        <w:trPr>
          <w:trHeight w:val="300"/>
        </w:trPr>
        <w:tc>
          <w:tcPr>
            <w:tcW w:w="4678" w:type="dxa"/>
            <w:tcBorders>
              <w:top w:val="nil"/>
              <w:left w:val="nil"/>
              <w:bottom w:val="single" w:sz="4"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Грошові кошти та їх еквіваленти</w:t>
            </w:r>
          </w:p>
        </w:tc>
        <w:tc>
          <w:tcPr>
            <w:tcW w:w="1118"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1923"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4678" w:type="dxa"/>
            <w:tcBorders>
              <w:top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118" w:type="dxa"/>
            <w:tcBorders>
              <w:top w:val="single" w:sz="4" w:space="0" w:color="auto"/>
              <w:left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(12 281)</w:t>
            </w:r>
          </w:p>
        </w:tc>
        <w:tc>
          <w:tcPr>
            <w:tcW w:w="960" w:type="dxa"/>
            <w:tcBorders>
              <w:top w:val="single" w:sz="4" w:space="0" w:color="auto"/>
              <w:left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60" w:type="dxa"/>
            <w:tcBorders>
              <w:top w:val="single" w:sz="4" w:space="0" w:color="auto"/>
              <w:left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(343)</w:t>
            </w:r>
          </w:p>
        </w:tc>
        <w:tc>
          <w:tcPr>
            <w:tcW w:w="1923" w:type="dxa"/>
            <w:tcBorders>
              <w:top w:val="single" w:sz="4" w:space="0" w:color="auto"/>
              <w:lef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(12 624)</w:t>
            </w:r>
          </w:p>
        </w:tc>
      </w:tr>
      <w:tr w:rsidR="00E03FAF" w:rsidRPr="00820E20" w:rsidTr="00FC03B1">
        <w:trPr>
          <w:trHeight w:val="300"/>
        </w:trPr>
        <w:tc>
          <w:tcPr>
            <w:tcW w:w="4678" w:type="dxa"/>
            <w:tcBorders>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118" w:type="dxa"/>
            <w:tcBorders>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(33 955)</w:t>
            </w:r>
          </w:p>
        </w:tc>
        <w:tc>
          <w:tcPr>
            <w:tcW w:w="960" w:type="dxa"/>
            <w:tcBorders>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960" w:type="dxa"/>
            <w:tcBorders>
              <w:left w:val="nil"/>
              <w:bottom w:val="nil"/>
              <w:right w:val="nil"/>
            </w:tcBorders>
            <w:shd w:val="clear" w:color="auto" w:fill="auto"/>
            <w:noWrap/>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341</w:t>
            </w:r>
          </w:p>
        </w:tc>
        <w:tc>
          <w:tcPr>
            <w:tcW w:w="1923" w:type="dxa"/>
            <w:tcBorders>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(33 614)</w:t>
            </w:r>
          </w:p>
        </w:tc>
      </w:tr>
      <w:tr w:rsidR="00FC03B1" w:rsidRPr="00820E20" w:rsidTr="00FC03B1">
        <w:trPr>
          <w:trHeight w:val="315"/>
        </w:trPr>
        <w:tc>
          <w:tcPr>
            <w:tcW w:w="4678"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118"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(46 236)</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w:t>
            </w:r>
          </w:p>
        </w:tc>
        <w:tc>
          <w:tcPr>
            <w:tcW w:w="1923"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(46 238)</w:t>
            </w:r>
          </w:p>
        </w:tc>
      </w:tr>
    </w:tbl>
    <w:p w:rsidR="00FC03B1" w:rsidRPr="00820E20" w:rsidRDefault="00FC03B1" w:rsidP="00FC03B1">
      <w:pPr>
        <w:pStyle w:val="Taskombank"/>
        <w:rPr>
          <w:rFonts w:ascii="Times New Roman" w:hAnsi="Times New Roman" w:cs="Times New Roman"/>
          <w:sz w:val="26"/>
          <w:szCs w:val="26"/>
        </w:rPr>
      </w:pPr>
    </w:p>
    <w:p w:rsidR="00FC03B1" w:rsidRPr="00820E20" w:rsidRDefault="00FC03B1" w:rsidP="00FC03B1">
      <w:pPr>
        <w:pStyle w:val="Taskombank"/>
        <w:rPr>
          <w:rFonts w:ascii="Times New Roman" w:hAnsi="Times New Roman" w:cs="Times New Roman"/>
          <w:sz w:val="26"/>
          <w:szCs w:val="26"/>
        </w:rPr>
      </w:pPr>
      <w:bookmarkStart w:id="281" w:name="_Toc513036508"/>
      <w:r w:rsidRPr="00820E20">
        <w:rPr>
          <w:rFonts w:ascii="Times New Roman" w:hAnsi="Times New Roman" w:cs="Times New Roman"/>
          <w:sz w:val="26"/>
          <w:szCs w:val="26"/>
        </w:rPr>
        <w:t>Примітка 5. Кошти в інших банках</w:t>
      </w:r>
      <w:bookmarkEnd w:id="281"/>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5.1. Кошти в інших банках</w:t>
      </w:r>
    </w:p>
    <w:tbl>
      <w:tblPr>
        <w:tblW w:w="9639" w:type="dxa"/>
        <w:jc w:val="center"/>
        <w:tblLayout w:type="fixed"/>
        <w:tblLook w:val="04A0" w:firstRow="1" w:lastRow="0" w:firstColumn="1" w:lastColumn="0" w:noHBand="0" w:noVBand="1"/>
      </w:tblPr>
      <w:tblGrid>
        <w:gridCol w:w="6239"/>
        <w:gridCol w:w="1700"/>
        <w:gridCol w:w="1700"/>
      </w:tblGrid>
      <w:tr w:rsidR="00E03FAF" w:rsidRPr="00820E20" w:rsidTr="00FC03B1">
        <w:trPr>
          <w:cantSplit/>
          <w:trHeight w:val="23"/>
          <w:jc w:val="center"/>
        </w:trPr>
        <w:tc>
          <w:tcPr>
            <w:tcW w:w="3236" w:type="pct"/>
            <w:tcBorders>
              <w:left w:val="nil"/>
              <w:bottom w:val="single" w:sz="4" w:space="0" w:color="auto"/>
              <w:right w:val="nil"/>
            </w:tcBorders>
            <w:shd w:val="clear" w:color="auto" w:fill="auto"/>
            <w:vAlign w:val="bottom"/>
            <w:hideMark/>
          </w:tcPr>
          <w:p w:rsidR="00FC03B1" w:rsidRPr="00820E20" w:rsidRDefault="00FC03B1" w:rsidP="00FC03B1">
            <w:pPr>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надані іншим банкам:</w:t>
            </w:r>
          </w:p>
        </w:tc>
        <w:tc>
          <w:tcPr>
            <w:tcW w:w="882" w:type="pct"/>
            <w:tcBorders>
              <w:top w:val="nil"/>
              <w:left w:val="nil"/>
              <w:bottom w:val="nil"/>
              <w:right w:val="nil"/>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99 485</w:t>
            </w:r>
          </w:p>
        </w:tc>
        <w:tc>
          <w:tcPr>
            <w:tcW w:w="882" w:type="pct"/>
            <w:tcBorders>
              <w:top w:val="nil"/>
              <w:left w:val="nil"/>
              <w:bottom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84 202</w:t>
            </w:r>
          </w:p>
        </w:tc>
      </w:tr>
      <w:tr w:rsidR="00E03FAF" w:rsidRPr="00820E20" w:rsidTr="00FC03B1">
        <w:trPr>
          <w:cantSplit/>
          <w:trHeight w:val="23"/>
          <w:jc w:val="center"/>
        </w:trPr>
        <w:tc>
          <w:tcPr>
            <w:tcW w:w="3236"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 короткострокові</w:t>
            </w:r>
          </w:p>
        </w:tc>
        <w:tc>
          <w:tcPr>
            <w:tcW w:w="882" w:type="pct"/>
            <w:tcBorders>
              <w:top w:val="nil"/>
              <w:left w:val="nil"/>
              <w:right w:val="nil"/>
            </w:tcBorders>
            <w:shd w:val="clear" w:color="auto" w:fill="auto"/>
            <w:hideMark/>
          </w:tcPr>
          <w:p w:rsidR="00FC03B1" w:rsidRPr="00820E20" w:rsidRDefault="00FC03B1" w:rsidP="00FC03B1">
            <w:pPr>
              <w:jc w:val="right"/>
              <w:rPr>
                <w:sz w:val="26"/>
                <w:szCs w:val="26"/>
                <w:lang w:val="uk-UA"/>
              </w:rPr>
            </w:pPr>
            <w:r w:rsidRPr="00820E20">
              <w:rPr>
                <w:sz w:val="26"/>
                <w:szCs w:val="26"/>
                <w:lang w:val="uk-UA"/>
              </w:rPr>
              <w:t>99 485</w:t>
            </w:r>
          </w:p>
        </w:tc>
        <w:tc>
          <w:tcPr>
            <w:tcW w:w="882" w:type="pct"/>
            <w:tcBorders>
              <w:top w:val="nil"/>
              <w:left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84 202</w:t>
            </w:r>
          </w:p>
        </w:tc>
      </w:tr>
      <w:tr w:rsidR="00E03FAF" w:rsidRPr="00820E20" w:rsidTr="00FC03B1">
        <w:trPr>
          <w:cantSplit/>
          <w:trHeight w:val="23"/>
          <w:jc w:val="center"/>
        </w:trPr>
        <w:tc>
          <w:tcPr>
            <w:tcW w:w="3236" w:type="pct"/>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 довгострокові</w:t>
            </w:r>
          </w:p>
        </w:tc>
        <w:tc>
          <w:tcPr>
            <w:tcW w:w="882" w:type="pct"/>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882" w:type="pct"/>
            <w:tcBorders>
              <w:top w:val="nil"/>
              <w:left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top w:val="nil"/>
              <w:left w:val="nil"/>
              <w:bottom w:val="single" w:sz="4" w:space="0" w:color="auto"/>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Договори купівлі і зворотного продажу (зворотного репо), укладені з іншими банками</w:t>
            </w:r>
          </w:p>
        </w:tc>
        <w:tc>
          <w:tcPr>
            <w:tcW w:w="882" w:type="pct"/>
            <w:tcBorders>
              <w:top w:val="nil"/>
              <w:left w:val="nil"/>
              <w:bottom w:val="single" w:sz="4" w:space="0" w:color="auto"/>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26 520</w:t>
            </w:r>
          </w:p>
        </w:tc>
        <w:tc>
          <w:tcPr>
            <w:tcW w:w="882" w:type="pct"/>
            <w:tcBorders>
              <w:top w:val="nil"/>
              <w:left w:val="nil"/>
              <w:bottom w:val="single" w:sz="4" w:space="0" w:color="auto"/>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w:t>
            </w:r>
          </w:p>
        </w:tc>
      </w:tr>
      <w:tr w:rsidR="00FC03B1" w:rsidRPr="00820E20" w:rsidTr="00FC03B1">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коштів в інших банках</w:t>
            </w:r>
          </w:p>
        </w:tc>
        <w:tc>
          <w:tcPr>
            <w:tcW w:w="882" w:type="pct"/>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jc w:val="right"/>
              <w:rPr>
                <w:b/>
                <w:sz w:val="26"/>
                <w:szCs w:val="26"/>
                <w:lang w:val="uk-UA"/>
              </w:rPr>
            </w:pPr>
            <w:r w:rsidRPr="00820E20">
              <w:rPr>
                <w:b/>
                <w:sz w:val="26"/>
                <w:szCs w:val="26"/>
                <w:lang w:val="uk-UA"/>
              </w:rPr>
              <w:t>126 005</w:t>
            </w:r>
          </w:p>
        </w:tc>
        <w:tc>
          <w:tcPr>
            <w:tcW w:w="882" w:type="pct"/>
            <w:tcBorders>
              <w:top w:val="single" w:sz="4" w:space="0" w:color="auto"/>
              <w:left w:val="nil"/>
              <w:bottom w:val="double" w:sz="4" w:space="0" w:color="auto"/>
              <w:right w:val="nil"/>
            </w:tcBorders>
            <w:vAlign w:val="bottom"/>
          </w:tcPr>
          <w:p w:rsidR="00FC03B1" w:rsidRPr="00820E20" w:rsidRDefault="00FC03B1" w:rsidP="00FC03B1">
            <w:pPr>
              <w:tabs>
                <w:tab w:val="decimal" w:pos="1304"/>
              </w:tabs>
              <w:jc w:val="right"/>
              <w:rPr>
                <w:b/>
                <w:sz w:val="26"/>
                <w:szCs w:val="26"/>
                <w:lang w:val="uk-UA"/>
              </w:rPr>
            </w:pPr>
            <w:r w:rsidRPr="00820E20">
              <w:rPr>
                <w:b/>
                <w:sz w:val="26"/>
                <w:szCs w:val="26"/>
                <w:lang w:val="uk-UA"/>
              </w:rPr>
              <w:t>84 202</w:t>
            </w:r>
          </w:p>
        </w:tc>
      </w:tr>
    </w:tbl>
    <w:p w:rsidR="00FC03B1" w:rsidRPr="00820E20" w:rsidRDefault="00FC03B1" w:rsidP="00FC03B1">
      <w:pPr>
        <w:rPr>
          <w:sz w:val="26"/>
          <w:szCs w:val="26"/>
          <w:lang w:val="uk-UA"/>
        </w:rPr>
      </w:pPr>
    </w:p>
    <w:p w:rsidR="00FC03B1" w:rsidRPr="00820E20" w:rsidRDefault="00FC03B1" w:rsidP="00FC03B1">
      <w:pPr>
        <w:jc w:val="right"/>
        <w:rPr>
          <w:sz w:val="26"/>
          <w:szCs w:val="26"/>
          <w:lang w:val="uk-UA"/>
        </w:rPr>
      </w:pPr>
    </w:p>
    <w:p w:rsidR="00FC03B1" w:rsidRPr="00820E20" w:rsidRDefault="00FC03B1" w:rsidP="00FC03B1">
      <w:pPr>
        <w:rPr>
          <w:sz w:val="26"/>
          <w:szCs w:val="26"/>
          <w:lang w:val="uk-UA"/>
        </w:rPr>
      </w:pPr>
      <w:r w:rsidRPr="00820E20">
        <w:rPr>
          <w:sz w:val="26"/>
          <w:szCs w:val="26"/>
          <w:lang w:val="uk-UA"/>
        </w:rPr>
        <w:t>Кредити надані іншим банкам станом на 30 вересня 2018 року та 31 грудня 2017 року непрострочені та не знецінені.</w:t>
      </w:r>
    </w:p>
    <w:p w:rsidR="00FC03B1" w:rsidRPr="00820E20" w:rsidRDefault="00FC03B1" w:rsidP="00FC03B1">
      <w:pPr>
        <w:pStyle w:val="Taskombank"/>
        <w:rPr>
          <w:rFonts w:ascii="Times New Roman" w:hAnsi="Times New Roman" w:cs="Times New Roman"/>
          <w:sz w:val="26"/>
          <w:szCs w:val="26"/>
        </w:rPr>
      </w:pPr>
      <w:bookmarkStart w:id="282" w:name="_Toc513036509"/>
      <w:r w:rsidRPr="00820E20">
        <w:rPr>
          <w:rFonts w:ascii="Times New Roman" w:hAnsi="Times New Roman" w:cs="Times New Roman"/>
          <w:sz w:val="26"/>
          <w:szCs w:val="26"/>
        </w:rPr>
        <w:t>Примітка 6. Кредити та заборгованість клієнтів</w:t>
      </w:r>
      <w:bookmarkEnd w:id="282"/>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6.1. Кредити та заборгованість клієнтів</w:t>
      </w:r>
    </w:p>
    <w:tbl>
      <w:tblPr>
        <w:tblW w:w="9641" w:type="dxa"/>
        <w:jc w:val="center"/>
        <w:tblLayout w:type="fixed"/>
        <w:tblLook w:val="04A0" w:firstRow="1" w:lastRow="0" w:firstColumn="1" w:lastColumn="0" w:noHBand="0" w:noVBand="1"/>
      </w:tblPr>
      <w:tblGrid>
        <w:gridCol w:w="6241"/>
        <w:gridCol w:w="1699"/>
        <w:gridCol w:w="1701"/>
      </w:tblGrid>
      <w:tr w:rsidR="00E03FAF" w:rsidRPr="00820E20" w:rsidTr="00FC03B1">
        <w:trPr>
          <w:cantSplit/>
          <w:trHeight w:val="23"/>
          <w:jc w:val="center"/>
        </w:trPr>
        <w:tc>
          <w:tcPr>
            <w:tcW w:w="3237" w:type="pct"/>
            <w:tcBorders>
              <w:bottom w:val="single" w:sz="4" w:space="0" w:color="auto"/>
            </w:tcBorders>
            <w:shd w:val="clear" w:color="auto" w:fill="auto"/>
            <w:vAlign w:val="bottom"/>
            <w:hideMark/>
          </w:tcPr>
          <w:p w:rsidR="00FC03B1" w:rsidRPr="00820E20" w:rsidRDefault="00FC03B1" w:rsidP="00FC03B1">
            <w:pPr>
              <w:ind w:left="34" w:right="-108" w:hanging="142"/>
              <w:rPr>
                <w:b/>
                <w:bCs/>
                <w:sz w:val="26"/>
                <w:szCs w:val="26"/>
                <w:lang w:val="uk-UA"/>
              </w:rPr>
            </w:pPr>
          </w:p>
        </w:tc>
        <w:tc>
          <w:tcPr>
            <w:tcW w:w="881" w:type="pct"/>
            <w:tcBorders>
              <w:top w:val="single" w:sz="4" w:space="0" w:color="auto"/>
              <w:bottom w:val="single" w:sz="4" w:space="0" w:color="000000"/>
            </w:tcBorders>
            <w:shd w:val="clear" w:color="auto" w:fill="auto"/>
            <w:vAlign w:val="bottom"/>
            <w:hideMark/>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bottom w:val="single" w:sz="4" w:space="0" w:color="000000"/>
            </w:tcBorders>
            <w:vAlign w:val="bottom"/>
          </w:tcPr>
          <w:p w:rsidR="00FC03B1" w:rsidRPr="00820E20" w:rsidRDefault="00FC03B1" w:rsidP="00FC03B1">
            <w:pPr>
              <w:ind w:left="-108" w:right="-108"/>
              <w:jc w:val="right"/>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що надані юридичним особам</w:t>
            </w:r>
          </w:p>
        </w:tc>
        <w:tc>
          <w:tcPr>
            <w:tcW w:w="881" w:type="pct"/>
            <w:tcBorders>
              <w:top w:val="single" w:sz="4" w:space="0" w:color="000000"/>
            </w:tcBorders>
            <w:shd w:val="clear" w:color="auto" w:fill="auto"/>
            <w:vAlign w:val="center"/>
            <w:hideMark/>
          </w:tcPr>
          <w:p w:rsidR="00FC03B1" w:rsidRPr="00820E20" w:rsidRDefault="00FC03B1" w:rsidP="00FC03B1">
            <w:pPr>
              <w:tabs>
                <w:tab w:val="decimal" w:pos="1450"/>
              </w:tabs>
              <w:jc w:val="right"/>
              <w:rPr>
                <w:sz w:val="26"/>
                <w:szCs w:val="26"/>
                <w:lang w:val="uk-UA"/>
              </w:rPr>
            </w:pPr>
            <w:r w:rsidRPr="00820E20">
              <w:rPr>
                <w:sz w:val="26"/>
                <w:szCs w:val="26"/>
                <w:lang w:val="uk-UA"/>
              </w:rPr>
              <w:t>10 593 955</w:t>
            </w:r>
          </w:p>
        </w:tc>
        <w:tc>
          <w:tcPr>
            <w:tcW w:w="882" w:type="pct"/>
            <w:tcBorders>
              <w:top w:val="single" w:sz="4" w:space="0" w:color="000000"/>
            </w:tcBorders>
            <w:vAlign w:val="center"/>
          </w:tcPr>
          <w:p w:rsidR="00FC03B1" w:rsidRPr="00820E20" w:rsidRDefault="00FC03B1" w:rsidP="00FC03B1">
            <w:pPr>
              <w:tabs>
                <w:tab w:val="decimal" w:pos="1304"/>
              </w:tabs>
              <w:jc w:val="right"/>
              <w:rPr>
                <w:sz w:val="26"/>
                <w:szCs w:val="26"/>
                <w:lang w:val="uk-UA"/>
              </w:rPr>
            </w:pPr>
            <w:r w:rsidRPr="00820E20">
              <w:rPr>
                <w:sz w:val="26"/>
                <w:szCs w:val="26"/>
                <w:lang w:val="uk-UA"/>
              </w:rPr>
              <w:t>10 305 029</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що надані фізичним особам-підприємцям</w:t>
            </w:r>
          </w:p>
        </w:tc>
        <w:tc>
          <w:tcPr>
            <w:tcW w:w="881" w:type="pct"/>
            <w:tcBorders>
              <w:top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86 796</w:t>
            </w:r>
          </w:p>
        </w:tc>
        <w:tc>
          <w:tcPr>
            <w:tcW w:w="882" w:type="pct"/>
            <w:tcBorders>
              <w:top w:val="nil"/>
            </w:tcBorders>
            <w:vAlign w:val="center"/>
          </w:tcPr>
          <w:p w:rsidR="00FC03B1" w:rsidRPr="00820E20" w:rsidRDefault="00FC03B1" w:rsidP="00FC03B1">
            <w:pPr>
              <w:jc w:val="right"/>
              <w:rPr>
                <w:sz w:val="26"/>
                <w:szCs w:val="26"/>
                <w:lang w:val="uk-UA"/>
              </w:rPr>
            </w:pPr>
            <w:r w:rsidRPr="00820E20">
              <w:rPr>
                <w:sz w:val="26"/>
                <w:szCs w:val="26"/>
                <w:lang w:val="uk-UA"/>
              </w:rPr>
              <w:t>34 431</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Іпотечні кредити фізичних осіб</w:t>
            </w:r>
          </w:p>
        </w:tc>
        <w:tc>
          <w:tcPr>
            <w:tcW w:w="881" w:type="pct"/>
            <w:tcBorders>
              <w:top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60 499</w:t>
            </w:r>
          </w:p>
        </w:tc>
        <w:tc>
          <w:tcPr>
            <w:tcW w:w="882" w:type="pct"/>
            <w:tcBorders>
              <w:top w:val="nil"/>
            </w:tcBorders>
            <w:vAlign w:val="center"/>
          </w:tcPr>
          <w:p w:rsidR="00FC03B1" w:rsidRPr="00820E20" w:rsidRDefault="00FC03B1" w:rsidP="00FC03B1">
            <w:pPr>
              <w:jc w:val="right"/>
              <w:rPr>
                <w:sz w:val="26"/>
                <w:szCs w:val="26"/>
                <w:lang w:val="uk-UA"/>
              </w:rPr>
            </w:pPr>
            <w:r w:rsidRPr="00820E20">
              <w:rPr>
                <w:sz w:val="26"/>
                <w:szCs w:val="26"/>
                <w:lang w:val="uk-UA"/>
              </w:rPr>
              <w:t>56 606</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що надані фізичним особам на поточні потреби</w:t>
            </w:r>
          </w:p>
        </w:tc>
        <w:tc>
          <w:tcPr>
            <w:tcW w:w="881" w:type="pct"/>
            <w:tcBorders>
              <w:top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988 725</w:t>
            </w:r>
          </w:p>
        </w:tc>
        <w:tc>
          <w:tcPr>
            <w:tcW w:w="882" w:type="pct"/>
            <w:tcBorders>
              <w:top w:val="nil"/>
            </w:tcBorders>
            <w:vAlign w:val="center"/>
          </w:tcPr>
          <w:p w:rsidR="00FC03B1" w:rsidRPr="00820E20" w:rsidRDefault="00FC03B1" w:rsidP="00FC03B1">
            <w:pPr>
              <w:jc w:val="right"/>
              <w:rPr>
                <w:sz w:val="26"/>
                <w:szCs w:val="26"/>
                <w:lang w:val="uk-UA"/>
              </w:rPr>
            </w:pPr>
            <w:r w:rsidRPr="00820E20">
              <w:rPr>
                <w:sz w:val="26"/>
                <w:szCs w:val="26"/>
                <w:lang w:val="uk-UA"/>
              </w:rPr>
              <w:t>612 968</w:t>
            </w:r>
          </w:p>
        </w:tc>
      </w:tr>
      <w:tr w:rsidR="00E03FAF" w:rsidRPr="00820E20" w:rsidTr="00FC03B1">
        <w:trPr>
          <w:cantSplit/>
          <w:trHeight w:val="23"/>
          <w:jc w:val="center"/>
        </w:trPr>
        <w:tc>
          <w:tcPr>
            <w:tcW w:w="3237" w:type="pct"/>
            <w:tcBorders>
              <w:top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Інші кредити, що надані фізичним особам</w:t>
            </w:r>
          </w:p>
        </w:tc>
        <w:tc>
          <w:tcPr>
            <w:tcW w:w="881" w:type="pct"/>
            <w:tcBorders>
              <w:top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253 970</w:t>
            </w:r>
          </w:p>
        </w:tc>
        <w:tc>
          <w:tcPr>
            <w:tcW w:w="882" w:type="pct"/>
            <w:tcBorders>
              <w:top w:val="nil"/>
            </w:tcBorders>
            <w:vAlign w:val="center"/>
          </w:tcPr>
          <w:p w:rsidR="00FC03B1" w:rsidRPr="00820E20" w:rsidRDefault="00FC03B1" w:rsidP="00FC03B1">
            <w:pPr>
              <w:jc w:val="right"/>
              <w:rPr>
                <w:sz w:val="26"/>
                <w:szCs w:val="26"/>
                <w:lang w:val="uk-UA"/>
              </w:rPr>
            </w:pPr>
            <w:r w:rsidRPr="00820E20">
              <w:rPr>
                <w:sz w:val="26"/>
                <w:szCs w:val="26"/>
                <w:lang w:val="uk-UA"/>
              </w:rPr>
              <w:t>183 926</w:t>
            </w:r>
          </w:p>
        </w:tc>
      </w:tr>
      <w:tr w:rsidR="00E03FAF" w:rsidRPr="00820E20" w:rsidTr="00FC03B1">
        <w:trPr>
          <w:cantSplit/>
          <w:trHeight w:val="23"/>
          <w:jc w:val="center"/>
        </w:trPr>
        <w:tc>
          <w:tcPr>
            <w:tcW w:w="3237" w:type="pct"/>
            <w:tcBorders>
              <w:top w:val="nil"/>
              <w:bottom w:val="single" w:sz="4" w:space="0" w:color="000000"/>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Резерв під знецінення кредитів</w:t>
            </w:r>
          </w:p>
        </w:tc>
        <w:tc>
          <w:tcPr>
            <w:tcW w:w="881" w:type="pct"/>
            <w:tcBorders>
              <w:top w:val="nil"/>
              <w:bottom w:val="single" w:sz="4" w:space="0" w:color="000000"/>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(925 682)</w:t>
            </w:r>
          </w:p>
        </w:tc>
        <w:tc>
          <w:tcPr>
            <w:tcW w:w="882" w:type="pct"/>
            <w:tcBorders>
              <w:top w:val="nil"/>
              <w:bottom w:val="single" w:sz="4" w:space="0" w:color="000000"/>
            </w:tcBorders>
            <w:vAlign w:val="center"/>
          </w:tcPr>
          <w:p w:rsidR="00FC03B1" w:rsidRPr="00820E20" w:rsidRDefault="00FC03B1" w:rsidP="00FC03B1">
            <w:pPr>
              <w:jc w:val="right"/>
              <w:rPr>
                <w:sz w:val="26"/>
                <w:szCs w:val="26"/>
                <w:lang w:val="uk-UA"/>
              </w:rPr>
            </w:pPr>
            <w:r w:rsidRPr="00820E20">
              <w:rPr>
                <w:sz w:val="26"/>
                <w:szCs w:val="26"/>
                <w:lang w:val="uk-UA"/>
              </w:rPr>
              <w:t>(791 188)</w:t>
            </w:r>
          </w:p>
        </w:tc>
      </w:tr>
      <w:tr w:rsidR="00E03FAF" w:rsidRPr="00820E20" w:rsidTr="00FC03B1">
        <w:trPr>
          <w:cantSplit/>
          <w:trHeight w:val="23"/>
          <w:jc w:val="center"/>
        </w:trPr>
        <w:tc>
          <w:tcPr>
            <w:tcW w:w="3237" w:type="pct"/>
            <w:tcBorders>
              <w:top w:val="single" w:sz="4" w:space="0" w:color="000000"/>
              <w:bottom w:val="double" w:sz="4" w:space="0" w:color="000000"/>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кредитів за мінусом резервів</w:t>
            </w:r>
          </w:p>
        </w:tc>
        <w:tc>
          <w:tcPr>
            <w:tcW w:w="881" w:type="pct"/>
            <w:tcBorders>
              <w:top w:val="single" w:sz="4" w:space="0" w:color="000000"/>
              <w:bottom w:val="double" w:sz="4" w:space="0" w:color="000000"/>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11 058 263</w:t>
            </w:r>
          </w:p>
        </w:tc>
        <w:tc>
          <w:tcPr>
            <w:tcW w:w="882" w:type="pct"/>
            <w:tcBorders>
              <w:top w:val="single" w:sz="4" w:space="0" w:color="000000"/>
              <w:bottom w:val="double" w:sz="4" w:space="0" w:color="000000"/>
            </w:tcBorders>
            <w:vAlign w:val="center"/>
          </w:tcPr>
          <w:p w:rsidR="00FC03B1" w:rsidRPr="00820E20" w:rsidRDefault="00FC03B1" w:rsidP="00FC03B1">
            <w:pPr>
              <w:jc w:val="right"/>
              <w:rPr>
                <w:b/>
                <w:bCs/>
                <w:sz w:val="26"/>
                <w:szCs w:val="26"/>
                <w:lang w:val="uk-UA"/>
              </w:rPr>
            </w:pPr>
            <w:r w:rsidRPr="00820E20">
              <w:rPr>
                <w:b/>
                <w:bCs/>
                <w:sz w:val="26"/>
                <w:szCs w:val="26"/>
                <w:lang w:val="uk-UA"/>
              </w:rPr>
              <w:t>10 401 772</w:t>
            </w:r>
          </w:p>
        </w:tc>
      </w:tr>
    </w:tbl>
    <w:p w:rsidR="00FC03B1" w:rsidRPr="00820E20" w:rsidRDefault="00FC03B1" w:rsidP="00FC03B1">
      <w:pPr>
        <w:spacing w:before="120" w:after="120"/>
        <w:rPr>
          <w:noProof/>
          <w:sz w:val="26"/>
          <w:szCs w:val="26"/>
          <w:lang w:val="uk-UA"/>
        </w:rPr>
      </w:pPr>
      <w:r w:rsidRPr="00820E20">
        <w:rPr>
          <w:noProof/>
          <w:sz w:val="26"/>
          <w:szCs w:val="26"/>
          <w:lang w:val="uk-UA"/>
        </w:rPr>
        <w:t xml:space="preserve">Станом на кінець звітного періоду загальна заборгованість за кредитами, що були надані 10 найбільшим позичальникам Банку, становила 3 108 457 тис. грн., що склало 28,11% від загального обсягу кредитів, наданих клієнтам (2017: 2 354 473 тис. грн., що склало 38,15% від загального обсягу кредитів). </w:t>
      </w:r>
    </w:p>
    <w:p w:rsidR="00FC03B1" w:rsidRPr="00820E20" w:rsidRDefault="00FC03B1" w:rsidP="00FC03B1">
      <w:pPr>
        <w:spacing w:before="120" w:after="120"/>
        <w:rPr>
          <w:noProof/>
          <w:sz w:val="26"/>
          <w:szCs w:val="26"/>
          <w:lang w:val="uk-UA"/>
        </w:rPr>
      </w:pPr>
      <w:r w:rsidRPr="00820E20">
        <w:rPr>
          <w:noProof/>
          <w:sz w:val="26"/>
          <w:szCs w:val="26"/>
          <w:lang w:val="uk-UA"/>
        </w:rPr>
        <w:t>Всі кредити та заборгованість клієнтів станом на 30 вересня 2018 року обліковуються за амортизованою вартістю.</w:t>
      </w:r>
    </w:p>
    <w:p w:rsidR="00FC03B1" w:rsidRPr="00820E20" w:rsidRDefault="00FC03B1" w:rsidP="00B36E04">
      <w:pPr>
        <w:pStyle w:val="Taskombank"/>
        <w:jc w:val="left"/>
        <w:rPr>
          <w:rFonts w:ascii="Times New Roman" w:hAnsi="Times New Roman" w:cs="Times New Roman"/>
          <w:b w:val="0"/>
          <w:sz w:val="26"/>
          <w:szCs w:val="26"/>
        </w:rPr>
      </w:pPr>
      <w:bookmarkStart w:id="283" w:name="_Toc512868281"/>
      <w:bookmarkStart w:id="284" w:name="_Toc513036510"/>
      <w:r w:rsidRPr="00820E20">
        <w:rPr>
          <w:rFonts w:ascii="Times New Roman" w:hAnsi="Times New Roman" w:cs="Times New Roman"/>
          <w:b w:val="0"/>
          <w:sz w:val="26"/>
          <w:szCs w:val="26"/>
        </w:rPr>
        <w:t>В таблицях нижче представлений аналіз змін резервів під очікувані кредитні збитки за 9 місяців 2018 року:</w:t>
      </w:r>
      <w:bookmarkEnd w:id="283"/>
      <w:bookmarkEnd w:id="284"/>
    </w:p>
    <w:p w:rsidR="00FC03B1" w:rsidRPr="00820E20" w:rsidRDefault="00FC03B1" w:rsidP="00FC03B1">
      <w:pPr>
        <w:spacing w:before="120" w:after="120"/>
        <w:rPr>
          <w:noProof/>
          <w:sz w:val="26"/>
          <w:szCs w:val="26"/>
          <w:lang w:val="uk-UA"/>
        </w:rPr>
      </w:pPr>
      <w:r w:rsidRPr="00820E20">
        <w:rPr>
          <w:b/>
          <w:i/>
          <w:noProof/>
          <w:sz w:val="26"/>
          <w:szCs w:val="26"/>
          <w:lang w:val="uk-UA"/>
        </w:rPr>
        <w:t>Таблиця 6.2.</w:t>
      </w:r>
    </w:p>
    <w:tbl>
      <w:tblPr>
        <w:tblW w:w="9639" w:type="dxa"/>
        <w:tblInd w:w="108" w:type="dxa"/>
        <w:tblLook w:val="04A0" w:firstRow="1" w:lastRow="0" w:firstColumn="1" w:lastColumn="0" w:noHBand="0" w:noVBand="1"/>
      </w:tblPr>
      <w:tblGrid>
        <w:gridCol w:w="5374"/>
        <w:gridCol w:w="1199"/>
        <w:gridCol w:w="960"/>
        <w:gridCol w:w="975"/>
        <w:gridCol w:w="1131"/>
      </w:tblGrid>
      <w:tr w:rsidR="00E03FAF" w:rsidRPr="00820E20" w:rsidTr="00FC03B1">
        <w:trPr>
          <w:trHeight w:val="300"/>
        </w:trPr>
        <w:tc>
          <w:tcPr>
            <w:tcW w:w="5387" w:type="dxa"/>
            <w:tcBorders>
              <w:top w:val="nil"/>
              <w:left w:val="nil"/>
              <w:bottom w:val="single" w:sz="4"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Кредити, що надані юридичним особам</w:t>
            </w:r>
          </w:p>
        </w:tc>
        <w:tc>
          <w:tcPr>
            <w:tcW w:w="120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1132"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387" w:type="dxa"/>
            <w:tcBorders>
              <w:top w:val="single" w:sz="4"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0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(90 479)</w:t>
            </w:r>
          </w:p>
        </w:tc>
        <w:tc>
          <w:tcPr>
            <w:tcW w:w="96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ind w:right="-63"/>
              <w:jc w:val="right"/>
              <w:rPr>
                <w:b/>
                <w:bCs/>
                <w:sz w:val="26"/>
                <w:szCs w:val="26"/>
                <w:lang w:val="uk-UA" w:eastAsia="ru-RU"/>
              </w:rPr>
            </w:pPr>
            <w:r w:rsidRPr="00820E20">
              <w:rPr>
                <w:b/>
                <w:bCs/>
                <w:sz w:val="26"/>
                <w:szCs w:val="26"/>
                <w:lang w:val="uk-UA" w:eastAsia="ru-RU"/>
              </w:rPr>
              <w:t>(123 552)</w:t>
            </w:r>
          </w:p>
        </w:tc>
        <w:tc>
          <w:tcPr>
            <w:tcW w:w="96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ind w:right="-95"/>
              <w:jc w:val="right"/>
              <w:rPr>
                <w:b/>
                <w:bCs/>
                <w:sz w:val="26"/>
                <w:szCs w:val="26"/>
                <w:lang w:val="uk-UA" w:eastAsia="ru-RU"/>
              </w:rPr>
            </w:pPr>
            <w:r w:rsidRPr="00820E20">
              <w:rPr>
                <w:b/>
                <w:bCs/>
                <w:sz w:val="26"/>
                <w:szCs w:val="26"/>
                <w:lang w:val="uk-UA" w:eastAsia="ru-RU"/>
              </w:rPr>
              <w:t>(550 792)</w:t>
            </w:r>
          </w:p>
        </w:tc>
        <w:tc>
          <w:tcPr>
            <w:tcW w:w="1132" w:type="dxa"/>
            <w:tcBorders>
              <w:top w:val="single" w:sz="4"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(764 823)</w:t>
            </w:r>
          </w:p>
        </w:tc>
      </w:tr>
      <w:tr w:rsidR="00E03FAF" w:rsidRPr="00820E20" w:rsidTr="00FC03B1">
        <w:trPr>
          <w:trHeight w:val="480"/>
        </w:trPr>
        <w:tc>
          <w:tcPr>
            <w:tcW w:w="5387"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1 029</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76 949</w:t>
            </w:r>
          </w:p>
        </w:tc>
        <w:tc>
          <w:tcPr>
            <w:tcW w:w="960" w:type="dxa"/>
            <w:tcBorders>
              <w:top w:val="nil"/>
              <w:left w:val="nil"/>
              <w:bottom w:val="nil"/>
              <w:right w:val="nil"/>
            </w:tcBorders>
            <w:shd w:val="clear" w:color="auto" w:fill="auto"/>
            <w:noWrap/>
            <w:vAlign w:val="center"/>
            <w:hideMark/>
          </w:tcPr>
          <w:p w:rsidR="00FC03B1" w:rsidRPr="00820E20" w:rsidRDefault="00FC03B1" w:rsidP="00FC03B1">
            <w:pPr>
              <w:ind w:left="-142"/>
              <w:jc w:val="right"/>
              <w:rPr>
                <w:sz w:val="26"/>
                <w:szCs w:val="26"/>
                <w:lang w:val="uk-UA"/>
              </w:rPr>
            </w:pPr>
            <w:r w:rsidRPr="00820E20">
              <w:rPr>
                <w:sz w:val="26"/>
                <w:szCs w:val="26"/>
                <w:lang w:val="uk-UA"/>
              </w:rPr>
              <w:t>(112 100)</w:t>
            </w:r>
          </w:p>
        </w:tc>
        <w:tc>
          <w:tcPr>
            <w:tcW w:w="1132"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(34 123)</w:t>
            </w:r>
          </w:p>
        </w:tc>
      </w:tr>
      <w:tr w:rsidR="00E03FAF" w:rsidRPr="00820E20" w:rsidTr="00FC03B1">
        <w:trPr>
          <w:trHeight w:val="480"/>
        </w:trPr>
        <w:tc>
          <w:tcPr>
            <w:tcW w:w="5387" w:type="dxa"/>
            <w:tcBorders>
              <w:top w:val="nil"/>
              <w:left w:val="nil"/>
              <w:bottom w:val="nil"/>
              <w:right w:val="nil"/>
            </w:tcBorders>
            <w:shd w:val="clear" w:color="auto" w:fill="auto"/>
          </w:tcPr>
          <w:p w:rsidR="00FC03B1" w:rsidRPr="00820E20" w:rsidRDefault="00FC03B1" w:rsidP="00FC03B1">
            <w:pPr>
              <w:rPr>
                <w:sz w:val="26"/>
                <w:szCs w:val="26"/>
                <w:lang w:val="uk-UA"/>
              </w:rPr>
            </w:pPr>
            <w:r w:rsidRPr="00820E20">
              <w:rPr>
                <w:sz w:val="26"/>
                <w:szCs w:val="26"/>
                <w:lang w:val="uk-UA"/>
              </w:rPr>
              <w:t>Активи, визнання яких було припинено або які були погашені (за виключенням списання)</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noWrap/>
            <w:vAlign w:val="center"/>
          </w:tcPr>
          <w:p w:rsidR="00FC03B1" w:rsidRPr="00820E20" w:rsidRDefault="00FC03B1" w:rsidP="00FC03B1">
            <w:pPr>
              <w:jc w:val="right"/>
              <w:rPr>
                <w:sz w:val="26"/>
                <w:szCs w:val="26"/>
                <w:lang w:val="uk-UA"/>
              </w:rPr>
            </w:pPr>
            <w:r w:rsidRPr="00820E20">
              <w:rPr>
                <w:sz w:val="26"/>
                <w:szCs w:val="26"/>
                <w:lang w:val="uk-UA"/>
              </w:rPr>
              <w:t>3 566</w:t>
            </w:r>
          </w:p>
        </w:tc>
        <w:tc>
          <w:tcPr>
            <w:tcW w:w="1132"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3 566</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7 138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(978)</w:t>
            </w:r>
          </w:p>
        </w:tc>
        <w:tc>
          <w:tcPr>
            <w:tcW w:w="1132"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6 160</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(7 138)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(192)</w:t>
            </w:r>
          </w:p>
        </w:tc>
        <w:tc>
          <w:tcPr>
            <w:tcW w:w="1132"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(7 330)</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978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2"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1 170</w:t>
            </w:r>
          </w:p>
        </w:tc>
      </w:tr>
      <w:tr w:rsidR="00E03FAF" w:rsidRPr="00820E20" w:rsidTr="00FC03B1">
        <w:trPr>
          <w:trHeight w:val="300"/>
        </w:trPr>
        <w:tc>
          <w:tcPr>
            <w:tcW w:w="5387" w:type="dxa"/>
            <w:tcBorders>
              <w:top w:val="nil"/>
              <w:left w:val="nil"/>
              <w:bottom w:val="nil"/>
              <w:right w:val="nil"/>
            </w:tcBorders>
            <w:shd w:val="clear" w:color="auto" w:fill="auto"/>
            <w:vAlign w:val="center"/>
          </w:tcPr>
          <w:p w:rsidR="00FC03B1" w:rsidRPr="00820E20" w:rsidRDefault="00FC03B1" w:rsidP="00FC03B1">
            <w:pPr>
              <w:rPr>
                <w:sz w:val="26"/>
                <w:szCs w:val="26"/>
                <w:lang w:val="uk-UA"/>
              </w:rPr>
            </w:pPr>
            <w:r w:rsidRPr="00820E20">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(21 273)</w:t>
            </w:r>
          </w:p>
        </w:tc>
        <w:tc>
          <w:tcPr>
            <w:tcW w:w="1132"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(21 273)</w:t>
            </w:r>
          </w:p>
        </w:tc>
      </w:tr>
      <w:tr w:rsidR="00E03FAF" w:rsidRPr="00820E20" w:rsidTr="00FC03B1">
        <w:trPr>
          <w:trHeight w:val="300"/>
        </w:trPr>
        <w:tc>
          <w:tcPr>
            <w:tcW w:w="5387" w:type="dxa"/>
            <w:tcBorders>
              <w:top w:val="nil"/>
              <w:left w:val="nil"/>
              <w:bottom w:val="single" w:sz="4" w:space="0" w:color="auto"/>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Курсові різниці</w:t>
            </w:r>
          </w:p>
        </w:tc>
        <w:tc>
          <w:tcPr>
            <w:tcW w:w="120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(261)</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(357)</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(1 590)</w:t>
            </w:r>
          </w:p>
        </w:tc>
        <w:tc>
          <w:tcPr>
            <w:tcW w:w="1132"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(2 207)</w:t>
            </w:r>
          </w:p>
        </w:tc>
      </w:tr>
      <w:tr w:rsidR="00FC03B1" w:rsidRPr="00820E20"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(95 872)</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(39 629)</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ind w:left="-142"/>
              <w:jc w:val="right"/>
              <w:rPr>
                <w:b/>
                <w:bCs/>
                <w:sz w:val="26"/>
                <w:szCs w:val="26"/>
                <w:lang w:val="uk-UA"/>
              </w:rPr>
            </w:pPr>
            <w:r w:rsidRPr="00820E20">
              <w:rPr>
                <w:b/>
                <w:bCs/>
                <w:sz w:val="26"/>
                <w:szCs w:val="26"/>
                <w:lang w:val="uk-UA"/>
              </w:rPr>
              <w:t>(683 358)</w:t>
            </w:r>
          </w:p>
        </w:tc>
        <w:tc>
          <w:tcPr>
            <w:tcW w:w="1132"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(818 859)</w:t>
            </w:r>
          </w:p>
        </w:tc>
      </w:tr>
    </w:tbl>
    <w:p w:rsidR="00FC03B1" w:rsidRPr="00820E20" w:rsidRDefault="00FC03B1" w:rsidP="00FC03B1">
      <w:pPr>
        <w:spacing w:before="120" w:after="120"/>
        <w:rPr>
          <w:b/>
          <w:i/>
          <w:noProof/>
          <w:sz w:val="26"/>
          <w:szCs w:val="26"/>
          <w:lang w:val="uk-UA"/>
        </w:rPr>
      </w:pPr>
    </w:p>
    <w:p w:rsidR="00FC03B1" w:rsidRPr="00820E20" w:rsidRDefault="00FC03B1" w:rsidP="00FC03B1">
      <w:pPr>
        <w:spacing w:before="120" w:after="120"/>
        <w:rPr>
          <w:noProof/>
          <w:sz w:val="26"/>
          <w:szCs w:val="26"/>
          <w:lang w:val="uk-UA"/>
        </w:rPr>
      </w:pPr>
      <w:r w:rsidRPr="00820E20">
        <w:rPr>
          <w:b/>
          <w:i/>
          <w:noProof/>
          <w:sz w:val="26"/>
          <w:szCs w:val="26"/>
          <w:lang w:val="uk-UA"/>
        </w:rPr>
        <w:t>Таблиця 6.3.</w:t>
      </w:r>
    </w:p>
    <w:tbl>
      <w:tblPr>
        <w:tblW w:w="9565" w:type="dxa"/>
        <w:tblInd w:w="108" w:type="dxa"/>
        <w:tblLook w:val="04A0" w:firstRow="1" w:lastRow="0" w:firstColumn="1" w:lastColumn="0" w:noHBand="0" w:noVBand="1"/>
      </w:tblPr>
      <w:tblGrid>
        <w:gridCol w:w="5245"/>
        <w:gridCol w:w="1200"/>
        <w:gridCol w:w="960"/>
        <w:gridCol w:w="960"/>
        <w:gridCol w:w="1200"/>
      </w:tblGrid>
      <w:tr w:rsidR="00E03FAF" w:rsidRPr="00820E20" w:rsidTr="00FC03B1">
        <w:trPr>
          <w:trHeight w:val="315"/>
        </w:trPr>
        <w:tc>
          <w:tcPr>
            <w:tcW w:w="5245" w:type="dxa"/>
            <w:tcBorders>
              <w:top w:val="nil"/>
              <w:left w:val="nil"/>
              <w:bottom w:val="single" w:sz="8"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Кредити, що надані фізичним особам - підприємцям</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245" w:type="dxa"/>
            <w:tcBorders>
              <w:top w:val="single" w:sz="8"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(44)</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(19)</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(2 748)</w:t>
            </w:r>
          </w:p>
        </w:tc>
        <w:tc>
          <w:tcPr>
            <w:tcW w:w="1200" w:type="dxa"/>
            <w:tcBorders>
              <w:top w:val="single" w:sz="8"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(2 811)</w:t>
            </w:r>
          </w:p>
        </w:tc>
      </w:tr>
      <w:tr w:rsidR="00E03FAF" w:rsidRPr="00820E20" w:rsidTr="00FC03B1">
        <w:trPr>
          <w:trHeight w:val="480"/>
        </w:trPr>
        <w:tc>
          <w:tcPr>
            <w:tcW w:w="524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(291)</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2 871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2 571</w:t>
            </w:r>
          </w:p>
        </w:tc>
      </w:tr>
      <w:tr w:rsidR="00E03FAF" w:rsidRPr="00820E20" w:rsidTr="00FC03B1">
        <w:trPr>
          <w:trHeight w:val="30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r>
      <w:tr w:rsidR="00E03FAF" w:rsidRPr="00820E20" w:rsidTr="00FC03B1">
        <w:trPr>
          <w:trHeight w:val="30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r>
      <w:tr w:rsidR="00E03FAF" w:rsidRPr="00820E20" w:rsidTr="00FC03B1">
        <w:trPr>
          <w:trHeight w:val="30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r>
      <w:tr w:rsidR="00E03FAF" w:rsidRPr="00820E20" w:rsidTr="00FC03B1">
        <w:trPr>
          <w:trHeight w:val="300"/>
        </w:trPr>
        <w:tc>
          <w:tcPr>
            <w:tcW w:w="5245" w:type="dxa"/>
            <w:tcBorders>
              <w:top w:val="nil"/>
              <w:left w:val="nil"/>
              <w:bottom w:val="nil"/>
              <w:right w:val="nil"/>
            </w:tcBorders>
            <w:shd w:val="clear" w:color="auto" w:fill="auto"/>
            <w:vAlign w:val="center"/>
          </w:tcPr>
          <w:p w:rsidR="00FC03B1" w:rsidRPr="00820E20" w:rsidRDefault="00FC03B1" w:rsidP="00FC03B1">
            <w:pPr>
              <w:rPr>
                <w:sz w:val="26"/>
                <w:szCs w:val="26"/>
                <w:lang w:val="uk-UA"/>
              </w:rPr>
            </w:pPr>
            <w:r w:rsidRPr="00820E20">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(244)</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(244)</w:t>
            </w:r>
          </w:p>
        </w:tc>
      </w:tr>
      <w:tr w:rsidR="00E03FAF" w:rsidRPr="00820E20" w:rsidTr="00FC03B1">
        <w:trPr>
          <w:trHeight w:val="300"/>
        </w:trPr>
        <w:tc>
          <w:tcPr>
            <w:tcW w:w="5245" w:type="dxa"/>
            <w:tcBorders>
              <w:top w:val="nil"/>
              <w:left w:val="nil"/>
              <w:bottom w:val="single" w:sz="4" w:space="0" w:color="auto"/>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Курсові різниці</w:t>
            </w:r>
          </w:p>
        </w:tc>
        <w:tc>
          <w:tcPr>
            <w:tcW w:w="120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00"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r>
      <w:tr w:rsidR="00FC03B1" w:rsidRPr="00820E20" w:rsidTr="00FC03B1">
        <w:trPr>
          <w:trHeight w:val="315"/>
        </w:trPr>
        <w:tc>
          <w:tcPr>
            <w:tcW w:w="5245"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(335)</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(28)</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(121)</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(484)</w:t>
            </w:r>
          </w:p>
        </w:tc>
      </w:tr>
    </w:tbl>
    <w:p w:rsidR="00FC03B1" w:rsidRPr="00820E20" w:rsidRDefault="00FC03B1" w:rsidP="00FC03B1">
      <w:pPr>
        <w:rPr>
          <w:b/>
          <w:i/>
          <w:noProof/>
          <w:sz w:val="26"/>
          <w:szCs w:val="26"/>
          <w:lang w:val="uk-UA"/>
        </w:rPr>
      </w:pPr>
    </w:p>
    <w:p w:rsidR="00FC03B1" w:rsidRPr="00820E20" w:rsidRDefault="00FC03B1" w:rsidP="00FC03B1">
      <w:pPr>
        <w:spacing w:before="120" w:after="120"/>
        <w:rPr>
          <w:noProof/>
          <w:sz w:val="26"/>
          <w:szCs w:val="26"/>
          <w:lang w:val="uk-UA"/>
        </w:rPr>
      </w:pPr>
      <w:r w:rsidRPr="00820E20">
        <w:rPr>
          <w:b/>
          <w:i/>
          <w:noProof/>
          <w:sz w:val="26"/>
          <w:szCs w:val="26"/>
          <w:lang w:val="uk-UA"/>
        </w:rPr>
        <w:t>Таблиця 6.4.</w:t>
      </w:r>
    </w:p>
    <w:tbl>
      <w:tblPr>
        <w:tblW w:w="9639" w:type="dxa"/>
        <w:tblInd w:w="108" w:type="dxa"/>
        <w:tblLook w:val="04A0" w:firstRow="1" w:lastRow="0" w:firstColumn="1" w:lastColumn="0" w:noHBand="0" w:noVBand="1"/>
      </w:tblPr>
      <w:tblGrid>
        <w:gridCol w:w="5539"/>
        <w:gridCol w:w="1200"/>
        <w:gridCol w:w="960"/>
        <w:gridCol w:w="960"/>
        <w:gridCol w:w="980"/>
      </w:tblGrid>
      <w:tr w:rsidR="00E03FAF" w:rsidRPr="00820E20" w:rsidTr="00FC03B1">
        <w:trPr>
          <w:trHeight w:val="315"/>
        </w:trPr>
        <w:tc>
          <w:tcPr>
            <w:tcW w:w="5540" w:type="dxa"/>
            <w:tcBorders>
              <w:top w:val="nil"/>
              <w:left w:val="nil"/>
              <w:bottom w:val="single" w:sz="8"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Іпотечні кредити фізичних осіб</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979"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540" w:type="dxa"/>
            <w:tcBorders>
              <w:top w:val="single" w:sz="8"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(21)</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(64)</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(3 266)</w:t>
            </w:r>
          </w:p>
        </w:tc>
        <w:tc>
          <w:tcPr>
            <w:tcW w:w="979" w:type="dxa"/>
            <w:tcBorders>
              <w:top w:val="single" w:sz="8"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(3 351)</w:t>
            </w:r>
          </w:p>
        </w:tc>
      </w:tr>
      <w:tr w:rsidR="00E03FAF" w:rsidRPr="00820E20" w:rsidTr="00FC03B1">
        <w:trPr>
          <w:trHeight w:val="480"/>
        </w:trPr>
        <w:tc>
          <w:tcPr>
            <w:tcW w:w="5540"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(154)</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584</w:t>
            </w:r>
          </w:p>
        </w:tc>
        <w:tc>
          <w:tcPr>
            <w:tcW w:w="979"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519</w:t>
            </w:r>
          </w:p>
        </w:tc>
      </w:tr>
      <w:tr w:rsidR="00E03FAF" w:rsidRPr="00820E20" w:rsidTr="00FC03B1">
        <w:trPr>
          <w:trHeight w:val="300"/>
        </w:trPr>
        <w:tc>
          <w:tcPr>
            <w:tcW w:w="554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w:t>
            </w:r>
          </w:p>
        </w:tc>
        <w:tc>
          <w:tcPr>
            <w:tcW w:w="979"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(156)</w:t>
            </w:r>
          </w:p>
        </w:tc>
      </w:tr>
      <w:tr w:rsidR="00E03FAF" w:rsidRPr="00820E20" w:rsidTr="00FC03B1">
        <w:trPr>
          <w:trHeight w:val="300"/>
        </w:trPr>
        <w:tc>
          <w:tcPr>
            <w:tcW w:w="554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152</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(120)</w:t>
            </w:r>
          </w:p>
        </w:tc>
        <w:tc>
          <w:tcPr>
            <w:tcW w:w="979"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32</w:t>
            </w:r>
          </w:p>
        </w:tc>
      </w:tr>
      <w:tr w:rsidR="00E03FAF" w:rsidRPr="00820E20" w:rsidTr="00FC03B1">
        <w:trPr>
          <w:trHeight w:val="300"/>
        </w:trPr>
        <w:tc>
          <w:tcPr>
            <w:tcW w:w="554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120</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79"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124</w:t>
            </w:r>
          </w:p>
        </w:tc>
      </w:tr>
      <w:tr w:rsidR="00E03FAF" w:rsidRPr="00820E20" w:rsidTr="00FC03B1">
        <w:trPr>
          <w:trHeight w:val="300"/>
        </w:trPr>
        <w:tc>
          <w:tcPr>
            <w:tcW w:w="5540" w:type="dxa"/>
            <w:tcBorders>
              <w:top w:val="nil"/>
              <w:left w:val="nil"/>
              <w:bottom w:val="nil"/>
              <w:right w:val="nil"/>
            </w:tcBorders>
            <w:shd w:val="clear" w:color="auto" w:fill="auto"/>
            <w:vAlign w:val="center"/>
          </w:tcPr>
          <w:p w:rsidR="00FC03B1" w:rsidRPr="00820E20" w:rsidRDefault="00FC03B1" w:rsidP="00FC03B1">
            <w:pPr>
              <w:rPr>
                <w:sz w:val="26"/>
                <w:szCs w:val="26"/>
                <w:lang w:val="uk-UA"/>
              </w:rPr>
            </w:pPr>
            <w:r w:rsidRPr="00820E20">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(734)</w:t>
            </w:r>
          </w:p>
        </w:tc>
        <w:tc>
          <w:tcPr>
            <w:tcW w:w="979"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(734)</w:t>
            </w:r>
          </w:p>
        </w:tc>
      </w:tr>
      <w:tr w:rsidR="00FC03B1" w:rsidRPr="00820E20" w:rsidTr="00FC03B1">
        <w:trPr>
          <w:trHeight w:val="315"/>
        </w:trPr>
        <w:tc>
          <w:tcPr>
            <w:tcW w:w="5540"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(19)</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(3 540)</w:t>
            </w:r>
          </w:p>
        </w:tc>
        <w:tc>
          <w:tcPr>
            <w:tcW w:w="979"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(3 566)</w:t>
            </w:r>
          </w:p>
        </w:tc>
      </w:tr>
    </w:tbl>
    <w:p w:rsidR="00FC03B1" w:rsidRPr="00820E20" w:rsidRDefault="00FC03B1" w:rsidP="00FC03B1">
      <w:pPr>
        <w:spacing w:before="120" w:after="120"/>
        <w:rPr>
          <w:noProof/>
          <w:sz w:val="26"/>
          <w:szCs w:val="26"/>
          <w:lang w:val="uk-UA"/>
        </w:rPr>
      </w:pPr>
    </w:p>
    <w:p w:rsidR="00FC03B1" w:rsidRPr="00820E20" w:rsidRDefault="00FC03B1" w:rsidP="00FC03B1">
      <w:pPr>
        <w:spacing w:before="120" w:after="120"/>
        <w:rPr>
          <w:noProof/>
          <w:sz w:val="26"/>
          <w:szCs w:val="26"/>
          <w:lang w:val="uk-UA"/>
        </w:rPr>
      </w:pPr>
      <w:r w:rsidRPr="00820E20">
        <w:rPr>
          <w:b/>
          <w:i/>
          <w:noProof/>
          <w:sz w:val="26"/>
          <w:szCs w:val="26"/>
          <w:lang w:val="uk-UA"/>
        </w:rPr>
        <w:t>Таблиця 6.5.</w:t>
      </w:r>
    </w:p>
    <w:tbl>
      <w:tblPr>
        <w:tblW w:w="9707" w:type="dxa"/>
        <w:tblInd w:w="108" w:type="dxa"/>
        <w:tblLook w:val="04A0" w:firstRow="1" w:lastRow="0" w:firstColumn="1" w:lastColumn="0" w:noHBand="0" w:noVBand="1"/>
      </w:tblPr>
      <w:tblGrid>
        <w:gridCol w:w="5387"/>
        <w:gridCol w:w="1200"/>
        <w:gridCol w:w="960"/>
        <w:gridCol w:w="960"/>
        <w:gridCol w:w="1200"/>
      </w:tblGrid>
      <w:tr w:rsidR="00E03FAF" w:rsidRPr="00820E20" w:rsidTr="00FC03B1">
        <w:trPr>
          <w:trHeight w:val="495"/>
        </w:trPr>
        <w:tc>
          <w:tcPr>
            <w:tcW w:w="5387" w:type="dxa"/>
            <w:tcBorders>
              <w:top w:val="nil"/>
              <w:left w:val="nil"/>
              <w:bottom w:val="single" w:sz="8"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Кредити, що надані фізичним особам на поточні потреби</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387" w:type="dxa"/>
            <w:tcBorders>
              <w:top w:val="single" w:sz="8"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(6 700)</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(1 477)</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(45 562)</w:t>
            </w:r>
          </w:p>
        </w:tc>
        <w:tc>
          <w:tcPr>
            <w:tcW w:w="1200" w:type="dxa"/>
            <w:tcBorders>
              <w:top w:val="single" w:sz="8"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(53 739)</w:t>
            </w:r>
          </w:p>
        </w:tc>
      </w:tr>
      <w:tr w:rsidR="00E03FAF" w:rsidRPr="00820E20" w:rsidTr="00FC03B1">
        <w:trPr>
          <w:trHeight w:val="480"/>
        </w:trPr>
        <w:tc>
          <w:tcPr>
            <w:tcW w:w="5387"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(9 596)</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(5 963)</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(4 379)</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(19 938)</w:t>
            </w:r>
          </w:p>
        </w:tc>
      </w:tr>
      <w:tr w:rsidR="00E03FAF" w:rsidRPr="00820E20" w:rsidTr="00FC03B1">
        <w:trPr>
          <w:trHeight w:val="48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Активи, визнання яких було припинено або які були погашені (за виключенням списання)</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1 535</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1 535</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(981)</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(8 211)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(9 193)</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981</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(4 005)</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(3 024)</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8 211</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4 005</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12 217</w:t>
            </w:r>
          </w:p>
        </w:tc>
      </w:tr>
      <w:tr w:rsidR="00E03FAF" w:rsidRPr="00820E20" w:rsidTr="00FC03B1">
        <w:trPr>
          <w:trHeight w:val="300"/>
        </w:trPr>
        <w:tc>
          <w:tcPr>
            <w:tcW w:w="5387" w:type="dxa"/>
            <w:tcBorders>
              <w:top w:val="nil"/>
              <w:left w:val="nil"/>
              <w:bottom w:val="nil"/>
              <w:right w:val="nil"/>
            </w:tcBorders>
            <w:shd w:val="clear" w:color="auto" w:fill="auto"/>
            <w:vAlign w:val="center"/>
          </w:tcPr>
          <w:p w:rsidR="00FC03B1" w:rsidRPr="00820E20" w:rsidRDefault="00FC03B1" w:rsidP="00FC03B1">
            <w:pPr>
              <w:rPr>
                <w:sz w:val="26"/>
                <w:szCs w:val="26"/>
                <w:lang w:val="uk-UA"/>
              </w:rPr>
            </w:pPr>
            <w:r w:rsidRPr="00820E20">
              <w:rPr>
                <w:sz w:val="26"/>
                <w:szCs w:val="26"/>
                <w:lang w:val="uk-UA"/>
              </w:rPr>
              <w:t>Процентні доходи в кореспондеції з рахунками резервів</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(7 129)</w:t>
            </w:r>
          </w:p>
        </w:tc>
        <w:tc>
          <w:tcPr>
            <w:tcW w:w="1200"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(7 129)</w:t>
            </w:r>
          </w:p>
        </w:tc>
      </w:tr>
      <w:tr w:rsidR="00FC03B1" w:rsidRPr="00820E20"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(7 104)</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(4 415)</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(67 751)</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(79 271)</w:t>
            </w:r>
          </w:p>
        </w:tc>
      </w:tr>
    </w:tbl>
    <w:p w:rsidR="00FC03B1" w:rsidRPr="00820E20" w:rsidRDefault="00FC03B1" w:rsidP="00FC03B1">
      <w:pPr>
        <w:spacing w:before="120" w:after="120"/>
        <w:rPr>
          <w:noProof/>
          <w:sz w:val="26"/>
          <w:szCs w:val="26"/>
          <w:lang w:val="uk-UA"/>
        </w:rPr>
      </w:pPr>
    </w:p>
    <w:p w:rsidR="00FC03B1" w:rsidRPr="00820E20" w:rsidRDefault="00FC03B1" w:rsidP="00FC03B1">
      <w:pPr>
        <w:spacing w:before="120" w:after="120"/>
        <w:rPr>
          <w:noProof/>
          <w:sz w:val="26"/>
          <w:szCs w:val="26"/>
          <w:lang w:val="uk-UA"/>
        </w:rPr>
      </w:pPr>
      <w:r w:rsidRPr="00820E20">
        <w:rPr>
          <w:b/>
          <w:i/>
          <w:noProof/>
          <w:sz w:val="26"/>
          <w:szCs w:val="26"/>
          <w:lang w:val="uk-UA"/>
        </w:rPr>
        <w:t>Таблиця 6.6.</w:t>
      </w:r>
    </w:p>
    <w:tbl>
      <w:tblPr>
        <w:tblW w:w="9707" w:type="dxa"/>
        <w:tblInd w:w="108" w:type="dxa"/>
        <w:tblLook w:val="04A0" w:firstRow="1" w:lastRow="0" w:firstColumn="1" w:lastColumn="0" w:noHBand="0" w:noVBand="1"/>
      </w:tblPr>
      <w:tblGrid>
        <w:gridCol w:w="5387"/>
        <w:gridCol w:w="1200"/>
        <w:gridCol w:w="960"/>
        <w:gridCol w:w="960"/>
        <w:gridCol w:w="1200"/>
      </w:tblGrid>
      <w:tr w:rsidR="00E03FAF" w:rsidRPr="00820E20" w:rsidTr="00FC03B1">
        <w:trPr>
          <w:trHeight w:val="315"/>
        </w:trPr>
        <w:tc>
          <w:tcPr>
            <w:tcW w:w="5387" w:type="dxa"/>
            <w:tcBorders>
              <w:top w:val="nil"/>
              <w:left w:val="nil"/>
              <w:bottom w:val="single" w:sz="8"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Інші кредити, що надані фізичним особам</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1200" w:type="dxa"/>
            <w:tcBorders>
              <w:top w:val="nil"/>
              <w:left w:val="nil"/>
              <w:bottom w:val="single" w:sz="8"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387" w:type="dxa"/>
            <w:tcBorders>
              <w:top w:val="single" w:sz="8"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0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(1 051)</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(322)</w:t>
            </w:r>
          </w:p>
        </w:tc>
        <w:tc>
          <w:tcPr>
            <w:tcW w:w="960" w:type="dxa"/>
            <w:tcBorders>
              <w:top w:val="single" w:sz="8"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(8 569)</w:t>
            </w:r>
          </w:p>
        </w:tc>
        <w:tc>
          <w:tcPr>
            <w:tcW w:w="1200" w:type="dxa"/>
            <w:tcBorders>
              <w:top w:val="single" w:sz="8"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(9 942)</w:t>
            </w:r>
          </w:p>
        </w:tc>
      </w:tr>
      <w:tr w:rsidR="00E03FAF" w:rsidRPr="00820E20" w:rsidTr="00FC03B1">
        <w:trPr>
          <w:trHeight w:val="480"/>
        </w:trPr>
        <w:tc>
          <w:tcPr>
            <w:tcW w:w="5387"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(3 208)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(2 628)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(7 724)</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(13 560)</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1</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(2 795)</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(2 813)</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2</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(1 853)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(1 835)</w:t>
            </w:r>
          </w:p>
        </w:tc>
      </w:tr>
      <w:tr w:rsidR="00E03FAF" w:rsidRPr="00820E20" w:rsidTr="00FC03B1">
        <w:trPr>
          <w:trHeight w:val="300"/>
        </w:trPr>
        <w:tc>
          <w:tcPr>
            <w:tcW w:w="5387"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Переводи з Етапа 3</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2 795</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1 853</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0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4 648</w:t>
            </w:r>
          </w:p>
        </w:tc>
      </w:tr>
      <w:tr w:rsidR="00FC03B1" w:rsidRPr="00820E20" w:rsidTr="00FC03B1">
        <w:trPr>
          <w:trHeight w:val="315"/>
        </w:trPr>
        <w:tc>
          <w:tcPr>
            <w:tcW w:w="5387"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30 вересня 2018 р.</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(1 446)</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(1 114)</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(20 941)</w:t>
            </w:r>
          </w:p>
        </w:tc>
        <w:tc>
          <w:tcPr>
            <w:tcW w:w="120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(23 502)</w:t>
            </w:r>
          </w:p>
        </w:tc>
      </w:tr>
    </w:tbl>
    <w:p w:rsidR="00FC03B1" w:rsidRPr="00820E20" w:rsidRDefault="00FC03B1" w:rsidP="00FC03B1">
      <w:pPr>
        <w:spacing w:before="120" w:after="120"/>
        <w:rPr>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6.7. Аналіз зміни резервів під заборгованість за кредитами за звітний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820E20" w:rsidTr="00FC03B1">
        <w:trPr>
          <w:cantSplit/>
          <w:trHeight w:val="23"/>
          <w:jc w:val="center"/>
        </w:trPr>
        <w:tc>
          <w:tcPr>
            <w:tcW w:w="1293" w:type="pct"/>
            <w:tcBorders>
              <w:top w:val="single" w:sz="4" w:space="0" w:color="auto"/>
              <w:bottom w:val="single" w:sz="4" w:space="0" w:color="auto"/>
            </w:tcBorders>
            <w:shd w:val="clear" w:color="auto" w:fill="auto"/>
            <w:vAlign w:val="bottom"/>
            <w:hideMark/>
          </w:tcPr>
          <w:p w:rsidR="00FC03B1" w:rsidRPr="00820E20" w:rsidRDefault="00FC03B1" w:rsidP="00FC03B1">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FC03B1">
        <w:trPr>
          <w:cantSplit/>
          <w:trHeight w:val="23"/>
          <w:jc w:val="center"/>
        </w:trPr>
        <w:tc>
          <w:tcPr>
            <w:tcW w:w="1293" w:type="pct"/>
            <w:tcBorders>
              <w:top w:val="single" w:sz="4" w:space="0" w:color="auto"/>
            </w:tcBorders>
            <w:shd w:val="clear" w:color="auto" w:fill="auto"/>
            <w:vAlign w:val="bottom"/>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(764 823)</w:t>
            </w:r>
          </w:p>
        </w:tc>
        <w:tc>
          <w:tcPr>
            <w:tcW w:w="618" w:type="pct"/>
            <w:tcBorders>
              <w:top w:val="single" w:sz="4" w:space="0" w:color="auto"/>
            </w:tcBorders>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(2 811)</w:t>
            </w:r>
          </w:p>
        </w:tc>
        <w:tc>
          <w:tcPr>
            <w:tcW w:w="618" w:type="pct"/>
            <w:tcBorders>
              <w:top w:val="single" w:sz="4" w:space="0" w:color="auto"/>
            </w:tcBorders>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(3 351)</w:t>
            </w:r>
          </w:p>
        </w:tc>
        <w:tc>
          <w:tcPr>
            <w:tcW w:w="618" w:type="pct"/>
            <w:tcBorders>
              <w:top w:val="single" w:sz="4" w:space="0" w:color="auto"/>
            </w:tcBorders>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(53 739)</w:t>
            </w:r>
          </w:p>
        </w:tc>
        <w:tc>
          <w:tcPr>
            <w:tcW w:w="618" w:type="pct"/>
            <w:tcBorders>
              <w:top w:val="single" w:sz="4" w:space="0" w:color="auto"/>
            </w:tcBorders>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(9 942)</w:t>
            </w:r>
          </w:p>
        </w:tc>
        <w:tc>
          <w:tcPr>
            <w:tcW w:w="616" w:type="pct"/>
            <w:tcBorders>
              <w:top w:val="single" w:sz="4" w:space="0" w:color="auto"/>
            </w:tcBorders>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(834 666)</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(Збільшення)/зменшення резерву під знецінення протягом періоду</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(34 123)</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2 571</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519</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(19 938)</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(13 560)</w:t>
            </w:r>
          </w:p>
        </w:tc>
        <w:tc>
          <w:tcPr>
            <w:tcW w:w="616" w:type="pct"/>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(64 531)</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Процентні доходи в кореспондеції з рахунками резервів</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(21 273)</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(244)</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(734)</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(7 129)</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6" w:type="pct"/>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(29 380)</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eastAsia="ru-RU"/>
              </w:rPr>
              <w:t>Курсові різниці</w:t>
            </w:r>
          </w:p>
        </w:tc>
        <w:tc>
          <w:tcPr>
            <w:tcW w:w="618" w:type="pct"/>
            <w:shd w:val="clear" w:color="auto" w:fill="auto"/>
            <w:vAlign w:val="center"/>
          </w:tcPr>
          <w:p w:rsidR="00FC03B1" w:rsidRPr="00820E20" w:rsidRDefault="00FC03B1" w:rsidP="00FC03B1">
            <w:pPr>
              <w:tabs>
                <w:tab w:val="decimal" w:pos="851"/>
              </w:tabs>
              <w:jc w:val="right"/>
              <w:rPr>
                <w:sz w:val="26"/>
                <w:szCs w:val="26"/>
                <w:lang w:val="uk-UA"/>
              </w:rPr>
            </w:pPr>
            <w:r w:rsidRPr="00820E20">
              <w:rPr>
                <w:sz w:val="26"/>
                <w:szCs w:val="26"/>
                <w:lang w:val="uk-UA"/>
              </w:rPr>
              <w:t>(2 207)</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6" w:type="pct"/>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(2 207)</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Використання резерву</w:t>
            </w:r>
          </w:p>
        </w:tc>
        <w:tc>
          <w:tcPr>
            <w:tcW w:w="618" w:type="pct"/>
            <w:shd w:val="clear" w:color="auto" w:fill="auto"/>
            <w:vAlign w:val="center"/>
          </w:tcPr>
          <w:p w:rsidR="00FC03B1" w:rsidRPr="00820E20" w:rsidRDefault="00FC03B1" w:rsidP="00FC03B1">
            <w:pPr>
              <w:tabs>
                <w:tab w:val="decimal" w:pos="851"/>
              </w:tabs>
              <w:jc w:val="right"/>
              <w:rPr>
                <w:sz w:val="26"/>
                <w:szCs w:val="26"/>
                <w:lang w:val="uk-UA"/>
              </w:rPr>
            </w:pPr>
            <w:r w:rsidRPr="00820E20">
              <w:rPr>
                <w:sz w:val="26"/>
                <w:szCs w:val="26"/>
                <w:lang w:val="uk-UA"/>
              </w:rPr>
              <w:t>3 566</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1 535</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6" w:type="pct"/>
            <w:shd w:val="clear" w:color="auto" w:fill="auto"/>
            <w:vAlign w:val="center"/>
          </w:tcPr>
          <w:p w:rsidR="00FC03B1" w:rsidRPr="00820E20" w:rsidRDefault="00FC03B1" w:rsidP="00FC03B1">
            <w:pPr>
              <w:jc w:val="right"/>
              <w:rPr>
                <w:b/>
                <w:sz w:val="26"/>
                <w:szCs w:val="26"/>
                <w:lang w:val="uk-UA"/>
              </w:rPr>
            </w:pPr>
            <w:r w:rsidRPr="00820E20">
              <w:rPr>
                <w:b/>
                <w:sz w:val="26"/>
                <w:szCs w:val="26"/>
                <w:lang w:val="uk-UA"/>
              </w:rPr>
              <w:t>5 101</w:t>
            </w:r>
          </w:p>
        </w:tc>
      </w:tr>
      <w:tr w:rsidR="00FC03B1" w:rsidRPr="00820E20" w:rsidTr="00FC03B1">
        <w:trPr>
          <w:cantSplit/>
          <w:trHeight w:val="23"/>
          <w:jc w:val="center"/>
        </w:trPr>
        <w:tc>
          <w:tcPr>
            <w:tcW w:w="1293" w:type="pct"/>
            <w:tcBorders>
              <w:top w:val="single" w:sz="4" w:space="0" w:color="000000"/>
              <w:bottom w:val="double" w:sz="4" w:space="0" w:color="000000"/>
            </w:tcBorders>
            <w:shd w:val="clear" w:color="auto" w:fill="auto"/>
            <w:vAlign w:val="bottom"/>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(818 859)</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(484)</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(3 566)</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(79 271)</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(23 502)</w:t>
            </w:r>
          </w:p>
        </w:tc>
        <w:tc>
          <w:tcPr>
            <w:tcW w:w="616"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(925 682)</w:t>
            </w:r>
          </w:p>
        </w:tc>
      </w:tr>
    </w:tbl>
    <w:p w:rsidR="00FC03B1" w:rsidRPr="00820E20" w:rsidRDefault="00FC03B1" w:rsidP="00FC03B1">
      <w:pPr>
        <w:rPr>
          <w:noProof/>
          <w:sz w:val="26"/>
          <w:szCs w:val="26"/>
          <w:lang w:val="uk-UA"/>
        </w:rPr>
      </w:pPr>
    </w:p>
    <w:p w:rsidR="00FC03B1" w:rsidRPr="00820E20" w:rsidRDefault="00FC03B1" w:rsidP="00FC03B1">
      <w:pPr>
        <w:rPr>
          <w:noProof/>
          <w:sz w:val="26"/>
          <w:szCs w:val="26"/>
          <w:lang w:val="uk-UA"/>
        </w:rPr>
      </w:pPr>
      <w:r w:rsidRPr="00820E20">
        <w:rPr>
          <w:noProof/>
          <w:sz w:val="26"/>
          <w:szCs w:val="26"/>
          <w:lang w:val="uk-UA"/>
        </w:rPr>
        <w:t xml:space="preserve">За 9 місяців 2018 року було погашено 1 718 тис.грн. списаної за рахунок спеціального резерву суми безнадiйної заборгованості. </w:t>
      </w: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6.8. Аналіз зміни резервів під заборгованість за кредитами за попередній період</w:t>
      </w:r>
    </w:p>
    <w:tbl>
      <w:tblPr>
        <w:tblW w:w="9642" w:type="dxa"/>
        <w:jc w:val="center"/>
        <w:tblLayout w:type="fixed"/>
        <w:tblLook w:val="04A0" w:firstRow="1" w:lastRow="0" w:firstColumn="1" w:lastColumn="0" w:noHBand="0" w:noVBand="1"/>
      </w:tblPr>
      <w:tblGrid>
        <w:gridCol w:w="2494"/>
        <w:gridCol w:w="1192"/>
        <w:gridCol w:w="1192"/>
        <w:gridCol w:w="1192"/>
        <w:gridCol w:w="1192"/>
        <w:gridCol w:w="1192"/>
        <w:gridCol w:w="1188"/>
      </w:tblGrid>
      <w:tr w:rsidR="00E03FAF" w:rsidRPr="00820E20" w:rsidTr="00FC03B1">
        <w:trPr>
          <w:cantSplit/>
          <w:trHeight w:val="23"/>
          <w:jc w:val="center"/>
        </w:trPr>
        <w:tc>
          <w:tcPr>
            <w:tcW w:w="1293" w:type="pct"/>
            <w:tcBorders>
              <w:top w:val="single" w:sz="4" w:space="0" w:color="auto"/>
              <w:bottom w:val="single" w:sz="4" w:space="0" w:color="auto"/>
            </w:tcBorders>
            <w:shd w:val="clear" w:color="auto" w:fill="auto"/>
            <w:vAlign w:val="bottom"/>
            <w:hideMark/>
          </w:tcPr>
          <w:p w:rsidR="00FC03B1" w:rsidRPr="00820E20" w:rsidRDefault="00FC03B1" w:rsidP="00FC03B1">
            <w:pPr>
              <w:jc w:val="center"/>
              <w:rPr>
                <w:b/>
                <w:bCs/>
                <w:noProof/>
                <w:sz w:val="26"/>
                <w:szCs w:val="26"/>
                <w:lang w:val="uk-UA" w:eastAsia="ru-RU"/>
              </w:rPr>
            </w:pPr>
            <w:r w:rsidRPr="00820E20">
              <w:rPr>
                <w:b/>
                <w:bCs/>
                <w:noProof/>
                <w:sz w:val="26"/>
                <w:szCs w:val="26"/>
                <w:lang w:val="uk-UA" w:eastAsia="ru-RU"/>
              </w:rPr>
              <w:t>Рух резервів</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 xml:space="preserve">Інші </w:t>
            </w:r>
            <w:r w:rsidRPr="00820E20">
              <w:rPr>
                <w:b/>
                <w:bCs/>
                <w:noProof/>
                <w:sz w:val="26"/>
                <w:szCs w:val="26"/>
                <w:lang w:val="uk-UA" w:eastAsia="ru-RU"/>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noProof/>
                <w:sz w:val="26"/>
                <w:szCs w:val="26"/>
                <w:lang w:val="uk-UA" w:eastAsia="ru-RU"/>
              </w:rPr>
            </w:pPr>
            <w:r w:rsidRPr="00820E20">
              <w:rPr>
                <w:b/>
                <w:bCs/>
                <w:noProof/>
                <w:sz w:val="26"/>
                <w:szCs w:val="26"/>
                <w:lang w:val="uk-UA" w:eastAsia="ru-RU"/>
              </w:rPr>
              <w:t>Усього</w:t>
            </w:r>
          </w:p>
        </w:tc>
      </w:tr>
      <w:tr w:rsidR="00E03FAF" w:rsidRPr="00820E20" w:rsidTr="00FC03B1">
        <w:trPr>
          <w:cantSplit/>
          <w:trHeight w:val="23"/>
          <w:jc w:val="center"/>
        </w:trPr>
        <w:tc>
          <w:tcPr>
            <w:tcW w:w="1293" w:type="pct"/>
            <w:tcBorders>
              <w:top w:val="single" w:sz="4" w:space="0" w:color="auto"/>
            </w:tcBorders>
            <w:shd w:val="clear" w:color="auto" w:fill="auto"/>
            <w:vAlign w:val="bottom"/>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(349 511)</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(2 338)</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(63)</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(7 707)</w:t>
            </w:r>
          </w:p>
        </w:tc>
        <w:tc>
          <w:tcPr>
            <w:tcW w:w="618"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(6 838)</w:t>
            </w:r>
          </w:p>
        </w:tc>
        <w:tc>
          <w:tcPr>
            <w:tcW w:w="616" w:type="pct"/>
            <w:tcBorders>
              <w:top w:val="single" w:sz="4" w:space="0" w:color="auto"/>
            </w:tcBorders>
            <w:shd w:val="clear" w:color="auto" w:fill="auto"/>
            <w:vAlign w:val="center"/>
          </w:tcPr>
          <w:p w:rsidR="00FC03B1" w:rsidRPr="00820E20" w:rsidRDefault="00FC03B1" w:rsidP="00FC03B1">
            <w:pPr>
              <w:tabs>
                <w:tab w:val="decimal" w:pos="851"/>
              </w:tabs>
              <w:jc w:val="right"/>
              <w:rPr>
                <w:b/>
                <w:bCs/>
                <w:sz w:val="26"/>
                <w:szCs w:val="26"/>
                <w:lang w:val="uk-UA"/>
              </w:rPr>
            </w:pPr>
            <w:r w:rsidRPr="00820E20">
              <w:rPr>
                <w:b/>
                <w:bCs/>
                <w:sz w:val="26"/>
                <w:szCs w:val="26"/>
                <w:lang w:val="uk-UA"/>
              </w:rPr>
              <w:t>(366 457)</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(Збільшення)/зменшення резерву під знецінення протягом періоду</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(326 668)</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(4 507)</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(11 552)</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(35 046)</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(5 824)</w:t>
            </w:r>
          </w:p>
        </w:tc>
        <w:tc>
          <w:tcPr>
            <w:tcW w:w="616"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(383 597)</w:t>
            </w:r>
          </w:p>
        </w:tc>
      </w:tr>
      <w:tr w:rsidR="00E03FAF" w:rsidRPr="00820E20" w:rsidTr="00FC03B1">
        <w:trPr>
          <w:cantSplit/>
          <w:trHeight w:val="23"/>
          <w:jc w:val="center"/>
        </w:trPr>
        <w:tc>
          <w:tcPr>
            <w:tcW w:w="1293"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Використання резерву</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31 297</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1 451</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8"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616" w:type="pct"/>
            <w:shd w:val="clear" w:color="auto" w:fill="auto"/>
            <w:vAlign w:val="center"/>
          </w:tcPr>
          <w:p w:rsidR="00FC03B1" w:rsidRPr="00820E20" w:rsidRDefault="00FC03B1" w:rsidP="00FC03B1">
            <w:pPr>
              <w:jc w:val="right"/>
              <w:rPr>
                <w:sz w:val="26"/>
                <w:szCs w:val="26"/>
                <w:lang w:val="uk-UA"/>
              </w:rPr>
            </w:pPr>
            <w:r w:rsidRPr="00820E20">
              <w:rPr>
                <w:sz w:val="26"/>
                <w:szCs w:val="26"/>
                <w:lang w:val="uk-UA"/>
              </w:rPr>
              <w:t>32 748</w:t>
            </w:r>
          </w:p>
        </w:tc>
      </w:tr>
      <w:tr w:rsidR="00FC03B1" w:rsidRPr="00820E20" w:rsidTr="00FC03B1">
        <w:trPr>
          <w:cantSplit/>
          <w:trHeight w:val="23"/>
          <w:jc w:val="center"/>
        </w:trPr>
        <w:tc>
          <w:tcPr>
            <w:tcW w:w="1293" w:type="pct"/>
            <w:tcBorders>
              <w:top w:val="single" w:sz="4" w:space="0" w:color="000000"/>
              <w:bottom w:val="double" w:sz="4" w:space="0" w:color="000000"/>
            </w:tcBorders>
            <w:shd w:val="clear" w:color="auto" w:fill="auto"/>
            <w:vAlign w:val="bottom"/>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(644 882)</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(6 845)</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(10 164)</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(42 753)</w:t>
            </w:r>
          </w:p>
        </w:tc>
        <w:tc>
          <w:tcPr>
            <w:tcW w:w="618"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(12 662)</w:t>
            </w:r>
          </w:p>
        </w:tc>
        <w:tc>
          <w:tcPr>
            <w:tcW w:w="616" w:type="pct"/>
            <w:tcBorders>
              <w:top w:val="single" w:sz="4" w:space="0" w:color="000000"/>
              <w:bottom w:val="double" w:sz="4" w:space="0" w:color="000000"/>
            </w:tcBorders>
            <w:shd w:val="clear" w:color="auto" w:fill="auto"/>
            <w:vAlign w:val="center"/>
          </w:tcPr>
          <w:p w:rsidR="00FC03B1" w:rsidRPr="00820E20" w:rsidRDefault="00FC03B1" w:rsidP="00FC03B1">
            <w:pPr>
              <w:jc w:val="right"/>
              <w:rPr>
                <w:b/>
                <w:bCs/>
                <w:sz w:val="26"/>
                <w:szCs w:val="26"/>
                <w:lang w:val="uk-UA"/>
              </w:rPr>
            </w:pPr>
            <w:r w:rsidRPr="00820E20">
              <w:rPr>
                <w:b/>
                <w:bCs/>
                <w:sz w:val="26"/>
                <w:szCs w:val="26"/>
                <w:lang w:val="uk-UA"/>
              </w:rPr>
              <w:t>(717 306)</w:t>
            </w:r>
          </w:p>
        </w:tc>
      </w:tr>
    </w:tbl>
    <w:p w:rsidR="00FC03B1" w:rsidRPr="00820E20" w:rsidRDefault="00FC03B1" w:rsidP="00FC03B1">
      <w:pPr>
        <w:rPr>
          <w:noProof/>
          <w:sz w:val="26"/>
          <w:szCs w:val="26"/>
          <w:lang w:val="uk-UA"/>
        </w:rPr>
      </w:pPr>
    </w:p>
    <w:p w:rsidR="00FC03B1" w:rsidRPr="00820E20" w:rsidRDefault="00FC03B1" w:rsidP="00FC03B1">
      <w:pPr>
        <w:rPr>
          <w:noProof/>
          <w:sz w:val="26"/>
          <w:szCs w:val="26"/>
          <w:lang w:val="uk-UA"/>
        </w:rPr>
      </w:pPr>
      <w:r w:rsidRPr="00820E20">
        <w:rPr>
          <w:noProof/>
          <w:sz w:val="26"/>
          <w:szCs w:val="26"/>
          <w:lang w:val="uk-UA"/>
        </w:rPr>
        <w:t xml:space="preserve">За 9 місяців 2017 року було погашено 7 283 тис.грн. списаної за рахунок спеціального резерву суми безнадiйної заборгованості. </w:t>
      </w:r>
    </w:p>
    <w:p w:rsidR="00FC03B1" w:rsidRPr="00820E20" w:rsidRDefault="00FC03B1" w:rsidP="00FC03B1">
      <w:pPr>
        <w:pStyle w:val="Taskombank"/>
        <w:rPr>
          <w:rFonts w:ascii="Times New Roman" w:hAnsi="Times New Roman" w:cs="Times New Roman"/>
          <w:sz w:val="26"/>
          <w:szCs w:val="26"/>
        </w:rPr>
      </w:pPr>
      <w:bookmarkStart w:id="285" w:name="_Toc513036511"/>
      <w:r w:rsidRPr="00820E20">
        <w:rPr>
          <w:rFonts w:ascii="Times New Roman" w:hAnsi="Times New Roman" w:cs="Times New Roman"/>
          <w:sz w:val="26"/>
          <w:szCs w:val="26"/>
        </w:rPr>
        <w:t>Примітка 7. Інвестиції в цінні папери</w:t>
      </w:r>
      <w:bookmarkEnd w:id="285"/>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7.1. Інвестиції в цінні папери</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FC03B1">
        <w:trPr>
          <w:cantSplit/>
          <w:trHeight w:val="23"/>
          <w:jc w:val="center"/>
        </w:trPr>
        <w:tc>
          <w:tcPr>
            <w:tcW w:w="3236" w:type="pct"/>
            <w:tcBorders>
              <w:top w:val="single" w:sz="4" w:space="0" w:color="auto"/>
              <w:bottom w:val="single" w:sz="4" w:space="0" w:color="auto"/>
            </w:tcBorders>
            <w:shd w:val="clear" w:color="auto" w:fill="auto"/>
            <w:vAlign w:val="bottom"/>
          </w:tcPr>
          <w:p w:rsidR="00FC03B1" w:rsidRPr="00820E20" w:rsidRDefault="00FC03B1" w:rsidP="00FC03B1">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30 вересня 2018 р.</w:t>
            </w:r>
          </w:p>
        </w:tc>
        <w:tc>
          <w:tcPr>
            <w:tcW w:w="882" w:type="pct"/>
            <w:tcBorders>
              <w:top w:val="single" w:sz="4" w:space="0" w:color="auto"/>
              <w:bottom w:val="single" w:sz="4" w:space="0" w:color="auto"/>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tcBorders>
              <w:top w:val="single" w:sz="4" w:space="0" w:color="auto"/>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Боргові цінні папери:</w:t>
            </w:r>
          </w:p>
        </w:tc>
        <w:tc>
          <w:tcPr>
            <w:tcW w:w="882" w:type="pct"/>
            <w:tcBorders>
              <w:top w:val="single" w:sz="4" w:space="0" w:color="auto"/>
            </w:tcBorders>
            <w:shd w:val="clear" w:color="auto" w:fill="auto"/>
            <w:vAlign w:val="bottom"/>
            <w:hideMark/>
          </w:tcPr>
          <w:p w:rsidR="00FC03B1" w:rsidRPr="00820E20" w:rsidRDefault="00FC03B1" w:rsidP="00FC03B1">
            <w:pPr>
              <w:tabs>
                <w:tab w:val="decimal" w:pos="1304"/>
              </w:tabs>
              <w:ind w:right="174"/>
              <w:rPr>
                <w:sz w:val="26"/>
                <w:szCs w:val="26"/>
                <w:lang w:val="uk-UA"/>
              </w:rPr>
            </w:pPr>
            <w:r w:rsidRPr="00820E20">
              <w:rPr>
                <w:sz w:val="26"/>
                <w:szCs w:val="26"/>
                <w:lang w:val="uk-UA"/>
              </w:rPr>
              <w:t>476 579</w:t>
            </w:r>
          </w:p>
        </w:tc>
        <w:tc>
          <w:tcPr>
            <w:tcW w:w="882" w:type="pct"/>
            <w:tcBorders>
              <w:top w:val="single" w:sz="4" w:space="0" w:color="auto"/>
            </w:tcBorders>
            <w:vAlign w:val="bottom"/>
          </w:tcPr>
          <w:p w:rsidR="00FC03B1" w:rsidRPr="00820E20" w:rsidRDefault="00FC03B1" w:rsidP="00FC03B1">
            <w:pPr>
              <w:tabs>
                <w:tab w:val="decimal" w:pos="1304"/>
              </w:tabs>
              <w:rPr>
                <w:sz w:val="26"/>
                <w:szCs w:val="26"/>
                <w:lang w:val="uk-UA"/>
              </w:rPr>
            </w:pPr>
            <w:r w:rsidRPr="00820E20">
              <w:rPr>
                <w:sz w:val="26"/>
                <w:szCs w:val="26"/>
                <w:lang w:val="uk-UA"/>
              </w:rPr>
              <w:t>585 384</w:t>
            </w:r>
          </w:p>
        </w:tc>
      </w:tr>
      <w:tr w:rsidR="00E03FAF" w:rsidRPr="00820E20" w:rsidTr="00FC03B1">
        <w:trPr>
          <w:cantSplit/>
          <w:trHeight w:val="23"/>
          <w:jc w:val="center"/>
        </w:trPr>
        <w:tc>
          <w:tcPr>
            <w:tcW w:w="3236" w:type="pct"/>
            <w:shd w:val="clear" w:color="auto" w:fill="auto"/>
            <w:vAlign w:val="bottom"/>
            <w:hideMark/>
          </w:tcPr>
          <w:p w:rsidR="00FC03B1" w:rsidRPr="00820E20" w:rsidRDefault="00FC03B1" w:rsidP="009D744E">
            <w:pPr>
              <w:pStyle w:val="a7"/>
              <w:numPr>
                <w:ilvl w:val="0"/>
                <w:numId w:val="42"/>
              </w:numPr>
              <w:ind w:left="34" w:right="-108" w:hanging="142"/>
              <w:rPr>
                <w:sz w:val="26"/>
                <w:szCs w:val="26"/>
                <w:lang w:val="uk-UA"/>
              </w:rPr>
            </w:pPr>
            <w:r w:rsidRPr="00820E20">
              <w:rPr>
                <w:sz w:val="26"/>
                <w:szCs w:val="26"/>
                <w:lang w:val="uk-UA"/>
              </w:rPr>
              <w:t>державні облігації</w:t>
            </w:r>
          </w:p>
        </w:tc>
        <w:tc>
          <w:tcPr>
            <w:tcW w:w="882" w:type="pct"/>
            <w:shd w:val="clear" w:color="auto" w:fill="auto"/>
            <w:vAlign w:val="bottom"/>
            <w:hideMark/>
          </w:tcPr>
          <w:p w:rsidR="00FC03B1" w:rsidRPr="00820E20" w:rsidRDefault="00FC03B1" w:rsidP="00FC03B1">
            <w:pPr>
              <w:tabs>
                <w:tab w:val="decimal" w:pos="1304"/>
              </w:tabs>
              <w:ind w:right="174"/>
              <w:rPr>
                <w:sz w:val="26"/>
                <w:szCs w:val="26"/>
                <w:lang w:val="uk-UA"/>
              </w:rPr>
            </w:pPr>
            <w:r w:rsidRPr="00820E20">
              <w:rPr>
                <w:sz w:val="26"/>
                <w:szCs w:val="26"/>
                <w:lang w:val="uk-UA"/>
              </w:rPr>
              <w:t>476 579</w:t>
            </w:r>
          </w:p>
        </w:tc>
        <w:tc>
          <w:tcPr>
            <w:tcW w:w="882" w:type="pct"/>
            <w:vAlign w:val="bottom"/>
          </w:tcPr>
          <w:p w:rsidR="00FC03B1" w:rsidRPr="00820E20" w:rsidRDefault="00FC03B1" w:rsidP="00FC03B1">
            <w:pPr>
              <w:tabs>
                <w:tab w:val="decimal" w:pos="1304"/>
              </w:tabs>
              <w:rPr>
                <w:sz w:val="26"/>
                <w:szCs w:val="26"/>
                <w:lang w:val="uk-UA"/>
              </w:rPr>
            </w:pPr>
            <w:r w:rsidRPr="00820E20">
              <w:rPr>
                <w:sz w:val="26"/>
                <w:szCs w:val="26"/>
                <w:lang w:val="uk-UA"/>
              </w:rPr>
              <w:t>585 384</w:t>
            </w:r>
          </w:p>
        </w:tc>
      </w:tr>
      <w:tr w:rsidR="00E03FAF" w:rsidRPr="00820E20" w:rsidTr="00FC03B1">
        <w:trPr>
          <w:cantSplit/>
          <w:trHeight w:val="23"/>
          <w:jc w:val="center"/>
        </w:trPr>
        <w:tc>
          <w:tcPr>
            <w:tcW w:w="3236" w:type="pct"/>
            <w:tcBorders>
              <w:bottom w:val="single" w:sz="4" w:space="0" w:color="000000"/>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 xml:space="preserve">Резерв під знецінення цінних паперів </w:t>
            </w:r>
          </w:p>
        </w:tc>
        <w:tc>
          <w:tcPr>
            <w:tcW w:w="882" w:type="pct"/>
            <w:tcBorders>
              <w:bottom w:val="single" w:sz="4" w:space="0" w:color="000000"/>
            </w:tcBorders>
            <w:shd w:val="clear" w:color="auto" w:fill="auto"/>
            <w:vAlign w:val="bottom"/>
            <w:hideMark/>
          </w:tcPr>
          <w:p w:rsidR="00FC03B1" w:rsidRPr="00820E20" w:rsidRDefault="00FC03B1" w:rsidP="00FC03B1">
            <w:pPr>
              <w:tabs>
                <w:tab w:val="decimal" w:pos="1304"/>
              </w:tabs>
              <w:ind w:right="174"/>
              <w:rPr>
                <w:sz w:val="26"/>
                <w:szCs w:val="26"/>
                <w:lang w:val="uk-UA"/>
              </w:rPr>
            </w:pPr>
            <w:r w:rsidRPr="00820E20">
              <w:rPr>
                <w:sz w:val="26"/>
                <w:szCs w:val="26"/>
                <w:lang w:val="uk-UA"/>
              </w:rPr>
              <w:t>(2 007)</w:t>
            </w:r>
          </w:p>
        </w:tc>
        <w:tc>
          <w:tcPr>
            <w:tcW w:w="882" w:type="pct"/>
            <w:tcBorders>
              <w:bottom w:val="single" w:sz="4" w:space="0" w:color="000000"/>
            </w:tcBorders>
            <w:vAlign w:val="bottom"/>
          </w:tcPr>
          <w:p w:rsidR="00FC03B1" w:rsidRPr="00820E20" w:rsidRDefault="00FC03B1" w:rsidP="00FC03B1">
            <w:pPr>
              <w:tabs>
                <w:tab w:val="decimal" w:pos="1304"/>
              </w:tabs>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top w:val="single" w:sz="4" w:space="0" w:color="000000"/>
              <w:bottom w:val="double" w:sz="4" w:space="0" w:color="auto"/>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FC03B1" w:rsidRPr="00820E20" w:rsidRDefault="00FC03B1" w:rsidP="00FC03B1">
            <w:pPr>
              <w:tabs>
                <w:tab w:val="decimal" w:pos="1304"/>
              </w:tabs>
              <w:ind w:right="174"/>
              <w:rPr>
                <w:b/>
                <w:sz w:val="26"/>
                <w:szCs w:val="26"/>
                <w:lang w:val="uk-UA"/>
              </w:rPr>
            </w:pPr>
            <w:r w:rsidRPr="00820E20">
              <w:rPr>
                <w:b/>
                <w:sz w:val="26"/>
                <w:szCs w:val="26"/>
                <w:lang w:val="uk-UA"/>
              </w:rPr>
              <w:t>474 570</w:t>
            </w:r>
          </w:p>
        </w:tc>
        <w:tc>
          <w:tcPr>
            <w:tcW w:w="882" w:type="pct"/>
            <w:tcBorders>
              <w:top w:val="single" w:sz="4" w:space="0" w:color="000000"/>
              <w:bottom w:val="double" w:sz="4" w:space="0" w:color="auto"/>
            </w:tcBorders>
            <w:vAlign w:val="bottom"/>
          </w:tcPr>
          <w:p w:rsidR="00FC03B1" w:rsidRPr="00820E20" w:rsidRDefault="00FC03B1" w:rsidP="00FC03B1">
            <w:pPr>
              <w:tabs>
                <w:tab w:val="decimal" w:pos="1304"/>
              </w:tabs>
              <w:rPr>
                <w:b/>
                <w:bCs/>
                <w:sz w:val="26"/>
                <w:szCs w:val="26"/>
                <w:lang w:val="uk-UA"/>
              </w:rPr>
            </w:pPr>
            <w:r w:rsidRPr="00820E20">
              <w:rPr>
                <w:b/>
                <w:bCs/>
                <w:sz w:val="26"/>
                <w:szCs w:val="26"/>
                <w:lang w:val="uk-UA"/>
              </w:rPr>
              <w:t>585 384</w:t>
            </w:r>
          </w:p>
        </w:tc>
      </w:tr>
    </w:tbl>
    <w:p w:rsidR="00FC03B1" w:rsidRPr="00820E20" w:rsidRDefault="00FC03B1" w:rsidP="00FC03B1">
      <w:pPr>
        <w:spacing w:before="120" w:after="120"/>
        <w:rPr>
          <w:noProof/>
          <w:sz w:val="26"/>
          <w:szCs w:val="26"/>
          <w:lang w:val="uk-UA"/>
        </w:rPr>
      </w:pPr>
      <w:r w:rsidRPr="00820E20">
        <w:rPr>
          <w:noProof/>
          <w:sz w:val="26"/>
          <w:szCs w:val="26"/>
          <w:lang w:val="uk-UA"/>
        </w:rPr>
        <w:t>Станом на 30 вересня 2018 та 31 грудня 2017 років цінні папери, наявні для продажу, є непростроченими та незнеціненими, та обліковуються за справедливою вартістю з відображенням в іншому сукупному доході.</w:t>
      </w:r>
    </w:p>
    <w:p w:rsidR="00FC03B1" w:rsidRPr="00820E20" w:rsidRDefault="00FC03B1" w:rsidP="00FC03B1">
      <w:pPr>
        <w:pStyle w:val="Taskombank"/>
        <w:rPr>
          <w:rFonts w:ascii="Times New Roman" w:hAnsi="Times New Roman" w:cs="Times New Roman"/>
          <w:b w:val="0"/>
          <w:sz w:val="26"/>
          <w:szCs w:val="26"/>
        </w:rPr>
      </w:pPr>
      <w:bookmarkStart w:id="286" w:name="_Toc512868283"/>
      <w:bookmarkStart w:id="287" w:name="_Toc513036512"/>
      <w:r w:rsidRPr="00820E20">
        <w:rPr>
          <w:rFonts w:ascii="Times New Roman" w:hAnsi="Times New Roman" w:cs="Times New Roman"/>
          <w:b w:val="0"/>
          <w:sz w:val="26"/>
          <w:szCs w:val="26"/>
        </w:rPr>
        <w:t>В таблиці нижче представлений аналіз змін резервів під очікувані кредитні збитки за 9 місяців 2018 року:</w:t>
      </w:r>
      <w:bookmarkEnd w:id="286"/>
      <w:bookmarkEnd w:id="287"/>
    </w:p>
    <w:tbl>
      <w:tblPr>
        <w:tblW w:w="9680" w:type="dxa"/>
        <w:tblInd w:w="108" w:type="dxa"/>
        <w:tblLook w:val="04A0" w:firstRow="1" w:lastRow="0" w:firstColumn="1" w:lastColumn="0" w:noHBand="0" w:noVBand="1"/>
      </w:tblPr>
      <w:tblGrid>
        <w:gridCol w:w="5522"/>
        <w:gridCol w:w="1258"/>
        <w:gridCol w:w="960"/>
        <w:gridCol w:w="960"/>
        <w:gridCol w:w="980"/>
      </w:tblGrid>
      <w:tr w:rsidR="00E03FAF" w:rsidRPr="00820E20" w:rsidTr="00FC03B1">
        <w:trPr>
          <w:trHeight w:val="300"/>
        </w:trPr>
        <w:tc>
          <w:tcPr>
            <w:tcW w:w="5540" w:type="dxa"/>
            <w:tcBorders>
              <w:top w:val="nil"/>
              <w:left w:val="nil"/>
              <w:bottom w:val="single" w:sz="4" w:space="0" w:color="auto"/>
              <w:right w:val="nil"/>
            </w:tcBorders>
            <w:shd w:val="clear" w:color="auto" w:fill="auto"/>
            <w:vAlign w:val="center"/>
            <w:hideMark/>
          </w:tcPr>
          <w:p w:rsidR="00FC03B1" w:rsidRPr="00820E20" w:rsidRDefault="00FC03B1" w:rsidP="00FC03B1">
            <w:pPr>
              <w:rPr>
                <w:b/>
                <w:bCs/>
                <w:i/>
                <w:iCs/>
                <w:sz w:val="26"/>
                <w:szCs w:val="26"/>
                <w:lang w:val="uk-UA" w:eastAsia="ru-RU"/>
              </w:rPr>
            </w:pPr>
            <w:r w:rsidRPr="00820E20">
              <w:rPr>
                <w:b/>
                <w:bCs/>
                <w:i/>
                <w:iCs/>
                <w:sz w:val="26"/>
                <w:szCs w:val="26"/>
                <w:lang w:val="uk-UA" w:eastAsia="ru-RU"/>
              </w:rPr>
              <w:t>Інвестиції в ЦП</w:t>
            </w:r>
          </w:p>
        </w:tc>
        <w:tc>
          <w:tcPr>
            <w:tcW w:w="12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1</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2</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Етап 3</w:t>
            </w:r>
          </w:p>
        </w:tc>
        <w:tc>
          <w:tcPr>
            <w:tcW w:w="960"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i/>
                <w:iCs/>
                <w:sz w:val="26"/>
                <w:szCs w:val="26"/>
                <w:lang w:val="uk-UA" w:eastAsia="ru-RU"/>
              </w:rPr>
            </w:pPr>
            <w:r w:rsidRPr="00820E20">
              <w:rPr>
                <w:b/>
                <w:bCs/>
                <w:i/>
                <w:iCs/>
                <w:sz w:val="26"/>
                <w:szCs w:val="26"/>
                <w:lang w:val="uk-UA" w:eastAsia="ru-RU"/>
              </w:rPr>
              <w:t>Всього</w:t>
            </w:r>
          </w:p>
        </w:tc>
      </w:tr>
      <w:tr w:rsidR="00E03FAF" w:rsidRPr="00820E20" w:rsidTr="00FC03B1">
        <w:trPr>
          <w:trHeight w:val="300"/>
        </w:trPr>
        <w:tc>
          <w:tcPr>
            <w:tcW w:w="5540" w:type="dxa"/>
            <w:tcBorders>
              <w:top w:val="single" w:sz="4" w:space="0" w:color="auto"/>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1 січня 2018 р.</w:t>
            </w:r>
          </w:p>
        </w:tc>
        <w:tc>
          <w:tcPr>
            <w:tcW w:w="126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(4 023)</w:t>
            </w:r>
          </w:p>
        </w:tc>
        <w:tc>
          <w:tcPr>
            <w:tcW w:w="96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c>
          <w:tcPr>
            <w:tcW w:w="960" w:type="dxa"/>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60" w:type="dxa"/>
            <w:tcBorders>
              <w:top w:val="single" w:sz="4"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(4 023)</w:t>
            </w:r>
          </w:p>
        </w:tc>
      </w:tr>
      <w:tr w:rsidR="00E03FAF" w:rsidRPr="00820E20" w:rsidTr="00FC03B1">
        <w:trPr>
          <w:trHeight w:val="300"/>
        </w:trPr>
        <w:tc>
          <w:tcPr>
            <w:tcW w:w="5540"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eastAsia="ru-RU"/>
              </w:rPr>
            </w:pPr>
            <w:r w:rsidRPr="00820E20">
              <w:rPr>
                <w:sz w:val="26"/>
                <w:szCs w:val="26"/>
                <w:lang w:val="uk-UA" w:eastAsia="ru-RU"/>
              </w:rPr>
              <w:t>(Збільшення)/ зменшення резерву під знецінення протягом періоду</w:t>
            </w:r>
          </w:p>
        </w:tc>
        <w:tc>
          <w:tcPr>
            <w:tcW w:w="12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2 056</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2 056</w:t>
            </w:r>
          </w:p>
        </w:tc>
      </w:tr>
      <w:tr w:rsidR="00E03FAF" w:rsidRPr="00820E20" w:rsidTr="00FC03B1">
        <w:trPr>
          <w:trHeight w:val="300"/>
        </w:trPr>
        <w:tc>
          <w:tcPr>
            <w:tcW w:w="5540" w:type="dxa"/>
            <w:tcBorders>
              <w:top w:val="nil"/>
              <w:left w:val="nil"/>
              <w:bottom w:val="nil"/>
              <w:right w:val="nil"/>
            </w:tcBorders>
            <w:shd w:val="clear" w:color="auto" w:fill="auto"/>
            <w:vAlign w:val="center"/>
          </w:tcPr>
          <w:p w:rsidR="00FC03B1" w:rsidRPr="00820E20" w:rsidRDefault="00FC03B1" w:rsidP="00FC03B1">
            <w:pPr>
              <w:rPr>
                <w:sz w:val="26"/>
                <w:szCs w:val="26"/>
                <w:lang w:val="uk-UA" w:eastAsia="ru-RU"/>
              </w:rPr>
            </w:pPr>
            <w:r w:rsidRPr="00820E20">
              <w:rPr>
                <w:sz w:val="26"/>
                <w:szCs w:val="26"/>
                <w:lang w:val="uk-UA" w:eastAsia="ru-RU"/>
              </w:rPr>
              <w:t>Курсові різниці</w:t>
            </w:r>
          </w:p>
        </w:tc>
        <w:tc>
          <w:tcPr>
            <w:tcW w:w="12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eastAsia="ru-RU"/>
              </w:rPr>
            </w:pPr>
            <w:r w:rsidRPr="00820E20">
              <w:rPr>
                <w:sz w:val="26"/>
                <w:szCs w:val="26"/>
                <w:lang w:val="uk-UA" w:eastAsia="ru-RU"/>
              </w:rPr>
              <w:t>(40)</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60" w:type="dxa"/>
            <w:tcBorders>
              <w:top w:val="nil"/>
              <w:left w:val="nil"/>
              <w:bottom w:val="nil"/>
              <w:right w:val="nil"/>
            </w:tcBorders>
            <w:shd w:val="clear" w:color="auto" w:fill="auto"/>
            <w:vAlign w:val="center"/>
          </w:tcPr>
          <w:p w:rsidR="00FC03B1" w:rsidRPr="00820E20" w:rsidRDefault="00FC03B1" w:rsidP="00FC03B1">
            <w:pPr>
              <w:jc w:val="right"/>
              <w:rPr>
                <w:b/>
                <w:bCs/>
                <w:sz w:val="26"/>
                <w:szCs w:val="26"/>
                <w:lang w:val="uk-UA" w:eastAsia="ru-RU"/>
              </w:rPr>
            </w:pPr>
            <w:r w:rsidRPr="00820E20">
              <w:rPr>
                <w:b/>
                <w:bCs/>
                <w:sz w:val="26"/>
                <w:szCs w:val="26"/>
                <w:lang w:val="uk-UA" w:eastAsia="ru-RU"/>
              </w:rPr>
              <w:t>(40)</w:t>
            </w:r>
          </w:p>
        </w:tc>
      </w:tr>
      <w:tr w:rsidR="00FC03B1" w:rsidRPr="00820E20" w:rsidTr="00FC03B1">
        <w:trPr>
          <w:trHeight w:val="315"/>
        </w:trPr>
        <w:tc>
          <w:tcPr>
            <w:tcW w:w="5540"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eastAsia="ru-RU"/>
              </w:rPr>
            </w:pPr>
            <w:r w:rsidRPr="00820E20">
              <w:rPr>
                <w:b/>
                <w:bCs/>
                <w:sz w:val="26"/>
                <w:szCs w:val="26"/>
                <w:lang w:val="uk-UA" w:eastAsia="ru-RU"/>
              </w:rPr>
              <w:t>Резерв під Очікувані кредитні збитки на 31 березня 2018 р.</w:t>
            </w:r>
          </w:p>
        </w:tc>
        <w:tc>
          <w:tcPr>
            <w:tcW w:w="12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(2 007)</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w:t>
            </w:r>
          </w:p>
        </w:tc>
        <w:tc>
          <w:tcPr>
            <w:tcW w:w="96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(2 007)</w:t>
            </w:r>
          </w:p>
        </w:tc>
      </w:tr>
    </w:tbl>
    <w:p w:rsidR="00FC03B1" w:rsidRPr="00820E20" w:rsidRDefault="00FC03B1" w:rsidP="00FC03B1">
      <w:pPr>
        <w:rPr>
          <w:b/>
          <w:sz w:val="26"/>
          <w:szCs w:val="26"/>
          <w:lang w:val="uk-UA" w:eastAsia="x-none"/>
        </w:rPr>
      </w:pPr>
      <w:bookmarkStart w:id="288" w:name="_Toc513036513"/>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8. Депозитні сертифікати НБУ</w:t>
      </w:r>
      <w:bookmarkEnd w:id="288"/>
    </w:p>
    <w:p w:rsidR="00FC03B1" w:rsidRPr="00820E20" w:rsidRDefault="00FC03B1" w:rsidP="00FC03B1">
      <w:pPr>
        <w:spacing w:before="120" w:after="120"/>
        <w:rPr>
          <w:b/>
          <w:i/>
          <w:sz w:val="26"/>
          <w:szCs w:val="26"/>
          <w:lang w:val="uk-UA"/>
        </w:rPr>
      </w:pPr>
      <w:r w:rsidRPr="00820E20">
        <w:rPr>
          <w:b/>
          <w:i/>
          <w:sz w:val="26"/>
          <w:szCs w:val="26"/>
          <w:lang w:val="uk-UA"/>
        </w:rPr>
        <w:t xml:space="preserve">Таблиця 8.1. Депозитні сертифікати НБУ </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вересня </w:t>
            </w:r>
            <w:r w:rsidRPr="00820E20">
              <w:rPr>
                <w:b/>
                <w:bCs/>
                <w:sz w:val="26"/>
                <w:szCs w:val="26"/>
                <w:lang w:val="uk-UA"/>
              </w:rPr>
              <w:br/>
              <w:t>2018 р.</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6236"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Депозитні сертифікати НБУ</w:t>
            </w:r>
          </w:p>
        </w:tc>
        <w:tc>
          <w:tcPr>
            <w:tcW w:w="1701" w:type="dxa"/>
            <w:tcBorders>
              <w:top w:val="nil"/>
              <w:left w:val="nil"/>
              <w:right w:val="nil"/>
            </w:tcBorders>
            <w:shd w:val="clear" w:color="auto" w:fill="auto"/>
            <w:vAlign w:val="bottom"/>
            <w:hideMark/>
          </w:tcPr>
          <w:p w:rsidR="00FC03B1" w:rsidRPr="00820E20" w:rsidRDefault="00FC03B1" w:rsidP="00FC03B1">
            <w:pPr>
              <w:tabs>
                <w:tab w:val="decimal" w:pos="1304"/>
              </w:tabs>
              <w:rPr>
                <w:sz w:val="26"/>
                <w:szCs w:val="26"/>
                <w:lang w:val="uk-UA" w:eastAsia="ru-RU"/>
              </w:rPr>
            </w:pPr>
            <w:r w:rsidRPr="00820E20">
              <w:rPr>
                <w:sz w:val="26"/>
                <w:szCs w:val="26"/>
                <w:lang w:val="uk-UA" w:eastAsia="ru-RU"/>
              </w:rPr>
              <w:t>100 148</w:t>
            </w:r>
          </w:p>
        </w:tc>
        <w:tc>
          <w:tcPr>
            <w:tcW w:w="1701" w:type="dxa"/>
            <w:tcBorders>
              <w:top w:val="nil"/>
              <w:left w:val="nil"/>
              <w:right w:val="nil"/>
            </w:tcBorders>
            <w:shd w:val="clear" w:color="auto" w:fill="auto"/>
            <w:vAlign w:val="bottom"/>
            <w:hideMark/>
          </w:tcPr>
          <w:p w:rsidR="00FC03B1" w:rsidRPr="00820E20" w:rsidRDefault="00FC03B1" w:rsidP="00FC03B1">
            <w:pPr>
              <w:tabs>
                <w:tab w:val="decimal" w:pos="1304"/>
              </w:tabs>
              <w:rPr>
                <w:sz w:val="26"/>
                <w:szCs w:val="26"/>
                <w:lang w:val="uk-UA" w:eastAsia="ru-RU"/>
              </w:rPr>
            </w:pPr>
            <w:r w:rsidRPr="00820E20">
              <w:rPr>
                <w:sz w:val="26"/>
                <w:szCs w:val="26"/>
                <w:lang w:val="uk-UA" w:eastAsia="ru-RU"/>
              </w:rPr>
              <w:t>920 945</w:t>
            </w:r>
          </w:p>
        </w:tc>
      </w:tr>
      <w:tr w:rsidR="00E03FAF" w:rsidRPr="00820E20" w:rsidTr="00FC03B1">
        <w:trPr>
          <w:cantSplit/>
          <w:trHeight w:val="23"/>
          <w:jc w:val="center"/>
        </w:trPr>
        <w:tc>
          <w:tcPr>
            <w:tcW w:w="6236" w:type="dxa"/>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 xml:space="preserve">Резерв під знецінення цінних паперів </w:t>
            </w:r>
          </w:p>
        </w:tc>
        <w:tc>
          <w:tcPr>
            <w:tcW w:w="1701" w:type="dxa"/>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rPr>
                <w:sz w:val="26"/>
                <w:szCs w:val="26"/>
                <w:lang w:val="uk-UA" w:eastAsia="ru-RU"/>
              </w:rPr>
            </w:pPr>
            <w:r w:rsidRPr="00820E20">
              <w:rPr>
                <w:sz w:val="26"/>
                <w:szCs w:val="26"/>
                <w:lang w:val="uk-UA" w:eastAsia="ru-RU"/>
              </w:rPr>
              <w:t>−</w:t>
            </w:r>
          </w:p>
        </w:tc>
        <w:tc>
          <w:tcPr>
            <w:tcW w:w="1701" w:type="dxa"/>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rPr>
                <w:sz w:val="26"/>
                <w:szCs w:val="26"/>
                <w:lang w:val="uk-UA" w:eastAsia="ru-RU"/>
              </w:rPr>
            </w:pPr>
            <w:r w:rsidRPr="00820E20">
              <w:rPr>
                <w:sz w:val="26"/>
                <w:szCs w:val="26"/>
                <w:lang w:val="uk-UA" w:eastAsia="ru-RU"/>
              </w:rPr>
              <w:t>−</w:t>
            </w:r>
          </w:p>
        </w:tc>
      </w:tr>
      <w:tr w:rsidR="00E03FAF" w:rsidRPr="00820E20"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eastAsia="ru-RU"/>
              </w:rPr>
            </w:pPr>
            <w:r w:rsidRPr="00820E20">
              <w:rPr>
                <w:b/>
                <w:bCs/>
                <w:sz w:val="26"/>
                <w:szCs w:val="26"/>
                <w:lang w:val="uk-UA" w:eastAsia="ru-RU"/>
              </w:rPr>
              <w:t>Усього цінних паперів у портфелі банку до погашення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eastAsia="ru-RU"/>
              </w:rPr>
            </w:pPr>
            <w:r w:rsidRPr="00820E20">
              <w:rPr>
                <w:b/>
                <w:bCs/>
                <w:sz w:val="26"/>
                <w:szCs w:val="26"/>
                <w:lang w:val="uk-UA" w:eastAsia="ru-RU"/>
              </w:rPr>
              <w:t>100 148</w:t>
            </w:r>
          </w:p>
        </w:tc>
        <w:tc>
          <w:tcPr>
            <w:tcW w:w="1701"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eastAsia="ru-RU"/>
              </w:rPr>
            </w:pPr>
            <w:r w:rsidRPr="00820E20">
              <w:rPr>
                <w:b/>
                <w:bCs/>
                <w:sz w:val="26"/>
                <w:szCs w:val="26"/>
                <w:lang w:val="uk-UA" w:eastAsia="ru-RU"/>
              </w:rPr>
              <w:t>920 945</w:t>
            </w:r>
          </w:p>
        </w:tc>
      </w:tr>
    </w:tbl>
    <w:p w:rsidR="00FC03B1" w:rsidRPr="00820E20" w:rsidRDefault="00FC03B1" w:rsidP="00FC03B1">
      <w:pPr>
        <w:spacing w:before="120" w:after="120"/>
        <w:rPr>
          <w:noProof/>
          <w:sz w:val="26"/>
          <w:szCs w:val="26"/>
          <w:lang w:val="uk-UA"/>
        </w:rPr>
      </w:pPr>
      <w:r w:rsidRPr="00820E20">
        <w:rPr>
          <w:noProof/>
          <w:sz w:val="26"/>
          <w:szCs w:val="26"/>
          <w:lang w:val="uk-UA"/>
        </w:rPr>
        <w:t xml:space="preserve">Станом на 30 вересня 2018 та 31 грудня 2017 років цінні папери у портфелі банку до погашення, є непростроченими та незнеціненими та обліковуються за амортизованою вартістю. </w:t>
      </w:r>
    </w:p>
    <w:p w:rsidR="00FC03B1" w:rsidRPr="00820E20" w:rsidRDefault="00FC03B1" w:rsidP="00FC03B1">
      <w:pPr>
        <w:pStyle w:val="Taskombank"/>
        <w:spacing w:before="0"/>
        <w:rPr>
          <w:rFonts w:ascii="Times New Roman" w:hAnsi="Times New Roman" w:cs="Times New Roman"/>
          <w:sz w:val="26"/>
          <w:szCs w:val="26"/>
        </w:rPr>
      </w:pPr>
      <w:bookmarkStart w:id="289" w:name="_Toc513036514"/>
      <w:r w:rsidRPr="00820E20">
        <w:rPr>
          <w:rFonts w:ascii="Times New Roman" w:hAnsi="Times New Roman" w:cs="Times New Roman"/>
          <w:sz w:val="26"/>
          <w:szCs w:val="26"/>
        </w:rPr>
        <w:t>Примітка 9. Інші фінансові активи</w:t>
      </w:r>
      <w:bookmarkEnd w:id="289"/>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9.1. Інші фінансові активи</w:t>
      </w:r>
    </w:p>
    <w:tbl>
      <w:tblPr>
        <w:tblW w:w="9635" w:type="dxa"/>
        <w:jc w:val="center"/>
        <w:tblLayout w:type="fixed"/>
        <w:tblLook w:val="04A0" w:firstRow="1" w:lastRow="0" w:firstColumn="1" w:lastColumn="0" w:noHBand="0" w:noVBand="1"/>
      </w:tblPr>
      <w:tblGrid>
        <w:gridCol w:w="6235"/>
        <w:gridCol w:w="1700"/>
        <w:gridCol w:w="1700"/>
      </w:tblGrid>
      <w:tr w:rsidR="00E03FAF" w:rsidRPr="00820E20"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Гарантійні депозити</w:t>
            </w:r>
          </w:p>
        </w:tc>
        <w:tc>
          <w:tcPr>
            <w:tcW w:w="882" w:type="pct"/>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430 243</w:t>
            </w:r>
          </w:p>
        </w:tc>
        <w:tc>
          <w:tcPr>
            <w:tcW w:w="882" w:type="pct"/>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408 909</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68 653</w:t>
            </w:r>
          </w:p>
        </w:tc>
        <w:tc>
          <w:tcPr>
            <w:tcW w:w="882" w:type="pct"/>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43 597</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30 053</w:t>
            </w:r>
          </w:p>
        </w:tc>
        <w:tc>
          <w:tcPr>
            <w:tcW w:w="882" w:type="pct"/>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19 714</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Похідні фінансові активи</w:t>
            </w:r>
          </w:p>
        </w:tc>
        <w:tc>
          <w:tcPr>
            <w:tcW w:w="882" w:type="pct"/>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983</w:t>
            </w:r>
          </w:p>
        </w:tc>
        <w:tc>
          <w:tcPr>
            <w:tcW w:w="882" w:type="pct"/>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Дебіторська заборгованість за операціями з іноземною валютою</w:t>
            </w:r>
          </w:p>
        </w:tc>
        <w:tc>
          <w:tcPr>
            <w:tcW w:w="882" w:type="pct"/>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53</w:t>
            </w:r>
          </w:p>
        </w:tc>
        <w:tc>
          <w:tcPr>
            <w:tcW w:w="882" w:type="pct"/>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top w:val="nil"/>
              <w:left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Інші фінансові активи</w:t>
            </w:r>
          </w:p>
        </w:tc>
        <w:tc>
          <w:tcPr>
            <w:tcW w:w="882" w:type="pct"/>
            <w:tcBorders>
              <w:top w:val="nil"/>
              <w:left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12 524</w:t>
            </w:r>
          </w:p>
        </w:tc>
        <w:tc>
          <w:tcPr>
            <w:tcW w:w="882" w:type="pct"/>
            <w:tcBorders>
              <w:top w:val="nil"/>
              <w:left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14 229</w:t>
            </w:r>
          </w:p>
        </w:tc>
      </w:tr>
      <w:tr w:rsidR="00E03FAF" w:rsidRPr="00820E20" w:rsidTr="00FC03B1">
        <w:trPr>
          <w:cantSplit/>
          <w:trHeight w:val="23"/>
          <w:jc w:val="center"/>
        </w:trPr>
        <w:tc>
          <w:tcPr>
            <w:tcW w:w="3236" w:type="pct"/>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ind w:right="173"/>
              <w:jc w:val="right"/>
              <w:rPr>
                <w:sz w:val="26"/>
                <w:szCs w:val="26"/>
                <w:lang w:val="uk-UA"/>
              </w:rPr>
            </w:pPr>
            <w:r w:rsidRPr="00820E20">
              <w:rPr>
                <w:sz w:val="26"/>
                <w:szCs w:val="26"/>
                <w:lang w:val="uk-UA"/>
              </w:rPr>
              <w:t>(27 241)</w:t>
            </w:r>
          </w:p>
        </w:tc>
        <w:tc>
          <w:tcPr>
            <w:tcW w:w="882" w:type="pct"/>
            <w:tcBorders>
              <w:top w:val="nil"/>
              <w:left w:val="nil"/>
              <w:bottom w:val="single" w:sz="4" w:space="0" w:color="000000"/>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(28 095)</w:t>
            </w:r>
          </w:p>
        </w:tc>
      </w:tr>
      <w:tr w:rsidR="00E03FAF" w:rsidRPr="00820E20"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515 268</w:t>
            </w:r>
          </w:p>
        </w:tc>
        <w:tc>
          <w:tcPr>
            <w:tcW w:w="882" w:type="pct"/>
            <w:tcBorders>
              <w:top w:val="single" w:sz="4" w:space="0" w:color="000000"/>
              <w:left w:val="nil"/>
              <w:bottom w:val="double" w:sz="4" w:space="0" w:color="auto"/>
              <w:right w:val="nil"/>
            </w:tcBorders>
            <w:vAlign w:val="bottom"/>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458 354</w:t>
            </w:r>
          </w:p>
        </w:tc>
      </w:tr>
    </w:tbl>
    <w:p w:rsidR="00FC03B1" w:rsidRPr="00820E20" w:rsidRDefault="00FC03B1" w:rsidP="00116EE4">
      <w:pPr>
        <w:spacing w:before="120" w:after="120"/>
        <w:jc w:val="both"/>
        <w:rPr>
          <w:noProof/>
          <w:sz w:val="26"/>
          <w:szCs w:val="26"/>
          <w:lang w:val="uk-UA"/>
        </w:rPr>
      </w:pPr>
      <w:r w:rsidRPr="00820E20">
        <w:rPr>
          <w:noProof/>
          <w:sz w:val="26"/>
          <w:szCs w:val="26"/>
          <w:lang w:val="uk-UA"/>
        </w:rPr>
        <w:t xml:space="preserve">В статті «Гарантійні депозити» станом на 30 вересня 2018 та 31 грудня 2017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9.2. Аналіз зміни резерву під знецінення інших фінансових активів за звітний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820E20" w:rsidTr="00FC03B1">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Гарантійні депозити</w:t>
            </w:r>
          </w:p>
        </w:tc>
        <w:tc>
          <w:tcPr>
            <w:tcW w:w="7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Усього</w:t>
            </w:r>
          </w:p>
        </w:tc>
      </w:tr>
      <w:tr w:rsidR="00E03FAF" w:rsidRPr="00820E20" w:rsidTr="00FC03B1">
        <w:trPr>
          <w:cantSplit/>
          <w:trHeight w:val="23"/>
          <w:jc w:val="center"/>
        </w:trPr>
        <w:tc>
          <w:tcPr>
            <w:tcW w:w="2059" w:type="pct"/>
            <w:tcBorders>
              <w:top w:val="nil"/>
              <w:left w:val="nil"/>
              <w:bottom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736" w:type="pct"/>
            <w:tcBorders>
              <w:top w:val="nil"/>
              <w:left w:val="nil"/>
              <w:bottom w:val="nil"/>
              <w:right w:val="nil"/>
            </w:tcBorders>
            <w:vAlign w:val="center"/>
          </w:tcPr>
          <w:p w:rsidR="00FC03B1" w:rsidRPr="00820E20" w:rsidRDefault="00FC03B1" w:rsidP="00FC03B1">
            <w:pPr>
              <w:jc w:val="right"/>
              <w:rPr>
                <w:sz w:val="26"/>
                <w:szCs w:val="26"/>
                <w:lang w:val="uk-UA"/>
              </w:rPr>
            </w:pPr>
            <w:r w:rsidRPr="00820E20">
              <w:rPr>
                <w:sz w:val="26"/>
                <w:szCs w:val="26"/>
                <w:lang w:val="uk-UA"/>
              </w:rPr>
              <w:t>(19 147)</w:t>
            </w:r>
          </w:p>
        </w:tc>
        <w:tc>
          <w:tcPr>
            <w:tcW w:w="736" w:type="pct"/>
            <w:tcBorders>
              <w:top w:val="nil"/>
              <w:left w:val="nil"/>
              <w:bottom w:val="nil"/>
              <w:right w:val="nil"/>
            </w:tcBorders>
            <w:vAlign w:val="center"/>
          </w:tcPr>
          <w:p w:rsidR="00FC03B1" w:rsidRPr="00820E20" w:rsidRDefault="00FC03B1" w:rsidP="00FC03B1">
            <w:pPr>
              <w:jc w:val="right"/>
              <w:rPr>
                <w:sz w:val="26"/>
                <w:szCs w:val="26"/>
                <w:lang w:val="uk-UA"/>
              </w:rPr>
            </w:pPr>
            <w:r w:rsidRPr="00820E20">
              <w:rPr>
                <w:sz w:val="26"/>
                <w:szCs w:val="26"/>
                <w:lang w:val="uk-UA"/>
              </w:rPr>
              <w:t>(7 773)</w:t>
            </w:r>
          </w:p>
        </w:tc>
        <w:tc>
          <w:tcPr>
            <w:tcW w:w="736" w:type="pct"/>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(1 175)</w:t>
            </w:r>
          </w:p>
        </w:tc>
        <w:tc>
          <w:tcPr>
            <w:tcW w:w="733" w:type="pct"/>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(28 095)</w:t>
            </w:r>
          </w:p>
        </w:tc>
      </w:tr>
      <w:tr w:rsidR="00E03FAF" w:rsidRPr="00820E20" w:rsidTr="00FC03B1">
        <w:trPr>
          <w:cantSplit/>
          <w:trHeight w:val="23"/>
          <w:jc w:val="center"/>
        </w:trPr>
        <w:tc>
          <w:tcPr>
            <w:tcW w:w="2059"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2 333</w:t>
            </w:r>
          </w:p>
        </w:tc>
        <w:tc>
          <w:tcPr>
            <w:tcW w:w="736" w:type="pct"/>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(1 490)</w:t>
            </w:r>
          </w:p>
        </w:tc>
        <w:tc>
          <w:tcPr>
            <w:tcW w:w="733" w:type="pct"/>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842</w:t>
            </w:r>
          </w:p>
        </w:tc>
      </w:tr>
      <w:tr w:rsidR="00E03FAF" w:rsidRPr="00820E20" w:rsidTr="00FC03B1">
        <w:trPr>
          <w:cantSplit/>
          <w:trHeight w:val="23"/>
          <w:jc w:val="center"/>
        </w:trPr>
        <w:tc>
          <w:tcPr>
            <w:tcW w:w="2059" w:type="pct"/>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Використання резерву</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12</w:t>
            </w:r>
          </w:p>
        </w:tc>
        <w:tc>
          <w:tcPr>
            <w:tcW w:w="733" w:type="pct"/>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12</w:t>
            </w:r>
          </w:p>
        </w:tc>
      </w:tr>
      <w:tr w:rsidR="00E03FAF" w:rsidRPr="00820E20" w:rsidTr="00FC03B1">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(19 147)</w:t>
            </w:r>
          </w:p>
        </w:tc>
        <w:tc>
          <w:tcPr>
            <w:tcW w:w="736"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(5 441)</w:t>
            </w:r>
          </w:p>
        </w:tc>
        <w:tc>
          <w:tcPr>
            <w:tcW w:w="736"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(2 653)</w:t>
            </w:r>
          </w:p>
        </w:tc>
        <w:tc>
          <w:tcPr>
            <w:tcW w:w="733"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(27 241)</w:t>
            </w:r>
          </w:p>
        </w:tc>
      </w:tr>
    </w:tbl>
    <w:p w:rsidR="00116EE4" w:rsidRPr="00820E20" w:rsidRDefault="00116EE4" w:rsidP="00FC03B1">
      <w:pPr>
        <w:spacing w:before="120" w:after="120"/>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9.3. Аналіз зміни резерву під знецінення інших фінансових активів за попередній період</w:t>
      </w:r>
    </w:p>
    <w:tbl>
      <w:tblPr>
        <w:tblW w:w="9639" w:type="dxa"/>
        <w:jc w:val="center"/>
        <w:tblLayout w:type="fixed"/>
        <w:tblLook w:val="04A0" w:firstRow="1" w:lastRow="0" w:firstColumn="1" w:lastColumn="0" w:noHBand="0" w:noVBand="1"/>
      </w:tblPr>
      <w:tblGrid>
        <w:gridCol w:w="3969"/>
        <w:gridCol w:w="1419"/>
        <w:gridCol w:w="1419"/>
        <w:gridCol w:w="1419"/>
        <w:gridCol w:w="1413"/>
      </w:tblGrid>
      <w:tr w:rsidR="00E03FAF" w:rsidRPr="00820E20" w:rsidTr="00FC03B1">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736"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Дебіторська заборго-ваність за операціями з іншими банками</w:t>
            </w:r>
          </w:p>
        </w:tc>
        <w:tc>
          <w:tcPr>
            <w:tcW w:w="736"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Гарантійні депозити</w:t>
            </w:r>
          </w:p>
        </w:tc>
        <w:tc>
          <w:tcPr>
            <w:tcW w:w="7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Інші </w:t>
            </w:r>
            <w:r w:rsidRPr="00820E20">
              <w:rPr>
                <w:b/>
                <w:bCs/>
                <w:sz w:val="26"/>
                <w:szCs w:val="26"/>
                <w:lang w:val="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Усього</w:t>
            </w:r>
          </w:p>
        </w:tc>
      </w:tr>
      <w:tr w:rsidR="00E03FAF" w:rsidRPr="00820E20" w:rsidTr="00FC03B1">
        <w:trPr>
          <w:cantSplit/>
          <w:trHeight w:val="23"/>
          <w:jc w:val="center"/>
        </w:trPr>
        <w:tc>
          <w:tcPr>
            <w:tcW w:w="2059" w:type="pct"/>
            <w:tcBorders>
              <w:top w:val="nil"/>
              <w:left w:val="nil"/>
              <w:bottom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736" w:type="pct"/>
            <w:tcBorders>
              <w:top w:val="nil"/>
              <w:left w:val="nil"/>
              <w:bottom w:val="nil"/>
              <w:right w:val="nil"/>
            </w:tcBorders>
            <w:vAlign w:val="center"/>
          </w:tcPr>
          <w:p w:rsidR="00FC03B1" w:rsidRPr="00820E20" w:rsidRDefault="00FC03B1" w:rsidP="00FC03B1">
            <w:pPr>
              <w:jc w:val="right"/>
              <w:rPr>
                <w:sz w:val="26"/>
                <w:szCs w:val="26"/>
                <w:lang w:val="uk-UA"/>
              </w:rPr>
            </w:pPr>
            <w:r w:rsidRPr="00820E20">
              <w:rPr>
                <w:sz w:val="26"/>
                <w:szCs w:val="26"/>
                <w:lang w:val="uk-UA"/>
              </w:rPr>
              <w:t>(19 147)</w:t>
            </w:r>
          </w:p>
        </w:tc>
        <w:tc>
          <w:tcPr>
            <w:tcW w:w="736" w:type="pct"/>
            <w:tcBorders>
              <w:top w:val="nil"/>
              <w:left w:val="nil"/>
              <w:bottom w:val="nil"/>
              <w:right w:val="nil"/>
            </w:tcBorders>
            <w:vAlign w:val="center"/>
          </w:tcPr>
          <w:p w:rsidR="00FC03B1" w:rsidRPr="00820E20" w:rsidRDefault="00FC03B1" w:rsidP="00FC03B1">
            <w:pPr>
              <w:jc w:val="right"/>
              <w:rPr>
                <w:sz w:val="26"/>
                <w:szCs w:val="26"/>
                <w:lang w:val="uk-UA"/>
              </w:rPr>
            </w:pPr>
            <w:r w:rsidRPr="00820E20">
              <w:rPr>
                <w:sz w:val="26"/>
                <w:szCs w:val="26"/>
                <w:lang w:val="uk-UA"/>
              </w:rPr>
              <w:t>(1 278)</w:t>
            </w:r>
          </w:p>
        </w:tc>
        <w:tc>
          <w:tcPr>
            <w:tcW w:w="736" w:type="pct"/>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(1 061)</w:t>
            </w:r>
          </w:p>
        </w:tc>
        <w:tc>
          <w:tcPr>
            <w:tcW w:w="733" w:type="pct"/>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(21 486)</w:t>
            </w:r>
          </w:p>
        </w:tc>
      </w:tr>
      <w:tr w:rsidR="00E03FAF" w:rsidRPr="00820E20" w:rsidTr="00FC03B1">
        <w:trPr>
          <w:cantSplit/>
          <w:trHeight w:val="23"/>
          <w:jc w:val="center"/>
        </w:trPr>
        <w:tc>
          <w:tcPr>
            <w:tcW w:w="2059"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 резерву під знецінення протягом періоду</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164</w:t>
            </w:r>
          </w:p>
        </w:tc>
        <w:tc>
          <w:tcPr>
            <w:tcW w:w="736" w:type="pct"/>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(575)</w:t>
            </w:r>
          </w:p>
        </w:tc>
        <w:tc>
          <w:tcPr>
            <w:tcW w:w="733" w:type="pct"/>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(411)</w:t>
            </w:r>
          </w:p>
        </w:tc>
      </w:tr>
      <w:tr w:rsidR="00E03FAF" w:rsidRPr="00820E20" w:rsidTr="00FC03B1">
        <w:trPr>
          <w:cantSplit/>
          <w:trHeight w:val="23"/>
          <w:jc w:val="center"/>
        </w:trPr>
        <w:tc>
          <w:tcPr>
            <w:tcW w:w="2059" w:type="pct"/>
            <w:tcBorders>
              <w:top w:val="nil"/>
              <w:left w:val="nil"/>
              <w:bottom w:val="single" w:sz="4" w:space="0" w:color="000000"/>
              <w:right w:val="nil"/>
            </w:tcBorders>
            <w:shd w:val="clear" w:color="auto" w:fill="auto"/>
            <w:vAlign w:val="bottom"/>
          </w:tcPr>
          <w:p w:rsidR="00FC03B1" w:rsidRPr="00820E20" w:rsidRDefault="00FC03B1" w:rsidP="00FC03B1">
            <w:pPr>
              <w:ind w:left="34" w:right="-108" w:hanging="142"/>
              <w:rPr>
                <w:bCs/>
                <w:sz w:val="26"/>
                <w:szCs w:val="26"/>
                <w:lang w:val="uk-UA"/>
              </w:rPr>
            </w:pPr>
            <w:r w:rsidRPr="00820E20">
              <w:rPr>
                <w:sz w:val="26"/>
                <w:szCs w:val="26"/>
                <w:lang w:val="uk-UA"/>
              </w:rPr>
              <w:t>Списання безнадійної заборгованості</w:t>
            </w:r>
          </w:p>
        </w:tc>
        <w:tc>
          <w:tcPr>
            <w:tcW w:w="736" w:type="pct"/>
            <w:tcBorders>
              <w:top w:val="nil"/>
              <w:left w:val="nil"/>
              <w:bottom w:val="single" w:sz="4" w:space="0" w:color="000000"/>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bottom w:val="single" w:sz="4" w:space="0" w:color="000000"/>
              <w:right w:val="nil"/>
            </w:tcBorders>
            <w:vAlign w:val="center"/>
          </w:tcPr>
          <w:p w:rsidR="00FC03B1" w:rsidRPr="00820E20" w:rsidRDefault="00FC03B1" w:rsidP="00FC03B1">
            <w:pPr>
              <w:jc w:val="right"/>
              <w:rPr>
                <w:sz w:val="26"/>
                <w:szCs w:val="26"/>
                <w:lang w:val="uk-UA"/>
              </w:rPr>
            </w:pPr>
            <w:r w:rsidRPr="00820E20">
              <w:rPr>
                <w:sz w:val="26"/>
                <w:szCs w:val="26"/>
                <w:lang w:val="uk-UA"/>
              </w:rPr>
              <w:t>-</w:t>
            </w:r>
          </w:p>
        </w:tc>
        <w:tc>
          <w:tcPr>
            <w:tcW w:w="736" w:type="pct"/>
            <w:tcBorders>
              <w:top w:val="nil"/>
              <w:left w:val="nil"/>
              <w:bottom w:val="single" w:sz="4" w:space="0" w:color="000000"/>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102</w:t>
            </w:r>
          </w:p>
        </w:tc>
        <w:tc>
          <w:tcPr>
            <w:tcW w:w="733" w:type="pct"/>
            <w:tcBorders>
              <w:top w:val="nil"/>
              <w:left w:val="nil"/>
              <w:bottom w:val="single" w:sz="4" w:space="0" w:color="000000"/>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102</w:t>
            </w:r>
          </w:p>
        </w:tc>
      </w:tr>
      <w:tr w:rsidR="00E03FAF" w:rsidRPr="00820E20" w:rsidTr="00FC03B1">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736"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(19 147)</w:t>
            </w:r>
          </w:p>
        </w:tc>
        <w:tc>
          <w:tcPr>
            <w:tcW w:w="736"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(1 114)</w:t>
            </w:r>
          </w:p>
        </w:tc>
        <w:tc>
          <w:tcPr>
            <w:tcW w:w="736"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(1 533)</w:t>
            </w:r>
          </w:p>
        </w:tc>
        <w:tc>
          <w:tcPr>
            <w:tcW w:w="733"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(21 794)</w:t>
            </w:r>
          </w:p>
        </w:tc>
      </w:tr>
    </w:tbl>
    <w:p w:rsidR="00FC03B1" w:rsidRPr="00820E20" w:rsidRDefault="00FC03B1" w:rsidP="00FC03B1">
      <w:pPr>
        <w:pStyle w:val="Taskombank"/>
        <w:rPr>
          <w:rFonts w:ascii="Times New Roman" w:hAnsi="Times New Roman" w:cs="Times New Roman"/>
          <w:sz w:val="26"/>
          <w:szCs w:val="26"/>
        </w:rPr>
      </w:pPr>
      <w:bookmarkStart w:id="290" w:name="_Toc513036515"/>
      <w:r w:rsidRPr="00820E20">
        <w:rPr>
          <w:rFonts w:ascii="Times New Roman" w:hAnsi="Times New Roman" w:cs="Times New Roman"/>
          <w:sz w:val="26"/>
          <w:szCs w:val="26"/>
        </w:rPr>
        <w:t>Примітка 10. Інші активи</w:t>
      </w:r>
      <w:bookmarkEnd w:id="290"/>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10.1. Інші активи</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sz w:val="26"/>
                <w:szCs w:val="26"/>
                <w:lang w:val="uk-UA"/>
              </w:rPr>
            </w:pPr>
            <w:r w:rsidRPr="00820E20">
              <w:rPr>
                <w:b/>
                <w:bCs/>
                <w:sz w:val="26"/>
                <w:szCs w:val="26"/>
                <w:lang w:val="uk-UA"/>
              </w:rPr>
              <w:t>30 вересня</w:t>
            </w:r>
            <w:r w:rsidRPr="00820E20">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Витрати майбутніх періодів</w:t>
            </w:r>
          </w:p>
        </w:tc>
        <w:tc>
          <w:tcPr>
            <w:tcW w:w="1701" w:type="dxa"/>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21 786</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18 543</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Майно, що перейшло у власність банку як заставодержателя</w:t>
            </w:r>
          </w:p>
        </w:tc>
        <w:tc>
          <w:tcPr>
            <w:tcW w:w="1701" w:type="dxa"/>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26 175</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18 297</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Передоплата за послуги</w:t>
            </w:r>
          </w:p>
        </w:tc>
        <w:tc>
          <w:tcPr>
            <w:tcW w:w="1701" w:type="dxa"/>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4 691</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3 397</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Дебіторська заборгованість з придбання активів</w:t>
            </w:r>
          </w:p>
        </w:tc>
        <w:tc>
          <w:tcPr>
            <w:tcW w:w="1701" w:type="dxa"/>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1 856</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1 905</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Матеріали</w:t>
            </w:r>
          </w:p>
        </w:tc>
        <w:tc>
          <w:tcPr>
            <w:tcW w:w="1701" w:type="dxa"/>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1 565</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1 754</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Дорогоцінні метали</w:t>
            </w:r>
          </w:p>
        </w:tc>
        <w:tc>
          <w:tcPr>
            <w:tcW w:w="1701" w:type="dxa"/>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236</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737</w:t>
            </w:r>
          </w:p>
        </w:tc>
      </w:tr>
      <w:tr w:rsidR="00E03FAF" w:rsidRPr="00820E20" w:rsidTr="00FC03B1">
        <w:trPr>
          <w:cantSplit/>
          <w:trHeight w:val="23"/>
          <w:jc w:val="center"/>
        </w:trPr>
        <w:tc>
          <w:tcPr>
            <w:tcW w:w="6236" w:type="dxa"/>
            <w:tcBorders>
              <w:top w:val="nil"/>
              <w:left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Інші активи</w:t>
            </w:r>
          </w:p>
        </w:tc>
        <w:tc>
          <w:tcPr>
            <w:tcW w:w="1701" w:type="dxa"/>
            <w:tcBorders>
              <w:top w:val="nil"/>
              <w:left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1 334</w:t>
            </w:r>
          </w:p>
        </w:tc>
        <w:tc>
          <w:tcPr>
            <w:tcW w:w="1701" w:type="dxa"/>
            <w:tcBorders>
              <w:top w:val="nil"/>
              <w:left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443</w:t>
            </w:r>
          </w:p>
        </w:tc>
      </w:tr>
      <w:tr w:rsidR="00E03FAF" w:rsidRPr="00820E20" w:rsidTr="00FC03B1">
        <w:trPr>
          <w:cantSplit/>
          <w:trHeight w:val="23"/>
          <w:jc w:val="center"/>
        </w:trPr>
        <w:tc>
          <w:tcPr>
            <w:tcW w:w="6236" w:type="dxa"/>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Резерв під інші активи</w:t>
            </w:r>
          </w:p>
        </w:tc>
        <w:tc>
          <w:tcPr>
            <w:tcW w:w="1701" w:type="dxa"/>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ind w:right="173"/>
              <w:jc w:val="right"/>
              <w:rPr>
                <w:sz w:val="26"/>
                <w:szCs w:val="26"/>
                <w:lang w:val="uk-UA"/>
              </w:rPr>
            </w:pPr>
            <w:r w:rsidRPr="00820E20">
              <w:rPr>
                <w:sz w:val="26"/>
                <w:szCs w:val="26"/>
                <w:lang w:val="uk-UA"/>
              </w:rPr>
              <w:t>(1 441)</w:t>
            </w:r>
          </w:p>
        </w:tc>
        <w:tc>
          <w:tcPr>
            <w:tcW w:w="1701" w:type="dxa"/>
            <w:tcBorders>
              <w:top w:val="nil"/>
              <w:left w:val="nil"/>
              <w:bottom w:val="single" w:sz="4" w:space="0" w:color="000000"/>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(1 862)</w:t>
            </w:r>
          </w:p>
        </w:tc>
      </w:tr>
      <w:tr w:rsidR="00FC03B1" w:rsidRPr="00820E20"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інших активів за мінусом резервів</w:t>
            </w:r>
          </w:p>
        </w:tc>
        <w:tc>
          <w:tcPr>
            <w:tcW w:w="1701"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56 202</w:t>
            </w:r>
          </w:p>
        </w:tc>
        <w:tc>
          <w:tcPr>
            <w:tcW w:w="1701" w:type="dxa"/>
            <w:tcBorders>
              <w:top w:val="single" w:sz="4" w:space="0" w:color="000000"/>
              <w:left w:val="nil"/>
              <w:bottom w:val="double" w:sz="4" w:space="0" w:color="auto"/>
              <w:right w:val="nil"/>
            </w:tcBorders>
            <w:vAlign w:val="bottom"/>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43 214</w:t>
            </w:r>
          </w:p>
        </w:tc>
      </w:tr>
    </w:tbl>
    <w:p w:rsidR="00FC03B1" w:rsidRPr="00820E20" w:rsidRDefault="00FC03B1" w:rsidP="00FC03B1">
      <w:pPr>
        <w:spacing w:before="120" w:after="120"/>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10.2. Аналіз зміни резерву під знецінення інших активів за звітний період</w:t>
      </w:r>
    </w:p>
    <w:tbl>
      <w:tblPr>
        <w:tblW w:w="9638" w:type="dxa"/>
        <w:jc w:val="center"/>
        <w:tblLayout w:type="fixed"/>
        <w:tblLook w:val="04A0" w:firstRow="1" w:lastRow="0" w:firstColumn="1" w:lastColumn="0" w:noHBand="0" w:noVBand="1"/>
      </w:tblPr>
      <w:tblGrid>
        <w:gridCol w:w="4538"/>
        <w:gridCol w:w="1700"/>
        <w:gridCol w:w="1700"/>
        <w:gridCol w:w="1700"/>
      </w:tblGrid>
      <w:tr w:rsidR="00E03FAF" w:rsidRPr="00820E20" w:rsidTr="00FC03B1">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Передоплата за послуги</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Всього</w:t>
            </w:r>
          </w:p>
        </w:tc>
      </w:tr>
      <w:tr w:rsidR="00E03FAF" w:rsidRPr="00820E20" w:rsidTr="00FC03B1">
        <w:trPr>
          <w:cantSplit/>
          <w:trHeight w:val="23"/>
          <w:jc w:val="center"/>
        </w:trPr>
        <w:tc>
          <w:tcPr>
            <w:tcW w:w="2354" w:type="pct"/>
            <w:tcBorders>
              <w:top w:val="nil"/>
              <w:left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882" w:type="pct"/>
            <w:tcBorders>
              <w:top w:val="nil"/>
              <w:left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(197)</w:t>
            </w:r>
          </w:p>
        </w:tc>
        <w:tc>
          <w:tcPr>
            <w:tcW w:w="882" w:type="pct"/>
            <w:tcBorders>
              <w:top w:val="nil"/>
              <w:left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(1 665)</w:t>
            </w:r>
          </w:p>
        </w:tc>
        <w:tc>
          <w:tcPr>
            <w:tcW w:w="882" w:type="pct"/>
            <w:tcBorders>
              <w:top w:val="nil"/>
              <w:left w:val="nil"/>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(1 862)</w:t>
            </w:r>
          </w:p>
        </w:tc>
      </w:tr>
      <w:tr w:rsidR="00E03FAF" w:rsidRPr="00820E20" w:rsidTr="00FC03B1">
        <w:trPr>
          <w:cantSplit/>
          <w:trHeight w:val="23"/>
          <w:jc w:val="center"/>
        </w:trPr>
        <w:tc>
          <w:tcPr>
            <w:tcW w:w="2354" w:type="pct"/>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164</w:t>
            </w:r>
          </w:p>
        </w:tc>
        <w:tc>
          <w:tcPr>
            <w:tcW w:w="882" w:type="pct"/>
            <w:tcBorders>
              <w:top w:val="nil"/>
              <w:left w:val="nil"/>
              <w:bottom w:val="single" w:sz="4" w:space="0" w:color="000000"/>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256</w:t>
            </w:r>
          </w:p>
        </w:tc>
        <w:tc>
          <w:tcPr>
            <w:tcW w:w="882" w:type="pct"/>
            <w:tcBorders>
              <w:top w:val="nil"/>
              <w:left w:val="nil"/>
              <w:bottom w:val="single" w:sz="4" w:space="0" w:color="000000"/>
              <w:right w:val="nil"/>
            </w:tcBorders>
            <w:vAlign w:val="center"/>
          </w:tcPr>
          <w:p w:rsidR="00FC03B1" w:rsidRPr="00820E20" w:rsidRDefault="00FC03B1" w:rsidP="00FC03B1">
            <w:pPr>
              <w:jc w:val="right"/>
              <w:rPr>
                <w:sz w:val="26"/>
                <w:szCs w:val="26"/>
                <w:lang w:val="uk-UA"/>
              </w:rPr>
            </w:pPr>
            <w:r w:rsidRPr="00820E20">
              <w:rPr>
                <w:sz w:val="26"/>
                <w:szCs w:val="26"/>
                <w:lang w:val="uk-UA"/>
              </w:rPr>
              <w:t>420</w:t>
            </w:r>
          </w:p>
        </w:tc>
      </w:tr>
      <w:tr w:rsidR="00E03FAF" w:rsidRPr="00820E20" w:rsidTr="00FC03B1">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(33)</w:t>
            </w:r>
          </w:p>
        </w:tc>
        <w:tc>
          <w:tcPr>
            <w:tcW w:w="882"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(1 409)</w:t>
            </w:r>
          </w:p>
        </w:tc>
        <w:tc>
          <w:tcPr>
            <w:tcW w:w="882"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(1 441)</w:t>
            </w:r>
          </w:p>
        </w:tc>
      </w:tr>
    </w:tbl>
    <w:p w:rsidR="00FC03B1" w:rsidRPr="00820E20" w:rsidRDefault="00FC03B1" w:rsidP="00FC03B1">
      <w:pPr>
        <w:spacing w:before="120" w:after="120"/>
        <w:rPr>
          <w:b/>
          <w:i/>
          <w:noProof/>
          <w:sz w:val="26"/>
          <w:szCs w:val="26"/>
          <w:lang w:val="uk-UA"/>
        </w:rPr>
      </w:pPr>
      <w:r w:rsidRPr="00820E20">
        <w:rPr>
          <w:b/>
          <w:i/>
          <w:noProof/>
          <w:sz w:val="26"/>
          <w:szCs w:val="26"/>
          <w:lang w:val="uk-UA"/>
        </w:rPr>
        <w:t>Таблиця 10.3. Аналіз зміни резерву під знецінення інших активів за попередній період</w:t>
      </w:r>
    </w:p>
    <w:tbl>
      <w:tblPr>
        <w:tblW w:w="9704" w:type="dxa"/>
        <w:jc w:val="center"/>
        <w:tblLayout w:type="fixed"/>
        <w:tblLook w:val="04A0" w:firstRow="1" w:lastRow="0" w:firstColumn="1" w:lastColumn="0" w:noHBand="0" w:noVBand="1"/>
      </w:tblPr>
      <w:tblGrid>
        <w:gridCol w:w="4428"/>
        <w:gridCol w:w="1842"/>
        <w:gridCol w:w="1844"/>
        <w:gridCol w:w="1590"/>
      </w:tblGrid>
      <w:tr w:rsidR="00E03FAF" w:rsidRPr="00820E20" w:rsidTr="00FC03B1">
        <w:trPr>
          <w:cantSplit/>
          <w:trHeight w:val="23"/>
          <w:jc w:val="center"/>
        </w:trPr>
        <w:tc>
          <w:tcPr>
            <w:tcW w:w="22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949"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Дебіторська заборгованість з придбання активів</w:t>
            </w:r>
          </w:p>
        </w:tc>
        <w:tc>
          <w:tcPr>
            <w:tcW w:w="95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Передоплата за послуги</w:t>
            </w:r>
          </w:p>
        </w:tc>
        <w:tc>
          <w:tcPr>
            <w:tcW w:w="819"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Всього</w:t>
            </w:r>
          </w:p>
        </w:tc>
      </w:tr>
      <w:tr w:rsidR="00E03FAF" w:rsidRPr="00820E20" w:rsidTr="00FC03B1">
        <w:trPr>
          <w:cantSplit/>
          <w:trHeight w:val="23"/>
          <w:jc w:val="center"/>
        </w:trPr>
        <w:tc>
          <w:tcPr>
            <w:tcW w:w="2282" w:type="pct"/>
            <w:tcBorders>
              <w:top w:val="nil"/>
              <w:left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за станом на початок періоду</w:t>
            </w:r>
          </w:p>
        </w:tc>
        <w:tc>
          <w:tcPr>
            <w:tcW w:w="949" w:type="pct"/>
            <w:tcBorders>
              <w:top w:val="nil"/>
              <w:left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w:t>
            </w:r>
          </w:p>
        </w:tc>
        <w:tc>
          <w:tcPr>
            <w:tcW w:w="950" w:type="pct"/>
            <w:tcBorders>
              <w:top w:val="nil"/>
              <w:left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(1 492)</w:t>
            </w:r>
          </w:p>
        </w:tc>
        <w:tc>
          <w:tcPr>
            <w:tcW w:w="819" w:type="pct"/>
            <w:tcBorders>
              <w:top w:val="nil"/>
              <w:left w:val="nil"/>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(1 501)</w:t>
            </w:r>
          </w:p>
        </w:tc>
      </w:tr>
      <w:tr w:rsidR="00E03FAF" w:rsidRPr="00820E20" w:rsidTr="00FC03B1">
        <w:trPr>
          <w:cantSplit/>
          <w:trHeight w:val="23"/>
          <w:jc w:val="center"/>
        </w:trPr>
        <w:tc>
          <w:tcPr>
            <w:tcW w:w="2282" w:type="pct"/>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(Збільшення)/зменшення резерву на зменшення корисності протягом періоду</w:t>
            </w:r>
          </w:p>
        </w:tc>
        <w:tc>
          <w:tcPr>
            <w:tcW w:w="949" w:type="pct"/>
            <w:tcBorders>
              <w:top w:val="nil"/>
              <w:left w:val="nil"/>
              <w:bottom w:val="single" w:sz="4" w:space="0" w:color="000000"/>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(197)</w:t>
            </w:r>
          </w:p>
        </w:tc>
        <w:tc>
          <w:tcPr>
            <w:tcW w:w="950" w:type="pct"/>
            <w:tcBorders>
              <w:top w:val="nil"/>
              <w:left w:val="nil"/>
              <w:bottom w:val="single" w:sz="4" w:space="0" w:color="000000"/>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439</w:t>
            </w:r>
          </w:p>
        </w:tc>
        <w:tc>
          <w:tcPr>
            <w:tcW w:w="819" w:type="pct"/>
            <w:tcBorders>
              <w:top w:val="nil"/>
              <w:left w:val="nil"/>
              <w:bottom w:val="single" w:sz="4" w:space="0" w:color="000000"/>
              <w:right w:val="nil"/>
            </w:tcBorders>
            <w:vAlign w:val="center"/>
          </w:tcPr>
          <w:p w:rsidR="00FC03B1" w:rsidRPr="00820E20" w:rsidRDefault="00FC03B1" w:rsidP="00FC03B1">
            <w:pPr>
              <w:jc w:val="right"/>
              <w:rPr>
                <w:sz w:val="26"/>
                <w:szCs w:val="26"/>
                <w:lang w:val="uk-UA"/>
              </w:rPr>
            </w:pPr>
            <w:r w:rsidRPr="00820E20">
              <w:rPr>
                <w:sz w:val="26"/>
                <w:szCs w:val="26"/>
                <w:lang w:val="uk-UA"/>
              </w:rPr>
              <w:t>241</w:t>
            </w:r>
          </w:p>
        </w:tc>
      </w:tr>
      <w:tr w:rsidR="00E03FAF" w:rsidRPr="00820E20" w:rsidTr="00FC03B1">
        <w:trPr>
          <w:cantSplit/>
          <w:trHeight w:val="23"/>
          <w:jc w:val="center"/>
        </w:trPr>
        <w:tc>
          <w:tcPr>
            <w:tcW w:w="2282"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за станом на кінець періоду</w:t>
            </w:r>
          </w:p>
        </w:tc>
        <w:tc>
          <w:tcPr>
            <w:tcW w:w="949"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(206)</w:t>
            </w:r>
          </w:p>
        </w:tc>
        <w:tc>
          <w:tcPr>
            <w:tcW w:w="950"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(1 053)</w:t>
            </w:r>
          </w:p>
        </w:tc>
        <w:tc>
          <w:tcPr>
            <w:tcW w:w="819" w:type="pct"/>
            <w:tcBorders>
              <w:top w:val="single" w:sz="4" w:space="0" w:color="000000"/>
              <w:left w:val="nil"/>
              <w:bottom w:val="double" w:sz="4" w:space="0" w:color="auto"/>
              <w:right w:val="nil"/>
            </w:tcBorders>
            <w:vAlign w:val="center"/>
          </w:tcPr>
          <w:p w:rsidR="00FC03B1" w:rsidRPr="00820E20" w:rsidRDefault="00FC03B1" w:rsidP="00FC03B1">
            <w:pPr>
              <w:jc w:val="right"/>
              <w:rPr>
                <w:b/>
                <w:bCs/>
                <w:sz w:val="26"/>
                <w:szCs w:val="26"/>
                <w:lang w:val="uk-UA"/>
              </w:rPr>
            </w:pPr>
            <w:r w:rsidRPr="00820E20">
              <w:rPr>
                <w:b/>
                <w:bCs/>
                <w:sz w:val="26"/>
                <w:szCs w:val="26"/>
                <w:lang w:val="uk-UA"/>
              </w:rPr>
              <w:t>(1 259)</w:t>
            </w:r>
          </w:p>
        </w:tc>
      </w:tr>
    </w:tbl>
    <w:p w:rsidR="00FC03B1" w:rsidRPr="00820E20" w:rsidRDefault="00FC03B1" w:rsidP="00FC03B1">
      <w:pPr>
        <w:pStyle w:val="Taskombank"/>
        <w:rPr>
          <w:rFonts w:ascii="Times New Roman" w:hAnsi="Times New Roman" w:cs="Times New Roman"/>
          <w:sz w:val="26"/>
          <w:szCs w:val="26"/>
        </w:rPr>
      </w:pPr>
      <w:bookmarkStart w:id="291" w:name="_Toc513036516"/>
      <w:r w:rsidRPr="00820E20">
        <w:rPr>
          <w:rFonts w:ascii="Times New Roman" w:hAnsi="Times New Roman" w:cs="Times New Roman"/>
          <w:sz w:val="26"/>
          <w:szCs w:val="26"/>
        </w:rPr>
        <w:t>Примітка 11. Необоротні активи, утримувані для продажу</w:t>
      </w:r>
      <w:bookmarkEnd w:id="291"/>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11.1. Необоротні активи, утримувані для продажу</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tcBorders>
              <w:top w:val="single" w:sz="4" w:space="0" w:color="auto"/>
              <w:left w:val="nil"/>
              <w:right w:val="nil"/>
            </w:tcBorders>
            <w:shd w:val="clear" w:color="auto" w:fill="auto"/>
            <w:vAlign w:val="bottom"/>
          </w:tcPr>
          <w:p w:rsidR="00FC03B1" w:rsidRPr="00820E20" w:rsidRDefault="00FC03B1" w:rsidP="00FC03B1">
            <w:pPr>
              <w:ind w:left="34" w:right="-108" w:hanging="142"/>
              <w:rPr>
                <w:b/>
                <w:sz w:val="26"/>
                <w:szCs w:val="26"/>
                <w:lang w:val="uk-UA"/>
              </w:rPr>
            </w:pPr>
            <w:r w:rsidRPr="00820E20">
              <w:rPr>
                <w:b/>
                <w:sz w:val="26"/>
                <w:szCs w:val="26"/>
                <w:lang w:val="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FC03B1" w:rsidRPr="00820E20" w:rsidRDefault="00FC03B1" w:rsidP="00FC03B1">
            <w:pPr>
              <w:tabs>
                <w:tab w:val="decimal" w:pos="1304"/>
              </w:tabs>
              <w:rPr>
                <w:b/>
                <w:sz w:val="26"/>
                <w:szCs w:val="26"/>
                <w:lang w:val="uk-UA"/>
              </w:rPr>
            </w:pPr>
          </w:p>
        </w:tc>
        <w:tc>
          <w:tcPr>
            <w:tcW w:w="882" w:type="pct"/>
            <w:tcBorders>
              <w:top w:val="single" w:sz="4" w:space="0" w:color="auto"/>
              <w:left w:val="nil"/>
              <w:right w:val="nil"/>
            </w:tcBorders>
            <w:vAlign w:val="bottom"/>
          </w:tcPr>
          <w:p w:rsidR="00FC03B1" w:rsidRPr="00820E20" w:rsidRDefault="00FC03B1" w:rsidP="00FC03B1">
            <w:pPr>
              <w:tabs>
                <w:tab w:val="decimal" w:pos="1304"/>
              </w:tabs>
              <w:rPr>
                <w:b/>
                <w:sz w:val="26"/>
                <w:szCs w:val="26"/>
                <w:lang w:val="uk-UA"/>
              </w:rPr>
            </w:pPr>
          </w:p>
        </w:tc>
      </w:tr>
      <w:tr w:rsidR="00E03FAF" w:rsidRPr="00820E20" w:rsidTr="00FC03B1">
        <w:trPr>
          <w:cantSplit/>
          <w:trHeight w:val="23"/>
          <w:jc w:val="center"/>
        </w:trPr>
        <w:tc>
          <w:tcPr>
            <w:tcW w:w="3236" w:type="pct"/>
            <w:tcBorders>
              <w:top w:val="single" w:sz="4" w:space="0" w:color="auto"/>
              <w:left w:val="nil"/>
              <w:right w:val="nil"/>
            </w:tcBorders>
            <w:shd w:val="clear" w:color="auto" w:fill="auto"/>
            <w:vAlign w:val="bottom"/>
          </w:tcPr>
          <w:p w:rsidR="00FC03B1" w:rsidRPr="00820E20" w:rsidRDefault="00FC03B1" w:rsidP="00FC03B1">
            <w:pPr>
              <w:ind w:left="34" w:right="-108" w:hanging="142"/>
              <w:rPr>
                <w:b/>
                <w:sz w:val="26"/>
                <w:szCs w:val="26"/>
                <w:lang w:val="uk-UA"/>
              </w:rPr>
            </w:pPr>
            <w:r w:rsidRPr="00820E20">
              <w:rPr>
                <w:sz w:val="26"/>
                <w:szCs w:val="26"/>
                <w:lang w:val="uk-UA"/>
              </w:rPr>
              <w:t>Житлова нерухомість</w:t>
            </w:r>
          </w:p>
        </w:tc>
        <w:tc>
          <w:tcPr>
            <w:tcW w:w="882" w:type="pct"/>
            <w:tcBorders>
              <w:top w:val="single" w:sz="4" w:space="0" w:color="auto"/>
              <w:left w:val="nil"/>
              <w:right w:val="nil"/>
            </w:tcBorders>
            <w:shd w:val="clear" w:color="auto" w:fill="auto"/>
            <w:vAlign w:val="bottom"/>
          </w:tcPr>
          <w:p w:rsidR="00FC03B1" w:rsidRPr="00820E20" w:rsidRDefault="00FC03B1" w:rsidP="00FC03B1">
            <w:pPr>
              <w:tabs>
                <w:tab w:val="decimal" w:pos="1304"/>
              </w:tabs>
              <w:rPr>
                <w:b/>
                <w:sz w:val="26"/>
                <w:szCs w:val="26"/>
                <w:lang w:val="uk-UA"/>
              </w:rPr>
            </w:pPr>
            <w:r w:rsidRPr="00820E20">
              <w:rPr>
                <w:sz w:val="26"/>
                <w:szCs w:val="26"/>
                <w:lang w:val="uk-UA"/>
              </w:rPr>
              <w:t>1 061</w:t>
            </w:r>
          </w:p>
        </w:tc>
        <w:tc>
          <w:tcPr>
            <w:tcW w:w="882" w:type="pct"/>
            <w:tcBorders>
              <w:top w:val="single" w:sz="4" w:space="0" w:color="auto"/>
              <w:left w:val="nil"/>
              <w:right w:val="nil"/>
            </w:tcBorders>
            <w:vAlign w:val="bottom"/>
          </w:tcPr>
          <w:p w:rsidR="00FC03B1" w:rsidRPr="00820E20" w:rsidRDefault="00FC03B1" w:rsidP="00FC03B1">
            <w:pPr>
              <w:tabs>
                <w:tab w:val="decimal" w:pos="1304"/>
              </w:tabs>
              <w:rPr>
                <w:b/>
                <w:sz w:val="26"/>
                <w:szCs w:val="26"/>
                <w:lang w:val="uk-UA"/>
              </w:rPr>
            </w:pPr>
            <w:r w:rsidRPr="00820E20">
              <w:rPr>
                <w:sz w:val="26"/>
                <w:szCs w:val="26"/>
                <w:lang w:val="uk-UA"/>
              </w:rPr>
              <w:t>7 029</w:t>
            </w:r>
          </w:p>
        </w:tc>
      </w:tr>
      <w:tr w:rsidR="00E03FAF" w:rsidRPr="00820E20" w:rsidTr="00FC03B1">
        <w:trPr>
          <w:cantSplit/>
          <w:trHeight w:val="23"/>
          <w:jc w:val="center"/>
        </w:trPr>
        <w:tc>
          <w:tcPr>
            <w:tcW w:w="3236" w:type="pct"/>
            <w:tcBorders>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Комерційна нерухомість</w:t>
            </w:r>
          </w:p>
        </w:tc>
        <w:tc>
          <w:tcPr>
            <w:tcW w:w="882" w:type="pct"/>
            <w:tcBorders>
              <w:left w:val="nil"/>
              <w:right w:val="nil"/>
            </w:tcBorders>
            <w:shd w:val="clear" w:color="auto" w:fill="auto"/>
            <w:vAlign w:val="bottom"/>
          </w:tcPr>
          <w:p w:rsidR="00FC03B1" w:rsidRPr="00820E20" w:rsidRDefault="00FC03B1" w:rsidP="00FC03B1">
            <w:pPr>
              <w:tabs>
                <w:tab w:val="decimal" w:pos="1304"/>
              </w:tabs>
              <w:rPr>
                <w:sz w:val="26"/>
                <w:szCs w:val="26"/>
                <w:lang w:val="uk-UA"/>
              </w:rPr>
            </w:pPr>
            <w:r w:rsidRPr="00820E20">
              <w:rPr>
                <w:sz w:val="26"/>
                <w:szCs w:val="26"/>
                <w:lang w:val="uk-UA"/>
              </w:rPr>
              <w:t>-</w:t>
            </w:r>
          </w:p>
        </w:tc>
        <w:tc>
          <w:tcPr>
            <w:tcW w:w="882" w:type="pct"/>
            <w:tcBorders>
              <w:left w:val="nil"/>
              <w:right w:val="nil"/>
            </w:tcBorders>
            <w:vAlign w:val="bottom"/>
          </w:tcPr>
          <w:p w:rsidR="00FC03B1" w:rsidRPr="00820E20" w:rsidRDefault="00FC03B1" w:rsidP="00FC03B1">
            <w:pPr>
              <w:tabs>
                <w:tab w:val="decimal" w:pos="1304"/>
              </w:tabs>
              <w:rPr>
                <w:sz w:val="26"/>
                <w:szCs w:val="26"/>
                <w:lang w:val="uk-UA"/>
              </w:rPr>
            </w:pPr>
            <w:r w:rsidRPr="00820E20">
              <w:rPr>
                <w:sz w:val="26"/>
                <w:szCs w:val="26"/>
                <w:lang w:val="uk-UA"/>
              </w:rPr>
              <w:t>6 915</w:t>
            </w:r>
          </w:p>
        </w:tc>
      </w:tr>
      <w:tr w:rsidR="00E03FAF" w:rsidRPr="00820E20" w:rsidTr="00FC03B1">
        <w:trPr>
          <w:cantSplit/>
          <w:trHeight w:val="23"/>
          <w:jc w:val="center"/>
        </w:trPr>
        <w:tc>
          <w:tcPr>
            <w:tcW w:w="3236" w:type="pct"/>
            <w:tcBorders>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Автомобілі</w:t>
            </w:r>
          </w:p>
        </w:tc>
        <w:tc>
          <w:tcPr>
            <w:tcW w:w="882" w:type="pct"/>
            <w:tcBorders>
              <w:left w:val="nil"/>
              <w:right w:val="nil"/>
            </w:tcBorders>
            <w:shd w:val="clear" w:color="auto" w:fill="auto"/>
            <w:vAlign w:val="bottom"/>
          </w:tcPr>
          <w:p w:rsidR="00FC03B1" w:rsidRPr="00820E20" w:rsidRDefault="00FC03B1" w:rsidP="00FC03B1">
            <w:pPr>
              <w:tabs>
                <w:tab w:val="decimal" w:pos="1304"/>
              </w:tabs>
              <w:rPr>
                <w:sz w:val="26"/>
                <w:szCs w:val="26"/>
                <w:lang w:val="uk-UA"/>
              </w:rPr>
            </w:pPr>
            <w:r w:rsidRPr="00820E20">
              <w:rPr>
                <w:sz w:val="26"/>
                <w:szCs w:val="26"/>
                <w:lang w:val="uk-UA"/>
              </w:rPr>
              <w:t>16 290</w:t>
            </w:r>
          </w:p>
        </w:tc>
        <w:tc>
          <w:tcPr>
            <w:tcW w:w="882" w:type="pct"/>
            <w:tcBorders>
              <w:left w:val="nil"/>
              <w:right w:val="nil"/>
            </w:tcBorders>
            <w:vAlign w:val="bottom"/>
          </w:tcPr>
          <w:p w:rsidR="00FC03B1" w:rsidRPr="00820E20" w:rsidRDefault="00FC03B1" w:rsidP="00FC03B1">
            <w:pPr>
              <w:tabs>
                <w:tab w:val="decimal" w:pos="1304"/>
              </w:tabs>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Посівні матеріали, засоби захисту рослин та мінеральні добрива, на які було звернено заставу</w:t>
            </w:r>
          </w:p>
        </w:tc>
        <w:tc>
          <w:tcPr>
            <w:tcW w:w="882" w:type="pct"/>
            <w:tcBorders>
              <w:left w:val="nil"/>
              <w:right w:val="nil"/>
            </w:tcBorders>
            <w:shd w:val="clear" w:color="auto" w:fill="auto"/>
            <w:vAlign w:val="bottom"/>
          </w:tcPr>
          <w:p w:rsidR="00FC03B1" w:rsidRPr="00820E20" w:rsidRDefault="00FC03B1" w:rsidP="00FC03B1">
            <w:pPr>
              <w:tabs>
                <w:tab w:val="decimal" w:pos="1304"/>
              </w:tabs>
              <w:rPr>
                <w:sz w:val="26"/>
                <w:szCs w:val="26"/>
                <w:lang w:val="uk-UA"/>
              </w:rPr>
            </w:pPr>
            <w:r w:rsidRPr="00820E20">
              <w:rPr>
                <w:sz w:val="26"/>
                <w:szCs w:val="26"/>
                <w:lang w:val="uk-UA"/>
              </w:rPr>
              <w:t>141 457</w:t>
            </w:r>
          </w:p>
        </w:tc>
        <w:tc>
          <w:tcPr>
            <w:tcW w:w="882" w:type="pct"/>
            <w:tcBorders>
              <w:left w:val="nil"/>
              <w:right w:val="nil"/>
            </w:tcBorders>
            <w:vAlign w:val="bottom"/>
          </w:tcPr>
          <w:p w:rsidR="00FC03B1" w:rsidRPr="00820E20" w:rsidRDefault="00FC03B1" w:rsidP="00FC03B1">
            <w:pPr>
              <w:tabs>
                <w:tab w:val="decimal" w:pos="1304"/>
              </w:tabs>
              <w:rPr>
                <w:sz w:val="26"/>
                <w:szCs w:val="26"/>
                <w:lang w:val="uk-UA"/>
              </w:rPr>
            </w:pPr>
            <w:r w:rsidRPr="00820E20">
              <w:rPr>
                <w:sz w:val="26"/>
                <w:szCs w:val="26"/>
                <w:lang w:val="uk-UA"/>
              </w:rPr>
              <w:t>-</w:t>
            </w:r>
          </w:p>
        </w:tc>
      </w:tr>
      <w:tr w:rsidR="00E03FAF" w:rsidRPr="00820E20"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FC03B1" w:rsidRPr="00820E20" w:rsidRDefault="00FC03B1" w:rsidP="00FC03B1">
            <w:pPr>
              <w:tabs>
                <w:tab w:val="decimal" w:pos="1304"/>
              </w:tabs>
              <w:rPr>
                <w:b/>
                <w:bCs/>
                <w:sz w:val="26"/>
                <w:szCs w:val="26"/>
                <w:lang w:val="uk-UA"/>
              </w:rPr>
            </w:pPr>
            <w:r w:rsidRPr="00820E20">
              <w:rPr>
                <w:b/>
                <w:bCs/>
                <w:sz w:val="26"/>
                <w:szCs w:val="26"/>
                <w:lang w:val="uk-UA"/>
              </w:rPr>
              <w:t>158 808</w:t>
            </w:r>
          </w:p>
        </w:tc>
        <w:tc>
          <w:tcPr>
            <w:tcW w:w="882" w:type="pct"/>
            <w:tcBorders>
              <w:top w:val="single" w:sz="4" w:space="0" w:color="000000"/>
              <w:left w:val="nil"/>
              <w:bottom w:val="double" w:sz="4" w:space="0" w:color="auto"/>
              <w:right w:val="nil"/>
            </w:tcBorders>
            <w:vAlign w:val="bottom"/>
          </w:tcPr>
          <w:p w:rsidR="00FC03B1" w:rsidRPr="00820E20" w:rsidRDefault="00FC03B1" w:rsidP="00FC03B1">
            <w:pPr>
              <w:tabs>
                <w:tab w:val="decimal" w:pos="1304"/>
              </w:tabs>
              <w:rPr>
                <w:b/>
                <w:bCs/>
                <w:sz w:val="26"/>
                <w:szCs w:val="26"/>
                <w:lang w:val="uk-UA"/>
              </w:rPr>
            </w:pPr>
            <w:r w:rsidRPr="00820E20">
              <w:rPr>
                <w:b/>
                <w:bCs/>
                <w:sz w:val="26"/>
                <w:szCs w:val="26"/>
                <w:lang w:val="uk-UA"/>
              </w:rPr>
              <w:t>13 944</w:t>
            </w:r>
          </w:p>
        </w:tc>
      </w:tr>
    </w:tbl>
    <w:p w:rsidR="00FC03B1" w:rsidRPr="00820E20" w:rsidRDefault="00FC03B1" w:rsidP="00116EE4">
      <w:pPr>
        <w:spacing w:before="120" w:after="120"/>
        <w:jc w:val="both"/>
        <w:rPr>
          <w:noProof/>
          <w:sz w:val="26"/>
          <w:szCs w:val="26"/>
          <w:lang w:val="uk-UA"/>
        </w:rPr>
      </w:pPr>
      <w:r w:rsidRPr="00820E20">
        <w:rPr>
          <w:noProof/>
          <w:sz w:val="26"/>
          <w:szCs w:val="2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FC03B1" w:rsidRPr="00820E20" w:rsidRDefault="00FC03B1" w:rsidP="00116EE4">
      <w:pPr>
        <w:spacing w:before="120" w:after="120"/>
        <w:jc w:val="both"/>
        <w:rPr>
          <w:b/>
          <w:sz w:val="26"/>
          <w:szCs w:val="26"/>
          <w:lang w:val="uk-UA" w:eastAsia="x-none"/>
        </w:rPr>
      </w:pPr>
      <w:r w:rsidRPr="00820E20">
        <w:rPr>
          <w:noProof/>
          <w:sz w:val="26"/>
          <w:szCs w:val="26"/>
          <w:lang w:val="uk-UA"/>
        </w:rPr>
        <w:t>Станом на 31 грудня 2017 року відхилення справедливої вартості активів, утримуваних для продажу, згідно звіту ТОВ «</w:t>
      </w:r>
      <w:r w:rsidRPr="00820E20">
        <w:rPr>
          <w:sz w:val="26"/>
          <w:szCs w:val="26"/>
          <w:lang w:val="uk-UA"/>
        </w:rPr>
        <w:t xml:space="preserve">Вектор оцінки» </w:t>
      </w:r>
      <w:r w:rsidRPr="00820E20">
        <w:rPr>
          <w:noProof/>
          <w:sz w:val="26"/>
          <w:szCs w:val="26"/>
          <w:lang w:val="uk-UA"/>
        </w:rPr>
        <w:t xml:space="preserve">від балансової вартості не є суттєвим (менше 10%). Банк не визнавав у звітності зменшення корисності обєктів. </w:t>
      </w:r>
    </w:p>
    <w:p w:rsidR="00FC03B1" w:rsidRPr="00820E20" w:rsidRDefault="00FC03B1" w:rsidP="00FC03B1">
      <w:pPr>
        <w:pStyle w:val="Taskombank"/>
        <w:rPr>
          <w:rFonts w:ascii="Times New Roman" w:hAnsi="Times New Roman" w:cs="Times New Roman"/>
          <w:sz w:val="26"/>
          <w:szCs w:val="26"/>
        </w:rPr>
      </w:pPr>
      <w:bookmarkStart w:id="292" w:name="_Toc513036517"/>
      <w:r w:rsidRPr="00820E20">
        <w:rPr>
          <w:rFonts w:ascii="Times New Roman" w:hAnsi="Times New Roman" w:cs="Times New Roman"/>
          <w:sz w:val="26"/>
          <w:szCs w:val="26"/>
        </w:rPr>
        <w:t>Примітка 12. Кошти банків</w:t>
      </w:r>
      <w:bookmarkEnd w:id="292"/>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12.1. Кошти банків</w:t>
      </w:r>
    </w:p>
    <w:tbl>
      <w:tblPr>
        <w:tblW w:w="9638" w:type="dxa"/>
        <w:jc w:val="center"/>
        <w:tblLayout w:type="fixed"/>
        <w:tblLook w:val="04A0" w:firstRow="1" w:lastRow="0" w:firstColumn="1" w:lastColumn="0" w:noHBand="0" w:noVBand="1"/>
      </w:tblPr>
      <w:tblGrid>
        <w:gridCol w:w="6238"/>
        <w:gridCol w:w="1700"/>
        <w:gridCol w:w="1700"/>
      </w:tblGrid>
      <w:tr w:rsidR="00E03FAF" w:rsidRPr="00820E20" w:rsidTr="00FC03B1">
        <w:trPr>
          <w:cantSplit/>
          <w:trHeight w:val="23"/>
          <w:jc w:val="center"/>
        </w:trPr>
        <w:tc>
          <w:tcPr>
            <w:tcW w:w="3236" w:type="pct"/>
            <w:tcBorders>
              <w:top w:val="single" w:sz="4" w:space="0" w:color="auto"/>
              <w:bottom w:val="single" w:sz="4" w:space="0" w:color="auto"/>
            </w:tcBorders>
            <w:shd w:val="clear" w:color="auto" w:fill="auto"/>
            <w:vAlign w:val="bottom"/>
          </w:tcPr>
          <w:p w:rsidR="00FC03B1" w:rsidRPr="00820E20" w:rsidRDefault="00FC03B1" w:rsidP="00FC03B1">
            <w:pPr>
              <w:ind w:left="-108" w:right="-108"/>
              <w:jc w:val="center"/>
              <w:rPr>
                <w:b/>
                <w:bCs/>
                <w:sz w:val="26"/>
                <w:szCs w:val="26"/>
                <w:lang w:val="uk-UA"/>
              </w:rPr>
            </w:pPr>
          </w:p>
        </w:tc>
        <w:tc>
          <w:tcPr>
            <w:tcW w:w="882"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p>
          <w:p w:rsidR="00FC03B1" w:rsidRPr="00820E20" w:rsidRDefault="00FC03B1" w:rsidP="00FC03B1">
            <w:pPr>
              <w:ind w:left="-108" w:right="-108"/>
              <w:jc w:val="center"/>
              <w:rPr>
                <w:b/>
                <w:bCs/>
                <w:sz w:val="26"/>
                <w:szCs w:val="26"/>
                <w:lang w:val="uk-UA"/>
              </w:rPr>
            </w:pPr>
            <w:r w:rsidRPr="00820E20">
              <w:rPr>
                <w:b/>
                <w:bCs/>
                <w:sz w:val="26"/>
                <w:szCs w:val="26"/>
                <w:lang w:val="uk-UA"/>
              </w:rPr>
              <w:t>2018р.</w:t>
            </w:r>
          </w:p>
        </w:tc>
        <w:tc>
          <w:tcPr>
            <w:tcW w:w="882" w:type="pct"/>
            <w:tcBorders>
              <w:top w:val="single" w:sz="4" w:space="0" w:color="auto"/>
              <w:bottom w:val="single" w:sz="4" w:space="0" w:color="auto"/>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Кореспондентські рахунки та депозити овернайт інших банків</w:t>
            </w:r>
          </w:p>
        </w:tc>
        <w:tc>
          <w:tcPr>
            <w:tcW w:w="882" w:type="pct"/>
            <w:shd w:val="clear" w:color="auto" w:fill="auto"/>
            <w:vAlign w:val="bottom"/>
            <w:hideMark/>
          </w:tcPr>
          <w:p w:rsidR="00FC03B1" w:rsidRPr="00820E20" w:rsidRDefault="00FC03B1" w:rsidP="00FC03B1">
            <w:pPr>
              <w:tabs>
                <w:tab w:val="decimal" w:pos="1304"/>
              </w:tabs>
              <w:jc w:val="right"/>
              <w:rPr>
                <w:sz w:val="26"/>
                <w:szCs w:val="26"/>
                <w:lang w:val="uk-UA"/>
              </w:rPr>
            </w:pPr>
            <w:r w:rsidRPr="00820E20">
              <w:rPr>
                <w:sz w:val="26"/>
                <w:szCs w:val="26"/>
                <w:lang w:val="uk-UA"/>
              </w:rPr>
              <w:t>523 813</w:t>
            </w:r>
          </w:p>
        </w:tc>
        <w:tc>
          <w:tcPr>
            <w:tcW w:w="882" w:type="pct"/>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281 117</w:t>
            </w:r>
          </w:p>
        </w:tc>
      </w:tr>
      <w:tr w:rsidR="00E03FAF" w:rsidRPr="00820E20" w:rsidTr="00FC03B1">
        <w:trPr>
          <w:cantSplit/>
          <w:trHeight w:val="23"/>
          <w:jc w:val="center"/>
        </w:trPr>
        <w:tc>
          <w:tcPr>
            <w:tcW w:w="3236" w:type="pct"/>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Депозити інших банків</w:t>
            </w:r>
          </w:p>
        </w:tc>
        <w:tc>
          <w:tcPr>
            <w:tcW w:w="882" w:type="pct"/>
            <w:shd w:val="clear" w:color="auto" w:fill="auto"/>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1 416</w:t>
            </w:r>
          </w:p>
        </w:tc>
        <w:tc>
          <w:tcPr>
            <w:tcW w:w="882" w:type="pct"/>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1 405</w:t>
            </w:r>
          </w:p>
        </w:tc>
      </w:tr>
      <w:tr w:rsidR="00E03FAF" w:rsidRPr="00820E20" w:rsidTr="00FC03B1">
        <w:trPr>
          <w:cantSplit/>
          <w:trHeight w:val="23"/>
          <w:jc w:val="center"/>
        </w:trPr>
        <w:tc>
          <w:tcPr>
            <w:tcW w:w="3236"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що отримані:</w:t>
            </w:r>
          </w:p>
        </w:tc>
        <w:tc>
          <w:tcPr>
            <w:tcW w:w="882" w:type="pct"/>
            <w:shd w:val="clear" w:color="auto" w:fill="auto"/>
            <w:vAlign w:val="bottom"/>
          </w:tcPr>
          <w:p w:rsidR="00FC03B1" w:rsidRPr="00820E20" w:rsidRDefault="00FC03B1" w:rsidP="00FC03B1">
            <w:pPr>
              <w:tabs>
                <w:tab w:val="decimal" w:pos="1304"/>
              </w:tabs>
              <w:jc w:val="right"/>
              <w:rPr>
                <w:sz w:val="26"/>
                <w:szCs w:val="26"/>
                <w:lang w:val="uk-UA"/>
              </w:rPr>
            </w:pPr>
          </w:p>
        </w:tc>
        <w:tc>
          <w:tcPr>
            <w:tcW w:w="882" w:type="pct"/>
            <w:vAlign w:val="bottom"/>
          </w:tcPr>
          <w:p w:rsidR="00FC03B1" w:rsidRPr="00820E20" w:rsidRDefault="00FC03B1" w:rsidP="00FC03B1">
            <w:pPr>
              <w:tabs>
                <w:tab w:val="decimal" w:pos="1304"/>
              </w:tabs>
              <w:jc w:val="right"/>
              <w:rPr>
                <w:sz w:val="26"/>
                <w:szCs w:val="26"/>
                <w:lang w:val="uk-UA"/>
              </w:rPr>
            </w:pPr>
          </w:p>
        </w:tc>
      </w:tr>
      <w:tr w:rsidR="00E03FAF" w:rsidRPr="00820E20" w:rsidTr="00FC03B1">
        <w:trPr>
          <w:cantSplit/>
          <w:trHeight w:val="23"/>
          <w:jc w:val="center"/>
        </w:trPr>
        <w:tc>
          <w:tcPr>
            <w:tcW w:w="3236" w:type="pct"/>
            <w:tcBorders>
              <w:bottom w:val="single" w:sz="4" w:space="0" w:color="auto"/>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 короткострокові</w:t>
            </w:r>
          </w:p>
        </w:tc>
        <w:tc>
          <w:tcPr>
            <w:tcW w:w="882" w:type="pct"/>
            <w:tcBorders>
              <w:bottom w:val="single" w:sz="4" w:space="0" w:color="auto"/>
            </w:tcBorders>
            <w:shd w:val="clear" w:color="auto" w:fill="auto"/>
            <w:vAlign w:val="bottom"/>
            <w:hideMark/>
          </w:tcPr>
          <w:p w:rsidR="00FC03B1" w:rsidRPr="00820E20" w:rsidRDefault="00FC03B1" w:rsidP="00FC03B1">
            <w:pPr>
              <w:tabs>
                <w:tab w:val="decimal" w:pos="1304"/>
              </w:tabs>
              <w:jc w:val="right"/>
              <w:rPr>
                <w:sz w:val="26"/>
                <w:szCs w:val="26"/>
                <w:lang w:val="uk-UA"/>
              </w:rPr>
            </w:pPr>
            <w:r w:rsidRPr="00820E20">
              <w:rPr>
                <w:sz w:val="26"/>
                <w:szCs w:val="26"/>
                <w:lang w:val="uk-UA"/>
              </w:rPr>
              <w:t>5 007</w:t>
            </w:r>
          </w:p>
        </w:tc>
        <w:tc>
          <w:tcPr>
            <w:tcW w:w="882" w:type="pct"/>
            <w:tcBorders>
              <w:bottom w:val="single" w:sz="4" w:space="0" w:color="auto"/>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4 144</w:t>
            </w:r>
          </w:p>
        </w:tc>
      </w:tr>
      <w:tr w:rsidR="00FC03B1" w:rsidRPr="00820E20" w:rsidTr="00FC03B1">
        <w:trPr>
          <w:cantSplit/>
          <w:trHeight w:val="23"/>
          <w:jc w:val="center"/>
        </w:trPr>
        <w:tc>
          <w:tcPr>
            <w:tcW w:w="3236" w:type="pct"/>
            <w:tcBorders>
              <w:top w:val="single" w:sz="4" w:space="0" w:color="auto"/>
              <w:bottom w:val="double" w:sz="4" w:space="0" w:color="auto"/>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FC03B1" w:rsidRPr="00820E20" w:rsidRDefault="00FC03B1" w:rsidP="00FC03B1">
            <w:pPr>
              <w:tabs>
                <w:tab w:val="decimal" w:pos="1304"/>
              </w:tabs>
              <w:jc w:val="right"/>
              <w:rPr>
                <w:b/>
                <w:bCs/>
                <w:sz w:val="26"/>
                <w:szCs w:val="26"/>
                <w:lang w:val="uk-UA"/>
              </w:rPr>
            </w:pPr>
            <w:r w:rsidRPr="00820E20">
              <w:rPr>
                <w:b/>
                <w:sz w:val="26"/>
                <w:szCs w:val="26"/>
                <w:lang w:val="uk-UA"/>
              </w:rPr>
              <w:t>530 236</w:t>
            </w:r>
          </w:p>
        </w:tc>
        <w:tc>
          <w:tcPr>
            <w:tcW w:w="882" w:type="pct"/>
            <w:tcBorders>
              <w:top w:val="single" w:sz="4" w:space="0" w:color="auto"/>
              <w:bottom w:val="double" w:sz="4" w:space="0" w:color="auto"/>
            </w:tcBorders>
            <w:vAlign w:val="bottom"/>
          </w:tcPr>
          <w:p w:rsidR="00FC03B1" w:rsidRPr="00820E20" w:rsidRDefault="00FC03B1" w:rsidP="00FC03B1">
            <w:pPr>
              <w:tabs>
                <w:tab w:val="decimal" w:pos="1304"/>
              </w:tabs>
              <w:jc w:val="right"/>
              <w:rPr>
                <w:b/>
                <w:bCs/>
                <w:sz w:val="26"/>
                <w:szCs w:val="26"/>
                <w:lang w:val="uk-UA"/>
              </w:rPr>
            </w:pPr>
            <w:r w:rsidRPr="00820E20">
              <w:rPr>
                <w:b/>
                <w:sz w:val="26"/>
                <w:szCs w:val="26"/>
                <w:lang w:val="uk-UA"/>
              </w:rPr>
              <w:t>286 666</w:t>
            </w:r>
          </w:p>
        </w:tc>
      </w:tr>
    </w:tbl>
    <w:p w:rsidR="00FC03B1" w:rsidRPr="00820E20" w:rsidRDefault="00FC03B1" w:rsidP="00FC03B1">
      <w:pPr>
        <w:spacing w:before="120" w:after="120"/>
        <w:rPr>
          <w:sz w:val="26"/>
          <w:szCs w:val="26"/>
          <w:lang w:val="uk-UA"/>
        </w:rPr>
      </w:pPr>
    </w:p>
    <w:p w:rsidR="00FC03B1" w:rsidRPr="00820E20" w:rsidRDefault="00FC03B1" w:rsidP="00FC03B1">
      <w:pPr>
        <w:spacing w:before="120" w:after="120"/>
        <w:rPr>
          <w:sz w:val="26"/>
          <w:szCs w:val="26"/>
          <w:lang w:val="uk-UA"/>
        </w:rPr>
      </w:pPr>
      <w:r w:rsidRPr="00820E20">
        <w:rPr>
          <w:sz w:val="26"/>
          <w:szCs w:val="26"/>
          <w:lang w:val="uk-UA"/>
        </w:rPr>
        <w:t xml:space="preserve">Протягом звітного періоду у Банку відсутні ОВДП які надано як забезпечення своїх зобов'язань за отриманими кредитами. </w:t>
      </w:r>
    </w:p>
    <w:p w:rsidR="00FC03B1" w:rsidRPr="00820E20" w:rsidRDefault="00FC03B1" w:rsidP="00FC03B1">
      <w:pPr>
        <w:pStyle w:val="Taskombank"/>
        <w:rPr>
          <w:rFonts w:ascii="Times New Roman" w:hAnsi="Times New Roman" w:cs="Times New Roman"/>
          <w:sz w:val="26"/>
          <w:szCs w:val="26"/>
        </w:rPr>
      </w:pPr>
      <w:bookmarkStart w:id="293" w:name="_Toc513036518"/>
      <w:r w:rsidRPr="00820E20">
        <w:rPr>
          <w:rFonts w:ascii="Times New Roman" w:hAnsi="Times New Roman" w:cs="Times New Roman"/>
          <w:sz w:val="26"/>
          <w:szCs w:val="26"/>
        </w:rPr>
        <w:t>Примітка 13. Кошти клієнтів</w:t>
      </w:r>
      <w:bookmarkEnd w:id="293"/>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13.1. Кошти клієнтів</w:t>
      </w:r>
    </w:p>
    <w:tbl>
      <w:tblPr>
        <w:tblW w:w="9638" w:type="dxa"/>
        <w:jc w:val="center"/>
        <w:tblLayout w:type="fixed"/>
        <w:tblLook w:val="04A0" w:firstRow="1" w:lastRow="0" w:firstColumn="1" w:lastColumn="0" w:noHBand="0" w:noVBand="1"/>
      </w:tblPr>
      <w:tblGrid>
        <w:gridCol w:w="6236"/>
        <w:gridCol w:w="1702"/>
        <w:gridCol w:w="1700"/>
      </w:tblGrid>
      <w:tr w:rsidR="00E03FAF" w:rsidRPr="00820E20" w:rsidTr="00FC03B1">
        <w:trPr>
          <w:cantSplit/>
          <w:trHeight w:val="23"/>
          <w:jc w:val="center"/>
        </w:trPr>
        <w:tc>
          <w:tcPr>
            <w:tcW w:w="3235"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83" w:type="pct"/>
            <w:tcBorders>
              <w:top w:val="single" w:sz="4" w:space="0" w:color="auto"/>
              <w:bottom w:val="single" w:sz="4" w:space="0" w:color="auto"/>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bottom w:val="single" w:sz="4" w:space="0" w:color="auto"/>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5" w:type="pct"/>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Інші юридичні особи</w:t>
            </w:r>
          </w:p>
        </w:tc>
        <w:tc>
          <w:tcPr>
            <w:tcW w:w="883" w:type="pct"/>
            <w:shd w:val="clear" w:color="auto" w:fill="auto"/>
            <w:vAlign w:val="center"/>
            <w:hideMark/>
          </w:tcPr>
          <w:p w:rsidR="00FC03B1" w:rsidRPr="00820E20" w:rsidRDefault="00FC03B1" w:rsidP="00FC03B1">
            <w:pPr>
              <w:jc w:val="right"/>
              <w:rPr>
                <w:b/>
                <w:sz w:val="26"/>
                <w:szCs w:val="26"/>
                <w:lang w:val="uk-UA"/>
              </w:rPr>
            </w:pPr>
            <w:r w:rsidRPr="00820E20">
              <w:rPr>
                <w:b/>
                <w:sz w:val="26"/>
                <w:szCs w:val="26"/>
                <w:lang w:val="uk-UA"/>
              </w:rPr>
              <w:t>6 243 453</w:t>
            </w:r>
          </w:p>
        </w:tc>
        <w:tc>
          <w:tcPr>
            <w:tcW w:w="882" w:type="pct"/>
            <w:vAlign w:val="center"/>
          </w:tcPr>
          <w:p w:rsidR="00FC03B1" w:rsidRPr="00820E20" w:rsidRDefault="00FC03B1" w:rsidP="00FC03B1">
            <w:pPr>
              <w:jc w:val="right"/>
              <w:rPr>
                <w:b/>
                <w:sz w:val="26"/>
                <w:szCs w:val="26"/>
                <w:lang w:val="uk-UA"/>
              </w:rPr>
            </w:pPr>
            <w:r w:rsidRPr="00820E20">
              <w:rPr>
                <w:b/>
                <w:sz w:val="26"/>
                <w:szCs w:val="26"/>
                <w:lang w:val="uk-UA"/>
              </w:rPr>
              <w:t>5 432 963</w:t>
            </w:r>
          </w:p>
        </w:tc>
      </w:tr>
      <w:tr w:rsidR="00E03FAF" w:rsidRPr="00820E20" w:rsidTr="00FC03B1">
        <w:trPr>
          <w:cantSplit/>
          <w:trHeight w:val="23"/>
          <w:jc w:val="center"/>
        </w:trPr>
        <w:tc>
          <w:tcPr>
            <w:tcW w:w="3235"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1 792 760</w:t>
            </w:r>
          </w:p>
        </w:tc>
        <w:tc>
          <w:tcPr>
            <w:tcW w:w="882" w:type="pct"/>
            <w:vAlign w:val="center"/>
          </w:tcPr>
          <w:p w:rsidR="00FC03B1" w:rsidRPr="00820E20" w:rsidRDefault="00FC03B1" w:rsidP="00FC03B1">
            <w:pPr>
              <w:jc w:val="right"/>
              <w:rPr>
                <w:sz w:val="26"/>
                <w:szCs w:val="26"/>
                <w:lang w:val="uk-UA"/>
              </w:rPr>
            </w:pPr>
            <w:r w:rsidRPr="00820E20">
              <w:rPr>
                <w:sz w:val="26"/>
                <w:szCs w:val="26"/>
                <w:lang w:val="uk-UA"/>
              </w:rPr>
              <w:t>1 659 590</w:t>
            </w:r>
          </w:p>
        </w:tc>
      </w:tr>
      <w:tr w:rsidR="00E03FAF" w:rsidRPr="00820E20" w:rsidTr="00FC03B1">
        <w:trPr>
          <w:cantSplit/>
          <w:trHeight w:val="23"/>
          <w:jc w:val="center"/>
        </w:trPr>
        <w:tc>
          <w:tcPr>
            <w:tcW w:w="3235"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Строкові кошти</w:t>
            </w:r>
          </w:p>
        </w:tc>
        <w:tc>
          <w:tcPr>
            <w:tcW w:w="883" w:type="pct"/>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4 450 693</w:t>
            </w:r>
          </w:p>
        </w:tc>
        <w:tc>
          <w:tcPr>
            <w:tcW w:w="882" w:type="pct"/>
            <w:vAlign w:val="center"/>
          </w:tcPr>
          <w:p w:rsidR="00FC03B1" w:rsidRPr="00820E20" w:rsidRDefault="00FC03B1" w:rsidP="00FC03B1">
            <w:pPr>
              <w:jc w:val="right"/>
              <w:rPr>
                <w:sz w:val="26"/>
                <w:szCs w:val="26"/>
                <w:lang w:val="uk-UA"/>
              </w:rPr>
            </w:pPr>
            <w:r w:rsidRPr="00820E20">
              <w:rPr>
                <w:sz w:val="26"/>
                <w:szCs w:val="26"/>
                <w:lang w:val="uk-UA"/>
              </w:rPr>
              <w:t>3 773 373</w:t>
            </w:r>
          </w:p>
        </w:tc>
      </w:tr>
      <w:tr w:rsidR="00E03FAF" w:rsidRPr="00820E20" w:rsidTr="00FC03B1">
        <w:trPr>
          <w:cantSplit/>
          <w:trHeight w:val="23"/>
          <w:jc w:val="center"/>
        </w:trPr>
        <w:tc>
          <w:tcPr>
            <w:tcW w:w="3235" w:type="pct"/>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Фізичні особи</w:t>
            </w:r>
          </w:p>
        </w:tc>
        <w:tc>
          <w:tcPr>
            <w:tcW w:w="883" w:type="pct"/>
            <w:shd w:val="clear" w:color="auto" w:fill="auto"/>
            <w:vAlign w:val="center"/>
            <w:hideMark/>
          </w:tcPr>
          <w:p w:rsidR="00FC03B1" w:rsidRPr="00820E20" w:rsidRDefault="00FC03B1" w:rsidP="00FC03B1">
            <w:pPr>
              <w:jc w:val="right"/>
              <w:rPr>
                <w:b/>
                <w:sz w:val="26"/>
                <w:szCs w:val="26"/>
                <w:lang w:val="uk-UA"/>
              </w:rPr>
            </w:pPr>
            <w:r w:rsidRPr="00820E20">
              <w:rPr>
                <w:b/>
                <w:sz w:val="26"/>
                <w:szCs w:val="26"/>
                <w:lang w:val="uk-UA"/>
              </w:rPr>
              <w:t>7 036 744</w:t>
            </w:r>
          </w:p>
        </w:tc>
        <w:tc>
          <w:tcPr>
            <w:tcW w:w="882" w:type="pct"/>
            <w:vAlign w:val="center"/>
          </w:tcPr>
          <w:p w:rsidR="00FC03B1" w:rsidRPr="00820E20" w:rsidRDefault="00FC03B1" w:rsidP="00FC03B1">
            <w:pPr>
              <w:jc w:val="right"/>
              <w:rPr>
                <w:b/>
                <w:sz w:val="26"/>
                <w:szCs w:val="26"/>
                <w:lang w:val="uk-UA"/>
              </w:rPr>
            </w:pPr>
            <w:r w:rsidRPr="00820E20">
              <w:rPr>
                <w:b/>
                <w:sz w:val="26"/>
                <w:szCs w:val="26"/>
                <w:lang w:val="uk-UA"/>
              </w:rPr>
              <w:t>5 417 371</w:t>
            </w:r>
          </w:p>
        </w:tc>
      </w:tr>
      <w:tr w:rsidR="00E03FAF" w:rsidRPr="00820E20" w:rsidTr="00FC03B1">
        <w:trPr>
          <w:cantSplit/>
          <w:trHeight w:val="23"/>
          <w:jc w:val="center"/>
        </w:trPr>
        <w:tc>
          <w:tcPr>
            <w:tcW w:w="3235" w:type="pct"/>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Поточні рахунки</w:t>
            </w:r>
          </w:p>
        </w:tc>
        <w:tc>
          <w:tcPr>
            <w:tcW w:w="883" w:type="pct"/>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541 253</w:t>
            </w:r>
          </w:p>
        </w:tc>
        <w:tc>
          <w:tcPr>
            <w:tcW w:w="882" w:type="pct"/>
            <w:vAlign w:val="center"/>
          </w:tcPr>
          <w:p w:rsidR="00FC03B1" w:rsidRPr="00820E20" w:rsidRDefault="00FC03B1" w:rsidP="00FC03B1">
            <w:pPr>
              <w:jc w:val="right"/>
              <w:rPr>
                <w:sz w:val="26"/>
                <w:szCs w:val="26"/>
                <w:lang w:val="uk-UA"/>
              </w:rPr>
            </w:pPr>
            <w:r w:rsidRPr="00820E20">
              <w:rPr>
                <w:sz w:val="26"/>
                <w:szCs w:val="26"/>
                <w:lang w:val="uk-UA"/>
              </w:rPr>
              <w:t>329 981</w:t>
            </w:r>
          </w:p>
        </w:tc>
      </w:tr>
      <w:tr w:rsidR="00E03FAF" w:rsidRPr="00820E20" w:rsidTr="00FC03B1">
        <w:trPr>
          <w:cantSplit/>
          <w:trHeight w:val="23"/>
          <w:jc w:val="center"/>
        </w:trPr>
        <w:tc>
          <w:tcPr>
            <w:tcW w:w="3235" w:type="pct"/>
            <w:tcBorders>
              <w:bottom w:val="single" w:sz="4" w:space="0" w:color="000000"/>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Строкові кошти</w:t>
            </w:r>
          </w:p>
        </w:tc>
        <w:tc>
          <w:tcPr>
            <w:tcW w:w="883" w:type="pct"/>
            <w:tcBorders>
              <w:bottom w:val="single" w:sz="4" w:space="0" w:color="000000"/>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6 495 491</w:t>
            </w:r>
          </w:p>
        </w:tc>
        <w:tc>
          <w:tcPr>
            <w:tcW w:w="882" w:type="pct"/>
            <w:tcBorders>
              <w:bottom w:val="single" w:sz="4" w:space="0" w:color="000000"/>
            </w:tcBorders>
            <w:vAlign w:val="center"/>
          </w:tcPr>
          <w:p w:rsidR="00FC03B1" w:rsidRPr="00820E20" w:rsidRDefault="00FC03B1" w:rsidP="00FC03B1">
            <w:pPr>
              <w:jc w:val="right"/>
              <w:rPr>
                <w:sz w:val="26"/>
                <w:szCs w:val="26"/>
                <w:lang w:val="uk-UA"/>
              </w:rPr>
            </w:pPr>
            <w:r w:rsidRPr="00820E20">
              <w:rPr>
                <w:sz w:val="26"/>
                <w:szCs w:val="26"/>
                <w:lang w:val="uk-UA"/>
              </w:rPr>
              <w:t>5 087 390</w:t>
            </w:r>
          </w:p>
        </w:tc>
      </w:tr>
      <w:tr w:rsidR="00E03FAF" w:rsidRPr="00820E20" w:rsidTr="00FC03B1">
        <w:trPr>
          <w:cantSplit/>
          <w:trHeight w:val="23"/>
          <w:jc w:val="center"/>
        </w:trPr>
        <w:tc>
          <w:tcPr>
            <w:tcW w:w="3235" w:type="pct"/>
            <w:tcBorders>
              <w:top w:val="single" w:sz="4" w:space="0" w:color="000000"/>
              <w:bottom w:val="double" w:sz="4" w:space="0" w:color="auto"/>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коштів клієнтів</w:t>
            </w:r>
          </w:p>
        </w:tc>
        <w:tc>
          <w:tcPr>
            <w:tcW w:w="883" w:type="pct"/>
            <w:tcBorders>
              <w:top w:val="single" w:sz="4" w:space="0" w:color="000000"/>
              <w:bottom w:val="double" w:sz="4" w:space="0" w:color="auto"/>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13 280 197</w:t>
            </w:r>
          </w:p>
        </w:tc>
        <w:tc>
          <w:tcPr>
            <w:tcW w:w="882" w:type="pct"/>
            <w:tcBorders>
              <w:top w:val="single" w:sz="4" w:space="0" w:color="000000"/>
              <w:bottom w:val="double" w:sz="4" w:space="0" w:color="auto"/>
            </w:tcBorders>
            <w:vAlign w:val="center"/>
          </w:tcPr>
          <w:p w:rsidR="00FC03B1" w:rsidRPr="00820E20" w:rsidRDefault="00FC03B1" w:rsidP="00FC03B1">
            <w:pPr>
              <w:jc w:val="right"/>
              <w:rPr>
                <w:b/>
                <w:bCs/>
                <w:sz w:val="26"/>
                <w:szCs w:val="26"/>
                <w:lang w:val="uk-UA"/>
              </w:rPr>
            </w:pPr>
            <w:r w:rsidRPr="00820E20">
              <w:rPr>
                <w:b/>
                <w:bCs/>
                <w:sz w:val="26"/>
                <w:szCs w:val="26"/>
                <w:lang w:val="uk-UA"/>
              </w:rPr>
              <w:t>10 850 334</w:t>
            </w:r>
          </w:p>
        </w:tc>
      </w:tr>
    </w:tbl>
    <w:p w:rsidR="00FC03B1" w:rsidRPr="00820E20" w:rsidRDefault="00FC03B1" w:rsidP="00116EE4">
      <w:pPr>
        <w:spacing w:before="120" w:after="120"/>
        <w:jc w:val="both"/>
        <w:rPr>
          <w:noProof/>
          <w:sz w:val="26"/>
          <w:szCs w:val="26"/>
          <w:lang w:val="uk-UA"/>
        </w:rPr>
      </w:pPr>
      <w:r w:rsidRPr="00820E20">
        <w:rPr>
          <w:noProof/>
          <w:sz w:val="26"/>
          <w:szCs w:val="26"/>
          <w:lang w:val="uk-UA"/>
        </w:rPr>
        <w:t xml:space="preserve">Станом на кінець звітного періоду загальний обсяг коштів, що був залучений від 10 найбільших клієнтів Банку, становив 4 240 626 тис. грн., що склало 32% від загального обсягу коштів клієнтів, залучених Банком (2017: 2 052 574 тис. грн., що склало 30% від загального обсягу коштів клієнтів). </w:t>
      </w:r>
    </w:p>
    <w:p w:rsidR="00FC03B1" w:rsidRPr="00820E20" w:rsidRDefault="00FC03B1" w:rsidP="00FC03B1">
      <w:pPr>
        <w:pStyle w:val="Taskombank"/>
        <w:rPr>
          <w:rFonts w:ascii="Times New Roman" w:hAnsi="Times New Roman" w:cs="Times New Roman"/>
          <w:sz w:val="26"/>
          <w:szCs w:val="26"/>
        </w:rPr>
      </w:pPr>
      <w:bookmarkStart w:id="294" w:name="_Toc513036519"/>
      <w:r w:rsidRPr="00820E20">
        <w:rPr>
          <w:rFonts w:ascii="Times New Roman" w:hAnsi="Times New Roman" w:cs="Times New Roman"/>
          <w:sz w:val="26"/>
          <w:szCs w:val="26"/>
        </w:rPr>
        <w:t>Примітка 14. Боргові цінні папери, емітовані банком</w:t>
      </w:r>
      <w:bookmarkEnd w:id="294"/>
    </w:p>
    <w:p w:rsidR="00FC03B1" w:rsidRPr="00820E20" w:rsidRDefault="00FC03B1" w:rsidP="00FC03B1">
      <w:pPr>
        <w:tabs>
          <w:tab w:val="left" w:pos="4164"/>
        </w:tabs>
        <w:spacing w:before="120" w:after="120"/>
        <w:rPr>
          <w:b/>
          <w:i/>
          <w:noProof/>
          <w:sz w:val="26"/>
          <w:szCs w:val="26"/>
          <w:lang w:val="uk-UA"/>
        </w:rPr>
      </w:pPr>
      <w:r w:rsidRPr="00820E20">
        <w:rPr>
          <w:b/>
          <w:i/>
          <w:noProof/>
          <w:sz w:val="26"/>
          <w:szCs w:val="26"/>
          <w:lang w:val="uk-UA"/>
        </w:rPr>
        <w:t>Таблиця 14.1. Боргові цінні папери, емітовані банком</w:t>
      </w:r>
      <w:r w:rsidRPr="00820E20">
        <w:rPr>
          <w:b/>
          <w:i/>
          <w:noProof/>
          <w:sz w:val="26"/>
          <w:szCs w:val="26"/>
          <w:lang w:val="uk-UA"/>
        </w:rPr>
        <w:tab/>
      </w:r>
    </w:p>
    <w:tbl>
      <w:tblPr>
        <w:tblW w:w="9639" w:type="dxa"/>
        <w:jc w:val="center"/>
        <w:tblLayout w:type="fixed"/>
        <w:tblLook w:val="04A0" w:firstRow="1" w:lastRow="0" w:firstColumn="1" w:lastColumn="0" w:noHBand="0" w:noVBand="1"/>
      </w:tblPr>
      <w:tblGrid>
        <w:gridCol w:w="6257"/>
        <w:gridCol w:w="1687"/>
        <w:gridCol w:w="1695"/>
      </w:tblGrid>
      <w:tr w:rsidR="00E03FAF" w:rsidRPr="00820E20" w:rsidTr="00FC03B1">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75"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79"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46"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Облігації, випущені на внутрішньому ринку</w:t>
            </w:r>
          </w:p>
        </w:tc>
        <w:tc>
          <w:tcPr>
            <w:tcW w:w="875" w:type="pct"/>
            <w:tcBorders>
              <w:top w:val="nil"/>
              <w:left w:val="nil"/>
              <w:right w:val="nil"/>
            </w:tcBorders>
            <w:shd w:val="clear" w:color="auto" w:fill="auto"/>
            <w:hideMark/>
          </w:tcPr>
          <w:p w:rsidR="00FC03B1" w:rsidRPr="00820E20" w:rsidRDefault="00FC03B1" w:rsidP="00FC03B1">
            <w:pPr>
              <w:ind w:right="180"/>
              <w:jc w:val="right"/>
              <w:rPr>
                <w:sz w:val="26"/>
                <w:szCs w:val="26"/>
                <w:lang w:val="uk-UA"/>
              </w:rPr>
            </w:pPr>
            <w:r w:rsidRPr="00820E20">
              <w:rPr>
                <w:sz w:val="26"/>
                <w:szCs w:val="26"/>
                <w:lang w:val="uk-UA"/>
              </w:rPr>
              <w:t>148 103</w:t>
            </w:r>
          </w:p>
        </w:tc>
        <w:tc>
          <w:tcPr>
            <w:tcW w:w="879" w:type="pct"/>
            <w:tcBorders>
              <w:top w:val="nil"/>
              <w:left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93 933</w:t>
            </w:r>
          </w:p>
        </w:tc>
      </w:tr>
      <w:tr w:rsidR="00E03FAF" w:rsidRPr="00820E20" w:rsidTr="00FC03B1">
        <w:trPr>
          <w:cantSplit/>
          <w:trHeight w:val="23"/>
          <w:jc w:val="center"/>
        </w:trPr>
        <w:tc>
          <w:tcPr>
            <w:tcW w:w="3246" w:type="pct"/>
            <w:tcBorders>
              <w:top w:val="nil"/>
              <w:left w:val="nil"/>
              <w:bottom w:val="single" w:sz="4" w:space="0" w:color="auto"/>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Депозитні сертифікати</w:t>
            </w:r>
          </w:p>
        </w:tc>
        <w:tc>
          <w:tcPr>
            <w:tcW w:w="875" w:type="pct"/>
            <w:tcBorders>
              <w:top w:val="nil"/>
              <w:left w:val="nil"/>
              <w:bottom w:val="single" w:sz="4" w:space="0" w:color="auto"/>
              <w:right w:val="nil"/>
            </w:tcBorders>
            <w:shd w:val="clear" w:color="auto" w:fill="auto"/>
          </w:tcPr>
          <w:p w:rsidR="00FC03B1" w:rsidRPr="00820E20" w:rsidRDefault="00FC03B1" w:rsidP="00FC03B1">
            <w:pPr>
              <w:ind w:right="180"/>
              <w:jc w:val="right"/>
              <w:rPr>
                <w:sz w:val="26"/>
                <w:szCs w:val="26"/>
                <w:lang w:val="uk-UA"/>
              </w:rPr>
            </w:pPr>
            <w:r w:rsidRPr="00820E20">
              <w:rPr>
                <w:sz w:val="26"/>
                <w:szCs w:val="26"/>
                <w:lang w:val="uk-UA"/>
              </w:rPr>
              <w:t>112 871</w:t>
            </w:r>
          </w:p>
        </w:tc>
        <w:tc>
          <w:tcPr>
            <w:tcW w:w="879" w:type="pct"/>
            <w:tcBorders>
              <w:top w:val="nil"/>
              <w:left w:val="nil"/>
              <w:bottom w:val="single" w:sz="4" w:space="0" w:color="auto"/>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593 847</w:t>
            </w:r>
          </w:p>
        </w:tc>
      </w:tr>
      <w:tr w:rsidR="00E03FAF" w:rsidRPr="00820E20" w:rsidTr="00FC03B1">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w:t>
            </w:r>
          </w:p>
        </w:tc>
        <w:tc>
          <w:tcPr>
            <w:tcW w:w="875" w:type="pct"/>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tabs>
                <w:tab w:val="decimal" w:pos="1304"/>
              </w:tabs>
              <w:ind w:right="180"/>
              <w:jc w:val="right"/>
              <w:rPr>
                <w:b/>
                <w:bCs/>
                <w:sz w:val="26"/>
                <w:szCs w:val="26"/>
                <w:lang w:val="uk-UA"/>
              </w:rPr>
            </w:pPr>
            <w:r w:rsidRPr="00820E20">
              <w:rPr>
                <w:b/>
                <w:bCs/>
                <w:sz w:val="26"/>
                <w:szCs w:val="26"/>
                <w:lang w:val="uk-UA"/>
              </w:rPr>
              <w:t>260 974</w:t>
            </w:r>
          </w:p>
        </w:tc>
        <w:tc>
          <w:tcPr>
            <w:tcW w:w="879" w:type="pct"/>
            <w:tcBorders>
              <w:top w:val="single" w:sz="4" w:space="0" w:color="auto"/>
              <w:left w:val="nil"/>
              <w:bottom w:val="double" w:sz="4" w:space="0" w:color="auto"/>
              <w:right w:val="nil"/>
            </w:tcBorders>
            <w:vAlign w:val="bottom"/>
          </w:tcPr>
          <w:p w:rsidR="00FC03B1" w:rsidRPr="00820E20" w:rsidRDefault="00FC03B1" w:rsidP="00FC03B1">
            <w:pPr>
              <w:tabs>
                <w:tab w:val="decimal" w:pos="1304"/>
              </w:tabs>
              <w:jc w:val="right"/>
              <w:rPr>
                <w:b/>
                <w:sz w:val="26"/>
                <w:szCs w:val="26"/>
                <w:lang w:val="uk-UA"/>
              </w:rPr>
            </w:pPr>
            <w:r w:rsidRPr="00820E20">
              <w:rPr>
                <w:b/>
                <w:sz w:val="26"/>
                <w:szCs w:val="26"/>
                <w:lang w:val="uk-UA"/>
              </w:rPr>
              <w:t>687 780</w:t>
            </w:r>
          </w:p>
        </w:tc>
      </w:tr>
    </w:tbl>
    <w:p w:rsidR="00FC03B1" w:rsidRPr="00820E20" w:rsidRDefault="00FC03B1" w:rsidP="00FC03B1">
      <w:pPr>
        <w:spacing w:before="120" w:after="120"/>
        <w:rPr>
          <w:sz w:val="26"/>
          <w:szCs w:val="26"/>
          <w:lang w:val="uk-UA"/>
        </w:rPr>
      </w:pPr>
      <w:r w:rsidRPr="00820E20">
        <w:rPr>
          <w:sz w:val="26"/>
          <w:szCs w:val="26"/>
          <w:lang w:val="uk-UA"/>
        </w:rPr>
        <w:t>Станом на 30 вересня 2018 року облігації складались з:</w:t>
      </w:r>
    </w:p>
    <w:tbl>
      <w:tblPr>
        <w:tblW w:w="9641" w:type="dxa"/>
        <w:jc w:val="center"/>
        <w:tblLayout w:type="fixed"/>
        <w:tblLook w:val="04A0" w:firstRow="1" w:lastRow="0" w:firstColumn="1" w:lastColumn="0" w:noHBand="0" w:noVBand="1"/>
      </w:tblPr>
      <w:tblGrid>
        <w:gridCol w:w="905"/>
        <w:gridCol w:w="1022"/>
        <w:gridCol w:w="1589"/>
        <w:gridCol w:w="1589"/>
        <w:gridCol w:w="1140"/>
        <w:gridCol w:w="1140"/>
        <w:gridCol w:w="1138"/>
        <w:gridCol w:w="1118"/>
      </w:tblGrid>
      <w:tr w:rsidR="00E03FAF" w:rsidRPr="00820E20" w:rsidTr="00FC03B1">
        <w:trPr>
          <w:cantSplit/>
          <w:trHeight w:val="23"/>
          <w:jc w:val="center"/>
        </w:trPr>
        <w:tc>
          <w:tcPr>
            <w:tcW w:w="469"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FC03B1">
        <w:trPr>
          <w:cantSplit/>
          <w:trHeight w:val="23"/>
          <w:jc w:val="center"/>
        </w:trPr>
        <w:tc>
          <w:tcPr>
            <w:tcW w:w="469" w:type="pct"/>
            <w:tcBorders>
              <w:top w:val="nil"/>
              <w:left w:val="nil"/>
              <w:right w:val="nil"/>
            </w:tcBorders>
            <w:shd w:val="clear" w:color="auto" w:fill="auto"/>
            <w:noWrap/>
            <w:vAlign w:val="bottom"/>
            <w:hideMark/>
          </w:tcPr>
          <w:p w:rsidR="00FC03B1" w:rsidRPr="00820E20" w:rsidRDefault="00FC03B1" w:rsidP="00FC03B1">
            <w:pPr>
              <w:ind w:left="34" w:right="-108" w:hanging="142"/>
              <w:rPr>
                <w:sz w:val="26"/>
                <w:szCs w:val="26"/>
                <w:lang w:val="uk-UA"/>
              </w:rPr>
            </w:pPr>
            <w:r w:rsidRPr="00820E20">
              <w:rPr>
                <w:sz w:val="26"/>
                <w:szCs w:val="26"/>
                <w:lang w:val="uk-UA"/>
              </w:rPr>
              <w:t>E</w:t>
            </w:r>
          </w:p>
        </w:tc>
        <w:tc>
          <w:tcPr>
            <w:tcW w:w="530" w:type="pct"/>
            <w:tcBorders>
              <w:top w:val="nil"/>
              <w:left w:val="nil"/>
              <w:right w:val="nil"/>
            </w:tcBorders>
            <w:shd w:val="clear" w:color="auto" w:fill="auto"/>
            <w:noWrap/>
            <w:vAlign w:val="bottom"/>
            <w:hideMark/>
          </w:tcPr>
          <w:p w:rsidR="00FC03B1" w:rsidRPr="00820E20" w:rsidRDefault="00FC03B1" w:rsidP="00FC03B1">
            <w:pPr>
              <w:ind w:left="-108" w:right="-108"/>
              <w:jc w:val="center"/>
              <w:rPr>
                <w:sz w:val="26"/>
                <w:szCs w:val="26"/>
                <w:lang w:val="uk-UA"/>
              </w:rPr>
            </w:pPr>
            <w:r w:rsidRPr="00820E20">
              <w:rPr>
                <w:sz w:val="26"/>
                <w:szCs w:val="26"/>
                <w:lang w:val="uk-UA"/>
              </w:rPr>
              <w:t>16%</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1 серпня 2014 р.</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9 серпня 2019 р.</w:t>
            </w:r>
          </w:p>
        </w:tc>
        <w:tc>
          <w:tcPr>
            <w:tcW w:w="591" w:type="pct"/>
            <w:tcBorders>
              <w:top w:val="nil"/>
              <w:left w:val="nil"/>
              <w:right w:val="nil"/>
            </w:tcBorders>
            <w:shd w:val="clear" w:color="auto" w:fill="auto"/>
            <w:noWrap/>
            <w:vAlign w:val="center"/>
            <w:hideMark/>
          </w:tcPr>
          <w:p w:rsidR="00FC03B1" w:rsidRPr="00820E20" w:rsidRDefault="00FC03B1" w:rsidP="00FC03B1">
            <w:pPr>
              <w:tabs>
                <w:tab w:val="left" w:pos="885"/>
              </w:tabs>
              <w:autoSpaceDE w:val="0"/>
              <w:autoSpaceDN w:val="0"/>
              <w:adjustRightInd w:val="0"/>
              <w:jc w:val="right"/>
              <w:rPr>
                <w:sz w:val="26"/>
                <w:szCs w:val="26"/>
                <w:lang w:val="uk-UA" w:eastAsia="ru-RU"/>
              </w:rPr>
            </w:pPr>
            <w:r w:rsidRPr="00820E20">
              <w:rPr>
                <w:sz w:val="26"/>
                <w:szCs w:val="26"/>
                <w:lang w:val="uk-UA" w:eastAsia="ru-RU"/>
              </w:rPr>
              <w:t>57 158</w:t>
            </w:r>
          </w:p>
        </w:tc>
        <w:tc>
          <w:tcPr>
            <w:tcW w:w="591" w:type="pct"/>
            <w:tcBorders>
              <w:top w:val="nil"/>
              <w:left w:val="nil"/>
              <w:right w:val="nil"/>
            </w:tcBorders>
            <w:shd w:val="clear" w:color="auto" w:fill="auto"/>
            <w:noWrap/>
            <w:vAlign w:val="center"/>
            <w:hideMark/>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106</w:t>
            </w:r>
          </w:p>
        </w:tc>
        <w:tc>
          <w:tcPr>
            <w:tcW w:w="590" w:type="pct"/>
            <w:tcBorders>
              <w:top w:val="nil"/>
              <w:left w:val="nil"/>
              <w:right w:val="nil"/>
            </w:tcBorders>
            <w:shd w:val="clear" w:color="auto" w:fill="auto"/>
            <w:noWrap/>
            <w:vAlign w:val="center"/>
            <w:hideMark/>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1 384</w:t>
            </w:r>
          </w:p>
        </w:tc>
        <w:tc>
          <w:tcPr>
            <w:tcW w:w="580" w:type="pct"/>
            <w:tcBorders>
              <w:top w:val="nil"/>
              <w:left w:val="nil"/>
              <w:right w:val="nil"/>
            </w:tcBorders>
            <w:shd w:val="clear" w:color="auto" w:fill="auto"/>
            <w:noWrap/>
            <w:vAlign w:val="center"/>
            <w:hideMark/>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58 648</w:t>
            </w:r>
          </w:p>
        </w:tc>
      </w:tr>
      <w:tr w:rsidR="00E03FAF" w:rsidRPr="00820E20" w:rsidTr="00FC03B1">
        <w:trPr>
          <w:cantSplit/>
          <w:trHeight w:val="23"/>
          <w:jc w:val="center"/>
        </w:trPr>
        <w:tc>
          <w:tcPr>
            <w:tcW w:w="469" w:type="pct"/>
            <w:tcBorders>
              <w:top w:val="nil"/>
              <w:left w:val="nil"/>
              <w:right w:val="nil"/>
            </w:tcBorders>
            <w:shd w:val="clear" w:color="auto" w:fill="auto"/>
            <w:noWrap/>
            <w:vAlign w:val="bottom"/>
          </w:tcPr>
          <w:p w:rsidR="00FC03B1" w:rsidRPr="00820E20" w:rsidRDefault="00FC03B1" w:rsidP="00FC03B1">
            <w:pPr>
              <w:ind w:left="34" w:right="-108" w:hanging="142"/>
              <w:rPr>
                <w:sz w:val="26"/>
                <w:szCs w:val="26"/>
                <w:lang w:val="uk-UA"/>
              </w:rPr>
            </w:pPr>
            <w:r w:rsidRPr="00820E20">
              <w:rPr>
                <w:sz w:val="26"/>
                <w:szCs w:val="26"/>
                <w:lang w:val="uk-UA"/>
              </w:rPr>
              <w:t>F</w:t>
            </w:r>
          </w:p>
        </w:tc>
        <w:tc>
          <w:tcPr>
            <w:tcW w:w="530"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16%</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 xml:space="preserve">19 січня 2018 р. </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9 серпня 2022 р.</w:t>
            </w:r>
          </w:p>
        </w:tc>
        <w:tc>
          <w:tcPr>
            <w:tcW w:w="591" w:type="pct"/>
            <w:tcBorders>
              <w:top w:val="nil"/>
              <w:left w:val="nil"/>
              <w:right w:val="nil"/>
            </w:tcBorders>
            <w:shd w:val="clear" w:color="auto" w:fill="auto"/>
            <w:noWrap/>
            <w:vAlign w:val="center"/>
          </w:tcPr>
          <w:p w:rsidR="00FC03B1" w:rsidRPr="00820E20" w:rsidRDefault="00FC03B1" w:rsidP="00FC03B1">
            <w:pPr>
              <w:tabs>
                <w:tab w:val="left" w:pos="885"/>
              </w:tabs>
              <w:autoSpaceDE w:val="0"/>
              <w:autoSpaceDN w:val="0"/>
              <w:adjustRightInd w:val="0"/>
              <w:jc w:val="right"/>
              <w:rPr>
                <w:sz w:val="26"/>
                <w:szCs w:val="26"/>
                <w:lang w:val="uk-UA" w:eastAsia="ru-RU"/>
              </w:rPr>
            </w:pPr>
            <w:r w:rsidRPr="00820E20">
              <w:rPr>
                <w:sz w:val="26"/>
                <w:szCs w:val="26"/>
                <w:lang w:val="uk-UA" w:eastAsia="ru-RU"/>
              </w:rPr>
              <w:t>87 499</w:t>
            </w:r>
          </w:p>
        </w:tc>
        <w:tc>
          <w:tcPr>
            <w:tcW w:w="591" w:type="pct"/>
            <w:tcBorders>
              <w:top w:val="nil"/>
              <w:left w:val="nil"/>
              <w:right w:val="nil"/>
            </w:tcBorders>
            <w:shd w:val="clear" w:color="auto" w:fill="auto"/>
            <w:noWrap/>
            <w:vAlign w:val="center"/>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0</w:t>
            </w:r>
          </w:p>
        </w:tc>
        <w:tc>
          <w:tcPr>
            <w:tcW w:w="590" w:type="pct"/>
            <w:tcBorders>
              <w:top w:val="nil"/>
              <w:left w:val="nil"/>
              <w:right w:val="nil"/>
            </w:tcBorders>
            <w:shd w:val="clear" w:color="auto" w:fill="auto"/>
            <w:noWrap/>
            <w:vAlign w:val="center"/>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1 956</w:t>
            </w:r>
          </w:p>
        </w:tc>
        <w:tc>
          <w:tcPr>
            <w:tcW w:w="580" w:type="pct"/>
            <w:tcBorders>
              <w:top w:val="nil"/>
              <w:left w:val="nil"/>
              <w:right w:val="nil"/>
            </w:tcBorders>
            <w:shd w:val="clear" w:color="auto" w:fill="auto"/>
            <w:noWrap/>
            <w:vAlign w:val="center"/>
          </w:tcPr>
          <w:p w:rsidR="00FC03B1" w:rsidRPr="00820E20" w:rsidRDefault="00FC03B1" w:rsidP="00FC03B1">
            <w:pPr>
              <w:autoSpaceDE w:val="0"/>
              <w:autoSpaceDN w:val="0"/>
              <w:adjustRightInd w:val="0"/>
              <w:jc w:val="right"/>
              <w:rPr>
                <w:sz w:val="26"/>
                <w:szCs w:val="26"/>
                <w:lang w:val="uk-UA" w:eastAsia="ru-RU"/>
              </w:rPr>
            </w:pPr>
            <w:r w:rsidRPr="00820E20">
              <w:rPr>
                <w:sz w:val="26"/>
                <w:szCs w:val="26"/>
                <w:lang w:val="uk-UA" w:eastAsia="ru-RU"/>
              </w:rPr>
              <w:t>89 455</w:t>
            </w:r>
          </w:p>
        </w:tc>
      </w:tr>
      <w:tr w:rsidR="00E03FAF" w:rsidRPr="00820E20" w:rsidTr="00FC03B1">
        <w:trPr>
          <w:cantSplit/>
          <w:trHeight w:val="23"/>
          <w:jc w:val="center"/>
        </w:trPr>
        <w:tc>
          <w:tcPr>
            <w:tcW w:w="469"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34" w:right="-108" w:hanging="142"/>
              <w:rPr>
                <w:b/>
                <w:sz w:val="26"/>
                <w:szCs w:val="26"/>
                <w:lang w:val="uk-UA"/>
              </w:rPr>
            </w:pPr>
            <w:r w:rsidRPr="00820E20">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144 657</w:t>
            </w: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106</w:t>
            </w:r>
          </w:p>
        </w:tc>
        <w:tc>
          <w:tcPr>
            <w:tcW w:w="590"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3 340</w:t>
            </w:r>
          </w:p>
        </w:tc>
        <w:tc>
          <w:tcPr>
            <w:tcW w:w="580"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148 103</w:t>
            </w:r>
          </w:p>
        </w:tc>
      </w:tr>
    </w:tbl>
    <w:p w:rsidR="00FC03B1" w:rsidRPr="00820E20" w:rsidRDefault="00FC03B1" w:rsidP="00FC03B1">
      <w:pPr>
        <w:spacing w:before="120" w:after="120"/>
        <w:rPr>
          <w:sz w:val="26"/>
          <w:szCs w:val="26"/>
          <w:lang w:val="uk-UA"/>
        </w:rPr>
      </w:pPr>
      <w:r w:rsidRPr="00820E20">
        <w:rPr>
          <w:sz w:val="26"/>
          <w:szCs w:val="26"/>
          <w:lang w:val="uk-UA"/>
        </w:rPr>
        <w:t>Станом на 31 грудня 2017 року облігації складались з:</w:t>
      </w:r>
    </w:p>
    <w:tbl>
      <w:tblPr>
        <w:tblW w:w="9640" w:type="dxa"/>
        <w:jc w:val="center"/>
        <w:tblLayout w:type="fixed"/>
        <w:tblLook w:val="04A0" w:firstRow="1" w:lastRow="0" w:firstColumn="1" w:lastColumn="0" w:noHBand="0" w:noVBand="1"/>
      </w:tblPr>
      <w:tblGrid>
        <w:gridCol w:w="906"/>
        <w:gridCol w:w="1022"/>
        <w:gridCol w:w="1589"/>
        <w:gridCol w:w="1589"/>
        <w:gridCol w:w="1139"/>
        <w:gridCol w:w="1139"/>
        <w:gridCol w:w="1138"/>
        <w:gridCol w:w="1118"/>
      </w:tblGrid>
      <w:tr w:rsidR="00E03FAF" w:rsidRPr="00820E20" w:rsidTr="00FC03B1">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Дата </w:t>
            </w:r>
            <w:r w:rsidRPr="00820E20">
              <w:rPr>
                <w:b/>
                <w:bCs/>
                <w:sz w:val="26"/>
                <w:szCs w:val="26"/>
                <w:lang w:val="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Неаморти-зована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Нараховані відсотки </w:t>
            </w:r>
            <w:r w:rsidRPr="00820E20">
              <w:rPr>
                <w:b/>
                <w:bCs/>
                <w:sz w:val="26"/>
                <w:szCs w:val="26"/>
                <w:lang w:val="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Балансова вартість</w:t>
            </w:r>
          </w:p>
        </w:tc>
      </w:tr>
      <w:tr w:rsidR="00E03FAF" w:rsidRPr="00820E20" w:rsidTr="00FC03B1">
        <w:trPr>
          <w:cantSplit/>
          <w:trHeight w:val="23"/>
          <w:jc w:val="center"/>
        </w:trPr>
        <w:tc>
          <w:tcPr>
            <w:tcW w:w="470" w:type="pct"/>
            <w:tcBorders>
              <w:top w:val="nil"/>
              <w:left w:val="nil"/>
              <w:right w:val="nil"/>
            </w:tcBorders>
            <w:shd w:val="clear" w:color="auto" w:fill="auto"/>
            <w:noWrap/>
            <w:vAlign w:val="bottom"/>
            <w:hideMark/>
          </w:tcPr>
          <w:p w:rsidR="00FC03B1" w:rsidRPr="00820E20" w:rsidRDefault="00FC03B1" w:rsidP="00FC03B1">
            <w:pPr>
              <w:ind w:left="34" w:right="-108" w:hanging="142"/>
              <w:rPr>
                <w:sz w:val="26"/>
                <w:szCs w:val="26"/>
                <w:lang w:val="uk-UA"/>
              </w:rPr>
            </w:pPr>
            <w:r w:rsidRPr="00820E20">
              <w:rPr>
                <w:sz w:val="26"/>
                <w:szCs w:val="26"/>
                <w:lang w:val="uk-UA"/>
              </w:rPr>
              <w:t>E</w:t>
            </w:r>
          </w:p>
        </w:tc>
        <w:tc>
          <w:tcPr>
            <w:tcW w:w="530" w:type="pct"/>
            <w:tcBorders>
              <w:top w:val="nil"/>
              <w:left w:val="nil"/>
              <w:right w:val="nil"/>
            </w:tcBorders>
            <w:shd w:val="clear" w:color="auto" w:fill="auto"/>
            <w:noWrap/>
            <w:vAlign w:val="bottom"/>
            <w:hideMark/>
          </w:tcPr>
          <w:p w:rsidR="00FC03B1" w:rsidRPr="00820E20" w:rsidRDefault="00FC03B1" w:rsidP="00FC03B1">
            <w:pPr>
              <w:ind w:left="-108" w:right="-108"/>
              <w:jc w:val="center"/>
              <w:rPr>
                <w:sz w:val="26"/>
                <w:szCs w:val="26"/>
                <w:lang w:val="uk-UA"/>
              </w:rPr>
            </w:pPr>
            <w:r w:rsidRPr="00820E20">
              <w:rPr>
                <w:sz w:val="26"/>
                <w:szCs w:val="26"/>
                <w:lang w:val="uk-UA"/>
              </w:rPr>
              <w:t>18%</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1 серпня 2014 р.</w:t>
            </w:r>
          </w:p>
        </w:tc>
        <w:tc>
          <w:tcPr>
            <w:tcW w:w="824" w:type="pct"/>
            <w:tcBorders>
              <w:top w:val="nil"/>
              <w:left w:val="nil"/>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9 серпня 2019 р.</w:t>
            </w:r>
          </w:p>
        </w:tc>
        <w:tc>
          <w:tcPr>
            <w:tcW w:w="591" w:type="pct"/>
            <w:tcBorders>
              <w:top w:val="nil"/>
              <w:left w:val="nil"/>
              <w:right w:val="nil"/>
            </w:tcBorders>
            <w:shd w:val="clear" w:color="auto" w:fill="auto"/>
            <w:noWrap/>
            <w:vAlign w:val="center"/>
            <w:hideMark/>
          </w:tcPr>
          <w:p w:rsidR="00FC03B1" w:rsidRPr="00820E20" w:rsidRDefault="00FC03B1" w:rsidP="00FC03B1">
            <w:pPr>
              <w:jc w:val="right"/>
              <w:rPr>
                <w:sz w:val="26"/>
                <w:szCs w:val="26"/>
                <w:lang w:val="uk-UA"/>
              </w:rPr>
            </w:pPr>
            <w:r w:rsidRPr="00820E20">
              <w:rPr>
                <w:sz w:val="26"/>
                <w:szCs w:val="26"/>
                <w:lang w:val="uk-UA"/>
              </w:rPr>
              <w:t>82 564</w:t>
            </w:r>
          </w:p>
        </w:tc>
        <w:tc>
          <w:tcPr>
            <w:tcW w:w="591" w:type="pct"/>
            <w:tcBorders>
              <w:top w:val="nil"/>
              <w:left w:val="nil"/>
              <w:right w:val="nil"/>
            </w:tcBorders>
            <w:shd w:val="clear" w:color="auto" w:fill="auto"/>
            <w:noWrap/>
            <w:vAlign w:val="center"/>
            <w:hideMark/>
          </w:tcPr>
          <w:p w:rsidR="00FC03B1" w:rsidRPr="00820E20" w:rsidRDefault="00FC03B1" w:rsidP="00FC03B1">
            <w:pPr>
              <w:jc w:val="right"/>
              <w:rPr>
                <w:sz w:val="26"/>
                <w:szCs w:val="26"/>
                <w:lang w:val="uk-UA"/>
              </w:rPr>
            </w:pPr>
            <w:r w:rsidRPr="00820E20">
              <w:rPr>
                <w:sz w:val="26"/>
                <w:szCs w:val="26"/>
                <w:lang w:val="uk-UA"/>
              </w:rPr>
              <w:t>252</w:t>
            </w:r>
          </w:p>
        </w:tc>
        <w:tc>
          <w:tcPr>
            <w:tcW w:w="590" w:type="pct"/>
            <w:tcBorders>
              <w:top w:val="nil"/>
              <w:left w:val="nil"/>
              <w:right w:val="nil"/>
            </w:tcBorders>
            <w:shd w:val="clear" w:color="auto" w:fill="auto"/>
            <w:noWrap/>
            <w:vAlign w:val="center"/>
            <w:hideMark/>
          </w:tcPr>
          <w:p w:rsidR="00FC03B1" w:rsidRPr="00820E20" w:rsidRDefault="00FC03B1" w:rsidP="00FC03B1">
            <w:pPr>
              <w:jc w:val="right"/>
              <w:rPr>
                <w:sz w:val="26"/>
                <w:szCs w:val="26"/>
                <w:lang w:val="uk-UA"/>
              </w:rPr>
            </w:pPr>
            <w:r w:rsidRPr="00820E20">
              <w:rPr>
                <w:sz w:val="26"/>
                <w:szCs w:val="26"/>
                <w:lang w:val="uk-UA"/>
              </w:rPr>
              <w:t>2 036</w:t>
            </w:r>
          </w:p>
        </w:tc>
        <w:tc>
          <w:tcPr>
            <w:tcW w:w="580" w:type="pct"/>
            <w:tcBorders>
              <w:top w:val="nil"/>
              <w:left w:val="nil"/>
              <w:right w:val="nil"/>
            </w:tcBorders>
            <w:shd w:val="clear" w:color="auto" w:fill="auto"/>
            <w:noWrap/>
            <w:vAlign w:val="center"/>
            <w:hideMark/>
          </w:tcPr>
          <w:p w:rsidR="00FC03B1" w:rsidRPr="00820E20" w:rsidRDefault="00FC03B1" w:rsidP="00FC03B1">
            <w:pPr>
              <w:jc w:val="right"/>
              <w:rPr>
                <w:sz w:val="26"/>
                <w:szCs w:val="26"/>
                <w:lang w:val="uk-UA"/>
              </w:rPr>
            </w:pPr>
            <w:r w:rsidRPr="00820E20">
              <w:rPr>
                <w:sz w:val="26"/>
                <w:szCs w:val="26"/>
                <w:lang w:val="uk-UA"/>
              </w:rPr>
              <w:t>84 852</w:t>
            </w:r>
          </w:p>
        </w:tc>
      </w:tr>
      <w:tr w:rsidR="00E03FAF" w:rsidRPr="00820E20" w:rsidTr="00FC03B1">
        <w:trPr>
          <w:cantSplit/>
          <w:trHeight w:val="23"/>
          <w:jc w:val="center"/>
        </w:trPr>
        <w:tc>
          <w:tcPr>
            <w:tcW w:w="470" w:type="pct"/>
            <w:tcBorders>
              <w:top w:val="nil"/>
              <w:left w:val="nil"/>
              <w:bottom w:val="single" w:sz="4" w:space="0" w:color="000000"/>
              <w:right w:val="nil"/>
            </w:tcBorders>
            <w:shd w:val="clear" w:color="auto" w:fill="auto"/>
            <w:noWrap/>
            <w:vAlign w:val="bottom"/>
          </w:tcPr>
          <w:p w:rsidR="00FC03B1" w:rsidRPr="00820E20" w:rsidRDefault="00FC03B1" w:rsidP="00FC03B1">
            <w:pPr>
              <w:ind w:left="34" w:right="-108" w:hanging="142"/>
              <w:rPr>
                <w:sz w:val="26"/>
                <w:szCs w:val="26"/>
                <w:lang w:val="uk-UA"/>
              </w:rPr>
            </w:pPr>
            <w:r w:rsidRPr="00820E20">
              <w:rPr>
                <w:sz w:val="26"/>
                <w:szCs w:val="26"/>
                <w:lang w:val="uk-UA"/>
              </w:rPr>
              <w:t>D</w:t>
            </w:r>
          </w:p>
        </w:tc>
        <w:tc>
          <w:tcPr>
            <w:tcW w:w="530" w:type="pct"/>
            <w:tcBorders>
              <w:top w:val="nil"/>
              <w:left w:val="nil"/>
              <w:bottom w:val="single" w:sz="4" w:space="0" w:color="000000"/>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20%</w:t>
            </w:r>
          </w:p>
        </w:tc>
        <w:tc>
          <w:tcPr>
            <w:tcW w:w="824" w:type="pct"/>
            <w:tcBorders>
              <w:top w:val="nil"/>
              <w:left w:val="nil"/>
              <w:bottom w:val="single" w:sz="4" w:space="0" w:color="000000"/>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30 квітня 2013 р.</w:t>
            </w:r>
          </w:p>
        </w:tc>
        <w:tc>
          <w:tcPr>
            <w:tcW w:w="824" w:type="pct"/>
            <w:tcBorders>
              <w:top w:val="nil"/>
              <w:left w:val="nil"/>
              <w:bottom w:val="single" w:sz="4" w:space="0" w:color="000000"/>
              <w:right w:val="nil"/>
            </w:tcBorders>
            <w:shd w:val="clear" w:color="auto" w:fill="auto"/>
            <w:noWrap/>
            <w:vAlign w:val="bottom"/>
          </w:tcPr>
          <w:p w:rsidR="00FC03B1" w:rsidRPr="00820E20" w:rsidRDefault="00FC03B1" w:rsidP="00FC03B1">
            <w:pPr>
              <w:ind w:left="-108" w:right="-108"/>
              <w:jc w:val="center"/>
              <w:rPr>
                <w:sz w:val="26"/>
                <w:szCs w:val="26"/>
                <w:lang w:val="uk-UA"/>
              </w:rPr>
            </w:pPr>
            <w:r w:rsidRPr="00820E20">
              <w:rPr>
                <w:sz w:val="26"/>
                <w:szCs w:val="26"/>
                <w:lang w:val="uk-UA"/>
              </w:rPr>
              <w:t>21 травня 2018 р.</w:t>
            </w:r>
          </w:p>
        </w:tc>
        <w:tc>
          <w:tcPr>
            <w:tcW w:w="591" w:type="pct"/>
            <w:tcBorders>
              <w:top w:val="nil"/>
              <w:left w:val="nil"/>
              <w:bottom w:val="single" w:sz="4" w:space="0" w:color="000000"/>
              <w:right w:val="nil"/>
            </w:tcBorders>
            <w:shd w:val="clear" w:color="auto" w:fill="auto"/>
            <w:noWrap/>
            <w:vAlign w:val="center"/>
          </w:tcPr>
          <w:p w:rsidR="00FC03B1" w:rsidRPr="00820E20" w:rsidRDefault="00FC03B1" w:rsidP="00FC03B1">
            <w:pPr>
              <w:jc w:val="right"/>
              <w:rPr>
                <w:sz w:val="26"/>
                <w:szCs w:val="26"/>
                <w:lang w:val="uk-UA"/>
              </w:rPr>
            </w:pPr>
            <w:r w:rsidRPr="00820E20">
              <w:rPr>
                <w:sz w:val="26"/>
                <w:szCs w:val="26"/>
                <w:lang w:val="uk-UA"/>
              </w:rPr>
              <w:t>88 529</w:t>
            </w:r>
          </w:p>
        </w:tc>
        <w:tc>
          <w:tcPr>
            <w:tcW w:w="591" w:type="pct"/>
            <w:tcBorders>
              <w:top w:val="nil"/>
              <w:left w:val="nil"/>
              <w:bottom w:val="single" w:sz="4" w:space="0" w:color="000000"/>
              <w:right w:val="nil"/>
            </w:tcBorders>
            <w:shd w:val="clear" w:color="auto" w:fill="auto"/>
            <w:noWrap/>
            <w:vAlign w:val="center"/>
          </w:tcPr>
          <w:p w:rsidR="00FC03B1" w:rsidRPr="00820E20" w:rsidRDefault="00FC03B1" w:rsidP="00FC03B1">
            <w:pPr>
              <w:jc w:val="right"/>
              <w:rPr>
                <w:sz w:val="26"/>
                <w:szCs w:val="26"/>
                <w:lang w:val="uk-UA"/>
              </w:rPr>
            </w:pPr>
            <w:r w:rsidRPr="00820E20">
              <w:rPr>
                <w:sz w:val="26"/>
                <w:szCs w:val="26"/>
                <w:lang w:val="uk-UA"/>
              </w:rPr>
              <w:t>-</w:t>
            </w:r>
          </w:p>
        </w:tc>
        <w:tc>
          <w:tcPr>
            <w:tcW w:w="590" w:type="pct"/>
            <w:tcBorders>
              <w:top w:val="nil"/>
              <w:left w:val="nil"/>
              <w:bottom w:val="single" w:sz="4" w:space="0" w:color="000000"/>
              <w:right w:val="nil"/>
            </w:tcBorders>
            <w:shd w:val="clear" w:color="auto" w:fill="auto"/>
            <w:noWrap/>
            <w:vAlign w:val="center"/>
          </w:tcPr>
          <w:p w:rsidR="00FC03B1" w:rsidRPr="00820E20" w:rsidRDefault="00FC03B1" w:rsidP="00FC03B1">
            <w:pPr>
              <w:jc w:val="right"/>
              <w:rPr>
                <w:sz w:val="26"/>
                <w:szCs w:val="26"/>
                <w:lang w:val="uk-UA"/>
              </w:rPr>
            </w:pPr>
            <w:r w:rsidRPr="00820E20">
              <w:rPr>
                <w:sz w:val="26"/>
                <w:szCs w:val="26"/>
                <w:lang w:val="uk-UA"/>
              </w:rPr>
              <w:t>1 940</w:t>
            </w:r>
          </w:p>
        </w:tc>
        <w:tc>
          <w:tcPr>
            <w:tcW w:w="580" w:type="pct"/>
            <w:tcBorders>
              <w:top w:val="nil"/>
              <w:left w:val="nil"/>
              <w:bottom w:val="single" w:sz="4" w:space="0" w:color="000000"/>
              <w:right w:val="nil"/>
            </w:tcBorders>
            <w:shd w:val="clear" w:color="auto" w:fill="auto"/>
            <w:noWrap/>
            <w:vAlign w:val="center"/>
          </w:tcPr>
          <w:p w:rsidR="00FC03B1" w:rsidRPr="00820E20" w:rsidRDefault="00FC03B1" w:rsidP="00FC03B1">
            <w:pPr>
              <w:jc w:val="right"/>
              <w:rPr>
                <w:sz w:val="26"/>
                <w:szCs w:val="26"/>
                <w:lang w:val="uk-UA"/>
              </w:rPr>
            </w:pPr>
            <w:r w:rsidRPr="00820E20">
              <w:rPr>
                <w:sz w:val="26"/>
                <w:szCs w:val="26"/>
                <w:lang w:val="uk-UA"/>
              </w:rPr>
              <w:t>90 469</w:t>
            </w:r>
          </w:p>
        </w:tc>
      </w:tr>
      <w:tr w:rsidR="00FC03B1" w:rsidRPr="00820E20" w:rsidTr="00FC03B1">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34" w:right="-108" w:hanging="142"/>
              <w:rPr>
                <w:b/>
                <w:sz w:val="26"/>
                <w:szCs w:val="26"/>
                <w:lang w:val="uk-UA"/>
              </w:rPr>
            </w:pPr>
            <w:r w:rsidRPr="00820E20">
              <w:rPr>
                <w:b/>
                <w:sz w:val="26"/>
                <w:szCs w:val="2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sz w:val="26"/>
                <w:szCs w:val="26"/>
                <w:lang w:val="uk-UA"/>
              </w:rPr>
            </w:pP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171 093</w:t>
            </w:r>
          </w:p>
        </w:tc>
        <w:tc>
          <w:tcPr>
            <w:tcW w:w="591"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252</w:t>
            </w:r>
          </w:p>
        </w:tc>
        <w:tc>
          <w:tcPr>
            <w:tcW w:w="590"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3 976</w:t>
            </w:r>
          </w:p>
        </w:tc>
        <w:tc>
          <w:tcPr>
            <w:tcW w:w="580" w:type="pct"/>
            <w:tcBorders>
              <w:top w:val="single" w:sz="4" w:space="0" w:color="000000"/>
              <w:left w:val="nil"/>
              <w:bottom w:val="double" w:sz="4" w:space="0" w:color="auto"/>
              <w:right w:val="nil"/>
            </w:tcBorders>
            <w:shd w:val="clear" w:color="auto" w:fill="auto"/>
            <w:noWrap/>
            <w:vAlign w:val="center"/>
            <w:hideMark/>
          </w:tcPr>
          <w:p w:rsidR="00FC03B1" w:rsidRPr="00820E20" w:rsidRDefault="00FC03B1" w:rsidP="00FC03B1">
            <w:pPr>
              <w:jc w:val="right"/>
              <w:rPr>
                <w:b/>
                <w:sz w:val="26"/>
                <w:szCs w:val="26"/>
                <w:lang w:val="uk-UA"/>
              </w:rPr>
            </w:pPr>
            <w:r w:rsidRPr="00820E20">
              <w:rPr>
                <w:b/>
                <w:sz w:val="26"/>
                <w:szCs w:val="26"/>
                <w:lang w:val="uk-UA"/>
              </w:rPr>
              <w:t>175 321</w:t>
            </w:r>
          </w:p>
        </w:tc>
      </w:tr>
    </w:tbl>
    <w:p w:rsidR="00FC03B1" w:rsidRPr="00820E20" w:rsidRDefault="00FC03B1" w:rsidP="00FC03B1">
      <w:pPr>
        <w:rPr>
          <w:b/>
          <w:sz w:val="26"/>
          <w:szCs w:val="26"/>
          <w:lang w:val="uk-UA" w:eastAsia="x-none"/>
        </w:rPr>
      </w:pPr>
      <w:bookmarkStart w:id="295" w:name="_Toc513036520"/>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15. Інші залучені кошти</w:t>
      </w:r>
      <w:bookmarkEnd w:id="295"/>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15.1. Інші залучені кошти</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882" w:type="pct"/>
            <w:tcBorders>
              <w:top w:val="single" w:sz="4" w:space="0" w:color="auto"/>
              <w:left w:val="nil"/>
              <w:bottom w:val="single" w:sz="4" w:space="0" w:color="000000"/>
              <w:right w:val="nil"/>
            </w:tcBorders>
            <w:vAlign w:val="center"/>
          </w:tcPr>
          <w:p w:rsidR="00FC03B1" w:rsidRPr="00820E20" w:rsidRDefault="00FC03B1" w:rsidP="00FC03B1">
            <w:pPr>
              <w:tabs>
                <w:tab w:val="decimal" w:pos="1304"/>
              </w:tabs>
              <w:jc w:val="right"/>
              <w:rPr>
                <w:sz w:val="26"/>
                <w:szCs w:val="26"/>
                <w:lang w:val="uk-UA"/>
              </w:rPr>
            </w:pPr>
            <w:r w:rsidRPr="00820E20">
              <w:rPr>
                <w:sz w:val="26"/>
                <w:szCs w:val="26"/>
                <w:lang w:val="uk-UA"/>
              </w:rPr>
              <w:t>81 995</w:t>
            </w:r>
          </w:p>
        </w:tc>
      </w:tr>
      <w:tr w:rsidR="00E03FAF" w:rsidRPr="00820E20" w:rsidTr="00FC03B1">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w:t>
            </w:r>
          </w:p>
        </w:tc>
        <w:tc>
          <w:tcPr>
            <w:tcW w:w="882" w:type="pct"/>
            <w:tcBorders>
              <w:top w:val="single" w:sz="4" w:space="0" w:color="000000"/>
              <w:left w:val="nil"/>
              <w:bottom w:val="double" w:sz="4" w:space="0" w:color="auto"/>
              <w:right w:val="nil"/>
            </w:tcBorders>
            <w:shd w:val="clear" w:color="auto" w:fill="auto"/>
            <w:vAlign w:val="center"/>
            <w:hideMark/>
          </w:tcPr>
          <w:p w:rsidR="00FC03B1" w:rsidRPr="00820E20" w:rsidRDefault="00FC03B1" w:rsidP="00FC03B1">
            <w:pPr>
              <w:jc w:val="right"/>
              <w:rPr>
                <w:b/>
                <w:sz w:val="26"/>
                <w:szCs w:val="26"/>
                <w:lang w:val="uk-UA"/>
              </w:rPr>
            </w:pPr>
            <w:r w:rsidRPr="00820E20">
              <w:rPr>
                <w:b/>
                <w:sz w:val="26"/>
                <w:szCs w:val="26"/>
                <w:lang w:val="uk-UA"/>
              </w:rPr>
              <w:t>-</w:t>
            </w:r>
          </w:p>
        </w:tc>
        <w:tc>
          <w:tcPr>
            <w:tcW w:w="882" w:type="pct"/>
            <w:tcBorders>
              <w:top w:val="single" w:sz="4" w:space="0" w:color="000000"/>
              <w:left w:val="nil"/>
              <w:bottom w:val="double" w:sz="4" w:space="0" w:color="auto"/>
              <w:right w:val="nil"/>
            </w:tcBorders>
            <w:vAlign w:val="center"/>
          </w:tcPr>
          <w:p w:rsidR="00FC03B1" w:rsidRPr="00820E20" w:rsidRDefault="00FC03B1" w:rsidP="00FC03B1">
            <w:pPr>
              <w:tabs>
                <w:tab w:val="decimal" w:pos="1304"/>
              </w:tabs>
              <w:jc w:val="right"/>
              <w:rPr>
                <w:b/>
                <w:sz w:val="26"/>
                <w:szCs w:val="26"/>
                <w:lang w:val="uk-UA"/>
              </w:rPr>
            </w:pPr>
            <w:r w:rsidRPr="00820E20">
              <w:rPr>
                <w:b/>
                <w:sz w:val="26"/>
                <w:szCs w:val="26"/>
                <w:lang w:val="uk-UA"/>
              </w:rPr>
              <w:t>81 995</w:t>
            </w:r>
          </w:p>
        </w:tc>
      </w:tr>
    </w:tbl>
    <w:p w:rsidR="00FC03B1" w:rsidRPr="00820E20" w:rsidRDefault="00FC03B1" w:rsidP="00FC03B1">
      <w:pPr>
        <w:spacing w:before="120" w:after="120"/>
        <w:rPr>
          <w:b/>
          <w:noProof/>
          <w:sz w:val="26"/>
          <w:szCs w:val="26"/>
          <w:lang w:val="uk-UA"/>
        </w:rPr>
      </w:pPr>
      <w:r w:rsidRPr="00820E20">
        <w:rPr>
          <w:noProof/>
          <w:sz w:val="26"/>
          <w:szCs w:val="26"/>
          <w:lang w:val="uk-UA"/>
        </w:rPr>
        <w:t>Протягом 2017 року Банк отримав кредит від нерезидента на суму 115 тис. доларів США. Станом на звітну дату вся заборгованість по даним договорам погашена.</w:t>
      </w:r>
    </w:p>
    <w:p w:rsidR="00FC03B1" w:rsidRPr="00820E20" w:rsidRDefault="00FC03B1" w:rsidP="00FC03B1">
      <w:pPr>
        <w:pStyle w:val="Taskombank"/>
        <w:rPr>
          <w:rFonts w:ascii="Times New Roman" w:hAnsi="Times New Roman" w:cs="Times New Roman"/>
          <w:sz w:val="26"/>
          <w:szCs w:val="26"/>
        </w:rPr>
      </w:pPr>
      <w:bookmarkStart w:id="296" w:name="_Toc513036521"/>
      <w:r w:rsidRPr="00820E20">
        <w:rPr>
          <w:rFonts w:ascii="Times New Roman" w:hAnsi="Times New Roman" w:cs="Times New Roman"/>
          <w:sz w:val="26"/>
          <w:szCs w:val="26"/>
        </w:rPr>
        <w:t>Примітка 16. Резерви за зобов'язаннями</w:t>
      </w:r>
      <w:bookmarkEnd w:id="296"/>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16.1. Зміни резервів за зобов'язаннями за звітний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FC03B1">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Усього</w:t>
            </w:r>
          </w:p>
        </w:tc>
      </w:tr>
      <w:tr w:rsidR="00E03FAF" w:rsidRPr="00820E20" w:rsidTr="00FC03B1">
        <w:trPr>
          <w:cantSplit/>
          <w:trHeight w:val="23"/>
          <w:jc w:val="center"/>
        </w:trPr>
        <w:tc>
          <w:tcPr>
            <w:tcW w:w="3235" w:type="pct"/>
            <w:tcBorders>
              <w:top w:val="nil"/>
              <w:left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hideMark/>
          </w:tcPr>
          <w:p w:rsidR="00FC03B1" w:rsidRPr="00820E20" w:rsidRDefault="00FC03B1" w:rsidP="00FC03B1">
            <w:pPr>
              <w:ind w:right="174"/>
              <w:jc w:val="right"/>
              <w:rPr>
                <w:b/>
                <w:sz w:val="26"/>
                <w:szCs w:val="26"/>
                <w:lang w:val="uk-UA"/>
              </w:rPr>
            </w:pPr>
            <w:r w:rsidRPr="00820E20">
              <w:rPr>
                <w:b/>
                <w:sz w:val="26"/>
                <w:szCs w:val="26"/>
                <w:lang w:val="uk-UA"/>
              </w:rPr>
              <w:t>2 221</w:t>
            </w:r>
          </w:p>
        </w:tc>
        <w:tc>
          <w:tcPr>
            <w:tcW w:w="882" w:type="pct"/>
            <w:tcBorders>
              <w:top w:val="nil"/>
              <w:left w:val="nil"/>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2 221</w:t>
            </w:r>
          </w:p>
        </w:tc>
      </w:tr>
      <w:tr w:rsidR="00E03FAF" w:rsidRPr="00820E20" w:rsidTr="00FC03B1">
        <w:trPr>
          <w:cantSplit/>
          <w:trHeight w:val="23"/>
          <w:jc w:val="center"/>
        </w:trPr>
        <w:tc>
          <w:tcPr>
            <w:tcW w:w="3235" w:type="pct"/>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 резерву</w:t>
            </w:r>
          </w:p>
        </w:tc>
        <w:tc>
          <w:tcPr>
            <w:tcW w:w="883" w:type="pct"/>
            <w:tcBorders>
              <w:top w:val="nil"/>
              <w:left w:val="nil"/>
              <w:bottom w:val="single" w:sz="4" w:space="0" w:color="000000"/>
              <w:right w:val="nil"/>
            </w:tcBorders>
            <w:shd w:val="clear" w:color="auto" w:fill="auto"/>
            <w:hideMark/>
          </w:tcPr>
          <w:p w:rsidR="00FC03B1" w:rsidRPr="00820E20" w:rsidRDefault="00FC03B1" w:rsidP="00FC03B1">
            <w:pPr>
              <w:ind w:right="174"/>
              <w:jc w:val="right"/>
              <w:rPr>
                <w:sz w:val="26"/>
                <w:szCs w:val="26"/>
                <w:lang w:val="uk-UA"/>
              </w:rPr>
            </w:pPr>
            <w:r w:rsidRPr="00820E20">
              <w:rPr>
                <w:sz w:val="26"/>
                <w:szCs w:val="26"/>
                <w:lang w:val="uk-UA"/>
              </w:rPr>
              <w:t>1 197</w:t>
            </w:r>
          </w:p>
        </w:tc>
        <w:tc>
          <w:tcPr>
            <w:tcW w:w="882" w:type="pct"/>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rPr>
                <w:bCs/>
                <w:sz w:val="26"/>
                <w:szCs w:val="26"/>
                <w:lang w:val="uk-UA"/>
              </w:rPr>
            </w:pPr>
            <w:r w:rsidRPr="00820E20">
              <w:rPr>
                <w:bCs/>
                <w:sz w:val="26"/>
                <w:szCs w:val="26"/>
                <w:lang w:val="uk-UA"/>
              </w:rPr>
              <w:t>1 197</w:t>
            </w:r>
          </w:p>
        </w:tc>
      </w:tr>
      <w:tr w:rsidR="00E03FAF" w:rsidRPr="00820E20" w:rsidTr="00FC03B1">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3 418</w:t>
            </w:r>
          </w:p>
        </w:tc>
        <w:tc>
          <w:tcPr>
            <w:tcW w:w="882"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3 418</w:t>
            </w:r>
          </w:p>
        </w:tc>
      </w:tr>
    </w:tbl>
    <w:p w:rsidR="00FC03B1" w:rsidRPr="00820E20" w:rsidRDefault="00FC03B1" w:rsidP="00FC03B1">
      <w:pPr>
        <w:spacing w:before="120" w:after="120"/>
        <w:rPr>
          <w:b/>
          <w:i/>
          <w:noProof/>
          <w:sz w:val="26"/>
          <w:szCs w:val="26"/>
          <w:lang w:val="uk-UA"/>
        </w:rPr>
      </w:pPr>
      <w:r w:rsidRPr="00820E20">
        <w:rPr>
          <w:b/>
          <w:i/>
          <w:noProof/>
          <w:sz w:val="26"/>
          <w:szCs w:val="26"/>
          <w:lang w:val="uk-UA"/>
        </w:rPr>
        <w:t>Таблиця 16.2. Зміни резервів за зобов'язаннями за попередній період</w:t>
      </w:r>
    </w:p>
    <w:tbl>
      <w:tblPr>
        <w:tblW w:w="9637" w:type="dxa"/>
        <w:jc w:val="center"/>
        <w:tblLayout w:type="fixed"/>
        <w:tblLook w:val="04A0" w:firstRow="1" w:lastRow="0" w:firstColumn="1" w:lastColumn="0" w:noHBand="0" w:noVBand="1"/>
      </w:tblPr>
      <w:tblGrid>
        <w:gridCol w:w="6235"/>
        <w:gridCol w:w="1702"/>
        <w:gridCol w:w="1700"/>
      </w:tblGrid>
      <w:tr w:rsidR="00E03FAF" w:rsidRPr="00820E20" w:rsidTr="00FC03B1">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Зобов'язання кредитного характеру</w:t>
            </w:r>
          </w:p>
        </w:tc>
        <w:tc>
          <w:tcPr>
            <w:tcW w:w="883"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Усього</w:t>
            </w:r>
          </w:p>
        </w:tc>
      </w:tr>
      <w:tr w:rsidR="00E03FAF" w:rsidRPr="00820E20" w:rsidTr="00FC03B1">
        <w:trPr>
          <w:cantSplit/>
          <w:trHeight w:val="23"/>
          <w:jc w:val="center"/>
        </w:trPr>
        <w:tc>
          <w:tcPr>
            <w:tcW w:w="3235" w:type="pct"/>
            <w:tcBorders>
              <w:top w:val="nil"/>
              <w:left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Залишок на початок періоду</w:t>
            </w:r>
          </w:p>
        </w:tc>
        <w:tc>
          <w:tcPr>
            <w:tcW w:w="883" w:type="pct"/>
            <w:tcBorders>
              <w:top w:val="nil"/>
              <w:left w:val="nil"/>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603</w:t>
            </w:r>
          </w:p>
        </w:tc>
        <w:tc>
          <w:tcPr>
            <w:tcW w:w="883" w:type="pct"/>
            <w:tcBorders>
              <w:top w:val="nil"/>
              <w:left w:val="nil"/>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603</w:t>
            </w:r>
          </w:p>
        </w:tc>
      </w:tr>
      <w:tr w:rsidR="00E03FAF" w:rsidRPr="00820E20" w:rsidTr="00FC03B1">
        <w:trPr>
          <w:cantSplit/>
          <w:trHeight w:val="23"/>
          <w:jc w:val="center"/>
        </w:trPr>
        <w:tc>
          <w:tcPr>
            <w:tcW w:w="3235" w:type="pct"/>
            <w:tcBorders>
              <w:top w:val="nil"/>
              <w:left w:val="nil"/>
              <w:bottom w:val="single" w:sz="4" w:space="0" w:color="000000"/>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rPr>
                <w:bCs/>
                <w:sz w:val="26"/>
                <w:szCs w:val="26"/>
                <w:lang w:val="uk-UA"/>
              </w:rPr>
            </w:pPr>
            <w:r w:rsidRPr="00820E20">
              <w:rPr>
                <w:bCs/>
                <w:sz w:val="26"/>
                <w:szCs w:val="26"/>
                <w:lang w:val="uk-UA"/>
              </w:rPr>
              <w:t>495</w:t>
            </w:r>
          </w:p>
        </w:tc>
        <w:tc>
          <w:tcPr>
            <w:tcW w:w="883" w:type="pct"/>
            <w:tcBorders>
              <w:top w:val="nil"/>
              <w:left w:val="nil"/>
              <w:bottom w:val="single" w:sz="4" w:space="0" w:color="000000"/>
              <w:right w:val="nil"/>
            </w:tcBorders>
            <w:shd w:val="clear" w:color="auto" w:fill="auto"/>
            <w:vAlign w:val="bottom"/>
            <w:hideMark/>
          </w:tcPr>
          <w:p w:rsidR="00FC03B1" w:rsidRPr="00820E20" w:rsidRDefault="00FC03B1" w:rsidP="00FC03B1">
            <w:pPr>
              <w:tabs>
                <w:tab w:val="decimal" w:pos="1304"/>
              </w:tabs>
              <w:rPr>
                <w:bCs/>
                <w:sz w:val="26"/>
                <w:szCs w:val="26"/>
                <w:lang w:val="uk-UA"/>
              </w:rPr>
            </w:pPr>
            <w:r w:rsidRPr="00820E20">
              <w:rPr>
                <w:bCs/>
                <w:sz w:val="26"/>
                <w:szCs w:val="26"/>
                <w:lang w:val="uk-UA"/>
              </w:rPr>
              <w:t>495</w:t>
            </w:r>
          </w:p>
        </w:tc>
      </w:tr>
      <w:tr w:rsidR="00E03FAF" w:rsidRPr="00820E20" w:rsidTr="00FC03B1">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1 098</w:t>
            </w:r>
          </w:p>
        </w:tc>
        <w:tc>
          <w:tcPr>
            <w:tcW w:w="883" w:type="pct"/>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1 098</w:t>
            </w:r>
          </w:p>
        </w:tc>
      </w:tr>
    </w:tbl>
    <w:p w:rsidR="00FC03B1" w:rsidRPr="00820E20" w:rsidRDefault="00FC03B1" w:rsidP="00FC03B1">
      <w:pPr>
        <w:spacing w:before="120" w:after="120"/>
        <w:rPr>
          <w:sz w:val="26"/>
          <w:szCs w:val="26"/>
          <w:lang w:val="uk-UA" w:eastAsia="ru-RU"/>
        </w:rPr>
      </w:pPr>
      <w:r w:rsidRPr="00820E20">
        <w:rPr>
          <w:sz w:val="26"/>
          <w:szCs w:val="26"/>
          <w:lang w:val="uk-UA" w:eastAsia="ru-RU"/>
        </w:rPr>
        <w:t>Резерв під зобов’язання сформовано за гарантіями, наданими клієнтам, які станом на 30 вересня 2018 та 31 грудня 2017  років не потребують виконання.</w:t>
      </w:r>
    </w:p>
    <w:p w:rsidR="00FC03B1" w:rsidRPr="00820E20" w:rsidRDefault="00FC03B1" w:rsidP="00FC03B1">
      <w:pPr>
        <w:pStyle w:val="Taskombank"/>
        <w:rPr>
          <w:rFonts w:ascii="Times New Roman" w:hAnsi="Times New Roman" w:cs="Times New Roman"/>
          <w:sz w:val="26"/>
          <w:szCs w:val="26"/>
        </w:rPr>
      </w:pPr>
      <w:bookmarkStart w:id="297" w:name="_Toc513036522"/>
      <w:r w:rsidRPr="00820E20">
        <w:rPr>
          <w:rFonts w:ascii="Times New Roman" w:hAnsi="Times New Roman" w:cs="Times New Roman"/>
          <w:sz w:val="26"/>
          <w:szCs w:val="26"/>
        </w:rPr>
        <w:t>Примітка 17. Інші фінансові зобов'язання</w:t>
      </w:r>
      <w:bookmarkEnd w:id="297"/>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17.1. Інші фінансові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Найменування статті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операціями з платіжними картками</w:t>
            </w:r>
          </w:p>
        </w:tc>
        <w:tc>
          <w:tcPr>
            <w:tcW w:w="1701" w:type="dxa"/>
            <w:tcBorders>
              <w:top w:val="nil"/>
              <w:left w:val="nil"/>
              <w:bottom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215 339</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329 944</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операціями з іноземною валютою</w:t>
            </w:r>
          </w:p>
        </w:tc>
        <w:tc>
          <w:tcPr>
            <w:tcW w:w="1701" w:type="dxa"/>
            <w:tcBorders>
              <w:top w:val="nil"/>
              <w:left w:val="nil"/>
              <w:bottom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51 714</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48 051</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Розрахунки за операціями клієнтів</w:t>
            </w:r>
          </w:p>
        </w:tc>
        <w:tc>
          <w:tcPr>
            <w:tcW w:w="1701" w:type="dxa"/>
            <w:tcBorders>
              <w:top w:val="nil"/>
              <w:left w:val="nil"/>
              <w:bottom w:val="nil"/>
              <w:right w:val="nil"/>
            </w:tcBorders>
            <w:shd w:val="clear" w:color="auto" w:fill="auto"/>
            <w:vAlign w:val="bottom"/>
            <w:hideMark/>
          </w:tcPr>
          <w:p w:rsidR="00FC03B1" w:rsidRPr="00820E20" w:rsidRDefault="00FC03B1" w:rsidP="00FC03B1">
            <w:pPr>
              <w:tabs>
                <w:tab w:val="decimal" w:pos="1304"/>
              </w:tabs>
              <w:ind w:right="173"/>
              <w:jc w:val="right"/>
              <w:rPr>
                <w:sz w:val="26"/>
                <w:szCs w:val="26"/>
                <w:lang w:val="uk-UA"/>
              </w:rPr>
            </w:pPr>
            <w:r w:rsidRPr="00820E20">
              <w:rPr>
                <w:sz w:val="26"/>
                <w:szCs w:val="26"/>
                <w:lang w:val="uk-UA"/>
              </w:rPr>
              <w:t>42 489</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38 466</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Кошти в розрахунках інших банків</w:t>
            </w:r>
          </w:p>
        </w:tc>
        <w:tc>
          <w:tcPr>
            <w:tcW w:w="1701" w:type="dxa"/>
            <w:tcBorders>
              <w:top w:val="nil"/>
              <w:left w:val="nil"/>
              <w:bottom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31 802</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цінними паперами</w:t>
            </w:r>
          </w:p>
        </w:tc>
        <w:tc>
          <w:tcPr>
            <w:tcW w:w="1701" w:type="dxa"/>
            <w:tcBorders>
              <w:top w:val="nil"/>
              <w:left w:val="nil"/>
              <w:bottom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10 999</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Зобовязання за випущеними електронними грошима</w:t>
            </w:r>
          </w:p>
        </w:tc>
        <w:tc>
          <w:tcPr>
            <w:tcW w:w="1701" w:type="dxa"/>
            <w:tcBorders>
              <w:top w:val="nil"/>
              <w:left w:val="nil"/>
              <w:bottom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6 394</w:t>
            </w:r>
          </w:p>
        </w:tc>
        <w:tc>
          <w:tcPr>
            <w:tcW w:w="1701" w:type="dxa"/>
            <w:tcBorders>
              <w:top w:val="nil"/>
              <w:left w:val="nil"/>
              <w:bottom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18 015</w:t>
            </w:r>
          </w:p>
        </w:tc>
      </w:tr>
      <w:tr w:rsidR="00E03FAF" w:rsidRPr="00820E20" w:rsidTr="00FC03B1">
        <w:trPr>
          <w:cantSplit/>
          <w:trHeight w:val="23"/>
          <w:jc w:val="center"/>
        </w:trPr>
        <w:tc>
          <w:tcPr>
            <w:tcW w:w="6236" w:type="dxa"/>
            <w:tcBorders>
              <w:top w:val="nil"/>
              <w:left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Похідні фінансові зобов'язання в торговому портфелі банку</w:t>
            </w:r>
          </w:p>
        </w:tc>
        <w:tc>
          <w:tcPr>
            <w:tcW w:w="1701" w:type="dxa"/>
            <w:tcBorders>
              <w:top w:val="nil"/>
              <w:left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24</w:t>
            </w:r>
          </w:p>
        </w:tc>
        <w:tc>
          <w:tcPr>
            <w:tcW w:w="1701" w:type="dxa"/>
            <w:tcBorders>
              <w:top w:val="nil"/>
              <w:left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716</w:t>
            </w:r>
          </w:p>
        </w:tc>
      </w:tr>
      <w:tr w:rsidR="00E03FAF" w:rsidRPr="00820E20" w:rsidTr="00FC03B1">
        <w:trPr>
          <w:cantSplit/>
          <w:trHeight w:val="23"/>
          <w:jc w:val="center"/>
        </w:trPr>
        <w:tc>
          <w:tcPr>
            <w:tcW w:w="6236" w:type="dxa"/>
            <w:tcBorders>
              <w:top w:val="nil"/>
              <w:left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Інші фінансові зобов'язання</w:t>
            </w:r>
          </w:p>
        </w:tc>
        <w:tc>
          <w:tcPr>
            <w:tcW w:w="1701" w:type="dxa"/>
            <w:tcBorders>
              <w:top w:val="nil"/>
              <w:left w:val="nil"/>
              <w:right w:val="nil"/>
            </w:tcBorders>
            <w:shd w:val="clear" w:color="auto" w:fill="auto"/>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8 611</w:t>
            </w:r>
          </w:p>
        </w:tc>
        <w:tc>
          <w:tcPr>
            <w:tcW w:w="1701" w:type="dxa"/>
            <w:tcBorders>
              <w:top w:val="nil"/>
              <w:left w:val="nil"/>
              <w:right w:val="nil"/>
            </w:tcBorders>
            <w:vAlign w:val="bottom"/>
          </w:tcPr>
          <w:p w:rsidR="00FC03B1" w:rsidRPr="00820E20" w:rsidRDefault="00FC03B1" w:rsidP="00FC03B1">
            <w:pPr>
              <w:tabs>
                <w:tab w:val="decimal" w:pos="1304"/>
              </w:tabs>
              <w:ind w:right="173"/>
              <w:jc w:val="right"/>
              <w:rPr>
                <w:sz w:val="26"/>
                <w:szCs w:val="26"/>
                <w:lang w:val="uk-UA"/>
              </w:rPr>
            </w:pPr>
            <w:r w:rsidRPr="00820E20">
              <w:rPr>
                <w:sz w:val="26"/>
                <w:szCs w:val="26"/>
                <w:lang w:val="uk-UA"/>
              </w:rPr>
              <w:t>3 845</w:t>
            </w:r>
          </w:p>
        </w:tc>
      </w:tr>
      <w:tr w:rsidR="00FC03B1" w:rsidRPr="00820E20"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інших фінансових зобов'язань</w:t>
            </w:r>
          </w:p>
        </w:tc>
        <w:tc>
          <w:tcPr>
            <w:tcW w:w="1701"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ind w:right="173"/>
              <w:jc w:val="right"/>
              <w:rPr>
                <w:b/>
                <w:sz w:val="26"/>
                <w:szCs w:val="26"/>
                <w:lang w:val="uk-UA"/>
              </w:rPr>
            </w:pPr>
            <w:r w:rsidRPr="00820E20">
              <w:rPr>
                <w:b/>
                <w:sz w:val="26"/>
                <w:szCs w:val="26"/>
                <w:lang w:val="uk-UA"/>
              </w:rPr>
              <w:t>367 372</w:t>
            </w:r>
          </w:p>
        </w:tc>
        <w:tc>
          <w:tcPr>
            <w:tcW w:w="1701" w:type="dxa"/>
            <w:tcBorders>
              <w:top w:val="single" w:sz="4" w:space="0" w:color="000000"/>
              <w:left w:val="nil"/>
              <w:bottom w:val="double" w:sz="4" w:space="0" w:color="auto"/>
              <w:right w:val="nil"/>
            </w:tcBorders>
            <w:vAlign w:val="bottom"/>
          </w:tcPr>
          <w:p w:rsidR="00FC03B1" w:rsidRPr="00820E20" w:rsidRDefault="00FC03B1" w:rsidP="00FC03B1">
            <w:pPr>
              <w:tabs>
                <w:tab w:val="decimal" w:pos="1304"/>
              </w:tabs>
              <w:ind w:right="173"/>
              <w:jc w:val="right"/>
              <w:rPr>
                <w:b/>
                <w:sz w:val="26"/>
                <w:szCs w:val="26"/>
                <w:lang w:val="uk-UA"/>
              </w:rPr>
            </w:pPr>
            <w:r w:rsidRPr="00820E20">
              <w:rPr>
                <w:b/>
                <w:sz w:val="26"/>
                <w:szCs w:val="26"/>
                <w:lang w:val="uk-UA"/>
              </w:rPr>
              <w:t>439 037</w:t>
            </w:r>
          </w:p>
        </w:tc>
      </w:tr>
    </w:tbl>
    <w:p w:rsidR="00FC03B1" w:rsidRPr="00820E20" w:rsidRDefault="00FC03B1" w:rsidP="00FC03B1">
      <w:pPr>
        <w:rPr>
          <w:b/>
          <w:sz w:val="26"/>
          <w:szCs w:val="26"/>
          <w:lang w:val="uk-UA" w:eastAsia="x-none"/>
        </w:rPr>
      </w:pPr>
    </w:p>
    <w:p w:rsidR="00FC03B1" w:rsidRPr="00820E20" w:rsidRDefault="00FC03B1" w:rsidP="00FC03B1">
      <w:pPr>
        <w:pStyle w:val="Taskombank"/>
        <w:rPr>
          <w:rFonts w:ascii="Times New Roman" w:hAnsi="Times New Roman" w:cs="Times New Roman"/>
          <w:sz w:val="26"/>
          <w:szCs w:val="26"/>
        </w:rPr>
      </w:pPr>
      <w:bookmarkStart w:id="298" w:name="_Toc513036523"/>
      <w:r w:rsidRPr="00820E20">
        <w:rPr>
          <w:rFonts w:ascii="Times New Roman" w:hAnsi="Times New Roman" w:cs="Times New Roman"/>
          <w:sz w:val="26"/>
          <w:szCs w:val="26"/>
        </w:rPr>
        <w:t>Примітка 18. Інші зобов'язання</w:t>
      </w:r>
      <w:bookmarkEnd w:id="298"/>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18.1. Інші зобов’язання</w:t>
      </w:r>
    </w:p>
    <w:tbl>
      <w:tblPr>
        <w:tblW w:w="9638" w:type="dxa"/>
        <w:jc w:val="center"/>
        <w:tblLayout w:type="fixed"/>
        <w:tblLook w:val="04A0" w:firstRow="1" w:lastRow="0" w:firstColumn="1" w:lastColumn="0" w:noHBand="0" w:noVBand="1"/>
      </w:tblPr>
      <w:tblGrid>
        <w:gridCol w:w="6236"/>
        <w:gridCol w:w="1701"/>
        <w:gridCol w:w="1701"/>
      </w:tblGrid>
      <w:tr w:rsidR="00E03FAF" w:rsidRPr="00820E20" w:rsidTr="00FC03B1">
        <w:trPr>
          <w:cantSplit/>
          <w:trHeight w:val="23"/>
          <w:jc w:val="center"/>
        </w:trPr>
        <w:tc>
          <w:tcPr>
            <w:tcW w:w="6236"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1701" w:type="dxa"/>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hideMark/>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розрахунками з працівниками банку</w:t>
            </w:r>
          </w:p>
        </w:tc>
        <w:tc>
          <w:tcPr>
            <w:tcW w:w="1701" w:type="dxa"/>
            <w:tcBorders>
              <w:top w:val="nil"/>
              <w:left w:val="nil"/>
              <w:bottom w:val="nil"/>
              <w:right w:val="nil"/>
            </w:tcBorders>
            <w:shd w:val="clear" w:color="auto" w:fill="auto"/>
            <w:vAlign w:val="bottom"/>
            <w:hideMark/>
          </w:tcPr>
          <w:p w:rsidR="00FC03B1" w:rsidRPr="00820E20" w:rsidRDefault="00FC03B1" w:rsidP="00FC03B1">
            <w:pPr>
              <w:ind w:right="173"/>
              <w:jc w:val="right"/>
              <w:rPr>
                <w:sz w:val="26"/>
                <w:szCs w:val="26"/>
                <w:lang w:val="uk-UA"/>
              </w:rPr>
            </w:pPr>
            <w:r w:rsidRPr="00820E20">
              <w:rPr>
                <w:sz w:val="26"/>
                <w:szCs w:val="26"/>
                <w:lang w:val="uk-UA"/>
              </w:rPr>
              <w:t>33 773</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25 638</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перед Фондом гарантування вкладів фізичних осіб</w:t>
            </w:r>
          </w:p>
        </w:tc>
        <w:tc>
          <w:tcPr>
            <w:tcW w:w="1701" w:type="dxa"/>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12 476</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12 663</w:t>
            </w:r>
          </w:p>
        </w:tc>
      </w:tr>
      <w:tr w:rsidR="00E03FAF" w:rsidRPr="00820E20" w:rsidTr="00FC03B1">
        <w:trPr>
          <w:cantSplit/>
          <w:trHeight w:val="23"/>
          <w:jc w:val="center"/>
        </w:trPr>
        <w:tc>
          <w:tcPr>
            <w:tcW w:w="6236" w:type="dxa"/>
            <w:tcBorders>
              <w:top w:val="nil"/>
              <w:left w:val="nil"/>
              <w:bottom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Доходи майбутніх періодів</w:t>
            </w:r>
          </w:p>
        </w:tc>
        <w:tc>
          <w:tcPr>
            <w:tcW w:w="1701" w:type="dxa"/>
            <w:tcBorders>
              <w:top w:val="nil"/>
              <w:left w:val="nil"/>
              <w:bottom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6 709</w:t>
            </w:r>
          </w:p>
        </w:tc>
        <w:tc>
          <w:tcPr>
            <w:tcW w:w="1701" w:type="dxa"/>
            <w:tcBorders>
              <w:top w:val="nil"/>
              <w:left w:val="nil"/>
              <w:bottom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13 913</w:t>
            </w:r>
          </w:p>
        </w:tc>
      </w:tr>
      <w:tr w:rsidR="00E03FAF" w:rsidRPr="00820E20" w:rsidTr="00FC03B1">
        <w:trPr>
          <w:cantSplit/>
          <w:trHeight w:val="23"/>
          <w:jc w:val="center"/>
        </w:trPr>
        <w:tc>
          <w:tcPr>
            <w:tcW w:w="6236" w:type="dxa"/>
            <w:tcBorders>
              <w:top w:val="nil"/>
              <w:left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послуги</w:t>
            </w:r>
          </w:p>
        </w:tc>
        <w:tc>
          <w:tcPr>
            <w:tcW w:w="1701" w:type="dxa"/>
            <w:tcBorders>
              <w:top w:val="nil"/>
              <w:left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17 952</w:t>
            </w:r>
          </w:p>
        </w:tc>
        <w:tc>
          <w:tcPr>
            <w:tcW w:w="1701" w:type="dxa"/>
            <w:tcBorders>
              <w:top w:val="nil"/>
              <w:left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7 338</w:t>
            </w:r>
          </w:p>
        </w:tc>
      </w:tr>
      <w:tr w:rsidR="00E03FAF" w:rsidRPr="00820E20" w:rsidTr="00FC03B1">
        <w:trPr>
          <w:cantSplit/>
          <w:trHeight w:val="23"/>
          <w:jc w:val="center"/>
        </w:trPr>
        <w:tc>
          <w:tcPr>
            <w:tcW w:w="6236" w:type="dxa"/>
            <w:tcBorders>
              <w:top w:val="nil"/>
              <w:left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за податками та зборами, крім податку на прибуток</w:t>
            </w:r>
          </w:p>
        </w:tc>
        <w:tc>
          <w:tcPr>
            <w:tcW w:w="1701" w:type="dxa"/>
            <w:tcBorders>
              <w:top w:val="nil"/>
              <w:left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1 842</w:t>
            </w:r>
          </w:p>
        </w:tc>
        <w:tc>
          <w:tcPr>
            <w:tcW w:w="1701" w:type="dxa"/>
            <w:tcBorders>
              <w:top w:val="nil"/>
              <w:left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1</w:t>
            </w:r>
          </w:p>
        </w:tc>
      </w:tr>
      <w:tr w:rsidR="00E03FAF" w:rsidRPr="00820E20" w:rsidTr="00FC03B1">
        <w:trPr>
          <w:cantSplit/>
          <w:trHeight w:val="23"/>
          <w:jc w:val="center"/>
        </w:trPr>
        <w:tc>
          <w:tcPr>
            <w:tcW w:w="6236" w:type="dxa"/>
            <w:tcBorders>
              <w:top w:val="nil"/>
              <w:left w:val="nil"/>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Кредиторська заборгованість з придбання активів</w:t>
            </w:r>
          </w:p>
        </w:tc>
        <w:tc>
          <w:tcPr>
            <w:tcW w:w="1701" w:type="dxa"/>
            <w:tcBorders>
              <w:top w:val="nil"/>
              <w:left w:val="nil"/>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2 134</w:t>
            </w:r>
          </w:p>
        </w:tc>
        <w:tc>
          <w:tcPr>
            <w:tcW w:w="1701" w:type="dxa"/>
            <w:tcBorders>
              <w:top w:val="nil"/>
              <w:left w:val="nil"/>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32</w:t>
            </w:r>
          </w:p>
        </w:tc>
      </w:tr>
      <w:tr w:rsidR="00E03FAF" w:rsidRPr="00820E20" w:rsidTr="00FC03B1">
        <w:trPr>
          <w:cantSplit/>
          <w:trHeight w:val="23"/>
          <w:jc w:val="center"/>
        </w:trPr>
        <w:tc>
          <w:tcPr>
            <w:tcW w:w="6236" w:type="dxa"/>
            <w:tcBorders>
              <w:left w:val="nil"/>
              <w:bottom w:val="single" w:sz="4" w:space="0" w:color="000000"/>
              <w:right w:val="nil"/>
            </w:tcBorders>
            <w:shd w:val="clear" w:color="auto" w:fill="auto"/>
            <w:vAlign w:val="center"/>
          </w:tcPr>
          <w:p w:rsidR="00FC03B1" w:rsidRPr="00820E20" w:rsidRDefault="00FC03B1" w:rsidP="00FC03B1">
            <w:pPr>
              <w:ind w:left="34" w:right="-108" w:hanging="142"/>
              <w:rPr>
                <w:sz w:val="26"/>
                <w:szCs w:val="26"/>
                <w:lang w:val="uk-UA"/>
              </w:rPr>
            </w:pPr>
            <w:r w:rsidRPr="00820E20">
              <w:rPr>
                <w:sz w:val="26"/>
                <w:szCs w:val="26"/>
                <w:lang w:val="uk-UA"/>
              </w:rPr>
              <w:t>Інша заборгованість</w:t>
            </w:r>
          </w:p>
        </w:tc>
        <w:tc>
          <w:tcPr>
            <w:tcW w:w="1701" w:type="dxa"/>
            <w:tcBorders>
              <w:left w:val="nil"/>
              <w:bottom w:val="single" w:sz="4" w:space="0" w:color="000000"/>
              <w:right w:val="nil"/>
            </w:tcBorders>
            <w:shd w:val="clear" w:color="auto" w:fill="auto"/>
            <w:vAlign w:val="bottom"/>
          </w:tcPr>
          <w:p w:rsidR="00FC03B1" w:rsidRPr="00820E20" w:rsidRDefault="00FC03B1" w:rsidP="00FC03B1">
            <w:pPr>
              <w:ind w:right="173"/>
              <w:jc w:val="right"/>
              <w:rPr>
                <w:sz w:val="26"/>
                <w:szCs w:val="26"/>
                <w:lang w:val="uk-UA"/>
              </w:rPr>
            </w:pPr>
            <w:r w:rsidRPr="00820E20">
              <w:rPr>
                <w:sz w:val="26"/>
                <w:szCs w:val="26"/>
                <w:lang w:val="uk-UA"/>
              </w:rPr>
              <w:t>2 792</w:t>
            </w:r>
          </w:p>
        </w:tc>
        <w:tc>
          <w:tcPr>
            <w:tcW w:w="1701" w:type="dxa"/>
            <w:tcBorders>
              <w:left w:val="nil"/>
              <w:bottom w:val="single" w:sz="4" w:space="0" w:color="000000"/>
              <w:right w:val="nil"/>
            </w:tcBorders>
            <w:vAlign w:val="bottom"/>
          </w:tcPr>
          <w:p w:rsidR="00FC03B1" w:rsidRPr="00820E20" w:rsidRDefault="00FC03B1" w:rsidP="00FC03B1">
            <w:pPr>
              <w:ind w:right="173"/>
              <w:jc w:val="right"/>
              <w:rPr>
                <w:sz w:val="26"/>
                <w:szCs w:val="26"/>
                <w:lang w:val="uk-UA"/>
              </w:rPr>
            </w:pPr>
            <w:r w:rsidRPr="00820E20">
              <w:rPr>
                <w:sz w:val="26"/>
                <w:szCs w:val="26"/>
                <w:lang w:val="uk-UA"/>
              </w:rPr>
              <w:t>2 264</w:t>
            </w:r>
          </w:p>
        </w:tc>
      </w:tr>
      <w:tr w:rsidR="00E03FAF" w:rsidRPr="00820E20" w:rsidTr="00FC03B1">
        <w:trPr>
          <w:cantSplit/>
          <w:trHeight w:val="23"/>
          <w:jc w:val="center"/>
        </w:trPr>
        <w:tc>
          <w:tcPr>
            <w:tcW w:w="6236"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w:t>
            </w:r>
          </w:p>
        </w:tc>
        <w:tc>
          <w:tcPr>
            <w:tcW w:w="1701" w:type="dxa"/>
            <w:tcBorders>
              <w:top w:val="single" w:sz="4" w:space="0" w:color="000000"/>
              <w:left w:val="nil"/>
              <w:bottom w:val="double" w:sz="4" w:space="0" w:color="auto"/>
              <w:right w:val="nil"/>
            </w:tcBorders>
            <w:shd w:val="clear" w:color="auto" w:fill="auto"/>
            <w:vAlign w:val="bottom"/>
            <w:hideMark/>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77 679</w:t>
            </w:r>
          </w:p>
        </w:tc>
        <w:tc>
          <w:tcPr>
            <w:tcW w:w="1701" w:type="dxa"/>
            <w:tcBorders>
              <w:top w:val="single" w:sz="4" w:space="0" w:color="000000"/>
              <w:left w:val="nil"/>
              <w:bottom w:val="double" w:sz="4" w:space="0" w:color="auto"/>
              <w:right w:val="nil"/>
            </w:tcBorders>
            <w:vAlign w:val="bottom"/>
          </w:tcPr>
          <w:p w:rsidR="00FC03B1" w:rsidRPr="00820E20" w:rsidRDefault="00FC03B1" w:rsidP="00FC03B1">
            <w:pPr>
              <w:tabs>
                <w:tab w:val="decimal" w:pos="1304"/>
              </w:tabs>
              <w:ind w:right="173"/>
              <w:jc w:val="right"/>
              <w:rPr>
                <w:b/>
                <w:bCs/>
                <w:sz w:val="26"/>
                <w:szCs w:val="26"/>
                <w:lang w:val="uk-UA"/>
              </w:rPr>
            </w:pPr>
            <w:r w:rsidRPr="00820E20">
              <w:rPr>
                <w:b/>
                <w:bCs/>
                <w:sz w:val="26"/>
                <w:szCs w:val="26"/>
                <w:lang w:val="uk-UA"/>
              </w:rPr>
              <w:t>61 849</w:t>
            </w:r>
          </w:p>
        </w:tc>
      </w:tr>
    </w:tbl>
    <w:p w:rsidR="00FC03B1" w:rsidRPr="00820E20" w:rsidRDefault="00FC03B1" w:rsidP="00FC03B1">
      <w:pPr>
        <w:pStyle w:val="Taskombank"/>
        <w:rPr>
          <w:rFonts w:ascii="Times New Roman" w:hAnsi="Times New Roman" w:cs="Times New Roman"/>
          <w:sz w:val="26"/>
          <w:szCs w:val="26"/>
        </w:rPr>
      </w:pPr>
      <w:bookmarkStart w:id="299" w:name="_Toc513036524"/>
      <w:r w:rsidRPr="00820E20">
        <w:rPr>
          <w:rFonts w:ascii="Times New Roman" w:hAnsi="Times New Roman" w:cs="Times New Roman"/>
          <w:sz w:val="26"/>
          <w:szCs w:val="26"/>
        </w:rPr>
        <w:t>Примітка 19. Субординований борг</w:t>
      </w:r>
      <w:bookmarkEnd w:id="299"/>
    </w:p>
    <w:p w:rsidR="00FC03B1" w:rsidRPr="00820E20" w:rsidRDefault="00FC03B1" w:rsidP="00FC03B1">
      <w:pPr>
        <w:spacing w:before="120" w:after="120"/>
        <w:rPr>
          <w:noProof/>
          <w:sz w:val="26"/>
          <w:szCs w:val="26"/>
          <w:lang w:val="uk-UA"/>
        </w:rPr>
      </w:pPr>
      <w:r w:rsidRPr="00820E20">
        <w:rPr>
          <w:noProof/>
          <w:sz w:val="26"/>
          <w:szCs w:val="26"/>
          <w:lang w:val="uk-UA"/>
        </w:rPr>
        <w:t>Станом на 30 вересня 2018 року та 31 грудня 2017 року субординований борг був представлений наступним чином:</w:t>
      </w:r>
    </w:p>
    <w:tbl>
      <w:tblPr>
        <w:tblW w:w="9637" w:type="dxa"/>
        <w:jc w:val="center"/>
        <w:tblLayout w:type="fixed"/>
        <w:tblLook w:val="04A0" w:firstRow="1" w:lastRow="0" w:firstColumn="1" w:lastColumn="0" w:noHBand="0" w:noVBand="1"/>
      </w:tblPr>
      <w:tblGrid>
        <w:gridCol w:w="1984"/>
        <w:gridCol w:w="850"/>
        <w:gridCol w:w="1417"/>
        <w:gridCol w:w="1417"/>
        <w:gridCol w:w="1134"/>
        <w:gridCol w:w="1417"/>
        <w:gridCol w:w="1418"/>
      </w:tblGrid>
      <w:tr w:rsidR="00E03FAF" w:rsidRPr="00820E20" w:rsidTr="00FC03B1">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 xml:space="preserve">Процентна ставка, </w:t>
            </w:r>
            <w:r w:rsidRPr="00820E20">
              <w:rPr>
                <w:b/>
                <w:bCs/>
                <w:sz w:val="26"/>
                <w:szCs w:val="26"/>
                <w:lang w:val="uk-UA" w:eastAsia="ru-RU"/>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Балансова вартість</w:t>
            </w:r>
          </w:p>
        </w:tc>
      </w:tr>
      <w:tr w:rsidR="00E03FAF" w:rsidRPr="00820E20" w:rsidTr="00FC03B1">
        <w:trPr>
          <w:cantSplit/>
          <w:trHeight w:val="23"/>
          <w:jc w:val="center"/>
        </w:trPr>
        <w:tc>
          <w:tcPr>
            <w:tcW w:w="1984" w:type="dxa"/>
            <w:vMerge/>
            <w:tcBorders>
              <w:top w:val="single" w:sz="4" w:space="0" w:color="auto"/>
              <w:left w:val="nil"/>
              <w:bottom w:val="single" w:sz="4" w:space="0" w:color="auto"/>
              <w:right w:val="nil"/>
            </w:tcBorders>
            <w:vAlign w:val="bottom"/>
            <w:hideMark/>
          </w:tcPr>
          <w:p w:rsidR="00FC03B1" w:rsidRPr="00820E20" w:rsidRDefault="00FC03B1" w:rsidP="00FC03B1">
            <w:pPr>
              <w:ind w:left="34" w:right="-108" w:hanging="142"/>
              <w:rPr>
                <w:b/>
                <w:bCs/>
                <w:sz w:val="26"/>
                <w:szCs w:val="26"/>
                <w:lang w:val="uk-UA" w:eastAsia="ru-RU"/>
              </w:rPr>
            </w:pPr>
          </w:p>
        </w:tc>
        <w:tc>
          <w:tcPr>
            <w:tcW w:w="850" w:type="dxa"/>
            <w:vMerge/>
            <w:tcBorders>
              <w:top w:val="single" w:sz="4" w:space="0" w:color="auto"/>
              <w:left w:val="nil"/>
              <w:bottom w:val="single" w:sz="4" w:space="0" w:color="auto"/>
              <w:right w:val="nil"/>
            </w:tcBorders>
            <w:vAlign w:val="bottom"/>
            <w:hideMark/>
          </w:tcPr>
          <w:p w:rsidR="00FC03B1" w:rsidRPr="00820E20" w:rsidRDefault="00FC03B1" w:rsidP="00FC03B1">
            <w:pPr>
              <w:ind w:left="-108" w:right="-108"/>
              <w:jc w:val="cente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FC03B1" w:rsidRPr="00820E20" w:rsidRDefault="00FC03B1" w:rsidP="00FC03B1">
            <w:pPr>
              <w:rPr>
                <w:b/>
                <w:bCs/>
                <w:sz w:val="26"/>
                <w:szCs w:val="26"/>
                <w:lang w:val="uk-UA" w:eastAsia="ru-RU"/>
              </w:rPr>
            </w:pPr>
          </w:p>
        </w:tc>
        <w:tc>
          <w:tcPr>
            <w:tcW w:w="1417" w:type="dxa"/>
            <w:vMerge/>
            <w:tcBorders>
              <w:top w:val="single" w:sz="4" w:space="0" w:color="auto"/>
              <w:left w:val="nil"/>
              <w:bottom w:val="single" w:sz="4" w:space="0" w:color="auto"/>
              <w:right w:val="nil"/>
            </w:tcBorders>
            <w:vAlign w:val="bottom"/>
            <w:hideMark/>
          </w:tcPr>
          <w:p w:rsidR="00FC03B1" w:rsidRPr="00820E20" w:rsidRDefault="00FC03B1" w:rsidP="00FC03B1">
            <w:pPr>
              <w:ind w:left="-108" w:right="-108"/>
              <w:jc w:val="center"/>
              <w:rPr>
                <w:b/>
                <w:bCs/>
                <w:sz w:val="26"/>
                <w:szCs w:val="26"/>
                <w:lang w:val="uk-UA" w:eastAsia="ru-RU"/>
              </w:rPr>
            </w:pPr>
          </w:p>
        </w:tc>
        <w:tc>
          <w:tcPr>
            <w:tcW w:w="1134" w:type="dxa"/>
            <w:vMerge/>
            <w:tcBorders>
              <w:top w:val="single" w:sz="4" w:space="0" w:color="auto"/>
              <w:left w:val="nil"/>
              <w:bottom w:val="single" w:sz="4" w:space="0" w:color="auto"/>
              <w:right w:val="nil"/>
            </w:tcBorders>
            <w:vAlign w:val="bottom"/>
            <w:hideMark/>
          </w:tcPr>
          <w:p w:rsidR="00FC03B1" w:rsidRPr="00820E20" w:rsidRDefault="00FC03B1" w:rsidP="00FC03B1">
            <w:pPr>
              <w:rPr>
                <w:b/>
                <w:bCs/>
                <w:sz w:val="26"/>
                <w:szCs w:val="26"/>
                <w:lang w:val="uk-UA" w:eastAsia="ru-RU"/>
              </w:rPr>
            </w:pPr>
          </w:p>
        </w:tc>
        <w:tc>
          <w:tcPr>
            <w:tcW w:w="1417" w:type="dxa"/>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30 вересня  2018 р.</w:t>
            </w:r>
          </w:p>
        </w:tc>
        <w:tc>
          <w:tcPr>
            <w:tcW w:w="1418" w:type="dxa"/>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31 грудня 2017 р.</w:t>
            </w:r>
          </w:p>
        </w:tc>
      </w:tr>
      <w:tr w:rsidR="00E03FAF" w:rsidRPr="00820E20" w:rsidTr="00FC03B1">
        <w:trPr>
          <w:cantSplit/>
          <w:trHeight w:val="23"/>
          <w:jc w:val="center"/>
        </w:trPr>
        <w:tc>
          <w:tcPr>
            <w:tcW w:w="1984" w:type="dxa"/>
            <w:tcBorders>
              <w:top w:val="nil"/>
              <w:left w:val="nil"/>
              <w:bottom w:val="nil"/>
              <w:right w:val="nil"/>
            </w:tcBorders>
            <w:shd w:val="clear" w:color="auto" w:fill="auto"/>
            <w:noWrap/>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FC03B1" w:rsidRPr="00820E20" w:rsidRDefault="00FC03B1" w:rsidP="00FC03B1">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bottom w:val="nil"/>
              <w:right w:val="nil"/>
            </w:tcBorders>
            <w:shd w:val="clear" w:color="auto" w:fill="auto"/>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FC03B1" w:rsidRPr="00820E20" w:rsidRDefault="00FC03B1" w:rsidP="00FC03B1">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FC03B1" w:rsidRPr="00820E20" w:rsidRDefault="00FC03B1" w:rsidP="00FC03B1">
            <w:pPr>
              <w:jc w:val="right"/>
              <w:rPr>
                <w:sz w:val="26"/>
                <w:szCs w:val="26"/>
                <w:lang w:val="uk-UA"/>
              </w:rPr>
            </w:pPr>
            <w:r w:rsidRPr="00820E20">
              <w:rPr>
                <w:sz w:val="26"/>
                <w:szCs w:val="26"/>
                <w:lang w:val="uk-UA"/>
              </w:rPr>
              <w:t>10 041</w:t>
            </w:r>
          </w:p>
        </w:tc>
        <w:tc>
          <w:tcPr>
            <w:tcW w:w="1418" w:type="dxa"/>
            <w:tcBorders>
              <w:top w:val="nil"/>
              <w:left w:val="nil"/>
              <w:bottom w:val="nil"/>
              <w:right w:val="nil"/>
            </w:tcBorders>
            <w:shd w:val="clear" w:color="auto" w:fill="auto"/>
            <w:noWrap/>
            <w:vAlign w:val="bottom"/>
            <w:hideMark/>
          </w:tcPr>
          <w:p w:rsidR="00FC03B1" w:rsidRPr="00820E20" w:rsidRDefault="00FC03B1" w:rsidP="00FC03B1">
            <w:pPr>
              <w:tabs>
                <w:tab w:val="decimal" w:pos="1021"/>
              </w:tabs>
              <w:ind w:left="-57" w:right="-57"/>
              <w:jc w:val="right"/>
              <w:rPr>
                <w:sz w:val="26"/>
                <w:szCs w:val="26"/>
                <w:lang w:val="uk-UA"/>
              </w:rPr>
            </w:pPr>
            <w:r w:rsidRPr="00820E20">
              <w:rPr>
                <w:sz w:val="26"/>
                <w:szCs w:val="26"/>
                <w:lang w:val="uk-UA"/>
              </w:rPr>
              <w:t>10 042</w:t>
            </w:r>
          </w:p>
        </w:tc>
      </w:tr>
      <w:tr w:rsidR="00E03FAF" w:rsidRPr="00820E20" w:rsidTr="00FC03B1">
        <w:trPr>
          <w:cantSplit/>
          <w:trHeight w:val="23"/>
          <w:jc w:val="center"/>
        </w:trPr>
        <w:tc>
          <w:tcPr>
            <w:tcW w:w="1984" w:type="dxa"/>
            <w:tcBorders>
              <w:top w:val="nil"/>
              <w:left w:val="nil"/>
              <w:bottom w:val="nil"/>
              <w:right w:val="nil"/>
            </w:tcBorders>
            <w:shd w:val="clear" w:color="auto" w:fill="auto"/>
            <w:noWrap/>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bottom w:val="nil"/>
              <w:right w:val="nil"/>
            </w:tcBorders>
            <w:shd w:val="clear" w:color="auto" w:fill="auto"/>
            <w:noWrap/>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bottom w:val="nil"/>
              <w:right w:val="nil"/>
            </w:tcBorders>
            <w:shd w:val="clear" w:color="auto" w:fill="auto"/>
            <w:noWrap/>
            <w:vAlign w:val="bottom"/>
            <w:hideMark/>
          </w:tcPr>
          <w:p w:rsidR="00FC03B1" w:rsidRPr="00820E20" w:rsidRDefault="00FC03B1" w:rsidP="00FC03B1">
            <w:pPr>
              <w:tabs>
                <w:tab w:val="decimal" w:pos="1021"/>
              </w:tabs>
              <w:ind w:left="-57" w:right="-57"/>
              <w:rPr>
                <w:sz w:val="26"/>
                <w:szCs w:val="26"/>
                <w:lang w:val="uk-UA" w:eastAsia="ru-RU"/>
              </w:rPr>
            </w:pPr>
            <w:r w:rsidRPr="00820E20">
              <w:rPr>
                <w:sz w:val="26"/>
                <w:szCs w:val="26"/>
                <w:lang w:val="uk-UA" w:eastAsia="ru-RU"/>
              </w:rPr>
              <w:t>15 000</w:t>
            </w:r>
          </w:p>
        </w:tc>
        <w:tc>
          <w:tcPr>
            <w:tcW w:w="1417" w:type="dxa"/>
            <w:tcBorders>
              <w:top w:val="nil"/>
              <w:left w:val="nil"/>
              <w:bottom w:val="nil"/>
              <w:right w:val="nil"/>
            </w:tcBorders>
            <w:shd w:val="clear" w:color="auto" w:fill="auto"/>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bottom w:val="nil"/>
              <w:right w:val="nil"/>
            </w:tcBorders>
            <w:shd w:val="clear" w:color="auto" w:fill="auto"/>
            <w:noWrap/>
            <w:vAlign w:val="bottom"/>
            <w:hideMark/>
          </w:tcPr>
          <w:p w:rsidR="00FC03B1" w:rsidRPr="00820E20" w:rsidRDefault="00FC03B1" w:rsidP="00FC03B1">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bottom w:val="nil"/>
              <w:right w:val="nil"/>
            </w:tcBorders>
            <w:shd w:val="clear" w:color="auto" w:fill="auto"/>
            <w:noWrap/>
            <w:vAlign w:val="bottom"/>
            <w:hideMark/>
          </w:tcPr>
          <w:p w:rsidR="00FC03B1" w:rsidRPr="00820E20" w:rsidRDefault="00FC03B1" w:rsidP="00FC03B1">
            <w:pPr>
              <w:jc w:val="right"/>
              <w:rPr>
                <w:sz w:val="26"/>
                <w:szCs w:val="26"/>
                <w:lang w:val="uk-UA"/>
              </w:rPr>
            </w:pPr>
            <w:r w:rsidRPr="00820E20">
              <w:rPr>
                <w:sz w:val="26"/>
                <w:szCs w:val="26"/>
                <w:lang w:val="uk-UA"/>
              </w:rPr>
              <w:t>15 062</w:t>
            </w:r>
          </w:p>
        </w:tc>
        <w:tc>
          <w:tcPr>
            <w:tcW w:w="1418" w:type="dxa"/>
            <w:tcBorders>
              <w:top w:val="nil"/>
              <w:left w:val="nil"/>
              <w:bottom w:val="nil"/>
              <w:right w:val="nil"/>
            </w:tcBorders>
            <w:shd w:val="clear" w:color="auto" w:fill="auto"/>
            <w:noWrap/>
            <w:vAlign w:val="bottom"/>
            <w:hideMark/>
          </w:tcPr>
          <w:p w:rsidR="00FC03B1" w:rsidRPr="00820E20" w:rsidRDefault="00FC03B1" w:rsidP="00FC03B1">
            <w:pPr>
              <w:tabs>
                <w:tab w:val="decimal" w:pos="1021"/>
              </w:tabs>
              <w:ind w:left="-57" w:right="-57"/>
              <w:jc w:val="right"/>
              <w:rPr>
                <w:sz w:val="26"/>
                <w:szCs w:val="26"/>
                <w:lang w:val="uk-UA"/>
              </w:rPr>
            </w:pPr>
            <w:r w:rsidRPr="00820E20">
              <w:rPr>
                <w:sz w:val="26"/>
                <w:szCs w:val="26"/>
                <w:lang w:val="uk-UA"/>
              </w:rPr>
              <w:t>15 064</w:t>
            </w:r>
          </w:p>
        </w:tc>
      </w:tr>
      <w:tr w:rsidR="00E03FAF" w:rsidRPr="00820E20" w:rsidTr="00FC03B1">
        <w:trPr>
          <w:cantSplit/>
          <w:trHeight w:val="23"/>
          <w:jc w:val="center"/>
        </w:trPr>
        <w:tc>
          <w:tcPr>
            <w:tcW w:w="1984" w:type="dxa"/>
            <w:tcBorders>
              <w:top w:val="nil"/>
              <w:left w:val="nil"/>
              <w:right w:val="nil"/>
            </w:tcBorders>
            <w:shd w:val="clear" w:color="auto" w:fill="auto"/>
            <w:noWrap/>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ТОВ «ТД «Східний»</w:t>
            </w:r>
          </w:p>
        </w:tc>
        <w:tc>
          <w:tcPr>
            <w:tcW w:w="850" w:type="dxa"/>
            <w:tcBorders>
              <w:top w:val="nil"/>
              <w:left w:val="nil"/>
              <w:right w:val="nil"/>
            </w:tcBorders>
            <w:shd w:val="clear" w:color="auto" w:fill="auto"/>
            <w:noWrap/>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UAH</w:t>
            </w:r>
          </w:p>
        </w:tc>
        <w:tc>
          <w:tcPr>
            <w:tcW w:w="1417"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rPr>
                <w:sz w:val="26"/>
                <w:szCs w:val="26"/>
                <w:lang w:val="uk-UA" w:eastAsia="ru-RU"/>
              </w:rPr>
            </w:pPr>
            <w:r w:rsidRPr="00820E20">
              <w:rPr>
                <w:sz w:val="26"/>
                <w:szCs w:val="26"/>
                <w:lang w:val="uk-UA" w:eastAsia="ru-RU"/>
              </w:rPr>
              <w:t>30 000</w:t>
            </w:r>
          </w:p>
        </w:tc>
        <w:tc>
          <w:tcPr>
            <w:tcW w:w="1417" w:type="dxa"/>
            <w:tcBorders>
              <w:top w:val="nil"/>
              <w:left w:val="nil"/>
              <w:right w:val="nil"/>
            </w:tcBorders>
            <w:shd w:val="clear" w:color="auto" w:fill="auto"/>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3 квітня 2028 р.</w:t>
            </w:r>
          </w:p>
        </w:tc>
        <w:tc>
          <w:tcPr>
            <w:tcW w:w="1134" w:type="dxa"/>
            <w:tcBorders>
              <w:top w:val="nil"/>
              <w:left w:val="nil"/>
              <w:right w:val="nil"/>
            </w:tcBorders>
            <w:shd w:val="clear" w:color="auto" w:fill="auto"/>
            <w:noWrap/>
            <w:vAlign w:val="bottom"/>
            <w:hideMark/>
          </w:tcPr>
          <w:p w:rsidR="00FC03B1" w:rsidRPr="00820E20" w:rsidRDefault="00FC03B1" w:rsidP="00FC03B1">
            <w:pPr>
              <w:ind w:left="-57" w:right="170"/>
              <w:jc w:val="right"/>
              <w:rPr>
                <w:sz w:val="26"/>
                <w:szCs w:val="26"/>
                <w:lang w:val="uk-UA" w:eastAsia="ru-RU"/>
              </w:rPr>
            </w:pPr>
            <w:r w:rsidRPr="00820E20">
              <w:rPr>
                <w:sz w:val="26"/>
                <w:szCs w:val="26"/>
                <w:lang w:val="uk-UA" w:eastAsia="ru-RU"/>
              </w:rPr>
              <w:t>5</w:t>
            </w:r>
          </w:p>
        </w:tc>
        <w:tc>
          <w:tcPr>
            <w:tcW w:w="1417" w:type="dxa"/>
            <w:tcBorders>
              <w:top w:val="nil"/>
              <w:left w:val="nil"/>
              <w:right w:val="nil"/>
            </w:tcBorders>
            <w:shd w:val="clear" w:color="auto" w:fill="auto"/>
            <w:noWrap/>
            <w:vAlign w:val="bottom"/>
            <w:hideMark/>
          </w:tcPr>
          <w:p w:rsidR="00FC03B1" w:rsidRPr="00820E20" w:rsidRDefault="00FC03B1" w:rsidP="00FC03B1">
            <w:pPr>
              <w:jc w:val="right"/>
              <w:rPr>
                <w:sz w:val="26"/>
                <w:szCs w:val="26"/>
                <w:lang w:val="uk-UA"/>
              </w:rPr>
            </w:pPr>
            <w:r w:rsidRPr="00820E20">
              <w:rPr>
                <w:sz w:val="26"/>
                <w:szCs w:val="26"/>
                <w:lang w:val="uk-UA"/>
              </w:rPr>
              <w:t>30 123</w:t>
            </w:r>
          </w:p>
        </w:tc>
        <w:tc>
          <w:tcPr>
            <w:tcW w:w="1418"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jc w:val="right"/>
              <w:rPr>
                <w:sz w:val="26"/>
                <w:szCs w:val="26"/>
                <w:lang w:val="uk-UA"/>
              </w:rPr>
            </w:pPr>
            <w:r w:rsidRPr="00820E20">
              <w:rPr>
                <w:sz w:val="26"/>
                <w:szCs w:val="26"/>
                <w:lang w:val="uk-UA"/>
              </w:rPr>
              <w:t>30 127</w:t>
            </w:r>
          </w:p>
        </w:tc>
      </w:tr>
      <w:tr w:rsidR="00E03FAF" w:rsidRPr="00820E20" w:rsidTr="00FC03B1">
        <w:trPr>
          <w:cantSplit/>
          <w:trHeight w:val="23"/>
          <w:jc w:val="center"/>
        </w:trPr>
        <w:tc>
          <w:tcPr>
            <w:tcW w:w="1984" w:type="dxa"/>
            <w:tcBorders>
              <w:top w:val="nil"/>
              <w:left w:val="nil"/>
              <w:right w:val="nil"/>
            </w:tcBorders>
            <w:shd w:val="clear" w:color="auto" w:fill="auto"/>
            <w:noWrap/>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USD</w:t>
            </w:r>
          </w:p>
        </w:tc>
        <w:tc>
          <w:tcPr>
            <w:tcW w:w="1417"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rPr>
                <w:sz w:val="26"/>
                <w:szCs w:val="26"/>
                <w:lang w:val="uk-UA" w:eastAsia="ru-RU"/>
              </w:rPr>
            </w:pPr>
            <w:r w:rsidRPr="00820E20">
              <w:rPr>
                <w:sz w:val="26"/>
                <w:szCs w:val="26"/>
                <w:lang w:val="uk-UA" w:eastAsia="ru-RU"/>
              </w:rPr>
              <w:t>10 000</w:t>
            </w:r>
          </w:p>
        </w:tc>
        <w:tc>
          <w:tcPr>
            <w:tcW w:w="1417" w:type="dxa"/>
            <w:tcBorders>
              <w:top w:val="nil"/>
              <w:left w:val="nil"/>
              <w:right w:val="nil"/>
            </w:tcBorders>
            <w:shd w:val="clear" w:color="auto" w:fill="auto"/>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9 лютого 2025 р.</w:t>
            </w:r>
          </w:p>
        </w:tc>
        <w:tc>
          <w:tcPr>
            <w:tcW w:w="1134" w:type="dxa"/>
            <w:tcBorders>
              <w:top w:val="nil"/>
              <w:left w:val="nil"/>
              <w:right w:val="nil"/>
            </w:tcBorders>
            <w:shd w:val="clear" w:color="auto" w:fill="auto"/>
            <w:noWrap/>
            <w:vAlign w:val="bottom"/>
            <w:hideMark/>
          </w:tcPr>
          <w:p w:rsidR="00FC03B1" w:rsidRPr="00820E20" w:rsidRDefault="00FC03B1" w:rsidP="00FC03B1">
            <w:pPr>
              <w:ind w:left="-57" w:right="170"/>
              <w:jc w:val="right"/>
              <w:rPr>
                <w:sz w:val="26"/>
                <w:szCs w:val="26"/>
                <w:lang w:val="uk-UA" w:eastAsia="ru-RU"/>
              </w:rPr>
            </w:pPr>
            <w:r w:rsidRPr="00820E20">
              <w:rPr>
                <w:sz w:val="26"/>
                <w:szCs w:val="26"/>
                <w:lang w:val="uk-UA" w:eastAsia="ru-RU"/>
              </w:rPr>
              <w:t>8,5</w:t>
            </w:r>
          </w:p>
        </w:tc>
        <w:tc>
          <w:tcPr>
            <w:tcW w:w="1417" w:type="dxa"/>
            <w:tcBorders>
              <w:top w:val="nil"/>
              <w:left w:val="nil"/>
              <w:right w:val="nil"/>
            </w:tcBorders>
            <w:shd w:val="clear" w:color="auto" w:fill="auto"/>
            <w:noWrap/>
            <w:vAlign w:val="bottom"/>
            <w:hideMark/>
          </w:tcPr>
          <w:p w:rsidR="00FC03B1" w:rsidRPr="00820E20" w:rsidRDefault="00FC03B1" w:rsidP="00FC03B1">
            <w:pPr>
              <w:jc w:val="right"/>
              <w:rPr>
                <w:sz w:val="26"/>
                <w:szCs w:val="26"/>
                <w:lang w:val="uk-UA"/>
              </w:rPr>
            </w:pPr>
            <w:r w:rsidRPr="00820E20">
              <w:rPr>
                <w:sz w:val="26"/>
                <w:szCs w:val="26"/>
                <w:lang w:val="uk-UA"/>
              </w:rPr>
              <w:t>287 001</w:t>
            </w:r>
          </w:p>
        </w:tc>
        <w:tc>
          <w:tcPr>
            <w:tcW w:w="1418"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jc w:val="right"/>
              <w:rPr>
                <w:sz w:val="26"/>
                <w:szCs w:val="26"/>
                <w:lang w:val="uk-UA"/>
              </w:rPr>
            </w:pPr>
            <w:r w:rsidRPr="00820E20">
              <w:rPr>
                <w:sz w:val="26"/>
                <w:szCs w:val="26"/>
                <w:lang w:val="uk-UA"/>
              </w:rPr>
              <w:t>282 698</w:t>
            </w:r>
          </w:p>
        </w:tc>
      </w:tr>
      <w:tr w:rsidR="00E03FAF" w:rsidRPr="00820E20" w:rsidTr="00FC03B1">
        <w:trPr>
          <w:cantSplit/>
          <w:trHeight w:val="23"/>
          <w:jc w:val="center"/>
        </w:trPr>
        <w:tc>
          <w:tcPr>
            <w:tcW w:w="1984" w:type="dxa"/>
            <w:tcBorders>
              <w:top w:val="nil"/>
              <w:left w:val="nil"/>
              <w:right w:val="nil"/>
            </w:tcBorders>
            <w:shd w:val="clear" w:color="auto" w:fill="auto"/>
            <w:noWrap/>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САНДЕТЕЛЛІ ЛІМІТЕД</w:t>
            </w:r>
          </w:p>
        </w:tc>
        <w:tc>
          <w:tcPr>
            <w:tcW w:w="850" w:type="dxa"/>
            <w:tcBorders>
              <w:top w:val="nil"/>
              <w:left w:val="nil"/>
              <w:right w:val="nil"/>
            </w:tcBorders>
            <w:shd w:val="clear" w:color="auto" w:fill="auto"/>
            <w:noWrap/>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USD</w:t>
            </w:r>
          </w:p>
        </w:tc>
        <w:tc>
          <w:tcPr>
            <w:tcW w:w="1417"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rPr>
                <w:sz w:val="26"/>
                <w:szCs w:val="26"/>
                <w:lang w:val="uk-UA" w:eastAsia="ru-RU"/>
              </w:rPr>
            </w:pPr>
            <w:r w:rsidRPr="00820E20">
              <w:rPr>
                <w:sz w:val="26"/>
                <w:szCs w:val="26"/>
                <w:lang w:val="uk-UA" w:eastAsia="ru-RU"/>
              </w:rPr>
              <w:t>5 000</w:t>
            </w:r>
          </w:p>
        </w:tc>
        <w:tc>
          <w:tcPr>
            <w:tcW w:w="1417" w:type="dxa"/>
            <w:tcBorders>
              <w:top w:val="nil"/>
              <w:left w:val="nil"/>
              <w:right w:val="nil"/>
            </w:tcBorders>
            <w:shd w:val="clear" w:color="auto" w:fill="auto"/>
            <w:vAlign w:val="bottom"/>
            <w:hideMark/>
          </w:tcPr>
          <w:p w:rsidR="00FC03B1" w:rsidRPr="00820E20" w:rsidRDefault="00FC03B1" w:rsidP="00FC03B1">
            <w:pPr>
              <w:ind w:left="-108" w:right="-108"/>
              <w:jc w:val="center"/>
              <w:rPr>
                <w:sz w:val="26"/>
                <w:szCs w:val="26"/>
                <w:lang w:val="uk-UA" w:eastAsia="ru-RU"/>
              </w:rPr>
            </w:pPr>
            <w:r w:rsidRPr="00820E20">
              <w:rPr>
                <w:sz w:val="26"/>
                <w:szCs w:val="26"/>
                <w:lang w:val="uk-UA" w:eastAsia="ru-RU"/>
              </w:rPr>
              <w:t>21 грудня 2027р.</w:t>
            </w:r>
          </w:p>
        </w:tc>
        <w:tc>
          <w:tcPr>
            <w:tcW w:w="1134" w:type="dxa"/>
            <w:tcBorders>
              <w:top w:val="nil"/>
              <w:left w:val="nil"/>
              <w:right w:val="nil"/>
            </w:tcBorders>
            <w:shd w:val="clear" w:color="auto" w:fill="auto"/>
            <w:noWrap/>
            <w:vAlign w:val="bottom"/>
            <w:hideMark/>
          </w:tcPr>
          <w:p w:rsidR="00FC03B1" w:rsidRPr="00820E20" w:rsidRDefault="00FC03B1" w:rsidP="00FC03B1">
            <w:pPr>
              <w:ind w:left="-57" w:right="170"/>
              <w:jc w:val="right"/>
              <w:rPr>
                <w:sz w:val="26"/>
                <w:szCs w:val="26"/>
                <w:lang w:val="uk-UA" w:eastAsia="ru-RU"/>
              </w:rPr>
            </w:pPr>
            <w:r w:rsidRPr="00820E20">
              <w:rPr>
                <w:sz w:val="26"/>
                <w:szCs w:val="26"/>
                <w:lang w:val="uk-UA" w:eastAsia="ru-RU"/>
              </w:rPr>
              <w:t>8</w:t>
            </w:r>
          </w:p>
        </w:tc>
        <w:tc>
          <w:tcPr>
            <w:tcW w:w="1417" w:type="dxa"/>
            <w:tcBorders>
              <w:top w:val="nil"/>
              <w:left w:val="nil"/>
              <w:right w:val="nil"/>
            </w:tcBorders>
            <w:shd w:val="clear" w:color="auto" w:fill="auto"/>
            <w:noWrap/>
            <w:vAlign w:val="bottom"/>
            <w:hideMark/>
          </w:tcPr>
          <w:p w:rsidR="00FC03B1" w:rsidRPr="00820E20" w:rsidRDefault="00FC03B1" w:rsidP="00FC03B1">
            <w:pPr>
              <w:jc w:val="right"/>
              <w:rPr>
                <w:sz w:val="26"/>
                <w:szCs w:val="26"/>
                <w:lang w:val="uk-UA"/>
              </w:rPr>
            </w:pPr>
            <w:r w:rsidRPr="00820E20">
              <w:rPr>
                <w:sz w:val="26"/>
                <w:szCs w:val="26"/>
                <w:lang w:val="uk-UA"/>
              </w:rPr>
              <w:t>-</w:t>
            </w:r>
          </w:p>
        </w:tc>
        <w:tc>
          <w:tcPr>
            <w:tcW w:w="1418" w:type="dxa"/>
            <w:tcBorders>
              <w:top w:val="nil"/>
              <w:left w:val="nil"/>
              <w:right w:val="nil"/>
            </w:tcBorders>
            <w:shd w:val="clear" w:color="auto" w:fill="auto"/>
            <w:noWrap/>
            <w:vAlign w:val="bottom"/>
            <w:hideMark/>
          </w:tcPr>
          <w:p w:rsidR="00FC03B1" w:rsidRPr="00820E20" w:rsidRDefault="00FC03B1" w:rsidP="00FC03B1">
            <w:pPr>
              <w:tabs>
                <w:tab w:val="decimal" w:pos="1021"/>
              </w:tabs>
              <w:ind w:left="-57" w:right="-57"/>
              <w:jc w:val="right"/>
              <w:rPr>
                <w:sz w:val="26"/>
                <w:szCs w:val="26"/>
                <w:lang w:val="uk-UA"/>
              </w:rPr>
            </w:pPr>
            <w:r w:rsidRPr="00820E20">
              <w:rPr>
                <w:sz w:val="26"/>
                <w:szCs w:val="26"/>
                <w:lang w:val="uk-UA"/>
              </w:rPr>
              <w:t>140 675</w:t>
            </w:r>
          </w:p>
        </w:tc>
      </w:tr>
      <w:tr w:rsidR="00FC03B1" w:rsidRPr="00820E20" w:rsidTr="00FC03B1">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ind w:left="34" w:right="-108" w:hanging="142"/>
              <w:rPr>
                <w:b/>
                <w:bCs/>
                <w:sz w:val="26"/>
                <w:szCs w:val="26"/>
                <w:lang w:val="uk-UA" w:eastAsia="ru-RU"/>
              </w:rPr>
            </w:pPr>
            <w:r w:rsidRPr="00820E20">
              <w:rPr>
                <w:b/>
                <w:bCs/>
                <w:sz w:val="26"/>
                <w:szCs w:val="26"/>
                <w:lang w:val="uk-UA" w:eastAsia="ru-RU"/>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tabs>
                <w:tab w:val="decimal" w:pos="1021"/>
              </w:tabs>
              <w:ind w:left="-57" w:right="-57"/>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ind w:left="-108" w:right="-108"/>
              <w:jc w:val="center"/>
              <w:rPr>
                <w:b/>
                <w:bCs/>
                <w:sz w:val="26"/>
                <w:szCs w:val="26"/>
                <w:lang w:val="uk-UA" w:eastAsia="ru-RU"/>
              </w:rPr>
            </w:pPr>
          </w:p>
        </w:tc>
        <w:tc>
          <w:tcPr>
            <w:tcW w:w="1134"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ind w:left="-57" w:right="170"/>
              <w:jc w:val="right"/>
              <w:rPr>
                <w:b/>
                <w:bCs/>
                <w:sz w:val="26"/>
                <w:szCs w:val="26"/>
                <w:lang w:val="uk-UA" w:eastAsia="ru-RU"/>
              </w:rPr>
            </w:pPr>
          </w:p>
        </w:tc>
        <w:tc>
          <w:tcPr>
            <w:tcW w:w="1417"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jc w:val="right"/>
              <w:rPr>
                <w:b/>
                <w:bCs/>
                <w:sz w:val="26"/>
                <w:szCs w:val="26"/>
                <w:lang w:val="uk-UA"/>
              </w:rPr>
            </w:pPr>
            <w:r w:rsidRPr="00820E20">
              <w:rPr>
                <w:b/>
                <w:bCs/>
                <w:sz w:val="26"/>
                <w:szCs w:val="26"/>
                <w:lang w:val="uk-UA"/>
              </w:rPr>
              <w:t>342 227</w:t>
            </w:r>
          </w:p>
        </w:tc>
        <w:tc>
          <w:tcPr>
            <w:tcW w:w="1418" w:type="dxa"/>
            <w:tcBorders>
              <w:top w:val="single" w:sz="4" w:space="0" w:color="auto"/>
              <w:left w:val="nil"/>
              <w:bottom w:val="double" w:sz="4" w:space="0" w:color="auto"/>
              <w:right w:val="nil"/>
            </w:tcBorders>
            <w:shd w:val="clear" w:color="auto" w:fill="auto"/>
            <w:noWrap/>
            <w:vAlign w:val="bottom"/>
            <w:hideMark/>
          </w:tcPr>
          <w:p w:rsidR="00FC03B1" w:rsidRPr="00820E20" w:rsidRDefault="00FC03B1" w:rsidP="00FC03B1">
            <w:pPr>
              <w:tabs>
                <w:tab w:val="decimal" w:pos="1021"/>
              </w:tabs>
              <w:ind w:left="-57" w:right="-57"/>
              <w:jc w:val="right"/>
              <w:rPr>
                <w:b/>
                <w:bCs/>
                <w:sz w:val="26"/>
                <w:szCs w:val="26"/>
                <w:lang w:val="uk-UA"/>
              </w:rPr>
            </w:pPr>
            <w:r w:rsidRPr="00820E20">
              <w:rPr>
                <w:b/>
                <w:bCs/>
                <w:sz w:val="26"/>
                <w:szCs w:val="26"/>
                <w:lang w:val="uk-UA"/>
              </w:rPr>
              <w:t>478 606</w:t>
            </w:r>
          </w:p>
        </w:tc>
      </w:tr>
    </w:tbl>
    <w:p w:rsidR="00FC03B1" w:rsidRPr="00820E20" w:rsidRDefault="00FC03B1" w:rsidP="00FC03B1">
      <w:pPr>
        <w:pStyle w:val="Taskombank"/>
        <w:spacing w:before="0"/>
        <w:rPr>
          <w:rFonts w:ascii="Times New Roman" w:hAnsi="Times New Roman" w:cs="Times New Roman"/>
          <w:sz w:val="26"/>
          <w:szCs w:val="26"/>
        </w:rPr>
      </w:pPr>
    </w:p>
    <w:p w:rsidR="00FC03B1" w:rsidRPr="00820E20" w:rsidRDefault="00FC03B1" w:rsidP="00FC03B1">
      <w:pPr>
        <w:rPr>
          <w:b/>
          <w:sz w:val="26"/>
          <w:szCs w:val="26"/>
          <w:lang w:val="uk-UA" w:eastAsia="x-none"/>
        </w:rPr>
      </w:pPr>
    </w:p>
    <w:p w:rsidR="00FC03B1" w:rsidRPr="00820E20" w:rsidRDefault="00FC03B1" w:rsidP="00FC03B1">
      <w:pPr>
        <w:pStyle w:val="Taskombank"/>
        <w:spacing w:before="0"/>
        <w:rPr>
          <w:rFonts w:ascii="Times New Roman" w:hAnsi="Times New Roman" w:cs="Times New Roman"/>
          <w:sz w:val="26"/>
          <w:szCs w:val="26"/>
        </w:rPr>
      </w:pPr>
      <w:bookmarkStart w:id="300" w:name="_Toc513036525"/>
      <w:r w:rsidRPr="00820E20">
        <w:rPr>
          <w:rFonts w:ascii="Times New Roman" w:hAnsi="Times New Roman" w:cs="Times New Roman"/>
          <w:sz w:val="26"/>
          <w:szCs w:val="26"/>
        </w:rPr>
        <w:t>Примітка 20. Процентні доходи та витрати</w:t>
      </w:r>
      <w:bookmarkEnd w:id="300"/>
    </w:p>
    <w:tbl>
      <w:tblPr>
        <w:tblW w:w="9821" w:type="dxa"/>
        <w:tblInd w:w="-142" w:type="dxa"/>
        <w:tblLook w:val="04A0" w:firstRow="1" w:lastRow="0" w:firstColumn="1" w:lastColumn="0" w:noHBand="0" w:noVBand="1"/>
      </w:tblPr>
      <w:tblGrid>
        <w:gridCol w:w="4395"/>
        <w:gridCol w:w="1275"/>
        <w:gridCol w:w="1276"/>
        <w:gridCol w:w="1418"/>
        <w:gridCol w:w="1457"/>
      </w:tblGrid>
      <w:tr w:rsidR="00E03FAF" w:rsidRPr="00820E20" w:rsidTr="00116EE4">
        <w:trPr>
          <w:trHeight w:val="20"/>
        </w:trPr>
        <w:tc>
          <w:tcPr>
            <w:tcW w:w="4395" w:type="dxa"/>
            <w:tcBorders>
              <w:top w:val="nil"/>
              <w:left w:val="nil"/>
            </w:tcBorders>
            <w:shd w:val="clear" w:color="auto" w:fill="auto"/>
            <w:noWrap/>
            <w:vAlign w:val="center"/>
          </w:tcPr>
          <w:p w:rsidR="00FC03B1" w:rsidRPr="00820E20" w:rsidRDefault="00FC03B1" w:rsidP="00FC03B1">
            <w:pPr>
              <w:rPr>
                <w:b/>
                <w:bCs/>
                <w:sz w:val="26"/>
                <w:szCs w:val="26"/>
                <w:lang w:val="uk-UA" w:eastAsia="ru-RU"/>
              </w:rPr>
            </w:pPr>
            <w:bookmarkStart w:id="301" w:name="_Toc513036526"/>
          </w:p>
        </w:tc>
        <w:tc>
          <w:tcPr>
            <w:tcW w:w="2551" w:type="dxa"/>
            <w:gridSpan w:val="2"/>
            <w:tcBorders>
              <w:bottom w:val="single" w:sz="4" w:space="0" w:color="auto"/>
            </w:tcBorders>
            <w:shd w:val="clear" w:color="auto" w:fill="auto"/>
            <w:noWrap/>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За звітний квартал</w:t>
            </w:r>
          </w:p>
        </w:tc>
        <w:tc>
          <w:tcPr>
            <w:tcW w:w="2875" w:type="dxa"/>
            <w:gridSpan w:val="2"/>
            <w:tcBorders>
              <w:bottom w:val="single" w:sz="4" w:space="0" w:color="auto"/>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Наростаючим підсумком з початку року</w:t>
            </w:r>
          </w:p>
        </w:tc>
      </w:tr>
      <w:tr w:rsidR="00E03FAF" w:rsidRPr="00820E20" w:rsidTr="00116EE4">
        <w:trPr>
          <w:trHeight w:val="20"/>
        </w:trPr>
        <w:tc>
          <w:tcPr>
            <w:tcW w:w="4395" w:type="dxa"/>
            <w:tcBorders>
              <w:left w:val="nil"/>
              <w:bottom w:val="single" w:sz="4" w:space="0" w:color="auto"/>
            </w:tcBorders>
            <w:shd w:val="clear" w:color="auto" w:fill="auto"/>
            <w:vAlign w:val="center"/>
          </w:tcPr>
          <w:p w:rsidR="00FC03B1" w:rsidRPr="00820E20" w:rsidRDefault="00FC03B1" w:rsidP="00FC03B1">
            <w:pPr>
              <w:jc w:val="center"/>
              <w:rPr>
                <w:b/>
                <w:bCs/>
                <w:sz w:val="26"/>
                <w:szCs w:val="26"/>
                <w:lang w:val="uk-UA"/>
              </w:rPr>
            </w:pPr>
            <w:r w:rsidRPr="00820E20">
              <w:rPr>
                <w:b/>
                <w:bCs/>
                <w:sz w:val="26"/>
                <w:szCs w:val="26"/>
                <w:lang w:val="uk-UA"/>
              </w:rPr>
              <w:t> </w:t>
            </w:r>
          </w:p>
        </w:tc>
        <w:tc>
          <w:tcPr>
            <w:tcW w:w="1275" w:type="dxa"/>
            <w:tcBorders>
              <w:top w:val="single" w:sz="4" w:space="0" w:color="auto"/>
              <w:bottom w:val="single" w:sz="4" w:space="0" w:color="auto"/>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2018</w:t>
            </w:r>
          </w:p>
        </w:tc>
        <w:tc>
          <w:tcPr>
            <w:tcW w:w="1276" w:type="dxa"/>
            <w:tcBorders>
              <w:top w:val="single" w:sz="4" w:space="0" w:color="auto"/>
              <w:bottom w:val="single" w:sz="4" w:space="0" w:color="auto"/>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2017</w:t>
            </w:r>
          </w:p>
        </w:tc>
        <w:tc>
          <w:tcPr>
            <w:tcW w:w="1418"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rPr>
            </w:pPr>
            <w:r w:rsidRPr="00820E20">
              <w:rPr>
                <w:b/>
                <w:bCs/>
                <w:sz w:val="26"/>
                <w:szCs w:val="26"/>
                <w:lang w:val="uk-UA"/>
              </w:rPr>
              <w:t>2018</w:t>
            </w:r>
          </w:p>
        </w:tc>
        <w:tc>
          <w:tcPr>
            <w:tcW w:w="1457"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rPr>
            </w:pPr>
            <w:r w:rsidRPr="00820E20">
              <w:rPr>
                <w:b/>
                <w:bCs/>
                <w:sz w:val="26"/>
                <w:szCs w:val="26"/>
                <w:lang w:val="uk-UA"/>
              </w:rPr>
              <w:t>2017</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Кредити та заборгованість клієнтів</w:t>
            </w:r>
          </w:p>
        </w:tc>
        <w:tc>
          <w:tcPr>
            <w:tcW w:w="1275" w:type="dxa"/>
            <w:tcBorders>
              <w:top w:val="single" w:sz="4" w:space="0" w:color="auto"/>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472 344</w:t>
            </w:r>
          </w:p>
        </w:tc>
        <w:tc>
          <w:tcPr>
            <w:tcW w:w="1276" w:type="dxa"/>
            <w:tcBorders>
              <w:top w:val="single" w:sz="4" w:space="0" w:color="auto"/>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533 131</w:t>
            </w:r>
          </w:p>
        </w:tc>
        <w:tc>
          <w:tcPr>
            <w:tcW w:w="1418" w:type="dxa"/>
            <w:tcBorders>
              <w:top w:val="single" w:sz="4" w:space="0" w:color="auto"/>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1 349 825</w:t>
            </w:r>
          </w:p>
        </w:tc>
        <w:tc>
          <w:tcPr>
            <w:tcW w:w="1457" w:type="dxa"/>
            <w:tcBorders>
              <w:top w:val="single" w:sz="4" w:space="0" w:color="auto"/>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1 172 998</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Заборгованість з фінансового лізингу (оренди)</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41 885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51 371</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132 299</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120 466</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Цінні папери в портфелі банку до погашення</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9 808</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10 155</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49 242</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41 237</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Боргові цінні папери в портфелі банку на продаж</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17 326</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9 349</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47 723</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24 113</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Депозити та кредити овернайт в інших банках</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6 122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2 574</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19 777</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4 495</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Кошти в інших банках</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732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845</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1 351</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2 273</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Кореспондентські рахунки в інших банках</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79</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395</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275</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2 968</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Процентні доходи за кредитами, що надані іншим банкам за операціями репо</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99</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0</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99</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0</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1 609</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598</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3 979</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669</w:t>
            </w:r>
          </w:p>
        </w:tc>
      </w:tr>
      <w:tr w:rsidR="00E03FAF" w:rsidRPr="00820E20" w:rsidTr="00116EE4">
        <w:trPr>
          <w:trHeight w:val="20"/>
        </w:trPr>
        <w:tc>
          <w:tcPr>
            <w:tcW w:w="4395" w:type="dxa"/>
            <w:tcBorders>
              <w:top w:val="nil"/>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процентних доходів</w:t>
            </w:r>
          </w:p>
        </w:tc>
        <w:tc>
          <w:tcPr>
            <w:tcW w:w="1275"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550 003</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608 418</w:t>
            </w:r>
          </w:p>
        </w:tc>
        <w:tc>
          <w:tcPr>
            <w:tcW w:w="1418"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1 604 570</w:t>
            </w:r>
          </w:p>
        </w:tc>
        <w:tc>
          <w:tcPr>
            <w:tcW w:w="145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1 369 219</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Строкові кошти фізичних осіб</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-143 069</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-135 126</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-409 969</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-322 876</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Строкові кошти юридичних осіб</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-118 437</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-66 544</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-326 262</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-179 088</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Поточні рахунки</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-13 140</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-26 616</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-38 533</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-75 911</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Боргові цінні папери, що емітовані банком</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-5 663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-18 900</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-24 353</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-60 783</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Процентні витрати за субординованим боргом </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-6 555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-6 244</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-21 741</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-18 895</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Депозити овернайт інших банків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-1 755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-52</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-3 625</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-116</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Кореспондентські рахунки</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-2 359</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-177</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-2 610</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-479</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 залучені кошти</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-1 253</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-1 555</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-4 392</w:t>
            </w:r>
          </w:p>
        </w:tc>
      </w:tr>
      <w:tr w:rsidR="00E03FAF" w:rsidRPr="00820E20" w:rsidTr="00116EE4">
        <w:trPr>
          <w:trHeight w:val="20"/>
        </w:trPr>
        <w:tc>
          <w:tcPr>
            <w:tcW w:w="439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Строкові кошти інших банків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-163</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-416</w:t>
            </w:r>
          </w:p>
        </w:tc>
        <w:tc>
          <w:tcPr>
            <w:tcW w:w="145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-515</w:t>
            </w:r>
          </w:p>
        </w:tc>
      </w:tr>
      <w:tr w:rsidR="00E03FAF" w:rsidRPr="00820E20" w:rsidTr="00116EE4">
        <w:trPr>
          <w:trHeight w:val="20"/>
        </w:trPr>
        <w:tc>
          <w:tcPr>
            <w:tcW w:w="4395" w:type="dxa"/>
            <w:tcBorders>
              <w:top w:val="nil"/>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процентних витрат</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-291 120</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-255 076</w:t>
            </w:r>
          </w:p>
        </w:tc>
        <w:tc>
          <w:tcPr>
            <w:tcW w:w="1418" w:type="dxa"/>
            <w:tcBorders>
              <w:top w:val="nil"/>
              <w:left w:val="nil"/>
              <w:bottom w:val="nil"/>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-829 064</w:t>
            </w:r>
          </w:p>
        </w:tc>
        <w:tc>
          <w:tcPr>
            <w:tcW w:w="145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-663 055</w:t>
            </w:r>
          </w:p>
        </w:tc>
      </w:tr>
      <w:tr w:rsidR="00E03FAF" w:rsidRPr="00820E20" w:rsidTr="00116EE4">
        <w:trPr>
          <w:trHeight w:val="20"/>
        </w:trPr>
        <w:tc>
          <w:tcPr>
            <w:tcW w:w="4395"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Чистий процентний дохід/ (витрати)</w:t>
            </w:r>
          </w:p>
        </w:tc>
        <w:tc>
          <w:tcPr>
            <w:tcW w:w="1275"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258 883</w:t>
            </w:r>
          </w:p>
        </w:tc>
        <w:tc>
          <w:tcPr>
            <w:tcW w:w="1276"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353 342</w:t>
            </w:r>
          </w:p>
        </w:tc>
        <w:tc>
          <w:tcPr>
            <w:tcW w:w="1418" w:type="dxa"/>
            <w:tcBorders>
              <w:top w:val="single" w:sz="4" w:space="0" w:color="auto"/>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775 507</w:t>
            </w:r>
          </w:p>
        </w:tc>
        <w:tc>
          <w:tcPr>
            <w:tcW w:w="145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706 164</w:t>
            </w:r>
          </w:p>
        </w:tc>
      </w:tr>
    </w:tbl>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21. Комісійні доходи та витрати</w:t>
      </w:r>
      <w:bookmarkEnd w:id="301"/>
    </w:p>
    <w:tbl>
      <w:tblPr>
        <w:tblW w:w="9848" w:type="dxa"/>
        <w:tblInd w:w="-142" w:type="dxa"/>
        <w:tblLook w:val="04A0" w:firstRow="1" w:lastRow="0" w:firstColumn="1" w:lastColumn="0" w:noHBand="0" w:noVBand="1"/>
      </w:tblPr>
      <w:tblGrid>
        <w:gridCol w:w="5103"/>
        <w:gridCol w:w="1117"/>
        <w:gridCol w:w="1117"/>
        <w:gridCol w:w="1117"/>
        <w:gridCol w:w="1394"/>
      </w:tblGrid>
      <w:tr w:rsidR="00E03FAF" w:rsidRPr="00820E20" w:rsidTr="00116EE4">
        <w:trPr>
          <w:trHeight w:val="20"/>
        </w:trPr>
        <w:tc>
          <w:tcPr>
            <w:tcW w:w="5103" w:type="dxa"/>
            <w:tcBorders>
              <w:top w:val="nil"/>
              <w:left w:val="nil"/>
              <w:bottom w:val="nil"/>
            </w:tcBorders>
            <w:shd w:val="clear" w:color="auto" w:fill="auto"/>
            <w:noWrap/>
            <w:vAlign w:val="center"/>
            <w:hideMark/>
          </w:tcPr>
          <w:p w:rsidR="00FC03B1" w:rsidRPr="00820E20" w:rsidRDefault="00FC03B1" w:rsidP="00FC03B1">
            <w:pPr>
              <w:rPr>
                <w:b/>
                <w:bCs/>
                <w:sz w:val="26"/>
                <w:szCs w:val="26"/>
                <w:lang w:val="uk-UA" w:eastAsia="ru-RU"/>
              </w:rPr>
            </w:pPr>
          </w:p>
        </w:tc>
        <w:tc>
          <w:tcPr>
            <w:tcW w:w="2234" w:type="dxa"/>
            <w:gridSpan w:val="2"/>
            <w:tcBorders>
              <w:bottom w:val="single" w:sz="4" w:space="0" w:color="auto"/>
            </w:tcBorders>
            <w:shd w:val="clear" w:color="auto" w:fill="auto"/>
            <w:noWrap/>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За звітний квартал</w:t>
            </w:r>
          </w:p>
        </w:tc>
        <w:tc>
          <w:tcPr>
            <w:tcW w:w="2511" w:type="dxa"/>
            <w:gridSpan w:val="2"/>
            <w:tcBorders>
              <w:bottom w:val="single" w:sz="4" w:space="0" w:color="auto"/>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Наростаючим підсумком з початку року</w:t>
            </w:r>
          </w:p>
        </w:tc>
      </w:tr>
      <w:tr w:rsidR="00E03FAF" w:rsidRPr="00820E20" w:rsidTr="00116EE4">
        <w:trPr>
          <w:trHeight w:val="20"/>
        </w:trPr>
        <w:tc>
          <w:tcPr>
            <w:tcW w:w="5103" w:type="dxa"/>
            <w:tcBorders>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статті</w:t>
            </w:r>
          </w:p>
        </w:tc>
        <w:tc>
          <w:tcPr>
            <w:tcW w:w="1117" w:type="dxa"/>
            <w:tcBorders>
              <w:top w:val="single" w:sz="4"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117" w:type="dxa"/>
            <w:tcBorders>
              <w:top w:val="single" w:sz="4" w:space="0" w:color="auto"/>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c>
          <w:tcPr>
            <w:tcW w:w="1117"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394"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r>
      <w:tr w:rsidR="00E03FAF" w:rsidRPr="00820E20" w:rsidTr="00116EE4">
        <w:trPr>
          <w:trHeight w:val="20"/>
        </w:trPr>
        <w:tc>
          <w:tcPr>
            <w:tcW w:w="5103" w:type="dxa"/>
            <w:tcBorders>
              <w:top w:val="single" w:sz="4" w:space="0" w:color="auto"/>
              <w:left w:val="nil"/>
              <w:bottom w:val="single" w:sz="4" w:space="0" w:color="auto"/>
              <w:right w:val="nil"/>
            </w:tcBorders>
            <w:shd w:val="clear" w:color="auto" w:fill="auto"/>
            <w:vAlign w:val="center"/>
          </w:tcPr>
          <w:p w:rsidR="00FC03B1" w:rsidRPr="00820E20" w:rsidRDefault="00FC03B1" w:rsidP="00FC03B1">
            <w:pPr>
              <w:rPr>
                <w:b/>
                <w:bCs/>
                <w:sz w:val="26"/>
                <w:szCs w:val="26"/>
                <w:lang w:val="uk-UA" w:eastAsia="ru-RU"/>
              </w:rPr>
            </w:pPr>
            <w:r w:rsidRPr="00820E20">
              <w:rPr>
                <w:b/>
                <w:bCs/>
                <w:sz w:val="26"/>
                <w:szCs w:val="26"/>
                <w:lang w:val="uk-UA" w:eastAsia="ru-RU"/>
              </w:rPr>
              <w:t>Комісійні доходи</w:t>
            </w:r>
          </w:p>
        </w:tc>
        <w:tc>
          <w:tcPr>
            <w:tcW w:w="1117" w:type="dxa"/>
            <w:tcBorders>
              <w:top w:val="single" w:sz="4" w:space="0" w:color="auto"/>
              <w:left w:val="nil"/>
              <w:right w:val="nil"/>
            </w:tcBorders>
            <w:shd w:val="clear" w:color="auto" w:fill="auto"/>
            <w:vAlign w:val="center"/>
          </w:tcPr>
          <w:p w:rsidR="00FC03B1" w:rsidRPr="00820E20" w:rsidRDefault="00FC03B1" w:rsidP="00FC03B1">
            <w:pPr>
              <w:jc w:val="center"/>
              <w:rPr>
                <w:b/>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820E20" w:rsidRDefault="00FC03B1" w:rsidP="00FC03B1">
            <w:pPr>
              <w:jc w:val="center"/>
              <w:rPr>
                <w:b/>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820E20" w:rsidRDefault="00FC03B1" w:rsidP="00FC03B1">
            <w:pPr>
              <w:jc w:val="center"/>
              <w:rPr>
                <w:b/>
                <w:bCs/>
                <w:sz w:val="26"/>
                <w:szCs w:val="26"/>
                <w:lang w:val="uk-UA" w:eastAsia="ru-RU"/>
              </w:rPr>
            </w:pPr>
          </w:p>
        </w:tc>
        <w:tc>
          <w:tcPr>
            <w:tcW w:w="1394" w:type="dxa"/>
            <w:tcBorders>
              <w:top w:val="single" w:sz="4" w:space="0" w:color="auto"/>
              <w:left w:val="nil"/>
              <w:right w:val="nil"/>
            </w:tcBorders>
            <w:shd w:val="clear" w:color="auto" w:fill="auto"/>
            <w:vAlign w:val="center"/>
          </w:tcPr>
          <w:p w:rsidR="00FC03B1" w:rsidRPr="00820E20" w:rsidRDefault="00FC03B1" w:rsidP="00FC03B1">
            <w:pPr>
              <w:jc w:val="center"/>
              <w:rPr>
                <w:b/>
                <w:bCs/>
                <w:sz w:val="26"/>
                <w:szCs w:val="26"/>
                <w:lang w:val="uk-UA" w:eastAsia="ru-RU"/>
              </w:rPr>
            </w:pP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Розрахунково-касові операції</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129 354</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66 180</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333 496</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160 965</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За операціями на валютному ринку та ринку банківських металів для клієнтів</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8 552</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6 302</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25 088</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18 902</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Гарантії надані</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2 139</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3 087</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10 970</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6 322</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Операції з цінними паперами</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743</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262</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1 290</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606</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8 490</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8 515</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25 941</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20 892</w:t>
            </w:r>
          </w:p>
        </w:tc>
      </w:tr>
      <w:tr w:rsidR="00E03FAF" w:rsidRPr="00820E20" w:rsidTr="00116EE4">
        <w:trPr>
          <w:trHeight w:val="20"/>
        </w:trPr>
        <w:tc>
          <w:tcPr>
            <w:tcW w:w="5103" w:type="dxa"/>
            <w:tcBorders>
              <w:top w:val="nil"/>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комісійних доходів</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149 278</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84 346</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396 785</w:t>
            </w:r>
          </w:p>
        </w:tc>
        <w:tc>
          <w:tcPr>
            <w:tcW w:w="139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207 687</w:t>
            </w:r>
          </w:p>
        </w:tc>
      </w:tr>
      <w:tr w:rsidR="00E03FAF" w:rsidRPr="00820E20" w:rsidTr="00116EE4">
        <w:trPr>
          <w:trHeight w:val="20"/>
        </w:trPr>
        <w:tc>
          <w:tcPr>
            <w:tcW w:w="5103" w:type="dxa"/>
            <w:tcBorders>
              <w:top w:val="nil"/>
              <w:left w:val="nil"/>
              <w:bottom w:val="single" w:sz="4" w:space="0" w:color="auto"/>
              <w:right w:val="nil"/>
            </w:tcBorders>
            <w:shd w:val="clear" w:color="auto" w:fill="auto"/>
          </w:tcPr>
          <w:p w:rsidR="00FC03B1" w:rsidRPr="00820E20" w:rsidRDefault="00FC03B1" w:rsidP="00FC03B1">
            <w:pPr>
              <w:rPr>
                <w:b/>
                <w:bCs/>
                <w:sz w:val="26"/>
                <w:szCs w:val="26"/>
                <w:lang w:val="uk-UA" w:eastAsia="ru-RU"/>
              </w:rPr>
            </w:pPr>
            <w:r w:rsidRPr="00820E20">
              <w:rPr>
                <w:b/>
                <w:bCs/>
                <w:sz w:val="26"/>
                <w:szCs w:val="26"/>
                <w:lang w:val="uk-UA" w:eastAsia="ru-RU"/>
              </w:rPr>
              <w:t>Комісійні витрати</w:t>
            </w:r>
          </w:p>
        </w:tc>
        <w:tc>
          <w:tcPr>
            <w:tcW w:w="1117" w:type="dxa"/>
            <w:tcBorders>
              <w:top w:val="single" w:sz="4" w:space="0" w:color="auto"/>
              <w:left w:val="nil"/>
              <w:right w:val="nil"/>
            </w:tcBorders>
            <w:shd w:val="clear" w:color="auto" w:fill="auto"/>
            <w:vAlign w:val="center"/>
          </w:tcPr>
          <w:p w:rsidR="00FC03B1" w:rsidRPr="00820E20" w:rsidRDefault="00FC03B1" w:rsidP="00FC03B1">
            <w:pPr>
              <w:jc w:val="right"/>
              <w:rPr>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820E20" w:rsidRDefault="00FC03B1" w:rsidP="00FC03B1">
            <w:pPr>
              <w:jc w:val="right"/>
              <w:rPr>
                <w:bCs/>
                <w:sz w:val="26"/>
                <w:szCs w:val="26"/>
                <w:lang w:val="uk-UA" w:eastAsia="ru-RU"/>
              </w:rPr>
            </w:pPr>
          </w:p>
        </w:tc>
        <w:tc>
          <w:tcPr>
            <w:tcW w:w="1117" w:type="dxa"/>
            <w:tcBorders>
              <w:top w:val="single" w:sz="4" w:space="0" w:color="auto"/>
              <w:left w:val="nil"/>
              <w:right w:val="nil"/>
            </w:tcBorders>
            <w:shd w:val="clear" w:color="auto" w:fill="auto"/>
            <w:vAlign w:val="center"/>
          </w:tcPr>
          <w:p w:rsidR="00FC03B1" w:rsidRPr="00820E20" w:rsidRDefault="00FC03B1" w:rsidP="00FC03B1">
            <w:pPr>
              <w:jc w:val="right"/>
              <w:rPr>
                <w:bCs/>
                <w:sz w:val="26"/>
                <w:szCs w:val="26"/>
                <w:lang w:val="uk-UA" w:eastAsia="ru-RU"/>
              </w:rPr>
            </w:pPr>
          </w:p>
        </w:tc>
        <w:tc>
          <w:tcPr>
            <w:tcW w:w="1394" w:type="dxa"/>
            <w:tcBorders>
              <w:top w:val="single" w:sz="4" w:space="0" w:color="auto"/>
              <w:left w:val="nil"/>
              <w:right w:val="nil"/>
            </w:tcBorders>
            <w:shd w:val="clear" w:color="auto" w:fill="auto"/>
            <w:vAlign w:val="center"/>
          </w:tcPr>
          <w:p w:rsidR="00FC03B1" w:rsidRPr="00820E20" w:rsidRDefault="00FC03B1" w:rsidP="00FC03B1">
            <w:pPr>
              <w:jc w:val="right"/>
              <w:rPr>
                <w:bCs/>
                <w:sz w:val="26"/>
                <w:szCs w:val="26"/>
                <w:lang w:val="uk-UA" w:eastAsia="ru-RU"/>
              </w:rPr>
            </w:pP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Розрахунково-касові операції</w:t>
            </w:r>
          </w:p>
        </w:tc>
        <w:tc>
          <w:tcPr>
            <w:tcW w:w="1117" w:type="dxa"/>
            <w:tcBorders>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(65 581)</w:t>
            </w:r>
          </w:p>
        </w:tc>
        <w:tc>
          <w:tcPr>
            <w:tcW w:w="1117" w:type="dxa"/>
            <w:tcBorders>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(24 884)</w:t>
            </w:r>
          </w:p>
        </w:tc>
        <w:tc>
          <w:tcPr>
            <w:tcW w:w="1117" w:type="dxa"/>
            <w:tcBorders>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(164 171)</w:t>
            </w:r>
          </w:p>
        </w:tc>
        <w:tc>
          <w:tcPr>
            <w:tcW w:w="1394" w:type="dxa"/>
            <w:tcBorders>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(67 115)</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Операції з цінними паперами</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(63)</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(36)</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(205)</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(99)</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Гарантії надані</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(1 074)</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(641)</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bCs/>
                <w:sz w:val="26"/>
                <w:szCs w:val="26"/>
                <w:lang w:val="uk-UA"/>
              </w:rPr>
            </w:pPr>
            <w:r w:rsidRPr="00820E20">
              <w:rPr>
                <w:bCs/>
                <w:sz w:val="26"/>
                <w:szCs w:val="26"/>
                <w:lang w:val="uk-UA"/>
              </w:rPr>
              <w:t>(2 801)</w:t>
            </w:r>
          </w:p>
        </w:tc>
        <w:tc>
          <w:tcPr>
            <w:tcW w:w="139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(1 747)</w:t>
            </w:r>
          </w:p>
        </w:tc>
      </w:tr>
      <w:tr w:rsidR="00E03FAF" w:rsidRPr="00820E20" w:rsidTr="00116EE4">
        <w:trPr>
          <w:trHeight w:val="20"/>
        </w:trPr>
        <w:tc>
          <w:tcPr>
            <w:tcW w:w="5103" w:type="dxa"/>
            <w:tcBorders>
              <w:top w:val="nil"/>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комісійних витрат</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(66 718)</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(25 561)</w:t>
            </w:r>
          </w:p>
        </w:tc>
        <w:tc>
          <w:tcPr>
            <w:tcW w:w="1117"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(167 177)</w:t>
            </w:r>
          </w:p>
        </w:tc>
        <w:tc>
          <w:tcPr>
            <w:tcW w:w="139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(68 967)</w:t>
            </w:r>
          </w:p>
        </w:tc>
      </w:tr>
      <w:tr w:rsidR="00FC03B1" w:rsidRPr="00820E20" w:rsidTr="00116EE4">
        <w:trPr>
          <w:trHeight w:val="20"/>
        </w:trPr>
        <w:tc>
          <w:tcPr>
            <w:tcW w:w="5103" w:type="dxa"/>
            <w:tcBorders>
              <w:top w:val="nil"/>
              <w:left w:val="nil"/>
              <w:bottom w:val="double" w:sz="6"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Чистий комісійний дохід/витрати</w:t>
            </w:r>
          </w:p>
        </w:tc>
        <w:tc>
          <w:tcPr>
            <w:tcW w:w="111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82 560</w:t>
            </w:r>
          </w:p>
        </w:tc>
        <w:tc>
          <w:tcPr>
            <w:tcW w:w="111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58 785</w:t>
            </w:r>
          </w:p>
        </w:tc>
        <w:tc>
          <w:tcPr>
            <w:tcW w:w="111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229 608</w:t>
            </w:r>
          </w:p>
        </w:tc>
        <w:tc>
          <w:tcPr>
            <w:tcW w:w="1394"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138 720</w:t>
            </w:r>
          </w:p>
        </w:tc>
      </w:tr>
    </w:tbl>
    <w:p w:rsidR="00FC03B1" w:rsidRPr="00820E20" w:rsidRDefault="00FC03B1" w:rsidP="00FC03B1">
      <w:pPr>
        <w:rPr>
          <w:b/>
          <w:sz w:val="26"/>
          <w:szCs w:val="26"/>
          <w:lang w:val="uk-UA" w:eastAsia="x-none"/>
        </w:rPr>
      </w:pPr>
    </w:p>
    <w:p w:rsidR="00FC03B1" w:rsidRPr="00820E20" w:rsidRDefault="00FC03B1" w:rsidP="00FC03B1">
      <w:pPr>
        <w:pStyle w:val="Taskombank"/>
        <w:rPr>
          <w:rFonts w:ascii="Times New Roman" w:hAnsi="Times New Roman" w:cs="Times New Roman"/>
          <w:sz w:val="26"/>
          <w:szCs w:val="26"/>
        </w:rPr>
      </w:pPr>
      <w:bookmarkStart w:id="302" w:name="_Toc513036527"/>
      <w:r w:rsidRPr="00820E20">
        <w:rPr>
          <w:rFonts w:ascii="Times New Roman" w:hAnsi="Times New Roman" w:cs="Times New Roman"/>
          <w:sz w:val="26"/>
          <w:szCs w:val="26"/>
        </w:rPr>
        <w:t>Примітка 22. Інші операційні доходи</w:t>
      </w:r>
      <w:bookmarkEnd w:id="302"/>
    </w:p>
    <w:tbl>
      <w:tblPr>
        <w:tblW w:w="9853" w:type="dxa"/>
        <w:tblInd w:w="-142" w:type="dxa"/>
        <w:tblLook w:val="04A0" w:firstRow="1" w:lastRow="0" w:firstColumn="1" w:lastColumn="0" w:noHBand="0" w:noVBand="1"/>
      </w:tblPr>
      <w:tblGrid>
        <w:gridCol w:w="5245"/>
        <w:gridCol w:w="1120"/>
        <w:gridCol w:w="1120"/>
        <w:gridCol w:w="1241"/>
        <w:gridCol w:w="1127"/>
      </w:tblGrid>
      <w:tr w:rsidR="00E03FAF" w:rsidRPr="00820E20" w:rsidTr="00116EE4">
        <w:trPr>
          <w:trHeight w:val="20"/>
        </w:trPr>
        <w:tc>
          <w:tcPr>
            <w:tcW w:w="5245" w:type="dxa"/>
            <w:tcBorders>
              <w:top w:val="nil"/>
              <w:left w:val="nil"/>
            </w:tcBorders>
            <w:shd w:val="clear" w:color="auto" w:fill="auto"/>
            <w:noWrap/>
            <w:vAlign w:val="center"/>
            <w:hideMark/>
          </w:tcPr>
          <w:p w:rsidR="00FC03B1" w:rsidRPr="00820E20" w:rsidRDefault="00FC03B1" w:rsidP="00FC03B1">
            <w:pPr>
              <w:rPr>
                <w:b/>
                <w:bCs/>
                <w:sz w:val="26"/>
                <w:szCs w:val="26"/>
                <w:lang w:val="uk-UA" w:eastAsia="ru-RU"/>
              </w:rPr>
            </w:pPr>
          </w:p>
        </w:tc>
        <w:tc>
          <w:tcPr>
            <w:tcW w:w="2240" w:type="dxa"/>
            <w:gridSpan w:val="2"/>
            <w:tcBorders>
              <w:bottom w:val="single" w:sz="4" w:space="0" w:color="auto"/>
            </w:tcBorders>
            <w:shd w:val="clear" w:color="auto" w:fill="auto"/>
            <w:noWrap/>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За звітний квартал</w:t>
            </w:r>
          </w:p>
        </w:tc>
        <w:tc>
          <w:tcPr>
            <w:tcW w:w="2368" w:type="dxa"/>
            <w:gridSpan w:val="2"/>
            <w:tcBorders>
              <w:bottom w:val="single" w:sz="4" w:space="0" w:color="auto"/>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Наростаючим підсумком з початку року</w:t>
            </w:r>
          </w:p>
        </w:tc>
      </w:tr>
      <w:tr w:rsidR="00E03FAF" w:rsidRPr="00820E20" w:rsidTr="00116EE4">
        <w:trPr>
          <w:trHeight w:val="20"/>
        </w:trPr>
        <w:tc>
          <w:tcPr>
            <w:tcW w:w="5245" w:type="dxa"/>
            <w:tcBorders>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статті</w:t>
            </w:r>
          </w:p>
        </w:tc>
        <w:tc>
          <w:tcPr>
            <w:tcW w:w="1120" w:type="dxa"/>
            <w:tcBorders>
              <w:top w:val="single" w:sz="4"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120" w:type="dxa"/>
            <w:tcBorders>
              <w:top w:val="single" w:sz="4" w:space="0" w:color="auto"/>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c>
          <w:tcPr>
            <w:tcW w:w="1241"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127"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від операційного лізингу (оренди)</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3 257</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4 189</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10 666</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11 893</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під час первісного визнання фінансових активів за вартістю, вищою/нижчою, ніж справедлива</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6 308</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Штрафи, пені отримані</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3 182</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1 099</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7 773</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10 222</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від вибуття основних засобів та нематеріальних активів</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1 188</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2 869</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30 567</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від надання в оренду інвестиційної нерухомості</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721</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2 163</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1 407</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під час первісного визнання фінансових зобов'язань за вартістю, вищою/нижчою, ніж справедлива</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248</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835</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585</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2 809</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Дохід від припинення визнання фінансових активів</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532</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547</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116EE4">
        <w:trPr>
          <w:trHeight w:val="20"/>
        </w:trPr>
        <w:tc>
          <w:tcPr>
            <w:tcW w:w="5245"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2 681</w:t>
            </w:r>
          </w:p>
        </w:tc>
        <w:tc>
          <w:tcPr>
            <w:tcW w:w="112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1 217</w:t>
            </w:r>
          </w:p>
        </w:tc>
        <w:tc>
          <w:tcPr>
            <w:tcW w:w="1241"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6 498</w:t>
            </w:r>
          </w:p>
        </w:tc>
        <w:tc>
          <w:tcPr>
            <w:tcW w:w="112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12 245</w:t>
            </w:r>
          </w:p>
        </w:tc>
      </w:tr>
      <w:tr w:rsidR="00FC03B1" w:rsidRPr="00820E20" w:rsidTr="00116EE4">
        <w:trPr>
          <w:trHeight w:val="20"/>
        </w:trPr>
        <w:tc>
          <w:tcPr>
            <w:tcW w:w="5245"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операційних доходів</w:t>
            </w:r>
          </w:p>
        </w:tc>
        <w:tc>
          <w:tcPr>
            <w:tcW w:w="112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11 809</w:t>
            </w:r>
          </w:p>
        </w:tc>
        <w:tc>
          <w:tcPr>
            <w:tcW w:w="112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7 340</w:t>
            </w:r>
          </w:p>
        </w:tc>
        <w:tc>
          <w:tcPr>
            <w:tcW w:w="1241"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37 409</w:t>
            </w:r>
          </w:p>
        </w:tc>
        <w:tc>
          <w:tcPr>
            <w:tcW w:w="112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69 143</w:t>
            </w:r>
          </w:p>
        </w:tc>
      </w:tr>
    </w:tbl>
    <w:p w:rsidR="00FC03B1" w:rsidRPr="00820E20" w:rsidRDefault="00FC03B1" w:rsidP="00FC03B1">
      <w:pPr>
        <w:rPr>
          <w:b/>
          <w:noProof/>
          <w:sz w:val="26"/>
          <w:szCs w:val="26"/>
          <w:lang w:val="uk-UA" w:eastAsia="x-none"/>
        </w:rPr>
      </w:pPr>
    </w:p>
    <w:p w:rsidR="00FC03B1" w:rsidRPr="00820E20" w:rsidRDefault="00FC03B1" w:rsidP="00FC03B1">
      <w:pPr>
        <w:pStyle w:val="Taskombank"/>
        <w:rPr>
          <w:rFonts w:ascii="Times New Roman" w:hAnsi="Times New Roman" w:cs="Times New Roman"/>
          <w:sz w:val="26"/>
          <w:szCs w:val="26"/>
        </w:rPr>
      </w:pPr>
      <w:bookmarkStart w:id="303" w:name="_Toc513036528"/>
      <w:r w:rsidRPr="00820E20">
        <w:rPr>
          <w:rFonts w:ascii="Times New Roman" w:hAnsi="Times New Roman" w:cs="Times New Roman"/>
          <w:sz w:val="26"/>
          <w:szCs w:val="26"/>
        </w:rPr>
        <w:t>Примітка 23. Адміністративні та інші операційні витрати</w:t>
      </w:r>
      <w:bookmarkEnd w:id="303"/>
    </w:p>
    <w:tbl>
      <w:tblPr>
        <w:tblW w:w="9948" w:type="dxa"/>
        <w:tblInd w:w="-284" w:type="dxa"/>
        <w:tblLook w:val="04A0" w:firstRow="1" w:lastRow="0" w:firstColumn="1" w:lastColumn="0" w:noHBand="0" w:noVBand="1"/>
      </w:tblPr>
      <w:tblGrid>
        <w:gridCol w:w="5103"/>
        <w:gridCol w:w="1180"/>
        <w:gridCol w:w="1180"/>
        <w:gridCol w:w="1117"/>
        <w:gridCol w:w="1368"/>
      </w:tblGrid>
      <w:tr w:rsidR="00E03FAF" w:rsidRPr="00820E20" w:rsidTr="00116EE4">
        <w:trPr>
          <w:trHeight w:val="20"/>
        </w:trPr>
        <w:tc>
          <w:tcPr>
            <w:tcW w:w="5103" w:type="dxa"/>
            <w:tcBorders>
              <w:top w:val="nil"/>
              <w:left w:val="nil"/>
            </w:tcBorders>
            <w:shd w:val="clear" w:color="auto" w:fill="auto"/>
            <w:noWrap/>
            <w:vAlign w:val="center"/>
            <w:hideMark/>
          </w:tcPr>
          <w:p w:rsidR="00FC03B1" w:rsidRPr="00820E20" w:rsidRDefault="00FC03B1" w:rsidP="00FC03B1">
            <w:pPr>
              <w:rPr>
                <w:b/>
                <w:bCs/>
                <w:sz w:val="26"/>
                <w:szCs w:val="26"/>
                <w:lang w:val="uk-UA" w:eastAsia="ru-RU"/>
              </w:rPr>
            </w:pPr>
            <w:bookmarkStart w:id="304" w:name="_Toc513036529"/>
          </w:p>
        </w:tc>
        <w:tc>
          <w:tcPr>
            <w:tcW w:w="2360" w:type="dxa"/>
            <w:gridSpan w:val="2"/>
            <w:tcBorders>
              <w:bottom w:val="single" w:sz="4" w:space="0" w:color="auto"/>
            </w:tcBorders>
            <w:shd w:val="clear" w:color="auto" w:fill="auto"/>
            <w:noWrap/>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За звітний квартал</w:t>
            </w:r>
          </w:p>
        </w:tc>
        <w:tc>
          <w:tcPr>
            <w:tcW w:w="2485" w:type="dxa"/>
            <w:gridSpan w:val="2"/>
            <w:tcBorders>
              <w:bottom w:val="single" w:sz="4" w:space="0" w:color="auto"/>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Наростаючим підсумком з початку року</w:t>
            </w:r>
          </w:p>
        </w:tc>
      </w:tr>
      <w:tr w:rsidR="00E03FAF" w:rsidRPr="00820E20" w:rsidTr="00116EE4">
        <w:trPr>
          <w:trHeight w:val="20"/>
        </w:trPr>
        <w:tc>
          <w:tcPr>
            <w:tcW w:w="5103" w:type="dxa"/>
            <w:tcBorders>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статті</w:t>
            </w:r>
          </w:p>
        </w:tc>
        <w:tc>
          <w:tcPr>
            <w:tcW w:w="1180" w:type="dxa"/>
            <w:tcBorders>
              <w:top w:val="single" w:sz="4" w:space="0" w:color="auto"/>
              <w:left w:val="nil"/>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180" w:type="dxa"/>
            <w:tcBorders>
              <w:top w:val="single" w:sz="4" w:space="0" w:color="auto"/>
              <w:bottom w:val="single" w:sz="4" w:space="0" w:color="auto"/>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c>
          <w:tcPr>
            <w:tcW w:w="1117"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2018</w:t>
            </w:r>
          </w:p>
        </w:tc>
        <w:tc>
          <w:tcPr>
            <w:tcW w:w="1368" w:type="dxa"/>
            <w:tcBorders>
              <w:top w:val="single" w:sz="4" w:space="0" w:color="auto"/>
              <w:bottom w:val="single" w:sz="4" w:space="0" w:color="auto"/>
            </w:tcBorders>
            <w:shd w:val="clear" w:color="auto" w:fill="auto"/>
            <w:noWrap/>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2017</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на утримання персоналу</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(119 846)</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(62 125)</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(306 406)</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(180 865)</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Професійні послуги</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(20 311)</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(18 003)</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(59 531)</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(37 279)</w:t>
            </w:r>
          </w:p>
        </w:tc>
      </w:tr>
      <w:tr w:rsidR="00E03FAF" w:rsidRPr="00820E20" w:rsidTr="00116EE4">
        <w:trPr>
          <w:trHeight w:val="20"/>
        </w:trPr>
        <w:tc>
          <w:tcPr>
            <w:tcW w:w="5103" w:type="dxa"/>
            <w:tcBorders>
              <w:top w:val="nil"/>
              <w:left w:val="nil"/>
              <w:bottom w:val="nil"/>
              <w:right w:val="nil"/>
            </w:tcBorders>
            <w:shd w:val="clear" w:color="auto" w:fill="auto"/>
            <w:vAlign w:val="center"/>
          </w:tcPr>
          <w:p w:rsidR="00FC03B1" w:rsidRPr="00820E20" w:rsidRDefault="00FC03B1" w:rsidP="00FC03B1">
            <w:pPr>
              <w:rPr>
                <w:sz w:val="26"/>
                <w:szCs w:val="26"/>
                <w:lang w:val="uk-UA"/>
              </w:rPr>
            </w:pPr>
            <w:r w:rsidRPr="00820E20">
              <w:rPr>
                <w:sz w:val="26"/>
                <w:szCs w:val="26"/>
                <w:lang w:val="uk-UA"/>
              </w:rPr>
              <w:t>Роялті</w:t>
            </w:r>
          </w:p>
        </w:tc>
        <w:tc>
          <w:tcPr>
            <w:tcW w:w="118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(42 318)</w:t>
            </w:r>
          </w:p>
        </w:tc>
        <w:tc>
          <w:tcPr>
            <w:tcW w:w="1180"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117"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(75 221)</w:t>
            </w:r>
          </w:p>
        </w:tc>
        <w:tc>
          <w:tcPr>
            <w:tcW w:w="1368"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на утримання основних засобів та нематеріальних активів, телекомунікаційні та інші експлуатаційні послуги</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(18 460)</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(8 248)</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(49 263)</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(21 780)</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Сплата інших податків та зборів платежів, крім податку на прибуток</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(14 577)</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(15 355)</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(41 073)</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(35 733)</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Амортизація основних засобів</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(9 479)</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(11 327)</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(31 963)</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(32 355)</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на оперативний лізинг (оренду)</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(11 598)</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(9 350)</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(31 995)</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(26 360)</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із страхування</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(6 337)</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(9 274)</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(19 503)</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(14 590)</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 витрати, пов'язані з основними засобами</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(2 435)</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(2 289)</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(9 185)</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(9 772)</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Господарські витрати </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(2 448)</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(1 383)</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(7 352)</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(4 445)</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на маркетинг та рекламу</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(7 329)</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(11 139)</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(10 813)</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(19 558)</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під час первісного визнання фінансових активів за вартістю, вищою/нижчою, ніж справедлива</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(1 789)</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(7 727)</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(2 930)</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(7 962)</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від модифікації фінансових активів</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(456)</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Витрати під час первісного визнання фінансових зобов'язань за вартістю, вищою/нижчою, ніж справедлива</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(218)</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(232)</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116EE4">
        <w:trPr>
          <w:trHeight w:val="20"/>
        </w:trPr>
        <w:tc>
          <w:tcPr>
            <w:tcW w:w="5103" w:type="dxa"/>
            <w:tcBorders>
              <w:top w:val="nil"/>
              <w:left w:val="nil"/>
              <w:bottom w:val="nil"/>
              <w:right w:val="nil"/>
            </w:tcBorders>
            <w:shd w:val="clear" w:color="auto" w:fill="auto"/>
            <w:vAlign w:val="center"/>
            <w:hideMark/>
          </w:tcPr>
          <w:p w:rsidR="00FC03B1" w:rsidRPr="00820E20" w:rsidRDefault="00FC03B1" w:rsidP="00FC03B1">
            <w:pPr>
              <w:rPr>
                <w:sz w:val="26"/>
                <w:szCs w:val="26"/>
                <w:lang w:val="uk-UA"/>
              </w:rPr>
            </w:pPr>
            <w:r w:rsidRPr="00820E20">
              <w:rPr>
                <w:sz w:val="26"/>
                <w:szCs w:val="26"/>
                <w:lang w:val="uk-UA"/>
              </w:rPr>
              <w:t>Інші</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(5 732)</w:t>
            </w:r>
          </w:p>
        </w:tc>
        <w:tc>
          <w:tcPr>
            <w:tcW w:w="1180"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(99 130)</w:t>
            </w:r>
          </w:p>
        </w:tc>
        <w:tc>
          <w:tcPr>
            <w:tcW w:w="1117"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(36 020)</w:t>
            </w:r>
          </w:p>
        </w:tc>
        <w:tc>
          <w:tcPr>
            <w:tcW w:w="1368"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(141 807)</w:t>
            </w:r>
          </w:p>
        </w:tc>
      </w:tr>
      <w:tr w:rsidR="00FC03B1" w:rsidRPr="00820E20" w:rsidTr="00116EE4">
        <w:trPr>
          <w:trHeight w:val="20"/>
        </w:trPr>
        <w:tc>
          <w:tcPr>
            <w:tcW w:w="5103" w:type="dxa"/>
            <w:tcBorders>
              <w:top w:val="nil"/>
              <w:left w:val="nil"/>
              <w:bottom w:val="double" w:sz="6" w:space="0" w:color="auto"/>
              <w:right w:val="nil"/>
            </w:tcBorders>
            <w:shd w:val="clear" w:color="auto" w:fill="auto"/>
            <w:vAlign w:val="center"/>
            <w:hideMark/>
          </w:tcPr>
          <w:p w:rsidR="00FC03B1" w:rsidRPr="00820E20" w:rsidRDefault="00FC03B1" w:rsidP="00FC03B1">
            <w:pPr>
              <w:rPr>
                <w:b/>
                <w:bCs/>
                <w:sz w:val="26"/>
                <w:szCs w:val="26"/>
                <w:lang w:val="uk-UA"/>
              </w:rPr>
            </w:pPr>
            <w:r w:rsidRPr="00820E20">
              <w:rPr>
                <w:b/>
                <w:bCs/>
                <w:sz w:val="26"/>
                <w:szCs w:val="26"/>
                <w:lang w:val="uk-UA"/>
              </w:rPr>
              <w:t>Усього адміністративних та інших операційних витрат</w:t>
            </w:r>
          </w:p>
        </w:tc>
        <w:tc>
          <w:tcPr>
            <w:tcW w:w="118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(262 877)</w:t>
            </w:r>
          </w:p>
        </w:tc>
        <w:tc>
          <w:tcPr>
            <w:tcW w:w="1180"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(255 350)</w:t>
            </w:r>
          </w:p>
        </w:tc>
        <w:tc>
          <w:tcPr>
            <w:tcW w:w="1117"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(681 943)</w:t>
            </w:r>
          </w:p>
        </w:tc>
        <w:tc>
          <w:tcPr>
            <w:tcW w:w="1368"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(532 506)</w:t>
            </w:r>
          </w:p>
        </w:tc>
      </w:tr>
    </w:tbl>
    <w:p w:rsidR="00FC03B1" w:rsidRPr="00820E20" w:rsidRDefault="00FC03B1" w:rsidP="00FC03B1">
      <w:pPr>
        <w:pStyle w:val="Taskombank"/>
        <w:rPr>
          <w:rFonts w:ascii="Times New Roman" w:hAnsi="Times New Roman" w:cs="Times New Roman"/>
          <w:sz w:val="26"/>
          <w:szCs w:val="26"/>
        </w:rPr>
      </w:pPr>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24. Витрати на податок на прибуток</w:t>
      </w:r>
      <w:bookmarkEnd w:id="304"/>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24.1. Витрати з податку на прибуток</w:t>
      </w:r>
    </w:p>
    <w:tbl>
      <w:tblPr>
        <w:tblW w:w="9636" w:type="dxa"/>
        <w:jc w:val="center"/>
        <w:tblLayout w:type="fixed"/>
        <w:tblLook w:val="04A0" w:firstRow="1" w:lastRow="0" w:firstColumn="1" w:lastColumn="0" w:noHBand="0" w:noVBand="1"/>
      </w:tblPr>
      <w:tblGrid>
        <w:gridCol w:w="6236"/>
        <w:gridCol w:w="1700"/>
        <w:gridCol w:w="1700"/>
      </w:tblGrid>
      <w:tr w:rsidR="00E03FAF" w:rsidRPr="00820E20" w:rsidTr="00FC03B1">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9 місяців </w:t>
            </w:r>
          </w:p>
          <w:p w:rsidR="00FC03B1" w:rsidRPr="00820E20" w:rsidRDefault="00FC03B1" w:rsidP="00FC03B1">
            <w:pPr>
              <w:ind w:left="-108" w:right="-108"/>
              <w:jc w:val="center"/>
              <w:rPr>
                <w:b/>
                <w:bCs/>
                <w:sz w:val="26"/>
                <w:szCs w:val="26"/>
                <w:lang w:val="uk-UA"/>
              </w:rPr>
            </w:pPr>
            <w:r w:rsidRPr="00820E20">
              <w:rPr>
                <w:b/>
                <w:bCs/>
                <w:sz w:val="26"/>
                <w:szCs w:val="26"/>
                <w:lang w:val="uk-UA"/>
              </w:rPr>
              <w:t>2018р.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9 місяців </w:t>
            </w:r>
          </w:p>
          <w:p w:rsidR="00FC03B1" w:rsidRPr="00820E20" w:rsidRDefault="00FC03B1" w:rsidP="00FC03B1">
            <w:pPr>
              <w:ind w:left="-108" w:right="-108"/>
              <w:jc w:val="center"/>
              <w:rPr>
                <w:b/>
                <w:bCs/>
                <w:sz w:val="26"/>
                <w:szCs w:val="26"/>
                <w:lang w:val="uk-UA"/>
              </w:rPr>
            </w:pPr>
            <w:r w:rsidRPr="00820E20">
              <w:rPr>
                <w:b/>
                <w:bCs/>
                <w:sz w:val="26"/>
                <w:szCs w:val="26"/>
                <w:lang w:val="uk-UA"/>
              </w:rPr>
              <w:t>2017р.</w:t>
            </w:r>
          </w:p>
        </w:tc>
      </w:tr>
      <w:tr w:rsidR="00E03FAF" w:rsidRPr="00820E20" w:rsidTr="00FC03B1">
        <w:trPr>
          <w:cantSplit/>
          <w:trHeight w:val="23"/>
          <w:jc w:val="center"/>
        </w:trPr>
        <w:tc>
          <w:tcPr>
            <w:tcW w:w="3236" w:type="pct"/>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Поточний податок на прибуток</w:t>
            </w:r>
          </w:p>
        </w:tc>
        <w:tc>
          <w:tcPr>
            <w:tcW w:w="882" w:type="pct"/>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61 150</w:t>
            </w:r>
          </w:p>
        </w:tc>
        <w:tc>
          <w:tcPr>
            <w:tcW w:w="882" w:type="pct"/>
            <w:tcBorders>
              <w:top w:val="nil"/>
              <w:left w:val="nil"/>
              <w:bottom w:val="nil"/>
              <w:right w:val="nil"/>
            </w:tcBorders>
            <w:vAlign w:val="center"/>
          </w:tcPr>
          <w:p w:rsidR="00FC03B1" w:rsidRPr="00820E20" w:rsidRDefault="00FC03B1" w:rsidP="00FC03B1">
            <w:pPr>
              <w:jc w:val="right"/>
              <w:rPr>
                <w:sz w:val="26"/>
                <w:szCs w:val="26"/>
                <w:lang w:val="uk-UA"/>
              </w:rPr>
            </w:pPr>
            <w:r w:rsidRPr="00820E20">
              <w:rPr>
                <w:sz w:val="26"/>
                <w:szCs w:val="26"/>
                <w:lang w:val="uk-UA"/>
              </w:rPr>
              <w:t>1 428</w:t>
            </w:r>
          </w:p>
        </w:tc>
      </w:tr>
      <w:tr w:rsidR="00E03FAF" w:rsidRPr="00820E20" w:rsidTr="00FC03B1">
        <w:trPr>
          <w:cantSplit/>
          <w:trHeight w:val="23"/>
          <w:jc w:val="center"/>
        </w:trPr>
        <w:tc>
          <w:tcPr>
            <w:tcW w:w="3236"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Зміна відстроченого податку на прибуток, пов'язана з:</w:t>
            </w:r>
          </w:p>
        </w:tc>
        <w:tc>
          <w:tcPr>
            <w:tcW w:w="882" w:type="pct"/>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(1 326)</w:t>
            </w:r>
          </w:p>
        </w:tc>
        <w:tc>
          <w:tcPr>
            <w:tcW w:w="882" w:type="pct"/>
            <w:tcBorders>
              <w:top w:val="nil"/>
              <w:left w:val="nil"/>
              <w:right w:val="nil"/>
            </w:tcBorders>
            <w:vAlign w:val="center"/>
          </w:tcPr>
          <w:p w:rsidR="00FC03B1" w:rsidRPr="00820E20" w:rsidRDefault="00FC03B1" w:rsidP="00FC03B1">
            <w:pPr>
              <w:jc w:val="right"/>
              <w:rPr>
                <w:sz w:val="26"/>
                <w:szCs w:val="26"/>
                <w:lang w:val="uk-UA"/>
              </w:rPr>
            </w:pPr>
            <w:r w:rsidRPr="00820E20">
              <w:rPr>
                <w:sz w:val="26"/>
                <w:szCs w:val="26"/>
                <w:lang w:val="uk-UA"/>
              </w:rPr>
              <w:t>(188)</w:t>
            </w:r>
          </w:p>
        </w:tc>
      </w:tr>
      <w:tr w:rsidR="00E03FAF" w:rsidRPr="00820E20" w:rsidTr="00FC03B1">
        <w:trPr>
          <w:cantSplit/>
          <w:trHeight w:val="23"/>
          <w:jc w:val="center"/>
        </w:trPr>
        <w:tc>
          <w:tcPr>
            <w:tcW w:w="3236" w:type="pct"/>
            <w:tcBorders>
              <w:top w:val="nil"/>
              <w:left w:val="nil"/>
              <w:bottom w:val="sing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(1 326)</w:t>
            </w:r>
          </w:p>
        </w:tc>
        <w:tc>
          <w:tcPr>
            <w:tcW w:w="882" w:type="pct"/>
            <w:tcBorders>
              <w:top w:val="nil"/>
              <w:left w:val="nil"/>
              <w:bottom w:val="single" w:sz="4" w:space="0" w:color="auto"/>
              <w:right w:val="nil"/>
            </w:tcBorders>
            <w:vAlign w:val="center"/>
          </w:tcPr>
          <w:p w:rsidR="00FC03B1" w:rsidRPr="00820E20" w:rsidRDefault="00FC03B1" w:rsidP="00FC03B1">
            <w:pPr>
              <w:jc w:val="right"/>
              <w:rPr>
                <w:sz w:val="26"/>
                <w:szCs w:val="26"/>
                <w:lang w:val="uk-UA"/>
              </w:rPr>
            </w:pPr>
            <w:r w:rsidRPr="00820E20">
              <w:rPr>
                <w:sz w:val="26"/>
                <w:szCs w:val="26"/>
                <w:lang w:val="uk-UA"/>
              </w:rPr>
              <w:t>(188)</w:t>
            </w:r>
          </w:p>
        </w:tc>
      </w:tr>
      <w:tr w:rsidR="00FC03B1" w:rsidRPr="00820E20" w:rsidTr="00FC03B1">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tabs>
                <w:tab w:val="decimal" w:pos="1304"/>
              </w:tabs>
              <w:jc w:val="right"/>
              <w:rPr>
                <w:b/>
                <w:sz w:val="26"/>
                <w:szCs w:val="26"/>
                <w:lang w:val="uk-UA"/>
              </w:rPr>
            </w:pPr>
            <w:r w:rsidRPr="00820E20">
              <w:rPr>
                <w:b/>
                <w:sz w:val="26"/>
                <w:szCs w:val="26"/>
                <w:lang w:val="uk-UA"/>
              </w:rPr>
              <w:t>59 824</w:t>
            </w:r>
          </w:p>
        </w:tc>
        <w:tc>
          <w:tcPr>
            <w:tcW w:w="882" w:type="pct"/>
            <w:tcBorders>
              <w:top w:val="single" w:sz="4" w:space="0" w:color="auto"/>
              <w:left w:val="nil"/>
              <w:bottom w:val="double" w:sz="4" w:space="0" w:color="auto"/>
              <w:right w:val="nil"/>
            </w:tcBorders>
            <w:vAlign w:val="center"/>
          </w:tcPr>
          <w:p w:rsidR="00FC03B1" w:rsidRPr="00820E20" w:rsidRDefault="00FC03B1" w:rsidP="00FC03B1">
            <w:pPr>
              <w:tabs>
                <w:tab w:val="decimal" w:pos="1304"/>
              </w:tabs>
              <w:jc w:val="right"/>
              <w:rPr>
                <w:b/>
                <w:sz w:val="26"/>
                <w:szCs w:val="26"/>
                <w:lang w:val="uk-UA"/>
              </w:rPr>
            </w:pPr>
            <w:r w:rsidRPr="00820E20">
              <w:rPr>
                <w:b/>
                <w:sz w:val="26"/>
                <w:szCs w:val="26"/>
                <w:lang w:val="uk-UA"/>
              </w:rPr>
              <w:t>1 240</w:t>
            </w:r>
          </w:p>
        </w:tc>
      </w:tr>
    </w:tbl>
    <w:p w:rsidR="00FC03B1" w:rsidRPr="00820E20" w:rsidRDefault="00FC03B1" w:rsidP="00FC03B1">
      <w:pPr>
        <w:pStyle w:val="Taskombank"/>
        <w:rPr>
          <w:rFonts w:ascii="Times New Roman" w:hAnsi="Times New Roman" w:cs="Times New Roman"/>
          <w:sz w:val="26"/>
          <w:szCs w:val="26"/>
        </w:rPr>
      </w:pPr>
    </w:p>
    <w:p w:rsidR="00FC03B1" w:rsidRPr="00820E20" w:rsidRDefault="00FC03B1" w:rsidP="00FC03B1">
      <w:pPr>
        <w:rPr>
          <w:b/>
          <w:sz w:val="26"/>
          <w:szCs w:val="26"/>
          <w:lang w:val="uk-UA" w:eastAsia="x-none"/>
        </w:rPr>
      </w:pPr>
      <w:r w:rsidRPr="00820E20">
        <w:rPr>
          <w:sz w:val="26"/>
          <w:szCs w:val="26"/>
          <w:lang w:val="uk-UA"/>
        </w:rPr>
        <w:br w:type="page"/>
      </w:r>
    </w:p>
    <w:p w:rsidR="00FC03B1" w:rsidRPr="00820E20" w:rsidRDefault="00FC03B1" w:rsidP="00FC03B1">
      <w:pPr>
        <w:pStyle w:val="Taskombank"/>
        <w:rPr>
          <w:rFonts w:ascii="Times New Roman" w:hAnsi="Times New Roman" w:cs="Times New Roman"/>
          <w:sz w:val="26"/>
          <w:szCs w:val="26"/>
        </w:rPr>
      </w:pPr>
      <w:bookmarkStart w:id="305" w:name="_Toc513036530"/>
      <w:r w:rsidRPr="00820E20">
        <w:rPr>
          <w:rFonts w:ascii="Times New Roman" w:hAnsi="Times New Roman" w:cs="Times New Roman"/>
          <w:sz w:val="26"/>
          <w:szCs w:val="26"/>
        </w:rPr>
        <w:t>Примітка 25. Операційні сегменти</w:t>
      </w:r>
      <w:bookmarkEnd w:id="305"/>
    </w:p>
    <w:p w:rsidR="00FC03B1" w:rsidRPr="00820E20" w:rsidRDefault="00FC03B1" w:rsidP="00116EE4">
      <w:pPr>
        <w:spacing w:before="120" w:after="120"/>
        <w:jc w:val="both"/>
        <w:rPr>
          <w:sz w:val="26"/>
          <w:szCs w:val="26"/>
          <w:lang w:val="uk-UA"/>
        </w:rPr>
      </w:pPr>
      <w:r w:rsidRPr="00820E20">
        <w:rPr>
          <w:sz w:val="26"/>
          <w:szCs w:val="2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FC03B1" w:rsidRPr="00820E20" w:rsidRDefault="00FC03B1" w:rsidP="00116EE4">
      <w:pPr>
        <w:spacing w:before="120" w:after="120"/>
        <w:jc w:val="both"/>
        <w:rPr>
          <w:sz w:val="26"/>
          <w:szCs w:val="26"/>
          <w:lang w:val="uk-UA"/>
        </w:rPr>
      </w:pPr>
      <w:r w:rsidRPr="00820E20">
        <w:rPr>
          <w:sz w:val="26"/>
          <w:szCs w:val="2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FC03B1" w:rsidRPr="00820E20" w:rsidRDefault="00FC03B1" w:rsidP="00116EE4">
      <w:pPr>
        <w:spacing w:before="120" w:after="120"/>
        <w:jc w:val="both"/>
        <w:rPr>
          <w:sz w:val="26"/>
          <w:szCs w:val="26"/>
          <w:lang w:val="uk-UA"/>
        </w:rPr>
      </w:pPr>
      <w:r w:rsidRPr="00820E20">
        <w:rPr>
          <w:sz w:val="26"/>
          <w:szCs w:val="2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FC03B1" w:rsidRPr="00820E20" w:rsidRDefault="00FC03B1" w:rsidP="00FC03B1">
      <w:pPr>
        <w:spacing w:before="120" w:after="120"/>
        <w:rPr>
          <w:sz w:val="26"/>
          <w:szCs w:val="26"/>
          <w:lang w:val="uk-UA"/>
        </w:rPr>
      </w:pPr>
      <w:r w:rsidRPr="00820E20">
        <w:rPr>
          <w:sz w:val="26"/>
          <w:szCs w:val="26"/>
          <w:lang w:val="uk-UA"/>
        </w:rPr>
        <w:t>Банк визнає наступні звітні сегменти:</w:t>
      </w:r>
    </w:p>
    <w:p w:rsidR="00FC03B1" w:rsidRPr="00820E20" w:rsidRDefault="00FC03B1" w:rsidP="009D744E">
      <w:pPr>
        <w:pStyle w:val="a7"/>
        <w:numPr>
          <w:ilvl w:val="1"/>
          <w:numId w:val="48"/>
        </w:numPr>
        <w:spacing w:before="120" w:after="120"/>
        <w:ind w:left="426" w:hanging="284"/>
        <w:jc w:val="both"/>
        <w:rPr>
          <w:sz w:val="26"/>
          <w:szCs w:val="26"/>
          <w:lang w:val="uk-UA"/>
        </w:rPr>
      </w:pPr>
      <w:r w:rsidRPr="00820E20">
        <w:rPr>
          <w:sz w:val="26"/>
          <w:szCs w:val="26"/>
          <w:lang w:val="uk-UA"/>
        </w:rPr>
        <w:t>послуги корпоративним клієнтам;</w:t>
      </w:r>
    </w:p>
    <w:p w:rsidR="00FC03B1" w:rsidRPr="00820E20" w:rsidRDefault="00FC03B1" w:rsidP="009D744E">
      <w:pPr>
        <w:pStyle w:val="a7"/>
        <w:numPr>
          <w:ilvl w:val="1"/>
          <w:numId w:val="48"/>
        </w:numPr>
        <w:spacing w:before="120" w:after="120"/>
        <w:ind w:left="426" w:hanging="284"/>
        <w:jc w:val="both"/>
        <w:rPr>
          <w:sz w:val="26"/>
          <w:szCs w:val="26"/>
          <w:lang w:val="uk-UA"/>
        </w:rPr>
      </w:pPr>
      <w:r w:rsidRPr="00820E20">
        <w:rPr>
          <w:sz w:val="26"/>
          <w:szCs w:val="26"/>
          <w:lang w:val="uk-UA"/>
        </w:rPr>
        <w:t>послуги фізичним особам;</w:t>
      </w:r>
    </w:p>
    <w:p w:rsidR="00FC03B1" w:rsidRPr="00820E20" w:rsidRDefault="00FC03B1" w:rsidP="009D744E">
      <w:pPr>
        <w:pStyle w:val="a7"/>
        <w:numPr>
          <w:ilvl w:val="1"/>
          <w:numId w:val="48"/>
        </w:numPr>
        <w:spacing w:before="120" w:after="120"/>
        <w:ind w:left="426" w:hanging="284"/>
        <w:jc w:val="both"/>
        <w:rPr>
          <w:sz w:val="26"/>
          <w:szCs w:val="26"/>
          <w:lang w:val="uk-UA"/>
        </w:rPr>
      </w:pPr>
      <w:r w:rsidRPr="00820E20">
        <w:rPr>
          <w:sz w:val="26"/>
          <w:szCs w:val="26"/>
          <w:lang w:val="uk-UA"/>
        </w:rPr>
        <w:t>послуги банкам;</w:t>
      </w:r>
    </w:p>
    <w:p w:rsidR="00FC03B1" w:rsidRPr="00820E20" w:rsidRDefault="00FC03B1" w:rsidP="009D744E">
      <w:pPr>
        <w:pStyle w:val="a7"/>
        <w:numPr>
          <w:ilvl w:val="1"/>
          <w:numId w:val="48"/>
        </w:numPr>
        <w:spacing w:before="120" w:after="120"/>
        <w:ind w:left="426" w:hanging="284"/>
        <w:jc w:val="both"/>
        <w:rPr>
          <w:sz w:val="26"/>
          <w:szCs w:val="26"/>
          <w:lang w:val="uk-UA"/>
        </w:rPr>
      </w:pPr>
      <w:r w:rsidRPr="00820E20">
        <w:rPr>
          <w:sz w:val="26"/>
          <w:szCs w:val="26"/>
          <w:lang w:val="uk-UA"/>
        </w:rPr>
        <w:t>інвестиційна банківська діяльність;</w:t>
      </w:r>
    </w:p>
    <w:p w:rsidR="00FC03B1" w:rsidRPr="00820E20" w:rsidRDefault="00FC03B1" w:rsidP="009D744E">
      <w:pPr>
        <w:pStyle w:val="a7"/>
        <w:numPr>
          <w:ilvl w:val="1"/>
          <w:numId w:val="48"/>
        </w:numPr>
        <w:spacing w:before="120" w:after="120"/>
        <w:ind w:left="426" w:hanging="284"/>
        <w:jc w:val="both"/>
        <w:rPr>
          <w:sz w:val="26"/>
          <w:szCs w:val="26"/>
          <w:lang w:val="uk-UA"/>
        </w:rPr>
      </w:pPr>
      <w:r w:rsidRPr="00820E20">
        <w:rPr>
          <w:sz w:val="26"/>
          <w:szCs w:val="26"/>
          <w:lang w:val="uk-UA"/>
        </w:rPr>
        <w:t>інші операції.</w:t>
      </w:r>
    </w:p>
    <w:p w:rsidR="00FC03B1" w:rsidRPr="00820E20" w:rsidRDefault="00FC03B1" w:rsidP="00116EE4">
      <w:pPr>
        <w:spacing w:before="120" w:after="120"/>
        <w:jc w:val="both"/>
        <w:rPr>
          <w:sz w:val="26"/>
          <w:szCs w:val="26"/>
          <w:lang w:val="uk-UA"/>
        </w:rPr>
      </w:pPr>
      <w:r w:rsidRPr="00820E20">
        <w:rPr>
          <w:sz w:val="26"/>
          <w:szCs w:val="2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FC03B1" w:rsidRPr="00820E20" w:rsidRDefault="00FC03B1" w:rsidP="00116EE4">
      <w:pPr>
        <w:spacing w:before="120" w:after="120"/>
        <w:jc w:val="both"/>
        <w:rPr>
          <w:sz w:val="26"/>
          <w:szCs w:val="26"/>
          <w:lang w:val="uk-UA"/>
        </w:rPr>
      </w:pPr>
      <w:r w:rsidRPr="00820E20">
        <w:rPr>
          <w:sz w:val="26"/>
          <w:szCs w:val="26"/>
          <w:lang w:val="uk-UA"/>
        </w:rPr>
        <w:t>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вирахувань з доходу. До складу доходів звітних сегментів не включаються доходи від надзвичайних подій та дохід з податку на прибуток.</w:t>
      </w:r>
    </w:p>
    <w:p w:rsidR="00FC03B1" w:rsidRPr="00820E20" w:rsidRDefault="00FC03B1" w:rsidP="00116EE4">
      <w:pPr>
        <w:spacing w:before="120" w:after="120"/>
        <w:jc w:val="both"/>
        <w:rPr>
          <w:sz w:val="26"/>
          <w:szCs w:val="26"/>
          <w:lang w:val="uk-UA"/>
        </w:rPr>
      </w:pPr>
      <w:r w:rsidRPr="00820E20">
        <w:rPr>
          <w:sz w:val="26"/>
          <w:szCs w:val="2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FC03B1" w:rsidRPr="00820E20" w:rsidRDefault="00FC03B1" w:rsidP="00116EE4">
      <w:pPr>
        <w:spacing w:before="120" w:after="120"/>
        <w:jc w:val="both"/>
        <w:rPr>
          <w:sz w:val="26"/>
          <w:szCs w:val="26"/>
          <w:lang w:val="uk-UA"/>
        </w:rPr>
      </w:pPr>
      <w:r w:rsidRPr="00820E20">
        <w:rPr>
          <w:sz w:val="26"/>
          <w:szCs w:val="2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FC03B1" w:rsidRPr="00820E20" w:rsidRDefault="00FC03B1" w:rsidP="00116EE4">
      <w:pPr>
        <w:spacing w:before="120" w:after="120"/>
        <w:jc w:val="both"/>
        <w:rPr>
          <w:sz w:val="26"/>
          <w:szCs w:val="26"/>
          <w:lang w:val="uk-UA"/>
        </w:rPr>
      </w:pPr>
      <w:r w:rsidRPr="00820E20">
        <w:rPr>
          <w:sz w:val="26"/>
          <w:szCs w:val="2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FC03B1" w:rsidRPr="00820E20" w:rsidRDefault="00FC03B1" w:rsidP="00116EE4">
      <w:pPr>
        <w:spacing w:before="120" w:after="120"/>
        <w:jc w:val="both"/>
        <w:rPr>
          <w:sz w:val="26"/>
          <w:szCs w:val="26"/>
          <w:lang w:val="uk-UA"/>
        </w:rPr>
      </w:pPr>
      <w:r w:rsidRPr="00820E20">
        <w:rPr>
          <w:sz w:val="26"/>
          <w:szCs w:val="2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FC03B1" w:rsidRPr="00820E20" w:rsidRDefault="00FC03B1" w:rsidP="00116EE4">
      <w:pPr>
        <w:spacing w:before="120" w:after="120"/>
        <w:jc w:val="both"/>
        <w:rPr>
          <w:sz w:val="26"/>
          <w:szCs w:val="26"/>
          <w:lang w:val="uk-UA"/>
        </w:rPr>
      </w:pPr>
      <w:r w:rsidRPr="00820E20">
        <w:rPr>
          <w:sz w:val="26"/>
          <w:szCs w:val="2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FC03B1" w:rsidRPr="00820E20" w:rsidRDefault="00FC03B1" w:rsidP="00116EE4">
      <w:pPr>
        <w:spacing w:before="120" w:after="120"/>
        <w:jc w:val="both"/>
        <w:rPr>
          <w:sz w:val="26"/>
          <w:szCs w:val="26"/>
          <w:lang w:val="uk-UA"/>
        </w:rPr>
      </w:pPr>
      <w:r w:rsidRPr="00820E20">
        <w:rPr>
          <w:sz w:val="26"/>
          <w:szCs w:val="26"/>
          <w:lang w:val="uk-UA"/>
        </w:rPr>
        <w:t>Інформація щодо доходів, витрат, активів та зобов'язань звітних сегментів наведена нижче.</w:t>
      </w:r>
    </w:p>
    <w:p w:rsidR="00116EE4" w:rsidRPr="00820E20" w:rsidRDefault="00116EE4">
      <w:pPr>
        <w:spacing w:after="160" w:line="259" w:lineRule="auto"/>
        <w:rPr>
          <w:sz w:val="26"/>
          <w:szCs w:val="26"/>
          <w:lang w:val="uk-UA"/>
        </w:rPr>
      </w:pPr>
      <w:r w:rsidRPr="00820E20">
        <w:rPr>
          <w:sz w:val="26"/>
          <w:szCs w:val="26"/>
          <w:lang w:val="uk-UA"/>
        </w:rPr>
        <w:br w:type="page"/>
      </w:r>
    </w:p>
    <w:p w:rsidR="00116EE4" w:rsidRPr="00820E20" w:rsidRDefault="00116EE4" w:rsidP="00116EE4">
      <w:pPr>
        <w:spacing w:before="120" w:after="120"/>
        <w:jc w:val="both"/>
        <w:rPr>
          <w:sz w:val="26"/>
          <w:szCs w:val="26"/>
          <w:lang w:val="uk-UA"/>
        </w:rPr>
        <w:sectPr w:rsidR="00116EE4" w:rsidRPr="00820E20" w:rsidSect="00D55CD3">
          <w:pgSz w:w="11906" w:h="16838"/>
          <w:pgMar w:top="1134" w:right="567" w:bottom="1134" w:left="1701" w:header="709" w:footer="709" w:gutter="0"/>
          <w:cols w:space="708"/>
          <w:docGrid w:linePitch="360"/>
        </w:sectPr>
      </w:pPr>
    </w:p>
    <w:p w:rsidR="00116EE4" w:rsidRPr="00820E20" w:rsidRDefault="00116EE4" w:rsidP="00116EE4">
      <w:pPr>
        <w:spacing w:before="120" w:after="120"/>
        <w:jc w:val="both"/>
        <w:rPr>
          <w:sz w:val="26"/>
          <w:szCs w:val="26"/>
          <w:lang w:val="uk-UA"/>
        </w:rPr>
      </w:pPr>
    </w:p>
    <w:p w:rsidR="00FC03B1" w:rsidRPr="00820E20" w:rsidRDefault="00FC03B1" w:rsidP="00FC03B1">
      <w:pPr>
        <w:spacing w:before="120" w:after="120"/>
        <w:rPr>
          <w:noProof/>
          <w:sz w:val="26"/>
          <w:szCs w:val="26"/>
          <w:lang w:val="uk-UA"/>
        </w:rPr>
      </w:pPr>
      <w:r w:rsidRPr="00820E20">
        <w:rPr>
          <w:b/>
          <w:i/>
          <w:noProof/>
          <w:sz w:val="26"/>
          <w:szCs w:val="26"/>
          <w:lang w:val="uk-UA"/>
        </w:rPr>
        <w:t>Таблиця 25.1. Доходи, витрати та результати звітних сегментів за звітний період</w:t>
      </w:r>
    </w:p>
    <w:tbl>
      <w:tblPr>
        <w:tblW w:w="14742" w:type="dxa"/>
        <w:tblInd w:w="108" w:type="dxa"/>
        <w:tblLayout w:type="fixed"/>
        <w:tblLook w:val="04A0" w:firstRow="1" w:lastRow="0" w:firstColumn="1" w:lastColumn="0" w:noHBand="0" w:noVBand="1"/>
      </w:tblPr>
      <w:tblGrid>
        <w:gridCol w:w="4336"/>
        <w:gridCol w:w="1952"/>
        <w:gridCol w:w="1517"/>
        <w:gridCol w:w="1952"/>
        <w:gridCol w:w="1734"/>
        <w:gridCol w:w="1517"/>
        <w:gridCol w:w="1734"/>
      </w:tblGrid>
      <w:tr w:rsidR="00E03FAF" w:rsidRPr="00820E20" w:rsidTr="00116EE4">
        <w:trPr>
          <w:trHeight w:val="20"/>
        </w:trPr>
        <w:tc>
          <w:tcPr>
            <w:tcW w:w="2835"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статті</w:t>
            </w:r>
          </w:p>
        </w:tc>
        <w:tc>
          <w:tcPr>
            <w:tcW w:w="4678" w:type="dxa"/>
            <w:gridSpan w:val="4"/>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звітних сегментів</w:t>
            </w:r>
          </w:p>
        </w:tc>
        <w:tc>
          <w:tcPr>
            <w:tcW w:w="992"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Усього</w:t>
            </w:r>
          </w:p>
        </w:tc>
      </w:tr>
      <w:tr w:rsidR="00E03FAF" w:rsidRPr="00820E20" w:rsidTr="00116EE4">
        <w:trPr>
          <w:trHeight w:val="20"/>
        </w:trPr>
        <w:tc>
          <w:tcPr>
            <w:tcW w:w="2835" w:type="dxa"/>
            <w:vMerge/>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корпоративним клієнтам</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фізичним особам</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банкам</w:t>
            </w:r>
          </w:p>
        </w:tc>
        <w:tc>
          <w:tcPr>
            <w:tcW w:w="992" w:type="dxa"/>
            <w:vMerge/>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rPr>
                <w:b/>
                <w:bCs/>
                <w:sz w:val="26"/>
                <w:szCs w:val="26"/>
                <w:lang w:val="uk-UA" w:eastAsia="ru-RU"/>
              </w:rPr>
            </w:pP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Дохід від зовнішніх клієнтів:</w:t>
            </w:r>
          </w:p>
        </w:tc>
        <w:tc>
          <w:tcPr>
            <w:tcW w:w="1276"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c>
          <w:tcPr>
            <w:tcW w:w="992"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c>
          <w:tcPr>
            <w:tcW w:w="1276"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c>
          <w:tcPr>
            <w:tcW w:w="992"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jc w:val="right"/>
              <w:rPr>
                <w:sz w:val="26"/>
                <w:szCs w:val="26"/>
                <w:lang w:val="uk-UA" w:eastAsia="ru-RU"/>
              </w:rPr>
            </w:pP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Процентні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1 270 829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215 274</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96 966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21 502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1 604 570</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Комісійні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228 204</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98 424</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25 088</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45 069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396 785</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Інші операційні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7 094</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7 773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585</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21 957</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37 409</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Трансфертні процентні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465 994</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565 905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12 316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5 523</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93 832</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1 143 570</w:t>
            </w:r>
          </w:p>
        </w:tc>
      </w:tr>
      <w:tr w:rsidR="00E03FAF" w:rsidRPr="00820E20" w:rsidTr="00116EE4">
        <w:trPr>
          <w:trHeight w:val="20"/>
        </w:trPr>
        <w:tc>
          <w:tcPr>
            <w:tcW w:w="2835" w:type="dxa"/>
            <w:tcBorders>
              <w:top w:val="nil"/>
              <w:left w:val="nil"/>
              <w:bottom w:val="single" w:sz="4"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Усього доходів сегментів</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1 972 121</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887 375</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134 954</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72 095</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115 789</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3 182 334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Процентні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(357 602)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(417 162)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(47 649)</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(6 650)</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(829 064)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Трансфертні процентні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(887 789)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(169 572)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2 760</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(76 179)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(12 790)</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249"/>
              <w:jc w:val="right"/>
              <w:rPr>
                <w:b/>
                <w:sz w:val="26"/>
                <w:szCs w:val="26"/>
                <w:lang w:val="uk-UA" w:eastAsia="ru-RU"/>
              </w:rPr>
            </w:pPr>
            <w:r w:rsidRPr="00820E20">
              <w:rPr>
                <w:b/>
                <w:sz w:val="26"/>
                <w:szCs w:val="26"/>
                <w:lang w:val="uk-UA" w:eastAsia="ru-RU"/>
              </w:rPr>
              <w:t>(1 143 570)</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(31 552)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(31 261)</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(33 615)</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(96 428)</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2 333</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(1 069)</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1 264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49 202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49 202</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67</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67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операцій з іноземною валютою</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20 872</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20 872</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(1 355)</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(143)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(137)</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(185)</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(111)</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(1 930)</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Комісійні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(102 668)</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(47 675)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(5 982)</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(3 136)</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(7 716)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(167 177)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Знецінення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Знецінення цінних паперів у портфелі банку до погашення</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2 056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2 056</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резервів за зобов'язаннями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(1 197)</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(1 197)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Адміністративні та інші операційні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(355 540)</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(238 423)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(56 544)</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(26)</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(91 235)</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(741 768)</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РЕЗУЛЬТАТ СЕГМЕНТА:</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236 750</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(16 860)</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29 525</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1 506</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23 741</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274 662</w:t>
            </w:r>
          </w:p>
        </w:tc>
      </w:tr>
      <w:tr w:rsidR="00FC03B1" w:rsidRPr="00820E20" w:rsidTr="00116EE4">
        <w:trPr>
          <w:trHeight w:val="20"/>
        </w:trPr>
        <w:tc>
          <w:tcPr>
            <w:tcW w:w="2835" w:type="dxa"/>
            <w:tcBorders>
              <w:top w:val="nil"/>
              <w:left w:val="nil"/>
              <w:bottom w:val="double" w:sz="6"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Прибуток</w:t>
            </w:r>
          </w:p>
        </w:tc>
        <w:tc>
          <w:tcPr>
            <w:tcW w:w="1276"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1276"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r>
    </w:tbl>
    <w:p w:rsidR="00FC03B1" w:rsidRPr="00820E20" w:rsidRDefault="00FC03B1" w:rsidP="00FC03B1">
      <w:pPr>
        <w:contextualSpacing/>
        <w:rPr>
          <w:b/>
          <w:i/>
          <w:noProof/>
          <w:sz w:val="26"/>
          <w:szCs w:val="26"/>
          <w:lang w:val="uk-UA"/>
        </w:rPr>
      </w:pPr>
    </w:p>
    <w:p w:rsidR="00116EE4" w:rsidRPr="00820E20" w:rsidRDefault="00116EE4">
      <w:pPr>
        <w:spacing w:after="160" w:line="259" w:lineRule="auto"/>
        <w:rPr>
          <w:b/>
          <w:i/>
          <w:noProof/>
          <w:sz w:val="26"/>
          <w:szCs w:val="26"/>
          <w:lang w:val="uk-UA"/>
        </w:rPr>
      </w:pPr>
      <w:r w:rsidRPr="00820E20">
        <w:rPr>
          <w:b/>
          <w:i/>
          <w:noProof/>
          <w:sz w:val="26"/>
          <w:szCs w:val="26"/>
          <w:lang w:val="uk-UA"/>
        </w:rPr>
        <w:br w:type="page"/>
      </w:r>
    </w:p>
    <w:p w:rsidR="00116EE4" w:rsidRPr="00820E20" w:rsidRDefault="00116EE4" w:rsidP="00FC03B1">
      <w:pPr>
        <w:spacing w:before="120" w:after="120"/>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25.2. Доходи, витрати та результати звітних сегментів за попередній період</w:t>
      </w:r>
    </w:p>
    <w:p w:rsidR="00116EE4" w:rsidRPr="00820E20" w:rsidRDefault="00116EE4" w:rsidP="00FC03B1">
      <w:pPr>
        <w:spacing w:before="120" w:after="120"/>
        <w:rPr>
          <w:b/>
          <w:i/>
          <w:noProof/>
          <w:sz w:val="26"/>
          <w:szCs w:val="26"/>
          <w:lang w:val="uk-UA"/>
        </w:rPr>
      </w:pPr>
    </w:p>
    <w:tbl>
      <w:tblPr>
        <w:tblW w:w="14742" w:type="dxa"/>
        <w:tblInd w:w="108" w:type="dxa"/>
        <w:tblLayout w:type="fixed"/>
        <w:tblLook w:val="04A0" w:firstRow="1" w:lastRow="0" w:firstColumn="1" w:lastColumn="0" w:noHBand="0" w:noVBand="1"/>
      </w:tblPr>
      <w:tblGrid>
        <w:gridCol w:w="4336"/>
        <w:gridCol w:w="1952"/>
        <w:gridCol w:w="1734"/>
        <w:gridCol w:w="1952"/>
        <w:gridCol w:w="1517"/>
        <w:gridCol w:w="1517"/>
        <w:gridCol w:w="1734"/>
      </w:tblGrid>
      <w:tr w:rsidR="00E03FAF" w:rsidRPr="00820E20" w:rsidTr="00116EE4">
        <w:trPr>
          <w:trHeight w:val="20"/>
        </w:trPr>
        <w:tc>
          <w:tcPr>
            <w:tcW w:w="2835"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p>
        </w:tc>
        <w:tc>
          <w:tcPr>
            <w:tcW w:w="4678" w:type="dxa"/>
            <w:gridSpan w:val="4"/>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звітних сегментів</w:t>
            </w:r>
          </w:p>
        </w:tc>
        <w:tc>
          <w:tcPr>
            <w:tcW w:w="992"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Інші сегменти та операції</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Усього</w:t>
            </w:r>
          </w:p>
        </w:tc>
      </w:tr>
      <w:tr w:rsidR="00E03FAF" w:rsidRPr="00820E20" w:rsidTr="00116EE4">
        <w:trPr>
          <w:trHeight w:val="20"/>
        </w:trPr>
        <w:tc>
          <w:tcPr>
            <w:tcW w:w="2835"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фізичним особам</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банкам</w:t>
            </w:r>
          </w:p>
        </w:tc>
        <w:tc>
          <w:tcPr>
            <w:tcW w:w="992"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Дохід від зовнішніх клієнтів:</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1 851 206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222 693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87 062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36 346</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51 681</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2 248 988</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Процентні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1 715 997</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173 122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65 351</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9 735</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669</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1 964 874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Комісійні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121 909</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40 265</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18 902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26 611</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207 687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Інші операційні доходи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13 300</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9 306</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2 809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51 012</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76 427</w:t>
            </w:r>
          </w:p>
        </w:tc>
      </w:tr>
      <w:tr w:rsidR="00E03FAF" w:rsidRPr="00820E20" w:rsidTr="00116EE4">
        <w:trPr>
          <w:trHeight w:val="20"/>
        </w:trPr>
        <w:tc>
          <w:tcPr>
            <w:tcW w:w="2835" w:type="dxa"/>
            <w:tcBorders>
              <w:top w:val="nil"/>
              <w:left w:val="nil"/>
              <w:bottom w:val="single" w:sz="4"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Усього доходів сегментів</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1 851 206</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222 693</w:t>
            </w:r>
          </w:p>
        </w:tc>
        <w:tc>
          <w:tcPr>
            <w:tcW w:w="1276"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87 062</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36 346</w:t>
            </w:r>
          </w:p>
        </w:tc>
        <w:tc>
          <w:tcPr>
            <w:tcW w:w="992" w:type="dxa"/>
            <w:tcBorders>
              <w:top w:val="nil"/>
              <w:left w:val="nil"/>
              <w:bottom w:val="single" w:sz="4" w:space="0" w:color="auto"/>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51 681</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2 248 988</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Процентні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(272 186)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(328 976)</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(60 783)</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(1 110)</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(663 055)</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(331 011)</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(52 423)</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(30)</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(383 464)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резерву під знецінення дебіторської заборгованості</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(1 512)</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1 178</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(334)</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переоцінки інших фінансових інструментів, що обліковуються за справедливою вартістю через прибуток або збиток</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40 882</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40 882</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продажу цінних паперів у портфелі банку на продаж</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19</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операцій з іноземною валютою</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11 952</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11 952</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Результат від переоцінки операцій з іноземною валютою</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1 982</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1 982</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Комісійні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(1 753)</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(64 426)</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(99)</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(2 689)</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(68 967)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Відрахування до резервів за зобов'язаннями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(1 687)</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(1 687)</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Адміністративні та інші операційні витрати</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(7 962)</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eastAsia="ru-RU"/>
              </w:rPr>
            </w:pPr>
            <w:r w:rsidRPr="00820E20">
              <w:rPr>
                <w:sz w:val="26"/>
                <w:szCs w:val="26"/>
                <w:lang w:val="uk-UA" w:eastAsia="ru-RU"/>
              </w:rPr>
              <w:t>-</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sz w:val="26"/>
                <w:szCs w:val="26"/>
                <w:lang w:val="uk-UA" w:eastAsia="ru-RU"/>
              </w:rPr>
            </w:pPr>
            <w:r w:rsidRPr="00820E20">
              <w:rPr>
                <w:sz w:val="26"/>
                <w:szCs w:val="26"/>
                <w:lang w:val="uk-UA" w:eastAsia="ru-RU"/>
              </w:rPr>
              <w:t>(1 135 864)</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(1 143 826)</w:t>
            </w:r>
          </w:p>
        </w:tc>
      </w:tr>
      <w:tr w:rsidR="00E03FAF" w:rsidRPr="00820E20" w:rsidTr="00116EE4">
        <w:trPr>
          <w:trHeight w:val="20"/>
        </w:trPr>
        <w:tc>
          <w:tcPr>
            <w:tcW w:w="2835" w:type="dxa"/>
            <w:tcBorders>
              <w:top w:val="nil"/>
              <w:left w:val="nil"/>
              <w:bottom w:val="nil"/>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РЕЗУЛЬТАТ СЕГМЕНТА:</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1 244 569</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(223 132)</w:t>
            </w:r>
          </w:p>
        </w:tc>
        <w:tc>
          <w:tcPr>
            <w:tcW w:w="1276"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18 237</w:t>
            </w:r>
          </w:p>
        </w:tc>
        <w:tc>
          <w:tcPr>
            <w:tcW w:w="992" w:type="dxa"/>
            <w:tcBorders>
              <w:top w:val="nil"/>
              <w:left w:val="nil"/>
              <w:bottom w:val="nil"/>
              <w:right w:val="nil"/>
            </w:tcBorders>
            <w:shd w:val="clear" w:color="auto" w:fill="auto"/>
            <w:vAlign w:val="center"/>
            <w:hideMark/>
          </w:tcPr>
          <w:p w:rsidR="00FC03B1" w:rsidRPr="00820E20" w:rsidRDefault="00FC03B1" w:rsidP="00FC03B1">
            <w:pPr>
              <w:jc w:val="right"/>
              <w:rPr>
                <w:b/>
                <w:sz w:val="26"/>
                <w:szCs w:val="26"/>
                <w:lang w:val="uk-UA" w:eastAsia="ru-RU"/>
              </w:rPr>
            </w:pPr>
            <w:r w:rsidRPr="00820E20">
              <w:rPr>
                <w:b/>
                <w:sz w:val="26"/>
                <w:szCs w:val="26"/>
                <w:lang w:val="uk-UA" w:eastAsia="ru-RU"/>
              </w:rPr>
              <w:t>71 887</w:t>
            </w:r>
          </w:p>
        </w:tc>
        <w:tc>
          <w:tcPr>
            <w:tcW w:w="992"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(1 069 071)</w:t>
            </w:r>
          </w:p>
        </w:tc>
        <w:tc>
          <w:tcPr>
            <w:tcW w:w="1134" w:type="dxa"/>
            <w:tcBorders>
              <w:top w:val="nil"/>
              <w:left w:val="nil"/>
              <w:bottom w:val="nil"/>
              <w:right w:val="nil"/>
            </w:tcBorders>
            <w:shd w:val="clear" w:color="auto" w:fill="auto"/>
            <w:vAlign w:val="center"/>
            <w:hideMark/>
          </w:tcPr>
          <w:p w:rsidR="00FC03B1" w:rsidRPr="00820E20" w:rsidRDefault="00FC03B1" w:rsidP="00FC03B1">
            <w:pPr>
              <w:ind w:left="-108" w:right="-108"/>
              <w:jc w:val="right"/>
              <w:rPr>
                <w:b/>
                <w:sz w:val="26"/>
                <w:szCs w:val="26"/>
                <w:lang w:val="uk-UA" w:eastAsia="ru-RU"/>
              </w:rPr>
            </w:pPr>
            <w:r w:rsidRPr="00820E20">
              <w:rPr>
                <w:b/>
                <w:sz w:val="26"/>
                <w:szCs w:val="26"/>
                <w:lang w:val="uk-UA" w:eastAsia="ru-RU"/>
              </w:rPr>
              <w:t>42 490</w:t>
            </w:r>
          </w:p>
        </w:tc>
      </w:tr>
      <w:tr w:rsidR="00FC03B1" w:rsidRPr="00820E20" w:rsidTr="00116EE4">
        <w:trPr>
          <w:trHeight w:val="20"/>
        </w:trPr>
        <w:tc>
          <w:tcPr>
            <w:tcW w:w="2835" w:type="dxa"/>
            <w:tcBorders>
              <w:top w:val="nil"/>
              <w:left w:val="nil"/>
              <w:bottom w:val="double" w:sz="6"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Прибуток</w:t>
            </w:r>
          </w:p>
        </w:tc>
        <w:tc>
          <w:tcPr>
            <w:tcW w:w="1276"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1276"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c>
          <w:tcPr>
            <w:tcW w:w="992" w:type="dxa"/>
            <w:tcBorders>
              <w:top w:val="nil"/>
              <w:left w:val="nil"/>
              <w:bottom w:val="double" w:sz="6" w:space="0" w:color="auto"/>
              <w:right w:val="nil"/>
            </w:tcBorders>
            <w:shd w:val="clear" w:color="auto" w:fill="auto"/>
            <w:vAlign w:val="center"/>
            <w:hideMark/>
          </w:tcPr>
          <w:p w:rsidR="00FC03B1" w:rsidRPr="00820E20" w:rsidRDefault="00FC03B1" w:rsidP="00FC03B1">
            <w:pPr>
              <w:ind w:left="-108" w:right="-108"/>
              <w:jc w:val="right"/>
              <w:rPr>
                <w:b/>
                <w:bCs/>
                <w:sz w:val="26"/>
                <w:szCs w:val="26"/>
                <w:lang w:val="uk-UA" w:eastAsia="ru-RU"/>
              </w:rPr>
            </w:pPr>
            <w:r w:rsidRPr="00820E20">
              <w:rPr>
                <w:b/>
                <w:bCs/>
                <w:sz w:val="26"/>
                <w:szCs w:val="26"/>
                <w:lang w:val="uk-UA" w:eastAsia="ru-RU"/>
              </w:rPr>
              <w:t> </w:t>
            </w:r>
          </w:p>
        </w:tc>
        <w:tc>
          <w:tcPr>
            <w:tcW w:w="1134" w:type="dxa"/>
            <w:tcBorders>
              <w:top w:val="nil"/>
              <w:left w:val="nil"/>
              <w:bottom w:val="double" w:sz="6" w:space="0" w:color="auto"/>
              <w:right w:val="nil"/>
            </w:tcBorders>
            <w:shd w:val="clear" w:color="auto" w:fill="auto"/>
            <w:vAlign w:val="center"/>
            <w:hideMark/>
          </w:tcPr>
          <w:p w:rsidR="00FC03B1" w:rsidRPr="00820E20" w:rsidRDefault="00FC03B1" w:rsidP="00FC03B1">
            <w:pPr>
              <w:jc w:val="right"/>
              <w:rPr>
                <w:b/>
                <w:bCs/>
                <w:sz w:val="26"/>
                <w:szCs w:val="26"/>
                <w:lang w:val="uk-UA" w:eastAsia="ru-RU"/>
              </w:rPr>
            </w:pPr>
            <w:r w:rsidRPr="00820E20">
              <w:rPr>
                <w:b/>
                <w:bCs/>
                <w:sz w:val="26"/>
                <w:szCs w:val="26"/>
                <w:lang w:val="uk-UA" w:eastAsia="ru-RU"/>
              </w:rPr>
              <w:t> </w:t>
            </w:r>
          </w:p>
        </w:tc>
      </w:tr>
    </w:tbl>
    <w:p w:rsidR="00FC03B1" w:rsidRPr="00820E20" w:rsidRDefault="00FC03B1" w:rsidP="00FC03B1">
      <w:pPr>
        <w:rPr>
          <w:b/>
          <w:i/>
          <w:noProof/>
          <w:sz w:val="26"/>
          <w:szCs w:val="26"/>
          <w:lang w:val="uk-UA"/>
        </w:rPr>
      </w:pPr>
    </w:p>
    <w:p w:rsidR="00116EE4" w:rsidRPr="00820E20" w:rsidRDefault="00116EE4">
      <w:pPr>
        <w:spacing w:after="160" w:line="259" w:lineRule="auto"/>
        <w:rPr>
          <w:b/>
          <w:i/>
          <w:noProof/>
          <w:sz w:val="26"/>
          <w:szCs w:val="26"/>
          <w:lang w:val="uk-UA"/>
        </w:rPr>
      </w:pPr>
      <w:r w:rsidRPr="00820E20">
        <w:rPr>
          <w:b/>
          <w:i/>
          <w:noProof/>
          <w:sz w:val="26"/>
          <w:szCs w:val="26"/>
          <w:lang w:val="uk-UA"/>
        </w:rPr>
        <w:br w:type="page"/>
      </w:r>
    </w:p>
    <w:p w:rsidR="00116EE4" w:rsidRPr="00820E20" w:rsidRDefault="00116EE4" w:rsidP="00FC03B1">
      <w:pPr>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25.3. Активи та зобов'язання звітних сегментів за звітний період</w:t>
      </w:r>
    </w:p>
    <w:p w:rsidR="00116EE4" w:rsidRPr="00820E20" w:rsidRDefault="00116EE4" w:rsidP="00FC03B1">
      <w:pPr>
        <w:spacing w:before="120" w:after="120"/>
        <w:rPr>
          <w:b/>
          <w:i/>
          <w:noProof/>
          <w:sz w:val="26"/>
          <w:szCs w:val="26"/>
          <w:lang w:val="uk-UA"/>
        </w:rPr>
      </w:pPr>
    </w:p>
    <w:tbl>
      <w:tblPr>
        <w:tblW w:w="14742" w:type="dxa"/>
        <w:tblInd w:w="108" w:type="dxa"/>
        <w:tblLayout w:type="fixed"/>
        <w:tblLook w:val="04A0" w:firstRow="1" w:lastRow="0" w:firstColumn="1" w:lastColumn="0" w:noHBand="0" w:noVBand="1"/>
      </w:tblPr>
      <w:tblGrid>
        <w:gridCol w:w="4121"/>
        <w:gridCol w:w="1951"/>
        <w:gridCol w:w="1734"/>
        <w:gridCol w:w="1734"/>
        <w:gridCol w:w="1734"/>
        <w:gridCol w:w="1734"/>
        <w:gridCol w:w="1734"/>
      </w:tblGrid>
      <w:tr w:rsidR="00E03FAF" w:rsidRPr="00820E20" w:rsidTr="00116EE4">
        <w:trPr>
          <w:trHeight w:val="20"/>
        </w:trPr>
        <w:tc>
          <w:tcPr>
            <w:tcW w:w="2694"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статті</w:t>
            </w:r>
          </w:p>
        </w:tc>
        <w:tc>
          <w:tcPr>
            <w:tcW w:w="4677" w:type="dxa"/>
            <w:gridSpan w:val="4"/>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Нерозпо-ділені активи/ пасиви</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Усього</w:t>
            </w:r>
          </w:p>
        </w:tc>
      </w:tr>
      <w:tr w:rsidR="00E03FAF" w:rsidRPr="00820E20" w:rsidTr="00116EE4">
        <w:trPr>
          <w:trHeight w:val="20"/>
        </w:trPr>
        <w:tc>
          <w:tcPr>
            <w:tcW w:w="2694"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c>
          <w:tcPr>
            <w:tcW w:w="1275"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інвестиційна банківська діяльність</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center"/>
              <w:rPr>
                <w:b/>
                <w:bCs/>
                <w:sz w:val="26"/>
                <w:szCs w:val="26"/>
                <w:lang w:val="uk-UA" w:eastAsia="ru-RU"/>
              </w:rPr>
            </w:pPr>
            <w:r w:rsidRPr="00820E20">
              <w:rPr>
                <w:b/>
                <w:bCs/>
                <w:sz w:val="26"/>
                <w:szCs w:val="26"/>
                <w:lang w:val="uk-UA" w:eastAsia="ru-RU"/>
              </w:rPr>
              <w:t>послуги банкам</w:t>
            </w:r>
          </w:p>
        </w:tc>
        <w:tc>
          <w:tcPr>
            <w:tcW w:w="1134"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c>
          <w:tcPr>
            <w:tcW w:w="1134" w:type="dxa"/>
            <w:vMerge/>
            <w:tcBorders>
              <w:top w:val="single" w:sz="4" w:space="0" w:color="auto"/>
              <w:left w:val="nil"/>
              <w:bottom w:val="single" w:sz="4" w:space="0" w:color="auto"/>
              <w:right w:val="nil"/>
            </w:tcBorders>
            <w:vAlign w:val="center"/>
            <w:hideMark/>
          </w:tcPr>
          <w:p w:rsidR="00FC03B1" w:rsidRPr="00820E20" w:rsidRDefault="00FC03B1" w:rsidP="00FC03B1">
            <w:pPr>
              <w:rPr>
                <w:b/>
                <w:bCs/>
                <w:sz w:val="26"/>
                <w:szCs w:val="26"/>
                <w:lang w:val="uk-UA" w:eastAsia="ru-RU"/>
              </w:rPr>
            </w:pP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АКТИВИ СЕГМЕНТІВ</w:t>
            </w:r>
          </w:p>
        </w:tc>
        <w:tc>
          <w:tcPr>
            <w:tcW w:w="1275"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c>
          <w:tcPr>
            <w:tcW w:w="113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Активи сегментів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9 863 314</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1 698 001</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574 718</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3 183 390</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15 319 423</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Необоротні активи, утримувані для продажу (чи групи вибуття)</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158 808</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158 808</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Усього активів сегментів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9 863 314</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1 698 001</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574 718</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3 183 390</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158 808</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15 478 231</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Нерозподілені активи</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582 446</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582 446</w:t>
            </w:r>
          </w:p>
        </w:tc>
      </w:tr>
      <w:tr w:rsidR="00E03FAF" w:rsidRPr="00820E20" w:rsidTr="00116EE4">
        <w:trPr>
          <w:trHeight w:val="20"/>
        </w:trPr>
        <w:tc>
          <w:tcPr>
            <w:tcW w:w="2694" w:type="dxa"/>
            <w:tcBorders>
              <w:top w:val="nil"/>
              <w:left w:val="nil"/>
              <w:bottom w:val="single" w:sz="4"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Усього активів</w:t>
            </w:r>
          </w:p>
        </w:tc>
        <w:tc>
          <w:tcPr>
            <w:tcW w:w="1275"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9 863 314</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1 698 001</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574 718</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3 183 390</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741 254</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16 060 678</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ЗОБОВ'ЯЗАННЯ СЕГМЕНТІВ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Зобов'язання сегментів</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6 679 962</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7 273 274</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260 974</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562 062</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14 776 272</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Нерозподілені зобов'язання</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85 830</w:t>
            </w: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85 830</w:t>
            </w:r>
          </w:p>
        </w:tc>
      </w:tr>
      <w:tr w:rsidR="00E03FAF" w:rsidRPr="00820E20" w:rsidTr="00116EE4">
        <w:trPr>
          <w:trHeight w:val="20"/>
        </w:trPr>
        <w:tc>
          <w:tcPr>
            <w:tcW w:w="2694" w:type="dxa"/>
            <w:tcBorders>
              <w:top w:val="nil"/>
              <w:left w:val="nil"/>
              <w:bottom w:val="single" w:sz="4" w:space="0" w:color="auto"/>
              <w:right w:val="nil"/>
            </w:tcBorders>
            <w:shd w:val="clear" w:color="auto" w:fill="auto"/>
            <w:hideMark/>
          </w:tcPr>
          <w:p w:rsidR="00FC03B1" w:rsidRPr="00820E20" w:rsidRDefault="00FC03B1" w:rsidP="00FC03B1">
            <w:pPr>
              <w:rPr>
                <w:b/>
                <w:bCs/>
                <w:sz w:val="26"/>
                <w:szCs w:val="26"/>
                <w:lang w:val="uk-UA" w:eastAsia="ru-RU"/>
              </w:rPr>
            </w:pPr>
            <w:r w:rsidRPr="00820E20">
              <w:rPr>
                <w:b/>
                <w:bCs/>
                <w:sz w:val="26"/>
                <w:szCs w:val="26"/>
                <w:lang w:val="uk-UA" w:eastAsia="ru-RU"/>
              </w:rPr>
              <w:t>Усього зобов'язань</w:t>
            </w:r>
          </w:p>
        </w:tc>
        <w:tc>
          <w:tcPr>
            <w:tcW w:w="1275"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6 679 962</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7 273 274</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260 974</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562 062</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85 830</w:t>
            </w:r>
          </w:p>
        </w:tc>
        <w:tc>
          <w:tcPr>
            <w:tcW w:w="1134" w:type="dxa"/>
            <w:tcBorders>
              <w:top w:val="nil"/>
              <w:left w:val="nil"/>
              <w:bottom w:val="single" w:sz="4" w:space="0" w:color="auto"/>
              <w:right w:val="nil"/>
            </w:tcBorders>
            <w:shd w:val="clear" w:color="auto" w:fill="auto"/>
            <w:vAlign w:val="center"/>
            <w:hideMark/>
          </w:tcPr>
          <w:p w:rsidR="00FC03B1" w:rsidRPr="00820E20" w:rsidRDefault="00FC03B1" w:rsidP="00FC03B1">
            <w:pPr>
              <w:jc w:val="right"/>
              <w:rPr>
                <w:b/>
                <w:bCs/>
                <w:sz w:val="26"/>
                <w:szCs w:val="26"/>
                <w:lang w:val="uk-UA"/>
              </w:rPr>
            </w:pPr>
            <w:r w:rsidRPr="00820E20">
              <w:rPr>
                <w:b/>
                <w:bCs/>
                <w:sz w:val="26"/>
                <w:szCs w:val="26"/>
                <w:lang w:val="uk-UA"/>
              </w:rPr>
              <w:t>14 862 102</w:t>
            </w:r>
          </w:p>
        </w:tc>
      </w:tr>
      <w:tr w:rsidR="00E03FAF" w:rsidRPr="00820E20" w:rsidTr="00116EE4">
        <w:trPr>
          <w:trHeight w:val="20"/>
        </w:trPr>
        <w:tc>
          <w:tcPr>
            <w:tcW w:w="2694" w:type="dxa"/>
            <w:tcBorders>
              <w:top w:val="nil"/>
              <w:left w:val="nil"/>
              <w:bottom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ІНШІ СЕГМЕНТНІ СТАТТІ</w:t>
            </w:r>
          </w:p>
        </w:tc>
        <w:tc>
          <w:tcPr>
            <w:tcW w:w="1275"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c>
          <w:tcPr>
            <w:tcW w:w="113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p>
        </w:tc>
      </w:tr>
      <w:tr w:rsidR="00E03FAF" w:rsidRPr="00820E20" w:rsidTr="00116EE4">
        <w:trPr>
          <w:trHeight w:val="20"/>
        </w:trPr>
        <w:tc>
          <w:tcPr>
            <w:tcW w:w="2694" w:type="dxa"/>
            <w:tcBorders>
              <w:top w:val="nil"/>
              <w:left w:val="nil"/>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Капітальні інвестиції</w:t>
            </w:r>
          </w:p>
        </w:tc>
        <w:tc>
          <w:tcPr>
            <w:tcW w:w="1275"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75 823</w:t>
            </w:r>
          </w:p>
        </w:tc>
        <w:tc>
          <w:tcPr>
            <w:tcW w:w="113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75 823</w:t>
            </w:r>
          </w:p>
        </w:tc>
      </w:tr>
      <w:tr w:rsidR="00FC03B1" w:rsidRPr="00820E20" w:rsidTr="00116EE4">
        <w:trPr>
          <w:trHeight w:val="20"/>
        </w:trPr>
        <w:tc>
          <w:tcPr>
            <w:tcW w:w="2694" w:type="dxa"/>
            <w:tcBorders>
              <w:top w:val="nil"/>
              <w:left w:val="nil"/>
              <w:bottom w:val="double" w:sz="4" w:space="0" w:color="auto"/>
              <w:right w:val="nil"/>
            </w:tcBorders>
            <w:shd w:val="clear" w:color="auto" w:fill="auto"/>
            <w:hideMark/>
          </w:tcPr>
          <w:p w:rsidR="00FC03B1" w:rsidRPr="00820E20" w:rsidRDefault="00FC03B1" w:rsidP="00FC03B1">
            <w:pPr>
              <w:rPr>
                <w:sz w:val="26"/>
                <w:szCs w:val="26"/>
                <w:lang w:val="uk-UA" w:eastAsia="ru-RU"/>
              </w:rPr>
            </w:pPr>
            <w:r w:rsidRPr="00820E20">
              <w:rPr>
                <w:sz w:val="26"/>
                <w:szCs w:val="26"/>
                <w:lang w:val="uk-UA" w:eastAsia="ru-RU"/>
              </w:rPr>
              <w:t>Амортизація</w:t>
            </w:r>
          </w:p>
        </w:tc>
        <w:tc>
          <w:tcPr>
            <w:tcW w:w="1275"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w:t>
            </w:r>
          </w:p>
        </w:tc>
        <w:tc>
          <w:tcPr>
            <w:tcW w:w="113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(31 963)</w:t>
            </w:r>
          </w:p>
        </w:tc>
        <w:tc>
          <w:tcPr>
            <w:tcW w:w="113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(31 963)</w:t>
            </w:r>
          </w:p>
        </w:tc>
      </w:tr>
    </w:tbl>
    <w:p w:rsidR="00116EE4" w:rsidRPr="00820E20" w:rsidRDefault="00116EE4" w:rsidP="00FC03B1">
      <w:pPr>
        <w:spacing w:before="120" w:after="120"/>
        <w:rPr>
          <w:b/>
          <w:i/>
          <w:noProof/>
          <w:sz w:val="26"/>
          <w:szCs w:val="26"/>
          <w:lang w:val="uk-UA"/>
        </w:rPr>
      </w:pPr>
    </w:p>
    <w:p w:rsidR="00116EE4" w:rsidRPr="00820E20" w:rsidRDefault="00116EE4">
      <w:pPr>
        <w:spacing w:after="160" w:line="259" w:lineRule="auto"/>
        <w:rPr>
          <w:b/>
          <w:i/>
          <w:noProof/>
          <w:sz w:val="26"/>
          <w:szCs w:val="26"/>
          <w:lang w:val="uk-UA"/>
        </w:rPr>
      </w:pPr>
      <w:r w:rsidRPr="00820E20">
        <w:rPr>
          <w:b/>
          <w:i/>
          <w:noProof/>
          <w:sz w:val="26"/>
          <w:szCs w:val="26"/>
          <w:lang w:val="uk-UA"/>
        </w:rPr>
        <w:br w:type="page"/>
      </w:r>
    </w:p>
    <w:p w:rsidR="00FC03B1" w:rsidRPr="00820E20" w:rsidRDefault="00FC03B1" w:rsidP="00FC03B1">
      <w:pPr>
        <w:spacing w:before="120" w:after="120"/>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25.4. Активи та зобов’язання звітних сегментів за попередній період</w:t>
      </w:r>
    </w:p>
    <w:p w:rsidR="00116EE4" w:rsidRPr="00820E20" w:rsidRDefault="00116EE4" w:rsidP="00FC03B1">
      <w:pPr>
        <w:spacing w:before="120" w:after="120"/>
        <w:rPr>
          <w:b/>
          <w:i/>
          <w:noProof/>
          <w:sz w:val="26"/>
          <w:szCs w:val="26"/>
          <w:lang w:val="uk-UA"/>
        </w:rPr>
      </w:pPr>
    </w:p>
    <w:tbl>
      <w:tblPr>
        <w:tblW w:w="14742" w:type="dxa"/>
        <w:jc w:val="center"/>
        <w:tblLayout w:type="fixed"/>
        <w:tblLook w:val="04A0" w:firstRow="1" w:lastRow="0" w:firstColumn="1" w:lastColumn="0" w:noHBand="0" w:noVBand="1"/>
      </w:tblPr>
      <w:tblGrid>
        <w:gridCol w:w="4337"/>
        <w:gridCol w:w="1735"/>
        <w:gridCol w:w="1734"/>
        <w:gridCol w:w="1734"/>
        <w:gridCol w:w="1734"/>
        <w:gridCol w:w="1734"/>
        <w:gridCol w:w="1734"/>
      </w:tblGrid>
      <w:tr w:rsidR="00E03FAF" w:rsidRPr="00820E20" w:rsidTr="00116EE4">
        <w:trPr>
          <w:cantSplit/>
          <w:trHeight w:val="23"/>
          <w:jc w:val="center"/>
        </w:trPr>
        <w:tc>
          <w:tcPr>
            <w:tcW w:w="2835" w:type="dxa"/>
            <w:vMerge w:val="restar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4536" w:type="dxa"/>
            <w:gridSpan w:val="4"/>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Найменування звітних сегментів</w:t>
            </w:r>
          </w:p>
        </w:tc>
        <w:tc>
          <w:tcPr>
            <w:tcW w:w="1134" w:type="dxa"/>
            <w:vMerge w:val="restart"/>
            <w:tcBorders>
              <w:top w:val="single" w:sz="4" w:space="0" w:color="auto"/>
              <w:left w:val="nil"/>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Нерозпо-ділені активи/ пасиви</w:t>
            </w:r>
          </w:p>
        </w:tc>
        <w:tc>
          <w:tcPr>
            <w:tcW w:w="1134" w:type="dxa"/>
            <w:vMerge w:val="restart"/>
            <w:tcBorders>
              <w:top w:val="single" w:sz="4" w:space="0" w:color="auto"/>
              <w:left w:val="nil"/>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Усього</w:t>
            </w:r>
          </w:p>
        </w:tc>
      </w:tr>
      <w:tr w:rsidR="00E03FAF" w:rsidRPr="00820E20" w:rsidTr="00116EE4">
        <w:trPr>
          <w:cantSplit/>
          <w:trHeight w:val="23"/>
          <w:jc w:val="center"/>
        </w:trPr>
        <w:tc>
          <w:tcPr>
            <w:tcW w:w="2835" w:type="dxa"/>
            <w:vMerge/>
            <w:tcBorders>
              <w:top w:val="single" w:sz="4" w:space="0" w:color="auto"/>
              <w:left w:val="nil"/>
              <w:bottom w:val="single" w:sz="4" w:space="0" w:color="auto"/>
              <w:right w:val="nil"/>
            </w:tcBorders>
            <w:vAlign w:val="bottom"/>
            <w:hideMark/>
          </w:tcPr>
          <w:p w:rsidR="00FC03B1" w:rsidRPr="00820E20" w:rsidRDefault="00FC03B1" w:rsidP="00FC03B1">
            <w:pPr>
              <w:ind w:left="34" w:right="-108" w:hanging="142"/>
              <w:rPr>
                <w:b/>
                <w:bCs/>
                <w:sz w:val="26"/>
                <w:szCs w:val="26"/>
                <w:lang w:val="uk-UA" w:eastAsia="ru-RU"/>
              </w:rPr>
            </w:pP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Послуги корпора-тивним клієнтам</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Послуги фізичним особам</w:t>
            </w:r>
          </w:p>
        </w:tc>
        <w:tc>
          <w:tcPr>
            <w:tcW w:w="1134" w:type="dxa"/>
            <w:tcBorders>
              <w:top w:val="nil"/>
              <w:left w:val="nil"/>
              <w:bottom w:val="single" w:sz="4" w:space="0" w:color="auto"/>
              <w:right w:val="nil"/>
            </w:tcBorders>
            <w:shd w:val="clear" w:color="auto" w:fill="auto"/>
            <w:vAlign w:val="bottom"/>
            <w:hideMark/>
          </w:tcPr>
          <w:p w:rsidR="00FC03B1" w:rsidRPr="00820E20" w:rsidRDefault="00116EE4" w:rsidP="00FC03B1">
            <w:pPr>
              <w:ind w:left="-108" w:right="-108"/>
              <w:jc w:val="center"/>
              <w:rPr>
                <w:b/>
                <w:bCs/>
                <w:sz w:val="26"/>
                <w:szCs w:val="26"/>
                <w:lang w:val="uk-UA" w:eastAsia="ru-RU"/>
              </w:rPr>
            </w:pPr>
            <w:r w:rsidRPr="00820E20">
              <w:rPr>
                <w:b/>
                <w:bCs/>
                <w:sz w:val="26"/>
                <w:szCs w:val="26"/>
                <w:lang w:val="uk-UA" w:eastAsia="ru-RU"/>
              </w:rPr>
              <w:t>Інвести</w:t>
            </w:r>
            <w:r w:rsidR="00FC03B1" w:rsidRPr="00820E20">
              <w:rPr>
                <w:b/>
                <w:bCs/>
                <w:sz w:val="26"/>
                <w:szCs w:val="26"/>
                <w:lang w:val="uk-UA" w:eastAsia="ru-RU"/>
              </w:rPr>
              <w:t>ційна банківська діяльність</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Послуги банкам</w:t>
            </w:r>
          </w:p>
        </w:tc>
        <w:tc>
          <w:tcPr>
            <w:tcW w:w="1134" w:type="dxa"/>
            <w:vMerge/>
            <w:tcBorders>
              <w:left w:val="nil"/>
              <w:bottom w:val="single" w:sz="4" w:space="0" w:color="auto"/>
              <w:right w:val="nil"/>
            </w:tcBorders>
            <w:vAlign w:val="bottom"/>
            <w:hideMark/>
          </w:tcPr>
          <w:p w:rsidR="00FC03B1" w:rsidRPr="00820E20" w:rsidRDefault="00FC03B1" w:rsidP="00FC03B1">
            <w:pPr>
              <w:ind w:left="-108" w:right="-108"/>
              <w:rPr>
                <w:b/>
                <w:bCs/>
                <w:sz w:val="26"/>
                <w:szCs w:val="26"/>
                <w:lang w:val="uk-UA" w:eastAsia="ru-RU"/>
              </w:rPr>
            </w:pPr>
          </w:p>
        </w:tc>
        <w:tc>
          <w:tcPr>
            <w:tcW w:w="1134" w:type="dxa"/>
            <w:vMerge/>
            <w:tcBorders>
              <w:left w:val="nil"/>
              <w:bottom w:val="single" w:sz="4" w:space="0" w:color="auto"/>
              <w:right w:val="nil"/>
            </w:tcBorders>
            <w:vAlign w:val="bottom"/>
            <w:hideMark/>
          </w:tcPr>
          <w:p w:rsidR="00FC03B1" w:rsidRPr="00820E20" w:rsidRDefault="00FC03B1" w:rsidP="00FC03B1">
            <w:pPr>
              <w:ind w:left="-108" w:right="-108"/>
              <w:rPr>
                <w:b/>
                <w:bCs/>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820E20" w:rsidRDefault="00FC03B1" w:rsidP="00FC03B1">
            <w:pPr>
              <w:ind w:left="34" w:right="-108" w:hanging="142"/>
              <w:rPr>
                <w:b/>
                <w:sz w:val="26"/>
                <w:szCs w:val="26"/>
                <w:lang w:val="uk-UA" w:eastAsia="ru-RU"/>
              </w:rPr>
            </w:pPr>
            <w:r w:rsidRPr="00820E20">
              <w:rPr>
                <w:b/>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Активи сегментів</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10 034 105</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825 181</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1 506 329</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973 998</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13 339 613</w:t>
            </w: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Необоротні активи, утримувані для продажу</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13 944</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13 944</w:t>
            </w:r>
          </w:p>
        </w:tc>
      </w:tr>
      <w:tr w:rsidR="00E03FAF" w:rsidRPr="00820E20" w:rsidTr="00116EE4">
        <w:trPr>
          <w:cantSplit/>
          <w:trHeight w:val="23"/>
          <w:jc w:val="center"/>
        </w:trPr>
        <w:tc>
          <w:tcPr>
            <w:tcW w:w="2835"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Усього активів сегментів</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10 034 105</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825 181</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1 506 329</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973 998</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13 944</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13 353 557</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Нерозподілені активи</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488 962</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488 962</w:t>
            </w:r>
          </w:p>
        </w:tc>
      </w:tr>
      <w:tr w:rsidR="00E03FA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eastAsia="ru-RU"/>
              </w:rPr>
            </w:pPr>
            <w:r w:rsidRPr="00820E20">
              <w:rPr>
                <w:b/>
                <w:bCs/>
                <w:sz w:val="26"/>
                <w:szCs w:val="26"/>
                <w:lang w:val="uk-UA" w:eastAsia="ru-RU"/>
              </w:rPr>
              <w:t>Усього активів</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10 034 105</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825 181</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1 506 329</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973 998</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b/>
                <w:bCs/>
                <w:sz w:val="26"/>
                <w:szCs w:val="26"/>
                <w:lang w:val="uk-UA" w:eastAsia="ru-RU"/>
              </w:rPr>
            </w:pPr>
            <w:r w:rsidRPr="00820E20">
              <w:rPr>
                <w:b/>
                <w:bCs/>
                <w:sz w:val="26"/>
                <w:szCs w:val="26"/>
                <w:lang w:val="uk-UA" w:eastAsia="ru-RU"/>
              </w:rPr>
              <w:t>502 906</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b/>
                <w:bCs/>
                <w:sz w:val="26"/>
                <w:szCs w:val="26"/>
                <w:lang w:val="uk-UA" w:eastAsia="ru-RU"/>
              </w:rPr>
            </w:pPr>
            <w:r w:rsidRPr="00820E20">
              <w:rPr>
                <w:b/>
                <w:bCs/>
                <w:sz w:val="26"/>
                <w:szCs w:val="26"/>
                <w:lang w:val="uk-UA" w:eastAsia="ru-RU"/>
              </w:rPr>
              <w:t>13 842 519</w:t>
            </w:r>
          </w:p>
        </w:tc>
      </w:tr>
      <w:tr w:rsidR="00E03FAF" w:rsidRPr="00820E20"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FC03B1" w:rsidRPr="00820E20" w:rsidRDefault="00FC03B1" w:rsidP="00FC03B1">
            <w:pPr>
              <w:ind w:left="34" w:right="-108" w:hanging="142"/>
              <w:rPr>
                <w:b/>
                <w:sz w:val="26"/>
                <w:szCs w:val="26"/>
                <w:lang w:val="uk-UA" w:eastAsia="ru-RU"/>
              </w:rPr>
            </w:pPr>
            <w:r w:rsidRPr="00820E20">
              <w:rPr>
                <w:b/>
                <w:sz w:val="26"/>
                <w:szCs w:val="26"/>
                <w:lang w:val="uk-UA" w:eastAsia="ru-RU"/>
              </w:rPr>
              <w:t>ЗОБОВ'ЯЗАННЯ СЕГМЕНТІВ</w:t>
            </w: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r>
      <w:tr w:rsidR="00E03FAF" w:rsidRPr="00820E20" w:rsidTr="00116EE4">
        <w:trPr>
          <w:cantSplit/>
          <w:trHeight w:val="23"/>
          <w:jc w:val="center"/>
        </w:trPr>
        <w:tc>
          <w:tcPr>
            <w:tcW w:w="2835"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Зобов'язання сегментів</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5 999 865</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5 763 544</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769 776</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287 382</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12 820 567</w:t>
            </w:r>
          </w:p>
        </w:tc>
      </w:tr>
      <w:tr w:rsidR="00E03FAF" w:rsidRPr="00820E20" w:rsidTr="00116EE4">
        <w:trPr>
          <w:cantSplit/>
          <w:trHeight w:val="23"/>
          <w:jc w:val="center"/>
        </w:trPr>
        <w:tc>
          <w:tcPr>
            <w:tcW w:w="2835" w:type="dxa"/>
            <w:tcBorders>
              <w:top w:val="nil"/>
              <w:left w:val="nil"/>
              <w:bottom w:val="sing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Нерозподілені зобов'язання</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87 994</w:t>
            </w:r>
          </w:p>
        </w:tc>
        <w:tc>
          <w:tcPr>
            <w:tcW w:w="1134" w:type="dxa"/>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87 994</w:t>
            </w:r>
          </w:p>
        </w:tc>
      </w:tr>
      <w:tr w:rsidR="00E03FAF" w:rsidRPr="00820E20" w:rsidTr="00116EE4">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eastAsia="ru-RU"/>
              </w:rPr>
            </w:pPr>
            <w:r w:rsidRPr="00820E20">
              <w:rPr>
                <w:b/>
                <w:bCs/>
                <w:sz w:val="26"/>
                <w:szCs w:val="26"/>
                <w:lang w:val="uk-UA" w:eastAsia="ru-RU"/>
              </w:rPr>
              <w:t>Усього зобов'язань</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5 999 865</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5 763 544</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769 776</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jc w:val="right"/>
              <w:rPr>
                <w:b/>
                <w:sz w:val="26"/>
                <w:szCs w:val="26"/>
                <w:lang w:val="uk-UA"/>
              </w:rPr>
            </w:pPr>
            <w:r w:rsidRPr="00820E20">
              <w:rPr>
                <w:b/>
                <w:sz w:val="26"/>
                <w:szCs w:val="26"/>
                <w:lang w:val="uk-UA"/>
              </w:rPr>
              <w:t>287 382</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b/>
                <w:bCs/>
                <w:sz w:val="26"/>
                <w:szCs w:val="26"/>
                <w:lang w:val="uk-UA" w:eastAsia="ru-RU"/>
              </w:rPr>
            </w:pPr>
            <w:r w:rsidRPr="00820E20">
              <w:rPr>
                <w:b/>
                <w:bCs/>
                <w:sz w:val="26"/>
                <w:szCs w:val="26"/>
                <w:lang w:val="uk-UA" w:eastAsia="ru-RU"/>
              </w:rPr>
              <w:t>87 994</w:t>
            </w:r>
          </w:p>
        </w:tc>
        <w:tc>
          <w:tcPr>
            <w:tcW w:w="1134"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b/>
                <w:bCs/>
                <w:sz w:val="26"/>
                <w:szCs w:val="26"/>
                <w:lang w:val="uk-UA" w:eastAsia="ru-RU"/>
              </w:rPr>
            </w:pPr>
            <w:r w:rsidRPr="00820E20">
              <w:rPr>
                <w:b/>
                <w:bCs/>
                <w:sz w:val="26"/>
                <w:szCs w:val="26"/>
                <w:lang w:val="uk-UA" w:eastAsia="ru-RU"/>
              </w:rPr>
              <w:t>12 908 561</w:t>
            </w:r>
          </w:p>
        </w:tc>
      </w:tr>
      <w:tr w:rsidR="00E03FAF" w:rsidRPr="00820E20" w:rsidTr="00116EE4">
        <w:trPr>
          <w:cantSplit/>
          <w:trHeight w:val="23"/>
          <w:jc w:val="center"/>
        </w:trPr>
        <w:tc>
          <w:tcPr>
            <w:tcW w:w="2835" w:type="dxa"/>
            <w:tcBorders>
              <w:top w:val="double" w:sz="4" w:space="0" w:color="auto"/>
              <w:left w:val="nil"/>
              <w:bottom w:val="nil"/>
              <w:right w:val="nil"/>
            </w:tcBorders>
            <w:shd w:val="clear" w:color="auto" w:fill="auto"/>
            <w:vAlign w:val="bottom"/>
            <w:hideMark/>
          </w:tcPr>
          <w:p w:rsidR="00FC03B1" w:rsidRPr="00820E20" w:rsidRDefault="00FC03B1" w:rsidP="00FC03B1">
            <w:pPr>
              <w:ind w:left="34" w:right="-108" w:hanging="142"/>
              <w:rPr>
                <w:b/>
                <w:sz w:val="26"/>
                <w:szCs w:val="26"/>
                <w:lang w:val="uk-UA" w:eastAsia="ru-RU"/>
              </w:rPr>
            </w:pPr>
            <w:r w:rsidRPr="00820E20">
              <w:rPr>
                <w:b/>
                <w:sz w:val="26"/>
                <w:szCs w:val="26"/>
                <w:lang w:val="uk-UA" w:eastAsia="ru-RU"/>
              </w:rPr>
              <w:t>ІНШІ СЕГМЕНТНІ СТАТТІ</w:t>
            </w: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c>
          <w:tcPr>
            <w:tcW w:w="1134" w:type="dxa"/>
            <w:tcBorders>
              <w:top w:val="double" w:sz="4" w:space="0" w:color="auto"/>
              <w:left w:val="nil"/>
              <w:bottom w:val="nil"/>
              <w:right w:val="nil"/>
            </w:tcBorders>
            <w:shd w:val="clear" w:color="auto" w:fill="auto"/>
            <w:vAlign w:val="bottom"/>
            <w:hideMark/>
          </w:tcPr>
          <w:p w:rsidR="00FC03B1" w:rsidRPr="00820E20" w:rsidRDefault="00FC03B1" w:rsidP="00FC03B1">
            <w:pPr>
              <w:tabs>
                <w:tab w:val="decimal" w:pos="851"/>
              </w:tabs>
              <w:jc w:val="right"/>
              <w:rPr>
                <w:b/>
                <w:sz w:val="26"/>
                <w:szCs w:val="26"/>
                <w:lang w:val="uk-UA" w:eastAsia="ru-RU"/>
              </w:rPr>
            </w:pPr>
          </w:p>
        </w:tc>
      </w:tr>
      <w:tr w:rsidR="00E03FAF" w:rsidRPr="00820E20" w:rsidTr="00116EE4">
        <w:trPr>
          <w:cantSplit/>
          <w:trHeight w:val="23"/>
          <w:jc w:val="center"/>
        </w:trPr>
        <w:tc>
          <w:tcPr>
            <w:tcW w:w="2835"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Капітальні інвестиції</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8 564</w:t>
            </w:r>
          </w:p>
        </w:tc>
        <w:tc>
          <w:tcPr>
            <w:tcW w:w="1134" w:type="dxa"/>
            <w:tcBorders>
              <w:top w:val="nil"/>
              <w:left w:val="nil"/>
              <w:bottom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8 564</w:t>
            </w:r>
          </w:p>
        </w:tc>
      </w:tr>
      <w:tr w:rsidR="00E03FAF" w:rsidRPr="00820E20" w:rsidTr="00116EE4">
        <w:trPr>
          <w:cantSplit/>
          <w:trHeight w:val="23"/>
          <w:jc w:val="center"/>
        </w:trPr>
        <w:tc>
          <w:tcPr>
            <w:tcW w:w="2835"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Амортизація</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(44 237)</w:t>
            </w:r>
          </w:p>
        </w:tc>
        <w:tc>
          <w:tcPr>
            <w:tcW w:w="1134" w:type="dxa"/>
            <w:tcBorders>
              <w:top w:val="nil"/>
              <w:left w:val="nil"/>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(44 237)</w:t>
            </w:r>
          </w:p>
        </w:tc>
      </w:tr>
      <w:tr w:rsidR="00E03FAF" w:rsidRPr="00820E20" w:rsidTr="00116EE4">
        <w:trPr>
          <w:cantSplit/>
          <w:trHeight w:val="23"/>
          <w:jc w:val="center"/>
        </w:trPr>
        <w:tc>
          <w:tcPr>
            <w:tcW w:w="2835" w:type="dxa"/>
            <w:tcBorders>
              <w:top w:val="nil"/>
              <w:left w:val="nil"/>
              <w:bottom w:val="doub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негрошові доходи (витрати)</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851"/>
              </w:tabs>
              <w:jc w:val="right"/>
              <w:rPr>
                <w:sz w:val="26"/>
                <w:szCs w:val="26"/>
                <w:lang w:val="uk-UA" w:eastAsia="ru-RU"/>
              </w:rPr>
            </w:pPr>
            <w:r w:rsidRPr="00820E20">
              <w:rPr>
                <w:sz w:val="26"/>
                <w:szCs w:val="26"/>
                <w:lang w:val="uk-UA" w:eastAsia="ru-RU"/>
              </w:rPr>
              <w:t>−</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8 501</w:t>
            </w:r>
          </w:p>
        </w:tc>
        <w:tc>
          <w:tcPr>
            <w:tcW w:w="1134" w:type="dxa"/>
            <w:tcBorders>
              <w:top w:val="nil"/>
              <w:left w:val="nil"/>
              <w:bottom w:val="double" w:sz="4" w:space="0" w:color="auto"/>
              <w:right w:val="nil"/>
            </w:tcBorders>
            <w:shd w:val="clear" w:color="auto" w:fill="auto"/>
            <w:vAlign w:val="bottom"/>
            <w:hideMark/>
          </w:tcPr>
          <w:p w:rsidR="00FC03B1" w:rsidRPr="00820E20" w:rsidRDefault="00FC03B1" w:rsidP="00FC03B1">
            <w:pPr>
              <w:jc w:val="right"/>
              <w:rPr>
                <w:sz w:val="26"/>
                <w:szCs w:val="26"/>
                <w:lang w:val="uk-UA"/>
              </w:rPr>
            </w:pPr>
            <w:r w:rsidRPr="00820E20">
              <w:rPr>
                <w:sz w:val="26"/>
                <w:szCs w:val="26"/>
                <w:lang w:val="uk-UA"/>
              </w:rPr>
              <w:t>8 501</w:t>
            </w:r>
          </w:p>
        </w:tc>
      </w:tr>
    </w:tbl>
    <w:p w:rsidR="00116EE4" w:rsidRPr="00820E20" w:rsidRDefault="00116EE4" w:rsidP="00FC03B1">
      <w:pPr>
        <w:pStyle w:val="Taskombank"/>
        <w:rPr>
          <w:rFonts w:ascii="Times New Roman" w:hAnsi="Times New Roman" w:cs="Times New Roman"/>
          <w:sz w:val="26"/>
          <w:szCs w:val="26"/>
        </w:rPr>
      </w:pPr>
      <w:bookmarkStart w:id="306" w:name="_Toc513036531"/>
    </w:p>
    <w:p w:rsidR="00116EE4" w:rsidRPr="00820E20" w:rsidRDefault="00116EE4">
      <w:pPr>
        <w:spacing w:after="160" w:line="259" w:lineRule="auto"/>
        <w:rPr>
          <w:b/>
          <w:sz w:val="26"/>
          <w:szCs w:val="26"/>
          <w:lang w:val="uk-UA" w:eastAsia="x-none"/>
        </w:rPr>
      </w:pPr>
      <w:r w:rsidRPr="00820E20">
        <w:rPr>
          <w:sz w:val="26"/>
          <w:szCs w:val="26"/>
        </w:rPr>
        <w:br w:type="page"/>
      </w:r>
    </w:p>
    <w:p w:rsidR="00116EE4" w:rsidRPr="00820E20" w:rsidRDefault="00116EE4" w:rsidP="00FC03B1">
      <w:pPr>
        <w:pStyle w:val="Taskombank"/>
        <w:rPr>
          <w:rFonts w:ascii="Times New Roman" w:hAnsi="Times New Roman" w:cs="Times New Roman"/>
          <w:sz w:val="26"/>
          <w:szCs w:val="26"/>
        </w:rPr>
        <w:sectPr w:rsidR="00116EE4" w:rsidRPr="00820E20" w:rsidSect="00116EE4">
          <w:pgSz w:w="16838" w:h="11906" w:orient="landscape"/>
          <w:pgMar w:top="567" w:right="1134" w:bottom="1701" w:left="1134" w:header="709" w:footer="709" w:gutter="0"/>
          <w:cols w:space="708"/>
          <w:docGrid w:linePitch="360"/>
        </w:sectPr>
      </w:pPr>
    </w:p>
    <w:p w:rsidR="00116EE4" w:rsidRPr="00820E20" w:rsidRDefault="00116EE4" w:rsidP="00FC03B1">
      <w:pPr>
        <w:pStyle w:val="Taskombank"/>
        <w:rPr>
          <w:rFonts w:ascii="Times New Roman" w:hAnsi="Times New Roman" w:cs="Times New Roman"/>
          <w:sz w:val="26"/>
          <w:szCs w:val="26"/>
        </w:rPr>
      </w:pPr>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26. Потенційні зобов'язання банку</w:t>
      </w:r>
      <w:bookmarkEnd w:id="306"/>
    </w:p>
    <w:p w:rsidR="00FC03B1" w:rsidRPr="00820E20" w:rsidRDefault="00FC03B1" w:rsidP="00FC03B1">
      <w:pPr>
        <w:spacing w:before="120" w:after="120"/>
        <w:rPr>
          <w:b/>
          <w:noProof/>
          <w:sz w:val="26"/>
          <w:szCs w:val="26"/>
          <w:lang w:val="uk-UA"/>
        </w:rPr>
      </w:pPr>
      <w:r w:rsidRPr="00820E20">
        <w:rPr>
          <w:b/>
          <w:noProof/>
          <w:sz w:val="26"/>
          <w:szCs w:val="26"/>
          <w:lang w:val="uk-UA"/>
        </w:rPr>
        <w:t>Юридичні питання</w:t>
      </w:r>
    </w:p>
    <w:p w:rsidR="00FC03B1" w:rsidRPr="00820E20" w:rsidRDefault="00FC03B1" w:rsidP="00116EE4">
      <w:pPr>
        <w:spacing w:before="120" w:after="120"/>
        <w:jc w:val="both"/>
        <w:rPr>
          <w:sz w:val="26"/>
          <w:szCs w:val="26"/>
          <w:lang w:val="uk-UA"/>
        </w:rPr>
      </w:pPr>
      <w:r w:rsidRPr="00820E20">
        <w:rPr>
          <w:sz w:val="26"/>
          <w:szCs w:val="2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FC03B1" w:rsidRPr="00820E20" w:rsidRDefault="00FC03B1" w:rsidP="00116EE4">
      <w:pPr>
        <w:pStyle w:val="a7"/>
        <w:spacing w:before="120" w:after="120"/>
        <w:ind w:left="0"/>
        <w:jc w:val="both"/>
        <w:rPr>
          <w:b/>
          <w:bCs/>
          <w:sz w:val="26"/>
          <w:szCs w:val="26"/>
          <w:lang w:val="uk-UA"/>
        </w:rPr>
      </w:pPr>
      <w:r w:rsidRPr="00820E20">
        <w:rPr>
          <w:b/>
          <w:bCs/>
          <w:sz w:val="26"/>
          <w:szCs w:val="26"/>
          <w:lang w:val="uk-UA"/>
        </w:rPr>
        <w:t>Податкове законодавство та визнання відстрочених податків</w:t>
      </w:r>
    </w:p>
    <w:p w:rsidR="00FC03B1" w:rsidRPr="00820E20" w:rsidRDefault="00FC03B1" w:rsidP="00116EE4">
      <w:pPr>
        <w:spacing w:before="120" w:after="120"/>
        <w:jc w:val="both"/>
        <w:rPr>
          <w:sz w:val="26"/>
          <w:szCs w:val="26"/>
          <w:lang w:val="uk-UA"/>
        </w:rPr>
      </w:pPr>
      <w:r w:rsidRPr="00820E20">
        <w:rPr>
          <w:sz w:val="26"/>
          <w:szCs w:val="2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FC03B1" w:rsidRPr="00820E20" w:rsidRDefault="00FC03B1" w:rsidP="00116EE4">
      <w:pPr>
        <w:spacing w:before="120" w:after="120"/>
        <w:jc w:val="both"/>
        <w:rPr>
          <w:sz w:val="26"/>
          <w:szCs w:val="26"/>
          <w:lang w:val="uk-UA"/>
        </w:rPr>
      </w:pPr>
      <w:r w:rsidRPr="00820E20">
        <w:rPr>
          <w:sz w:val="26"/>
          <w:szCs w:val="2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FC03B1" w:rsidRPr="00820E20" w:rsidRDefault="00FC03B1" w:rsidP="00FC03B1">
      <w:pPr>
        <w:pStyle w:val="a7"/>
        <w:spacing w:before="120" w:after="120"/>
        <w:ind w:left="0"/>
        <w:rPr>
          <w:b/>
          <w:i/>
          <w:noProof/>
          <w:sz w:val="26"/>
          <w:szCs w:val="26"/>
          <w:lang w:val="uk-UA"/>
        </w:rPr>
      </w:pPr>
      <w:r w:rsidRPr="00820E20">
        <w:rPr>
          <w:b/>
          <w:i/>
          <w:noProof/>
          <w:sz w:val="26"/>
          <w:szCs w:val="26"/>
          <w:lang w:val="uk-UA"/>
        </w:rPr>
        <w:t>Таблиця 26.1. Структура зобов'язань з кредитування</w:t>
      </w:r>
    </w:p>
    <w:tbl>
      <w:tblPr>
        <w:tblW w:w="9638" w:type="dxa"/>
        <w:jc w:val="center"/>
        <w:tblLayout w:type="fixed"/>
        <w:tblLook w:val="04A0" w:firstRow="1" w:lastRow="0" w:firstColumn="1" w:lastColumn="0" w:noHBand="0" w:noVBand="1"/>
      </w:tblPr>
      <w:tblGrid>
        <w:gridCol w:w="5105"/>
        <w:gridCol w:w="1133"/>
        <w:gridCol w:w="1700"/>
        <w:gridCol w:w="1700"/>
      </w:tblGrid>
      <w:tr w:rsidR="00E03FAF" w:rsidRPr="00820E20" w:rsidTr="00FC03B1">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588"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30 вересня </w:t>
            </w:r>
            <w:r w:rsidRPr="00820E20">
              <w:rPr>
                <w:b/>
                <w:bCs/>
                <w:sz w:val="26"/>
                <w:szCs w:val="26"/>
                <w:lang w:val="uk-UA"/>
              </w:rPr>
              <w:br/>
              <w:t>2018 р.</w:t>
            </w:r>
          </w:p>
        </w:tc>
        <w:tc>
          <w:tcPr>
            <w:tcW w:w="882" w:type="pct"/>
            <w:tcBorders>
              <w:top w:val="single" w:sz="4" w:space="0" w:color="auto"/>
              <w:left w:val="nil"/>
              <w:bottom w:val="single" w:sz="4" w:space="0" w:color="auto"/>
              <w:right w:val="nil"/>
            </w:tcBorders>
            <w:vAlign w:val="bottom"/>
          </w:tcPr>
          <w:p w:rsidR="00FC03B1" w:rsidRPr="00820E20" w:rsidRDefault="00FC03B1" w:rsidP="00FC03B1">
            <w:pPr>
              <w:ind w:left="-108" w:right="-108"/>
              <w:jc w:val="center"/>
              <w:rPr>
                <w:b/>
                <w:bCs/>
                <w:sz w:val="26"/>
                <w:szCs w:val="26"/>
                <w:lang w:val="uk-UA"/>
              </w:rPr>
            </w:pPr>
            <w:r w:rsidRPr="00820E20">
              <w:rPr>
                <w:b/>
                <w:bCs/>
                <w:sz w:val="26"/>
                <w:szCs w:val="26"/>
                <w:lang w:val="uk-UA"/>
              </w:rPr>
              <w:t xml:space="preserve">31 грудня </w:t>
            </w:r>
            <w:r w:rsidRPr="00820E20">
              <w:rPr>
                <w:b/>
                <w:bCs/>
                <w:sz w:val="26"/>
                <w:szCs w:val="26"/>
                <w:lang w:val="uk-UA"/>
              </w:rPr>
              <w:br/>
              <w:t>2017 р.</w:t>
            </w:r>
          </w:p>
        </w:tc>
      </w:tr>
      <w:tr w:rsidR="00E03FAF" w:rsidRPr="00820E20" w:rsidTr="00FC03B1">
        <w:trPr>
          <w:cantSplit/>
          <w:trHeight w:val="23"/>
          <w:jc w:val="center"/>
        </w:trPr>
        <w:tc>
          <w:tcPr>
            <w:tcW w:w="2648" w:type="pct"/>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Експортні акредитиви</w:t>
            </w:r>
          </w:p>
        </w:tc>
        <w:tc>
          <w:tcPr>
            <w:tcW w:w="588" w:type="pct"/>
            <w:tcBorders>
              <w:top w:val="nil"/>
              <w:left w:val="nil"/>
              <w:bottom w:val="nil"/>
              <w:right w:val="nil"/>
            </w:tcBorders>
            <w:shd w:val="clear" w:color="auto" w:fill="auto"/>
            <w:vAlign w:val="bottom"/>
            <w:hideMark/>
          </w:tcPr>
          <w:p w:rsidR="00FC03B1" w:rsidRPr="00820E20" w:rsidRDefault="00FC03B1" w:rsidP="00FC03B1">
            <w:pPr>
              <w:ind w:left="-108" w:right="-108"/>
              <w:jc w:val="center"/>
              <w:rPr>
                <w:sz w:val="26"/>
                <w:szCs w:val="26"/>
                <w:lang w:val="uk-UA"/>
              </w:rPr>
            </w:pPr>
          </w:p>
        </w:tc>
        <w:tc>
          <w:tcPr>
            <w:tcW w:w="882" w:type="pct"/>
            <w:tcBorders>
              <w:top w:val="nil"/>
              <w:left w:val="nil"/>
              <w:bottom w:val="nil"/>
              <w:right w:val="nil"/>
            </w:tcBorders>
            <w:shd w:val="clear" w:color="auto" w:fill="auto"/>
            <w:vAlign w:val="bottom"/>
            <w:hideMark/>
          </w:tcPr>
          <w:p w:rsidR="00FC03B1" w:rsidRPr="00820E20" w:rsidRDefault="00FC03B1" w:rsidP="00FC03B1">
            <w:pPr>
              <w:tabs>
                <w:tab w:val="decimal" w:pos="1304"/>
              </w:tabs>
              <w:rPr>
                <w:sz w:val="26"/>
                <w:szCs w:val="26"/>
                <w:lang w:val="uk-UA"/>
              </w:rPr>
            </w:pPr>
            <w:r w:rsidRPr="00820E20">
              <w:rPr>
                <w:sz w:val="26"/>
                <w:szCs w:val="26"/>
                <w:lang w:val="uk-UA"/>
              </w:rPr>
              <w:t>-</w:t>
            </w:r>
          </w:p>
        </w:tc>
        <w:tc>
          <w:tcPr>
            <w:tcW w:w="882" w:type="pct"/>
            <w:tcBorders>
              <w:top w:val="nil"/>
              <w:left w:val="nil"/>
              <w:bottom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278</w:t>
            </w:r>
          </w:p>
        </w:tc>
      </w:tr>
      <w:tr w:rsidR="00E03FAF" w:rsidRPr="00820E20" w:rsidTr="00FC03B1">
        <w:trPr>
          <w:cantSplit/>
          <w:trHeight w:val="23"/>
          <w:jc w:val="center"/>
        </w:trPr>
        <w:tc>
          <w:tcPr>
            <w:tcW w:w="2648" w:type="pct"/>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Гарантії видані</w:t>
            </w:r>
          </w:p>
        </w:tc>
        <w:tc>
          <w:tcPr>
            <w:tcW w:w="588" w:type="pct"/>
            <w:tcBorders>
              <w:top w:val="nil"/>
              <w:left w:val="nil"/>
              <w:right w:val="nil"/>
            </w:tcBorders>
            <w:shd w:val="clear" w:color="auto" w:fill="auto"/>
            <w:vAlign w:val="bottom"/>
            <w:hideMark/>
          </w:tcPr>
          <w:p w:rsidR="00FC03B1" w:rsidRPr="00820E20" w:rsidRDefault="00FC03B1" w:rsidP="00FC03B1">
            <w:pPr>
              <w:ind w:left="-108" w:right="-108"/>
              <w:jc w:val="center"/>
              <w:rPr>
                <w:sz w:val="26"/>
                <w:szCs w:val="26"/>
                <w:lang w:val="uk-UA"/>
              </w:rPr>
            </w:pPr>
          </w:p>
        </w:tc>
        <w:tc>
          <w:tcPr>
            <w:tcW w:w="882" w:type="pct"/>
            <w:tcBorders>
              <w:top w:val="nil"/>
              <w:left w:val="nil"/>
              <w:right w:val="nil"/>
            </w:tcBorders>
            <w:shd w:val="clear" w:color="auto" w:fill="auto"/>
            <w:vAlign w:val="bottom"/>
            <w:hideMark/>
          </w:tcPr>
          <w:p w:rsidR="00FC03B1" w:rsidRPr="00820E20" w:rsidRDefault="00FC03B1" w:rsidP="00FC03B1">
            <w:pPr>
              <w:tabs>
                <w:tab w:val="decimal" w:pos="1304"/>
              </w:tabs>
              <w:rPr>
                <w:sz w:val="26"/>
                <w:szCs w:val="26"/>
                <w:lang w:val="uk-UA"/>
              </w:rPr>
            </w:pPr>
            <w:r w:rsidRPr="00820E20">
              <w:rPr>
                <w:sz w:val="26"/>
                <w:szCs w:val="26"/>
                <w:lang w:val="uk-UA"/>
              </w:rPr>
              <w:t>199 958</w:t>
            </w:r>
          </w:p>
        </w:tc>
        <w:tc>
          <w:tcPr>
            <w:tcW w:w="882" w:type="pct"/>
            <w:tcBorders>
              <w:top w:val="nil"/>
              <w:left w:val="nil"/>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510 084</w:t>
            </w:r>
          </w:p>
        </w:tc>
      </w:tr>
      <w:tr w:rsidR="00E03FAF" w:rsidRPr="00820E20" w:rsidTr="00FC03B1">
        <w:trPr>
          <w:cantSplit/>
          <w:trHeight w:val="23"/>
          <w:jc w:val="center"/>
        </w:trPr>
        <w:tc>
          <w:tcPr>
            <w:tcW w:w="2648" w:type="pct"/>
            <w:tcBorders>
              <w:top w:val="nil"/>
              <w:left w:val="nil"/>
              <w:bottom w:val="sing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rPr>
            </w:pPr>
            <w:r w:rsidRPr="00820E20">
              <w:rPr>
                <w:sz w:val="26"/>
                <w:szCs w:val="26"/>
                <w:lang w:val="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FC03B1" w:rsidRPr="00820E20" w:rsidRDefault="00FC03B1" w:rsidP="00FC03B1">
            <w:pPr>
              <w:ind w:left="-108" w:right="-108"/>
              <w:jc w:val="center"/>
              <w:rPr>
                <w:sz w:val="26"/>
                <w:szCs w:val="26"/>
                <w:lang w:val="uk-UA"/>
              </w:rPr>
            </w:pPr>
            <w:r w:rsidRPr="00820E20">
              <w:rPr>
                <w:sz w:val="26"/>
                <w:szCs w:val="26"/>
                <w:lang w:val="uk-UA"/>
              </w:rPr>
              <w:t>20</w:t>
            </w:r>
          </w:p>
        </w:tc>
        <w:tc>
          <w:tcPr>
            <w:tcW w:w="882" w:type="pct"/>
            <w:tcBorders>
              <w:top w:val="nil"/>
              <w:left w:val="nil"/>
              <w:bottom w:val="single" w:sz="4" w:space="0" w:color="auto"/>
              <w:right w:val="nil"/>
            </w:tcBorders>
            <w:shd w:val="clear" w:color="auto" w:fill="auto"/>
            <w:vAlign w:val="bottom"/>
            <w:hideMark/>
          </w:tcPr>
          <w:p w:rsidR="00FC03B1" w:rsidRPr="00820E20" w:rsidRDefault="00FC03B1" w:rsidP="00FC03B1">
            <w:pPr>
              <w:tabs>
                <w:tab w:val="decimal" w:pos="1304"/>
              </w:tabs>
              <w:rPr>
                <w:sz w:val="26"/>
                <w:szCs w:val="26"/>
                <w:lang w:val="uk-UA"/>
              </w:rPr>
            </w:pPr>
            <w:r w:rsidRPr="00820E20">
              <w:rPr>
                <w:sz w:val="26"/>
                <w:szCs w:val="26"/>
                <w:lang w:val="uk-UA"/>
              </w:rPr>
              <w:t>(3 418)</w:t>
            </w:r>
          </w:p>
        </w:tc>
        <w:tc>
          <w:tcPr>
            <w:tcW w:w="882" w:type="pct"/>
            <w:tcBorders>
              <w:top w:val="nil"/>
              <w:left w:val="nil"/>
              <w:bottom w:val="single" w:sz="4" w:space="0" w:color="auto"/>
              <w:right w:val="nil"/>
            </w:tcBorders>
            <w:vAlign w:val="bottom"/>
          </w:tcPr>
          <w:p w:rsidR="00FC03B1" w:rsidRPr="00820E20" w:rsidRDefault="00FC03B1" w:rsidP="00FC03B1">
            <w:pPr>
              <w:tabs>
                <w:tab w:val="decimal" w:pos="1304"/>
              </w:tabs>
              <w:jc w:val="right"/>
              <w:rPr>
                <w:sz w:val="26"/>
                <w:szCs w:val="26"/>
                <w:lang w:val="uk-UA"/>
              </w:rPr>
            </w:pPr>
            <w:r w:rsidRPr="00820E20">
              <w:rPr>
                <w:sz w:val="26"/>
                <w:szCs w:val="26"/>
                <w:lang w:val="uk-UA"/>
              </w:rPr>
              <w:t>(2 066)</w:t>
            </w:r>
          </w:p>
        </w:tc>
      </w:tr>
      <w:tr w:rsidR="00FC03B1" w:rsidRPr="00820E20" w:rsidTr="00FC03B1">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p>
        </w:tc>
        <w:tc>
          <w:tcPr>
            <w:tcW w:w="882" w:type="pct"/>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tabs>
                <w:tab w:val="decimal" w:pos="1304"/>
              </w:tabs>
              <w:rPr>
                <w:b/>
                <w:bCs/>
                <w:sz w:val="26"/>
                <w:szCs w:val="26"/>
                <w:lang w:val="uk-UA"/>
              </w:rPr>
            </w:pPr>
            <w:r w:rsidRPr="00820E20">
              <w:rPr>
                <w:b/>
                <w:bCs/>
                <w:sz w:val="26"/>
                <w:szCs w:val="26"/>
                <w:lang w:val="uk-UA"/>
              </w:rPr>
              <w:t>196 540</w:t>
            </w:r>
          </w:p>
        </w:tc>
        <w:tc>
          <w:tcPr>
            <w:tcW w:w="882" w:type="pct"/>
            <w:tcBorders>
              <w:top w:val="single" w:sz="4" w:space="0" w:color="auto"/>
              <w:left w:val="nil"/>
              <w:bottom w:val="double" w:sz="4" w:space="0" w:color="auto"/>
              <w:right w:val="nil"/>
            </w:tcBorders>
            <w:vAlign w:val="bottom"/>
          </w:tcPr>
          <w:p w:rsidR="00FC03B1" w:rsidRPr="00820E20" w:rsidRDefault="00FC03B1" w:rsidP="00FC03B1">
            <w:pPr>
              <w:tabs>
                <w:tab w:val="decimal" w:pos="1304"/>
              </w:tabs>
              <w:jc w:val="right"/>
              <w:rPr>
                <w:b/>
                <w:bCs/>
                <w:sz w:val="26"/>
                <w:szCs w:val="26"/>
                <w:lang w:val="uk-UA"/>
              </w:rPr>
            </w:pPr>
            <w:r w:rsidRPr="00820E20">
              <w:rPr>
                <w:b/>
                <w:bCs/>
                <w:sz w:val="26"/>
                <w:szCs w:val="26"/>
                <w:lang w:val="uk-UA"/>
              </w:rPr>
              <w:t>508 296</w:t>
            </w:r>
          </w:p>
        </w:tc>
      </w:tr>
    </w:tbl>
    <w:p w:rsidR="00FC03B1" w:rsidRPr="00820E20" w:rsidRDefault="00FC03B1" w:rsidP="00FC03B1">
      <w:pPr>
        <w:pStyle w:val="a7"/>
        <w:spacing w:before="120" w:after="120"/>
        <w:ind w:left="0"/>
        <w:rPr>
          <w:b/>
          <w:i/>
          <w:noProof/>
          <w:sz w:val="26"/>
          <w:szCs w:val="26"/>
          <w:lang w:val="uk-UA"/>
        </w:rPr>
      </w:pPr>
    </w:p>
    <w:p w:rsidR="00FC03B1" w:rsidRPr="00820E20" w:rsidRDefault="00FC03B1" w:rsidP="00FC03B1">
      <w:pPr>
        <w:pStyle w:val="Taskombank"/>
        <w:rPr>
          <w:rFonts w:ascii="Times New Roman" w:hAnsi="Times New Roman" w:cs="Times New Roman"/>
          <w:sz w:val="26"/>
          <w:szCs w:val="26"/>
        </w:rPr>
      </w:pPr>
      <w:bookmarkStart w:id="307" w:name="_Toc513036532"/>
      <w:r w:rsidRPr="00820E20">
        <w:rPr>
          <w:rFonts w:ascii="Times New Roman" w:hAnsi="Times New Roman" w:cs="Times New Roman"/>
          <w:sz w:val="26"/>
          <w:szCs w:val="26"/>
        </w:rPr>
        <w:t>Примітка 27. Похідні фінансові інструменти</w:t>
      </w:r>
      <w:bookmarkEnd w:id="307"/>
    </w:p>
    <w:p w:rsidR="00FC03B1" w:rsidRPr="00820E20" w:rsidRDefault="00FC03B1" w:rsidP="00116EE4">
      <w:pPr>
        <w:spacing w:before="120" w:after="120"/>
        <w:jc w:val="both"/>
        <w:rPr>
          <w:noProof/>
          <w:sz w:val="26"/>
          <w:szCs w:val="26"/>
          <w:lang w:val="uk-UA"/>
        </w:rPr>
      </w:pPr>
      <w:r w:rsidRPr="00820E20">
        <w:rPr>
          <w:noProof/>
          <w:sz w:val="26"/>
          <w:szCs w:val="26"/>
          <w:lang w:val="uk-UA"/>
        </w:rPr>
        <w:t>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27.1. Справедлива вартість похідних фінансових інструментів</w:t>
      </w:r>
    </w:p>
    <w:tbl>
      <w:tblPr>
        <w:tblW w:w="9639" w:type="dxa"/>
        <w:jc w:val="center"/>
        <w:tblLayout w:type="fixed"/>
        <w:tblLook w:val="04A0" w:firstRow="1" w:lastRow="0" w:firstColumn="1" w:lastColumn="0" w:noHBand="0" w:noVBand="1"/>
      </w:tblPr>
      <w:tblGrid>
        <w:gridCol w:w="2835"/>
        <w:gridCol w:w="1701"/>
        <w:gridCol w:w="1701"/>
        <w:gridCol w:w="1701"/>
        <w:gridCol w:w="1701"/>
      </w:tblGrid>
      <w:tr w:rsidR="00E03FAF" w:rsidRPr="00820E20" w:rsidTr="00FC03B1">
        <w:trPr>
          <w:cantSplit/>
          <w:trHeight w:val="23"/>
          <w:jc w:val="center"/>
        </w:trPr>
        <w:tc>
          <w:tcPr>
            <w:tcW w:w="2835" w:type="dxa"/>
            <w:vMerge w:val="restart"/>
            <w:tcBorders>
              <w:top w:val="single" w:sz="4" w:space="0" w:color="auto"/>
              <w:left w:val="nil"/>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Найменування статті</w:t>
            </w:r>
          </w:p>
        </w:tc>
        <w:tc>
          <w:tcPr>
            <w:tcW w:w="3402" w:type="dxa"/>
            <w:gridSpan w:val="2"/>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30 вересня 2018 р.</w:t>
            </w:r>
          </w:p>
        </w:tc>
        <w:tc>
          <w:tcPr>
            <w:tcW w:w="3402" w:type="dxa"/>
            <w:gridSpan w:val="2"/>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31 грудня 2017 р.</w:t>
            </w:r>
          </w:p>
        </w:tc>
      </w:tr>
      <w:tr w:rsidR="00E03FAF" w:rsidRPr="00820E20" w:rsidTr="00FC03B1">
        <w:trPr>
          <w:cantSplit/>
          <w:trHeight w:val="23"/>
          <w:jc w:val="center"/>
        </w:trPr>
        <w:tc>
          <w:tcPr>
            <w:tcW w:w="2835" w:type="dxa"/>
            <w:vMerge/>
            <w:tcBorders>
              <w:left w:val="nil"/>
              <w:bottom w:val="single" w:sz="4" w:space="0" w:color="auto"/>
              <w:right w:val="nil"/>
            </w:tcBorders>
            <w:vAlign w:val="bottom"/>
            <w:hideMark/>
          </w:tcPr>
          <w:p w:rsidR="00FC03B1" w:rsidRPr="00820E20" w:rsidRDefault="00FC03B1" w:rsidP="00FC03B1">
            <w:pPr>
              <w:ind w:left="34" w:right="-108" w:hanging="142"/>
              <w:rPr>
                <w:b/>
                <w:bCs/>
                <w:sz w:val="26"/>
                <w:szCs w:val="26"/>
                <w:lang w:val="uk-UA"/>
              </w:rPr>
            </w:pP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Від’ємне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Додатне значення справедливої вартості</w:t>
            </w:r>
          </w:p>
        </w:tc>
        <w:tc>
          <w:tcPr>
            <w:tcW w:w="1701"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rPr>
            </w:pPr>
            <w:r w:rsidRPr="00820E20">
              <w:rPr>
                <w:b/>
                <w:bCs/>
                <w:sz w:val="26"/>
                <w:szCs w:val="26"/>
                <w:lang w:val="uk-UA"/>
              </w:rPr>
              <w:t>Від’ємне значення справедливої вартості</w:t>
            </w:r>
          </w:p>
        </w:tc>
      </w:tr>
      <w:tr w:rsidR="00E03FAF" w:rsidRPr="00820E20" w:rsidTr="00FC03B1">
        <w:trPr>
          <w:cantSplit/>
          <w:trHeight w:val="23"/>
          <w:jc w:val="center"/>
        </w:trPr>
        <w:tc>
          <w:tcPr>
            <w:tcW w:w="2835" w:type="dxa"/>
            <w:tcBorders>
              <w:top w:val="nil"/>
              <w:left w:val="nil"/>
              <w:right w:val="nil"/>
            </w:tcBorders>
            <w:shd w:val="clear" w:color="auto" w:fill="auto"/>
            <w:vAlign w:val="bottom"/>
            <w:hideMark/>
          </w:tcPr>
          <w:p w:rsidR="00FC03B1" w:rsidRPr="00820E20" w:rsidRDefault="00FC03B1" w:rsidP="00FC03B1">
            <w:pPr>
              <w:ind w:left="34" w:right="-108" w:hanging="142"/>
              <w:rPr>
                <w:b/>
                <w:sz w:val="26"/>
                <w:szCs w:val="26"/>
                <w:lang w:val="uk-UA"/>
              </w:rPr>
            </w:pPr>
            <w:r w:rsidRPr="00820E20">
              <w:rPr>
                <w:b/>
                <w:sz w:val="26"/>
                <w:szCs w:val="26"/>
                <w:lang w:val="uk-UA"/>
              </w:rPr>
              <w:t xml:space="preserve">Валютні контракти свопи, </w:t>
            </w:r>
            <w:r w:rsidRPr="00820E20">
              <w:rPr>
                <w:b/>
                <w:sz w:val="26"/>
                <w:szCs w:val="26"/>
                <w:lang w:val="uk-UA"/>
              </w:rPr>
              <w:br/>
              <w:t>в тому числі:</w:t>
            </w:r>
          </w:p>
        </w:tc>
        <w:tc>
          <w:tcPr>
            <w:tcW w:w="1701" w:type="dxa"/>
            <w:tcBorders>
              <w:top w:val="nil"/>
              <w:left w:val="nil"/>
              <w:right w:val="nil"/>
            </w:tcBorders>
            <w:shd w:val="clear" w:color="auto" w:fill="auto"/>
            <w:vAlign w:val="center"/>
          </w:tcPr>
          <w:p w:rsidR="00FC03B1" w:rsidRPr="00820E20" w:rsidRDefault="00FC03B1" w:rsidP="00FC03B1">
            <w:pPr>
              <w:jc w:val="right"/>
              <w:rPr>
                <w:b/>
                <w:sz w:val="26"/>
                <w:szCs w:val="26"/>
                <w:lang w:val="uk-UA"/>
              </w:rPr>
            </w:pP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b/>
                <w:sz w:val="26"/>
                <w:szCs w:val="26"/>
                <w:lang w:val="uk-UA"/>
              </w:rPr>
            </w:pP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b/>
                <w:sz w:val="26"/>
                <w:szCs w:val="26"/>
                <w:lang w:val="uk-UA"/>
              </w:rPr>
            </w:pP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b/>
                <w:sz w:val="26"/>
                <w:szCs w:val="26"/>
                <w:lang w:val="uk-UA"/>
              </w:rPr>
            </w:pPr>
          </w:p>
        </w:tc>
      </w:tr>
      <w:tr w:rsidR="00E03FAF" w:rsidRPr="00820E20" w:rsidTr="00FC03B1">
        <w:trPr>
          <w:cantSplit/>
          <w:trHeight w:val="23"/>
          <w:jc w:val="center"/>
        </w:trPr>
        <w:tc>
          <w:tcPr>
            <w:tcW w:w="2835" w:type="dxa"/>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Сума вимог (грн)</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560 572</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2835" w:type="dxa"/>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Сума вимог (дол. США)</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14 149</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sz w:val="26"/>
                <w:szCs w:val="26"/>
                <w:lang w:val="uk-UA"/>
              </w:rPr>
            </w:pPr>
            <w:r w:rsidRPr="00820E20">
              <w:rPr>
                <w:sz w:val="26"/>
                <w:szCs w:val="26"/>
                <w:lang w:val="uk-UA"/>
              </w:rPr>
              <w:t>179 576</w:t>
            </w:r>
          </w:p>
        </w:tc>
      </w:tr>
      <w:tr w:rsidR="00E03FAF" w:rsidRPr="00820E20" w:rsidTr="00FC03B1">
        <w:trPr>
          <w:cantSplit/>
          <w:trHeight w:val="23"/>
          <w:jc w:val="center"/>
        </w:trPr>
        <w:tc>
          <w:tcPr>
            <w:tcW w:w="2835" w:type="dxa"/>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Сума вимог (евро)</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208 714</w:t>
            </w: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2835" w:type="dxa"/>
            <w:tcBorders>
              <w:top w:val="nil"/>
              <w:left w:val="nil"/>
              <w:right w:val="nil"/>
            </w:tcBorders>
            <w:shd w:val="clear" w:color="auto" w:fill="auto"/>
          </w:tcPr>
          <w:p w:rsidR="00FC03B1" w:rsidRPr="00820E20" w:rsidRDefault="00FC03B1" w:rsidP="00FC03B1">
            <w:pPr>
              <w:ind w:left="-107" w:right="-109"/>
              <w:rPr>
                <w:sz w:val="26"/>
                <w:szCs w:val="26"/>
                <w:lang w:val="uk-UA"/>
              </w:rPr>
            </w:pPr>
            <w:r w:rsidRPr="00820E20">
              <w:rPr>
                <w:sz w:val="26"/>
                <w:szCs w:val="26"/>
                <w:lang w:val="uk-UA"/>
              </w:rPr>
              <w:t>Сума зобов’язань (грн)</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(9 927)</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(14 173)</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r>
      <w:tr w:rsidR="00E03FAF" w:rsidRPr="00820E20" w:rsidTr="00FC03B1">
        <w:trPr>
          <w:cantSplit/>
          <w:trHeight w:val="23"/>
          <w:jc w:val="center"/>
        </w:trPr>
        <w:tc>
          <w:tcPr>
            <w:tcW w:w="2835" w:type="dxa"/>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Сума зобов’язань (евро)</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(480 367)</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top w:val="nil"/>
              <w:left w:val="nil"/>
              <w:right w:val="nil"/>
            </w:tcBorders>
            <w:shd w:val="clear" w:color="auto" w:fill="auto"/>
            <w:vAlign w:val="center"/>
          </w:tcPr>
          <w:p w:rsidR="00FC03B1" w:rsidRPr="00820E20" w:rsidRDefault="00FC03B1" w:rsidP="00FC03B1">
            <w:pPr>
              <w:tabs>
                <w:tab w:val="decimal" w:pos="1304"/>
              </w:tabs>
              <w:jc w:val="right"/>
              <w:rPr>
                <w:sz w:val="26"/>
                <w:szCs w:val="26"/>
                <w:lang w:val="uk-UA"/>
              </w:rPr>
            </w:pPr>
            <w:r w:rsidRPr="00820E20">
              <w:rPr>
                <w:sz w:val="26"/>
                <w:szCs w:val="26"/>
                <w:lang w:val="uk-UA"/>
              </w:rPr>
              <w:t>(180 292)</w:t>
            </w:r>
          </w:p>
        </w:tc>
      </w:tr>
      <w:tr w:rsidR="00E03FAF" w:rsidRPr="00820E20" w:rsidTr="00FC03B1">
        <w:trPr>
          <w:cantSplit/>
          <w:trHeight w:val="23"/>
          <w:jc w:val="center"/>
        </w:trPr>
        <w:tc>
          <w:tcPr>
            <w:tcW w:w="2835" w:type="dxa"/>
            <w:tcBorders>
              <w:left w:val="nil"/>
              <w:bottom w:val="single" w:sz="4" w:space="0" w:color="auto"/>
              <w:right w:val="nil"/>
            </w:tcBorders>
            <w:shd w:val="clear" w:color="auto" w:fill="auto"/>
            <w:vAlign w:val="bottom"/>
          </w:tcPr>
          <w:p w:rsidR="00FC03B1" w:rsidRPr="00820E20" w:rsidRDefault="00FC03B1" w:rsidP="00FC03B1">
            <w:pPr>
              <w:ind w:left="34" w:right="-108" w:hanging="142"/>
              <w:rPr>
                <w:sz w:val="26"/>
                <w:szCs w:val="26"/>
                <w:lang w:val="uk-UA"/>
              </w:rPr>
            </w:pPr>
            <w:r w:rsidRPr="00820E20">
              <w:rPr>
                <w:sz w:val="26"/>
                <w:szCs w:val="26"/>
                <w:lang w:val="uk-UA"/>
              </w:rPr>
              <w:t>Сума зобов’язань (дол. США)</w:t>
            </w:r>
          </w:p>
        </w:tc>
        <w:tc>
          <w:tcPr>
            <w:tcW w:w="1701" w:type="dxa"/>
            <w:tcBorders>
              <w:left w:val="nil"/>
              <w:bottom w:val="single" w:sz="4" w:space="0" w:color="auto"/>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(278 009)</w:t>
            </w:r>
          </w:p>
        </w:tc>
        <w:tc>
          <w:tcPr>
            <w:tcW w:w="1701" w:type="dxa"/>
            <w:tcBorders>
              <w:left w:val="nil"/>
              <w:bottom w:val="single" w:sz="4" w:space="0" w:color="auto"/>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left w:val="nil"/>
              <w:bottom w:val="single" w:sz="4" w:space="0" w:color="auto"/>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c>
          <w:tcPr>
            <w:tcW w:w="1701" w:type="dxa"/>
            <w:tcBorders>
              <w:left w:val="nil"/>
              <w:bottom w:val="single" w:sz="4" w:space="0" w:color="auto"/>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w:t>
            </w:r>
          </w:p>
        </w:tc>
      </w:tr>
      <w:tr w:rsidR="00FC03B1" w:rsidRPr="00820E20" w:rsidTr="00FC03B1">
        <w:trPr>
          <w:cantSplit/>
          <w:trHeight w:val="23"/>
          <w:jc w:val="center"/>
        </w:trPr>
        <w:tc>
          <w:tcPr>
            <w:tcW w:w="2835" w:type="dxa"/>
            <w:tcBorders>
              <w:top w:val="single" w:sz="4" w:space="0" w:color="auto"/>
              <w:left w:val="nil"/>
              <w:bottom w:val="double" w:sz="4" w:space="0" w:color="auto"/>
              <w:right w:val="nil"/>
            </w:tcBorders>
            <w:shd w:val="clear" w:color="auto" w:fill="auto"/>
            <w:vAlign w:val="bottom"/>
            <w:hideMark/>
          </w:tcPr>
          <w:p w:rsidR="00FC03B1" w:rsidRPr="00820E20" w:rsidRDefault="00FC03B1" w:rsidP="00FC03B1">
            <w:pPr>
              <w:ind w:left="34" w:right="-108" w:hanging="142"/>
              <w:rPr>
                <w:b/>
                <w:bCs/>
                <w:sz w:val="26"/>
                <w:szCs w:val="26"/>
                <w:lang w:val="uk-UA"/>
              </w:rPr>
            </w:pPr>
            <w:r w:rsidRPr="00820E20">
              <w:rPr>
                <w:b/>
                <w:bCs/>
                <w:sz w:val="26"/>
                <w:szCs w:val="26"/>
                <w:lang w:val="uk-UA"/>
              </w:rPr>
              <w:t>Чиста справедлива вартість</w:t>
            </w:r>
          </w:p>
        </w:tc>
        <w:tc>
          <w:tcPr>
            <w:tcW w:w="1701" w:type="dxa"/>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jc w:val="right"/>
              <w:rPr>
                <w:b/>
                <w:sz w:val="26"/>
                <w:szCs w:val="26"/>
                <w:lang w:val="uk-UA"/>
              </w:rPr>
            </w:pPr>
            <w:r w:rsidRPr="00820E20">
              <w:rPr>
                <w:b/>
                <w:sz w:val="26"/>
                <w:szCs w:val="26"/>
                <w:lang w:val="uk-UA"/>
              </w:rPr>
              <w:t>983</w:t>
            </w:r>
          </w:p>
        </w:tc>
        <w:tc>
          <w:tcPr>
            <w:tcW w:w="1701" w:type="dxa"/>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tabs>
                <w:tab w:val="decimal" w:pos="1304"/>
              </w:tabs>
              <w:jc w:val="right"/>
              <w:rPr>
                <w:b/>
                <w:bCs/>
                <w:sz w:val="26"/>
                <w:szCs w:val="26"/>
                <w:lang w:val="uk-UA"/>
              </w:rPr>
            </w:pPr>
            <w:r w:rsidRPr="00820E20">
              <w:rPr>
                <w:b/>
                <w:bCs/>
                <w:sz w:val="26"/>
                <w:szCs w:val="26"/>
                <w:lang w:val="uk-UA"/>
              </w:rPr>
              <w:t>(24)</w:t>
            </w:r>
          </w:p>
        </w:tc>
        <w:tc>
          <w:tcPr>
            <w:tcW w:w="1701" w:type="dxa"/>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tabs>
                <w:tab w:val="decimal" w:pos="1304"/>
              </w:tabs>
              <w:jc w:val="right"/>
              <w:rPr>
                <w:b/>
                <w:bCs/>
                <w:sz w:val="26"/>
                <w:szCs w:val="26"/>
                <w:lang w:val="uk-UA"/>
              </w:rPr>
            </w:pPr>
            <w:r w:rsidRPr="00820E20">
              <w:rPr>
                <w:b/>
                <w:bCs/>
                <w:sz w:val="26"/>
                <w:szCs w:val="26"/>
                <w:lang w:val="uk-UA"/>
              </w:rPr>
              <w:t>−</w:t>
            </w:r>
          </w:p>
        </w:tc>
        <w:tc>
          <w:tcPr>
            <w:tcW w:w="1701" w:type="dxa"/>
            <w:tcBorders>
              <w:top w:val="single" w:sz="4" w:space="0" w:color="auto"/>
              <w:left w:val="nil"/>
              <w:bottom w:val="double" w:sz="4" w:space="0" w:color="auto"/>
              <w:right w:val="nil"/>
            </w:tcBorders>
            <w:shd w:val="clear" w:color="auto" w:fill="auto"/>
            <w:vAlign w:val="center"/>
            <w:hideMark/>
          </w:tcPr>
          <w:p w:rsidR="00FC03B1" w:rsidRPr="00820E20" w:rsidRDefault="00FC03B1" w:rsidP="00FC03B1">
            <w:pPr>
              <w:tabs>
                <w:tab w:val="decimal" w:pos="1304"/>
              </w:tabs>
              <w:jc w:val="right"/>
              <w:rPr>
                <w:b/>
                <w:bCs/>
                <w:sz w:val="26"/>
                <w:szCs w:val="26"/>
                <w:lang w:val="uk-UA"/>
              </w:rPr>
            </w:pPr>
            <w:r w:rsidRPr="00820E20">
              <w:rPr>
                <w:b/>
                <w:sz w:val="26"/>
                <w:szCs w:val="26"/>
                <w:lang w:val="uk-UA"/>
              </w:rPr>
              <w:t>(716)</w:t>
            </w:r>
          </w:p>
        </w:tc>
      </w:tr>
    </w:tbl>
    <w:p w:rsidR="00FC03B1" w:rsidRPr="00820E20" w:rsidRDefault="00FC03B1" w:rsidP="00FC03B1">
      <w:pPr>
        <w:rPr>
          <w:b/>
          <w:sz w:val="26"/>
          <w:szCs w:val="26"/>
          <w:lang w:val="uk-UA" w:eastAsia="x-none"/>
        </w:rPr>
      </w:pPr>
      <w:bookmarkStart w:id="308" w:name="_Toc513036533"/>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28. Операції з пов'язаними сторонами</w:t>
      </w:r>
      <w:bookmarkEnd w:id="308"/>
    </w:p>
    <w:p w:rsidR="00FC03B1" w:rsidRPr="00820E20" w:rsidRDefault="00FC03B1" w:rsidP="00116EE4">
      <w:pPr>
        <w:spacing w:before="120" w:after="120"/>
        <w:jc w:val="both"/>
        <w:rPr>
          <w:sz w:val="26"/>
          <w:szCs w:val="26"/>
          <w:lang w:val="uk-UA"/>
        </w:rPr>
      </w:pPr>
      <w:r w:rsidRPr="00820E20">
        <w:rPr>
          <w:sz w:val="26"/>
          <w:szCs w:val="2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9 місяців 2018 та 2017 років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28.1. Залишки за операціями з пов'язаними сторонами за станом на кінець звітного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FC03B1">
        <w:trPr>
          <w:cantSplit/>
          <w:trHeight w:val="23"/>
          <w:jc w:val="center"/>
        </w:trPr>
        <w:tc>
          <w:tcPr>
            <w:tcW w:w="3742" w:type="dxa"/>
            <w:tcBorders>
              <w:top w:val="single" w:sz="4" w:space="0" w:color="auto"/>
              <w:left w:val="nil"/>
              <w:right w:val="nil"/>
            </w:tcBorders>
            <w:shd w:val="clear" w:color="auto" w:fill="auto"/>
            <w:vAlign w:val="bottom"/>
          </w:tcPr>
          <w:p w:rsidR="00FC03B1" w:rsidRPr="00820E20" w:rsidRDefault="00FC03B1" w:rsidP="00FC03B1">
            <w:pPr>
              <w:ind w:left="-108" w:right="-108"/>
              <w:rPr>
                <w:bCs/>
                <w:sz w:val="26"/>
                <w:szCs w:val="26"/>
                <w:lang w:val="uk-UA" w:eastAsia="ru-RU"/>
              </w:rPr>
            </w:pPr>
            <w:r w:rsidRPr="00820E20">
              <w:rPr>
                <w:bCs/>
                <w:sz w:val="26"/>
                <w:szCs w:val="26"/>
                <w:lang w:val="uk-UA" w:eastAsia="ru-RU"/>
              </w:rPr>
              <w:t>Кошти в інших банках</w:t>
            </w:r>
          </w:p>
        </w:tc>
        <w:tc>
          <w:tcPr>
            <w:tcW w:w="1474" w:type="dxa"/>
            <w:tcBorders>
              <w:top w:val="single" w:sz="4" w:space="0" w:color="auto"/>
              <w:left w:val="nil"/>
              <w:right w:val="nil"/>
            </w:tcBorders>
            <w:shd w:val="clear" w:color="auto" w:fill="auto"/>
            <w:vAlign w:val="center"/>
          </w:tcPr>
          <w:p w:rsidR="00FC03B1" w:rsidRPr="00820E20" w:rsidRDefault="00FC03B1" w:rsidP="00FC03B1">
            <w:pPr>
              <w:ind w:left="-108" w:right="4"/>
              <w:jc w:val="right"/>
              <w:rPr>
                <w:bCs/>
                <w:sz w:val="26"/>
                <w:szCs w:val="26"/>
                <w:lang w:val="uk-UA" w:eastAsia="ru-RU"/>
              </w:rPr>
            </w:pPr>
            <w:r w:rsidRPr="00820E20">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820E20" w:rsidRDefault="00FC03B1" w:rsidP="00FC03B1">
            <w:pPr>
              <w:ind w:left="-108"/>
              <w:jc w:val="right"/>
              <w:rPr>
                <w:bCs/>
                <w:sz w:val="26"/>
                <w:szCs w:val="26"/>
                <w:lang w:val="uk-UA" w:eastAsia="ru-RU"/>
              </w:rPr>
            </w:pPr>
            <w:r w:rsidRPr="00820E20">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820E20" w:rsidRDefault="00FC03B1" w:rsidP="00FC03B1">
            <w:pPr>
              <w:ind w:left="-108"/>
              <w:jc w:val="right"/>
              <w:rPr>
                <w:bCs/>
                <w:sz w:val="26"/>
                <w:szCs w:val="26"/>
                <w:lang w:val="uk-UA" w:eastAsia="ru-RU"/>
              </w:rPr>
            </w:pPr>
            <w:r w:rsidRPr="00820E20">
              <w:rPr>
                <w:bCs/>
                <w:sz w:val="26"/>
                <w:szCs w:val="26"/>
                <w:lang w:val="uk-UA" w:eastAsia="ru-RU"/>
              </w:rPr>
              <w:t>-</w:t>
            </w:r>
          </w:p>
        </w:tc>
        <w:tc>
          <w:tcPr>
            <w:tcW w:w="1474" w:type="dxa"/>
            <w:tcBorders>
              <w:top w:val="single" w:sz="4" w:space="0" w:color="auto"/>
              <w:left w:val="nil"/>
              <w:right w:val="nil"/>
            </w:tcBorders>
            <w:shd w:val="clear" w:color="auto" w:fill="auto"/>
            <w:vAlign w:val="center"/>
          </w:tcPr>
          <w:p w:rsidR="00FC03B1" w:rsidRPr="00820E20" w:rsidRDefault="00FC03B1" w:rsidP="00FC03B1">
            <w:pPr>
              <w:ind w:left="-108" w:right="31"/>
              <w:jc w:val="right"/>
              <w:rPr>
                <w:bCs/>
                <w:sz w:val="26"/>
                <w:szCs w:val="26"/>
                <w:lang w:val="uk-UA" w:eastAsia="ru-RU"/>
              </w:rPr>
            </w:pPr>
            <w:r w:rsidRPr="00820E20">
              <w:rPr>
                <w:bCs/>
                <w:sz w:val="26"/>
                <w:szCs w:val="26"/>
                <w:lang w:val="uk-UA" w:eastAsia="ru-RU"/>
              </w:rPr>
              <w:t>693 558</w:t>
            </w:r>
          </w:p>
        </w:tc>
      </w:tr>
      <w:tr w:rsidR="00E03FAF" w:rsidRPr="00820E20" w:rsidTr="00FC03B1">
        <w:trPr>
          <w:cantSplit/>
          <w:trHeight w:val="23"/>
          <w:jc w:val="center"/>
        </w:trPr>
        <w:tc>
          <w:tcPr>
            <w:tcW w:w="3742" w:type="dxa"/>
            <w:tcBorders>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11</w:t>
            </w:r>
            <w:r w:rsidRPr="00820E20">
              <w:rPr>
                <w:sz w:val="26"/>
                <w:szCs w:val="26"/>
                <w:lang w:val="uk-UA" w:eastAsia="ru-RU"/>
              </w:rPr>
              <w:noBreakHyphen/>
              <w:t>30%)</w:t>
            </w:r>
          </w:p>
        </w:tc>
        <w:tc>
          <w:tcPr>
            <w:tcW w:w="1474" w:type="dxa"/>
            <w:tcBorders>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383</w:t>
            </w:r>
          </w:p>
        </w:tc>
        <w:tc>
          <w:tcPr>
            <w:tcW w:w="1474" w:type="dxa"/>
            <w:tcBorders>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752</w:t>
            </w:r>
          </w:p>
        </w:tc>
        <w:tc>
          <w:tcPr>
            <w:tcW w:w="1474" w:type="dxa"/>
            <w:tcBorders>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667 129</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30 вересня</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(2)</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(40 126)</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активи</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4 145</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Кошти банків</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307 302</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Кошти клієнтів (контрактна процентна ставка 0-22%)</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550</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11 003</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32 556</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1 962 036</w:t>
            </w:r>
          </w:p>
        </w:tc>
      </w:tr>
      <w:tr w:rsidR="00E03FAF" w:rsidRPr="00820E20" w:rsidTr="00FC03B1">
        <w:trPr>
          <w:cantSplit/>
          <w:trHeight w:val="23"/>
          <w:jc w:val="center"/>
        </w:trPr>
        <w:tc>
          <w:tcPr>
            <w:tcW w:w="3742"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17%)</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38 337</w:t>
            </w:r>
          </w:p>
        </w:tc>
      </w:tr>
      <w:tr w:rsidR="00E03FAF" w:rsidRPr="00820E20" w:rsidTr="00FC03B1">
        <w:trPr>
          <w:cantSplit/>
          <w:trHeight w:val="23"/>
          <w:jc w:val="center"/>
        </w:trPr>
        <w:tc>
          <w:tcPr>
            <w:tcW w:w="3742" w:type="dxa"/>
            <w:tcBorders>
              <w:top w:val="nil"/>
              <w:left w:val="nil"/>
              <w:right w:val="nil"/>
            </w:tcBorders>
            <w:shd w:val="clear" w:color="auto" w:fill="auto"/>
            <w:vAlign w:val="bottom"/>
          </w:tcPr>
          <w:p w:rsidR="00FC03B1" w:rsidRPr="00820E20" w:rsidRDefault="00FC03B1" w:rsidP="00FC03B1">
            <w:pPr>
              <w:ind w:left="34" w:right="-108" w:hanging="142"/>
              <w:rPr>
                <w:sz w:val="26"/>
                <w:szCs w:val="26"/>
                <w:lang w:val="uk-UA" w:eastAsia="ru-RU"/>
              </w:rPr>
            </w:pPr>
            <w:r w:rsidRPr="00820E20">
              <w:rPr>
                <w:sz w:val="26"/>
                <w:szCs w:val="26"/>
                <w:lang w:val="uk-UA" w:eastAsia="ru-RU"/>
              </w:rPr>
              <w:t>Резерви за зобов'язаннями</w:t>
            </w:r>
          </w:p>
        </w:tc>
        <w:tc>
          <w:tcPr>
            <w:tcW w:w="1474" w:type="dxa"/>
            <w:tcBorders>
              <w:top w:val="nil"/>
              <w:left w:val="nil"/>
              <w:right w:val="nil"/>
            </w:tcBorders>
            <w:shd w:val="clear" w:color="auto" w:fill="auto"/>
            <w:vAlign w:val="center"/>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w:t>
            </w:r>
          </w:p>
        </w:tc>
        <w:tc>
          <w:tcPr>
            <w:tcW w:w="1474" w:type="dxa"/>
            <w:tcBorders>
              <w:top w:val="nil"/>
              <w:left w:val="nil"/>
              <w:right w:val="nil"/>
            </w:tcBorders>
            <w:shd w:val="clear" w:color="auto" w:fill="auto"/>
            <w:vAlign w:val="center"/>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332</w:t>
            </w:r>
          </w:p>
        </w:tc>
      </w:tr>
      <w:tr w:rsidR="00FC03B1" w:rsidRPr="00820E20"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6</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53</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376 948</w:t>
            </w:r>
          </w:p>
        </w:tc>
      </w:tr>
    </w:tbl>
    <w:p w:rsidR="00FC03B1" w:rsidRPr="00820E20" w:rsidRDefault="00FC03B1" w:rsidP="00FC03B1">
      <w:pPr>
        <w:spacing w:before="120" w:after="120"/>
        <w:rPr>
          <w:b/>
          <w:i/>
          <w:noProof/>
          <w:sz w:val="26"/>
          <w:szCs w:val="26"/>
          <w:lang w:val="uk-UA"/>
        </w:rPr>
      </w:pPr>
    </w:p>
    <w:p w:rsidR="00FC03B1" w:rsidRPr="00820E20" w:rsidRDefault="00FC03B1" w:rsidP="00FC03B1">
      <w:pPr>
        <w:rPr>
          <w:b/>
          <w:i/>
          <w:noProof/>
          <w:sz w:val="26"/>
          <w:szCs w:val="26"/>
          <w:lang w:val="uk-UA"/>
        </w:rPr>
      </w:pPr>
      <w:r w:rsidRPr="00820E20">
        <w:rPr>
          <w:b/>
          <w:i/>
          <w:noProof/>
          <w:sz w:val="26"/>
          <w:szCs w:val="26"/>
          <w:lang w:val="uk-UA"/>
        </w:rPr>
        <w:t>Таблиця 28.2. Доходи та витрати за операціями з пов'язаними сторонами за звітний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Процентні доходи</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0</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56</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64 226</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Процентні витрати</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(250)</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(1 368)</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(139 033)</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tcPr>
          <w:p w:rsidR="00FC03B1" w:rsidRPr="00820E20" w:rsidRDefault="00FC03B1" w:rsidP="00FC03B1">
            <w:pPr>
              <w:ind w:hanging="107"/>
              <w:rPr>
                <w:sz w:val="26"/>
                <w:szCs w:val="26"/>
                <w:lang w:val="uk-UA"/>
              </w:rPr>
            </w:pPr>
            <w:r w:rsidRPr="00820E20">
              <w:rPr>
                <w:sz w:val="26"/>
                <w:szCs w:val="26"/>
                <w:lang w:val="uk-UA"/>
              </w:rPr>
              <w:t>Результат від операцій з іноземною валютою</w:t>
            </w:r>
          </w:p>
        </w:tc>
        <w:tc>
          <w:tcPr>
            <w:tcW w:w="1474"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eastAsia="ru-RU"/>
              </w:rPr>
              <w:t>−</w:t>
            </w:r>
          </w:p>
        </w:tc>
        <w:tc>
          <w:tcPr>
            <w:tcW w:w="1474"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eastAsia="ru-RU"/>
              </w:rPr>
              <w:t>−</w:t>
            </w:r>
          </w:p>
        </w:tc>
        <w:tc>
          <w:tcPr>
            <w:tcW w:w="1474"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eastAsia="ru-RU"/>
              </w:rPr>
              <w:t>−</w:t>
            </w:r>
          </w:p>
        </w:tc>
        <w:tc>
          <w:tcPr>
            <w:tcW w:w="1474" w:type="dxa"/>
            <w:tcBorders>
              <w:top w:val="nil"/>
              <w:left w:val="nil"/>
              <w:bottom w:val="nil"/>
              <w:right w:val="nil"/>
            </w:tcBorders>
            <w:shd w:val="clear" w:color="auto" w:fill="auto"/>
            <w:vAlign w:val="center"/>
          </w:tcPr>
          <w:p w:rsidR="00FC03B1" w:rsidRPr="00820E20" w:rsidRDefault="00FC03B1" w:rsidP="00FC03B1">
            <w:pPr>
              <w:jc w:val="right"/>
              <w:rPr>
                <w:sz w:val="26"/>
                <w:szCs w:val="26"/>
                <w:lang w:val="uk-UA"/>
              </w:rPr>
            </w:pPr>
            <w:r w:rsidRPr="00820E20">
              <w:rPr>
                <w:sz w:val="26"/>
                <w:szCs w:val="26"/>
                <w:lang w:val="uk-UA"/>
              </w:rPr>
              <w:t>98</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Комісійні доходи</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81</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121</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43 019</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(36 878)</w:t>
            </w:r>
          </w:p>
        </w:tc>
      </w:tr>
      <w:tr w:rsidR="00E03FAF" w:rsidRPr="00820E20" w:rsidTr="00FC03B1">
        <w:trPr>
          <w:cantSplit/>
          <w:trHeight w:val="23"/>
          <w:jc w:val="center"/>
        </w:trPr>
        <w:tc>
          <w:tcPr>
            <w:tcW w:w="3742"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операційні доходи</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129</w:t>
            </w:r>
          </w:p>
        </w:tc>
        <w:tc>
          <w:tcPr>
            <w:tcW w:w="147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7 126</w:t>
            </w:r>
          </w:p>
        </w:tc>
      </w:tr>
      <w:tr w:rsidR="00FC03B1" w:rsidRPr="00820E20"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(39 604)</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(76 647)</w:t>
            </w:r>
          </w:p>
        </w:tc>
      </w:tr>
    </w:tbl>
    <w:p w:rsidR="00FC03B1" w:rsidRPr="00820E20" w:rsidRDefault="00FC03B1" w:rsidP="00FC03B1">
      <w:pPr>
        <w:rPr>
          <w:b/>
          <w:i/>
          <w:noProof/>
          <w:sz w:val="26"/>
          <w:szCs w:val="26"/>
          <w:lang w:val="uk-UA"/>
        </w:rPr>
      </w:pPr>
    </w:p>
    <w:p w:rsidR="00FC03B1" w:rsidRPr="00820E20" w:rsidRDefault="00FC03B1" w:rsidP="00FC03B1">
      <w:pPr>
        <w:spacing w:before="120" w:after="120"/>
        <w:rPr>
          <w:b/>
          <w:i/>
          <w:noProof/>
          <w:sz w:val="26"/>
          <w:szCs w:val="26"/>
          <w:lang w:val="uk-UA"/>
        </w:rPr>
      </w:pPr>
      <w:r w:rsidRPr="00820E20">
        <w:rPr>
          <w:b/>
          <w:i/>
          <w:noProof/>
          <w:sz w:val="26"/>
          <w:szCs w:val="26"/>
          <w:lang w:val="uk-UA"/>
        </w:rPr>
        <w:t>Таблиця 28.5. Залишки за операціями з пов'язаними сторонами за станом на кінець попереднього періоду</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Кредити та заборгованість клієнтів (контрактна процентна ставка 11</w:t>
            </w:r>
            <w:r w:rsidRPr="00820E20">
              <w:rPr>
                <w:sz w:val="26"/>
                <w:szCs w:val="26"/>
                <w:lang w:val="uk-UA" w:eastAsia="ru-RU"/>
              </w:rPr>
              <w:noBreakHyphen/>
              <w:t>23%)</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7</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924</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570 102</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Резерв під заборгованість за кредитами за станом на 31 грудня</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(6)</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(3 248)</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активи</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4 350</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Кошти банків (контрактна процентна ставка 0,001</w:t>
            </w:r>
            <w:r w:rsidRPr="00820E20">
              <w:rPr>
                <w:sz w:val="26"/>
                <w:szCs w:val="26"/>
                <w:lang w:val="uk-UA" w:eastAsia="ru-RU"/>
              </w:rPr>
              <w:noBreakHyphen/>
              <w:t>10%)</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141 521</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Кошти клієнтів (контрактна процентна ставка 0-16%)</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573</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5 600</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33 248</w:t>
            </w:r>
          </w:p>
        </w:tc>
        <w:tc>
          <w:tcPr>
            <w:tcW w:w="1474" w:type="dxa"/>
            <w:tcBorders>
              <w:top w:val="nil"/>
              <w:left w:val="nil"/>
              <w:bottom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1 655 084</w:t>
            </w:r>
          </w:p>
        </w:tc>
      </w:tr>
      <w:tr w:rsidR="00E03FAF" w:rsidRPr="00820E20" w:rsidTr="00FC03B1">
        <w:trPr>
          <w:cantSplit/>
          <w:trHeight w:val="23"/>
          <w:jc w:val="center"/>
        </w:trPr>
        <w:tc>
          <w:tcPr>
            <w:tcW w:w="3742"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Боргові цінні папери, емітовані банком (контрактна процентна ставка 16%)</w:t>
            </w:r>
          </w:p>
        </w:tc>
        <w:tc>
          <w:tcPr>
            <w:tcW w:w="1474" w:type="dxa"/>
            <w:tcBorders>
              <w:top w:val="nil"/>
              <w:left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2 017</w:t>
            </w:r>
          </w:p>
        </w:tc>
        <w:tc>
          <w:tcPr>
            <w:tcW w:w="1474" w:type="dxa"/>
            <w:tcBorders>
              <w:top w:val="nil"/>
              <w:left w:val="nil"/>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338 518</w:t>
            </w:r>
          </w:p>
        </w:tc>
      </w:tr>
      <w:tr w:rsidR="00E03FAF" w:rsidRPr="00820E20"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зобов'язання</w:t>
            </w:r>
          </w:p>
        </w:tc>
        <w:tc>
          <w:tcPr>
            <w:tcW w:w="147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9</w:t>
            </w:r>
          </w:p>
        </w:tc>
        <w:tc>
          <w:tcPr>
            <w:tcW w:w="147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30</w:t>
            </w:r>
          </w:p>
        </w:tc>
        <w:tc>
          <w:tcPr>
            <w:tcW w:w="1474" w:type="dxa"/>
            <w:tcBorders>
              <w:top w:val="nil"/>
              <w:left w:val="nil"/>
              <w:bottom w:val="double" w:sz="4" w:space="0" w:color="auto"/>
              <w:right w:val="nil"/>
            </w:tcBorders>
            <w:shd w:val="clear" w:color="auto" w:fill="auto"/>
            <w:vAlign w:val="bottom"/>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63 897</w:t>
            </w:r>
          </w:p>
        </w:tc>
      </w:tr>
    </w:tbl>
    <w:p w:rsidR="00FC03B1" w:rsidRPr="00820E20" w:rsidRDefault="00FC03B1" w:rsidP="00FC03B1">
      <w:pPr>
        <w:spacing w:before="120" w:after="120"/>
        <w:rPr>
          <w:b/>
          <w:i/>
          <w:noProof/>
          <w:sz w:val="26"/>
          <w:szCs w:val="26"/>
          <w:lang w:val="uk-UA"/>
        </w:rPr>
      </w:pPr>
      <w:r w:rsidRPr="00820E20">
        <w:rPr>
          <w:b/>
          <w:i/>
          <w:noProof/>
          <w:sz w:val="26"/>
          <w:szCs w:val="26"/>
          <w:lang w:val="uk-UA"/>
        </w:rPr>
        <w:t>Таблиця 28.6. Доходи та витрати за операціями з пов'язаними сторонами за попередній період</w:t>
      </w:r>
    </w:p>
    <w:tbl>
      <w:tblPr>
        <w:tblW w:w="9638" w:type="dxa"/>
        <w:jc w:val="center"/>
        <w:tblLayout w:type="fixed"/>
        <w:tblLook w:val="04A0" w:firstRow="1" w:lastRow="0" w:firstColumn="1" w:lastColumn="0" w:noHBand="0" w:noVBand="1"/>
      </w:tblPr>
      <w:tblGrid>
        <w:gridCol w:w="3742"/>
        <w:gridCol w:w="1474"/>
        <w:gridCol w:w="1474"/>
        <w:gridCol w:w="1474"/>
        <w:gridCol w:w="1474"/>
      </w:tblGrid>
      <w:tr w:rsidR="00E03FAF" w:rsidRPr="00820E20" w:rsidTr="00FC03B1">
        <w:trPr>
          <w:cantSplit/>
          <w:trHeight w:val="23"/>
          <w:jc w:val="center"/>
        </w:trPr>
        <w:tc>
          <w:tcPr>
            <w:tcW w:w="3742"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bookmarkStart w:id="309" w:name="_Toc513036534"/>
            <w:r w:rsidRPr="00820E20">
              <w:rPr>
                <w:b/>
                <w:bCs/>
                <w:sz w:val="26"/>
                <w:szCs w:val="26"/>
                <w:lang w:val="uk-UA" w:eastAsia="ru-RU"/>
              </w:rPr>
              <w:t>Найменування статті</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Материнська компанія</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Найбільші учасники (акціонери) банку</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Провідний управлінський персонал</w:t>
            </w:r>
          </w:p>
        </w:tc>
        <w:tc>
          <w:tcPr>
            <w:tcW w:w="1474" w:type="dxa"/>
            <w:tcBorders>
              <w:top w:val="single" w:sz="4" w:space="0" w:color="auto"/>
              <w:left w:val="nil"/>
              <w:bottom w:val="single" w:sz="4" w:space="0" w:color="auto"/>
              <w:right w:val="nil"/>
            </w:tcBorders>
            <w:shd w:val="clear" w:color="auto" w:fill="auto"/>
            <w:vAlign w:val="bottom"/>
            <w:hideMark/>
          </w:tcPr>
          <w:p w:rsidR="00FC03B1" w:rsidRPr="00820E20" w:rsidRDefault="00FC03B1" w:rsidP="00FC03B1">
            <w:pPr>
              <w:ind w:left="-108" w:right="-108"/>
              <w:jc w:val="center"/>
              <w:rPr>
                <w:b/>
                <w:bCs/>
                <w:sz w:val="26"/>
                <w:szCs w:val="26"/>
                <w:lang w:val="uk-UA" w:eastAsia="ru-RU"/>
              </w:rPr>
            </w:pPr>
            <w:r w:rsidRPr="00820E20">
              <w:rPr>
                <w:b/>
                <w:bCs/>
                <w:sz w:val="26"/>
                <w:szCs w:val="26"/>
                <w:lang w:val="uk-UA" w:eastAsia="ru-RU"/>
              </w:rPr>
              <w:t xml:space="preserve">Інші </w:t>
            </w:r>
            <w:r w:rsidRPr="00820E20">
              <w:rPr>
                <w:b/>
                <w:bCs/>
                <w:sz w:val="26"/>
                <w:szCs w:val="26"/>
                <w:lang w:val="uk-UA" w:eastAsia="ru-RU"/>
              </w:rPr>
              <w:br/>
              <w:t>пов'язані сторони</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Процентні доходи</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204</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47 645</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Процентні витрати</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(272)</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(974)</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(138 512)</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Комісійні доходи</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69</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97</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86</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18 612</w:t>
            </w:r>
          </w:p>
        </w:tc>
      </w:tr>
      <w:tr w:rsidR="00E03FAF" w:rsidRPr="00820E20" w:rsidTr="00FC03B1">
        <w:trPr>
          <w:cantSplit/>
          <w:trHeight w:val="23"/>
          <w:jc w:val="center"/>
        </w:trPr>
        <w:tc>
          <w:tcPr>
            <w:tcW w:w="3742" w:type="dxa"/>
            <w:tcBorders>
              <w:top w:val="nil"/>
              <w:left w:val="nil"/>
              <w:bottom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Відрахування до резерву під знецінення кредитів та коштів в інших банках</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w:t>
            </w:r>
          </w:p>
        </w:tc>
        <w:tc>
          <w:tcPr>
            <w:tcW w:w="1474" w:type="dxa"/>
            <w:tcBorders>
              <w:top w:val="nil"/>
              <w:left w:val="nil"/>
              <w:bottom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17 627</w:t>
            </w:r>
          </w:p>
        </w:tc>
      </w:tr>
      <w:tr w:rsidR="00E03FAF" w:rsidRPr="00820E20" w:rsidTr="00FC03B1">
        <w:trPr>
          <w:cantSplit/>
          <w:trHeight w:val="23"/>
          <w:jc w:val="center"/>
        </w:trPr>
        <w:tc>
          <w:tcPr>
            <w:tcW w:w="3742" w:type="dxa"/>
            <w:tcBorders>
              <w:top w:val="nil"/>
              <w:left w:val="nil"/>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Інші операційні доходи</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76</w:t>
            </w:r>
          </w:p>
        </w:tc>
        <w:tc>
          <w:tcPr>
            <w:tcW w:w="1474" w:type="dxa"/>
            <w:tcBorders>
              <w:top w:val="nil"/>
              <w:left w:val="nil"/>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7 245</w:t>
            </w:r>
          </w:p>
        </w:tc>
      </w:tr>
      <w:tr w:rsidR="00FC03B1" w:rsidRPr="00820E20" w:rsidTr="00FC03B1">
        <w:trPr>
          <w:cantSplit/>
          <w:trHeight w:val="23"/>
          <w:jc w:val="center"/>
        </w:trPr>
        <w:tc>
          <w:tcPr>
            <w:tcW w:w="3742" w:type="dxa"/>
            <w:tcBorders>
              <w:top w:val="nil"/>
              <w:left w:val="nil"/>
              <w:bottom w:val="double" w:sz="4" w:space="0" w:color="auto"/>
              <w:right w:val="nil"/>
            </w:tcBorders>
            <w:shd w:val="clear" w:color="auto" w:fill="auto"/>
            <w:vAlign w:val="bottom"/>
            <w:hideMark/>
          </w:tcPr>
          <w:p w:rsidR="00FC03B1" w:rsidRPr="00820E20" w:rsidRDefault="00FC03B1" w:rsidP="00FC03B1">
            <w:pPr>
              <w:ind w:left="34" w:right="-108" w:hanging="142"/>
              <w:rPr>
                <w:sz w:val="26"/>
                <w:szCs w:val="26"/>
                <w:lang w:val="uk-UA" w:eastAsia="ru-RU"/>
              </w:rPr>
            </w:pPr>
            <w:r w:rsidRPr="00820E20">
              <w:rPr>
                <w:sz w:val="26"/>
                <w:szCs w:val="26"/>
                <w:lang w:val="uk-UA" w:eastAsia="ru-RU"/>
              </w:rPr>
              <w:t>Адміністративні та інші операційні витрати</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tabs>
                <w:tab w:val="decimal" w:pos="1021"/>
              </w:tabs>
              <w:jc w:val="right"/>
              <w:rPr>
                <w:sz w:val="26"/>
                <w:szCs w:val="26"/>
                <w:lang w:val="uk-UA" w:eastAsia="ru-RU"/>
              </w:rPr>
            </w:pPr>
            <w:r w:rsidRPr="00820E20">
              <w:rPr>
                <w:sz w:val="26"/>
                <w:szCs w:val="26"/>
                <w:lang w:val="uk-UA" w:eastAsia="ru-RU"/>
              </w:rPr>
              <w:t>−</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(26 222)</w:t>
            </w:r>
          </w:p>
        </w:tc>
        <w:tc>
          <w:tcPr>
            <w:tcW w:w="1474" w:type="dxa"/>
            <w:tcBorders>
              <w:top w:val="nil"/>
              <w:left w:val="nil"/>
              <w:bottom w:val="double" w:sz="4" w:space="0" w:color="auto"/>
              <w:right w:val="nil"/>
            </w:tcBorders>
            <w:shd w:val="clear" w:color="auto" w:fill="auto"/>
            <w:vAlign w:val="center"/>
            <w:hideMark/>
          </w:tcPr>
          <w:p w:rsidR="00FC03B1" w:rsidRPr="00820E20" w:rsidRDefault="00FC03B1" w:rsidP="00FC03B1">
            <w:pPr>
              <w:jc w:val="right"/>
              <w:rPr>
                <w:sz w:val="26"/>
                <w:szCs w:val="26"/>
                <w:lang w:val="uk-UA"/>
              </w:rPr>
            </w:pPr>
            <w:r w:rsidRPr="00820E20">
              <w:rPr>
                <w:sz w:val="26"/>
                <w:szCs w:val="26"/>
                <w:lang w:val="uk-UA"/>
              </w:rPr>
              <w:t>(787)</w:t>
            </w:r>
          </w:p>
        </w:tc>
      </w:tr>
    </w:tbl>
    <w:p w:rsidR="00FC03B1" w:rsidRPr="00820E20" w:rsidRDefault="00FC03B1" w:rsidP="00FC03B1">
      <w:pPr>
        <w:rPr>
          <w:b/>
          <w:sz w:val="26"/>
          <w:szCs w:val="26"/>
          <w:lang w:val="uk-UA" w:eastAsia="x-none"/>
        </w:rPr>
      </w:pPr>
    </w:p>
    <w:p w:rsidR="00FC03B1" w:rsidRPr="00820E20" w:rsidRDefault="00FC03B1" w:rsidP="00FC03B1">
      <w:pPr>
        <w:pStyle w:val="Taskombank"/>
        <w:rPr>
          <w:rFonts w:ascii="Times New Roman" w:hAnsi="Times New Roman" w:cs="Times New Roman"/>
          <w:sz w:val="26"/>
          <w:szCs w:val="26"/>
        </w:rPr>
      </w:pPr>
      <w:r w:rsidRPr="00820E20">
        <w:rPr>
          <w:rFonts w:ascii="Times New Roman" w:hAnsi="Times New Roman" w:cs="Times New Roman"/>
          <w:sz w:val="26"/>
          <w:szCs w:val="26"/>
        </w:rPr>
        <w:t>Примітка 29. Події після звітного періоду</w:t>
      </w:r>
      <w:bookmarkEnd w:id="309"/>
    </w:p>
    <w:p w:rsidR="00FC03B1" w:rsidRPr="00820E20" w:rsidRDefault="00FC03B1" w:rsidP="00116EE4">
      <w:pPr>
        <w:spacing w:before="120"/>
        <w:jc w:val="both"/>
        <w:rPr>
          <w:sz w:val="26"/>
          <w:szCs w:val="26"/>
          <w:lang w:val="uk-UA"/>
        </w:rPr>
      </w:pPr>
      <w:r w:rsidRPr="00820E20">
        <w:rPr>
          <w:sz w:val="26"/>
          <w:szCs w:val="26"/>
          <w:lang w:val="uk-UA"/>
        </w:rPr>
        <w:t>На виконання вимог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за № 2210, рішенням Загальних зборів акціонерів ПУБЛІЧНОГО АКЦІОНЕРНОГО ТОВАРИСТВА «ТАСКОМБАНК» (протокол № б/н від 02.08.2018) тип Банку було змінено з публічного акціонерного товариства на приватне, у зв’язку з чим повне найменування ПУБЛІЧНЕ АКЦІОНЕРНЕ ТОВАРИСТВО «ТАСКОМБАНК» змінено на АКЦІОНЕРНЕ ТОВАРИСТВО «ТАСКОМБАНК»:</w:t>
      </w:r>
    </w:p>
    <w:p w:rsidR="00FC03B1" w:rsidRPr="00820E20" w:rsidRDefault="00FC03B1" w:rsidP="00116EE4">
      <w:pPr>
        <w:spacing w:before="120"/>
        <w:jc w:val="both"/>
        <w:rPr>
          <w:sz w:val="26"/>
          <w:szCs w:val="26"/>
          <w:lang w:val="uk-UA"/>
        </w:rPr>
      </w:pPr>
      <w:r w:rsidRPr="00820E20">
        <w:rPr>
          <w:sz w:val="26"/>
          <w:szCs w:val="26"/>
          <w:lang w:val="uk-UA"/>
        </w:rPr>
        <w:t>09.10.2018 року було здійснено державну реєстрацію Статуту Банку в новій редакції, внесено відповідні зміни до Єдиного державного реєстру юридичних осіб, фізичних осіб-підприємців та громадських формувань.</w:t>
      </w:r>
    </w:p>
    <w:p w:rsidR="00FC03B1" w:rsidRPr="00820E20" w:rsidRDefault="00FC03B1" w:rsidP="00116EE4">
      <w:pPr>
        <w:spacing w:before="120"/>
        <w:jc w:val="both"/>
        <w:rPr>
          <w:sz w:val="26"/>
          <w:szCs w:val="26"/>
          <w:lang w:val="uk-UA"/>
        </w:rPr>
      </w:pPr>
      <w:r w:rsidRPr="00820E20">
        <w:rPr>
          <w:sz w:val="26"/>
          <w:szCs w:val="26"/>
          <w:lang w:val="uk-UA"/>
        </w:rPr>
        <w:t xml:space="preserve">12 жовтня 2018 року (далі – Дата приєднання) правонаступником всього майна, всіх прав та обов’язків Публічного акціонерного товариства «ВіЕс Банк» стало АКЦІОНЕРНЕ ТОВАРИСТВО «ТАСКОМБАНК»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З дати приєднання АТ «ТАСКОМБАНК» у порядку правонаступництва набуло всіх прав за переданими йому ПАТ «ВіЕс Банк»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 </w:t>
      </w:r>
    </w:p>
    <w:p w:rsidR="00FC03B1" w:rsidRPr="00820E20" w:rsidRDefault="00FC03B1" w:rsidP="00116EE4">
      <w:pPr>
        <w:spacing w:before="120"/>
        <w:jc w:val="both"/>
        <w:rPr>
          <w:sz w:val="26"/>
          <w:szCs w:val="26"/>
          <w:lang w:val="uk-UA"/>
        </w:rPr>
      </w:pPr>
      <w:r w:rsidRPr="00820E20">
        <w:rPr>
          <w:sz w:val="26"/>
          <w:szCs w:val="26"/>
          <w:lang w:val="uk-UA"/>
        </w:rPr>
        <w:t>Керівництво Банку вважає, що після 30 вересня 2018 року було вжито усіх необхідних заходів для підтримки економічної стабільності у вказаних вище умовах.</w:t>
      </w:r>
    </w:p>
    <w:p w:rsidR="00FC03B1" w:rsidRPr="00820E20" w:rsidRDefault="00FC03B1" w:rsidP="00116EE4">
      <w:pPr>
        <w:contextualSpacing/>
        <w:jc w:val="both"/>
        <w:rPr>
          <w:sz w:val="26"/>
          <w:szCs w:val="26"/>
          <w:lang w:val="uk-UA"/>
        </w:rPr>
      </w:pPr>
    </w:p>
    <w:p w:rsidR="00FC03B1" w:rsidRPr="00820E20" w:rsidRDefault="00FC03B1" w:rsidP="00116EE4">
      <w:pPr>
        <w:contextualSpacing/>
        <w:jc w:val="both"/>
        <w:rPr>
          <w:noProof/>
          <w:sz w:val="26"/>
          <w:szCs w:val="26"/>
          <w:lang w:val="uk-UA"/>
        </w:rPr>
      </w:pPr>
      <w:r w:rsidRPr="00820E20">
        <w:rPr>
          <w:noProof/>
          <w:sz w:val="26"/>
          <w:szCs w:val="26"/>
          <w:lang w:val="uk-UA"/>
        </w:rPr>
        <w:t>Затверджено до випуску та підписано</w:t>
      </w:r>
    </w:p>
    <w:p w:rsidR="00FC03B1" w:rsidRPr="00820E20" w:rsidRDefault="00FC03B1" w:rsidP="00116EE4">
      <w:pPr>
        <w:jc w:val="both"/>
        <w:rPr>
          <w:sz w:val="26"/>
          <w:szCs w:val="26"/>
          <w:lang w:val="uk-UA"/>
        </w:rPr>
      </w:pPr>
    </w:p>
    <w:p w:rsidR="00FC03B1" w:rsidRPr="00820E20" w:rsidRDefault="00FC03B1" w:rsidP="00116EE4">
      <w:pPr>
        <w:jc w:val="both"/>
        <w:rPr>
          <w:sz w:val="26"/>
          <w:szCs w:val="26"/>
          <w:lang w:val="uk-UA"/>
        </w:rPr>
      </w:pPr>
      <w:r w:rsidRPr="00820E20">
        <w:rPr>
          <w:sz w:val="26"/>
          <w:szCs w:val="26"/>
          <w:lang w:val="uk-UA"/>
        </w:rPr>
        <w:t>30 жовтня 2018 року</w:t>
      </w:r>
    </w:p>
    <w:p w:rsidR="00FC03B1" w:rsidRPr="00820E20" w:rsidRDefault="00FC03B1" w:rsidP="00FC03B1">
      <w:pPr>
        <w:contextualSpacing/>
        <w:rPr>
          <w:b/>
          <w:noProof/>
          <w:sz w:val="26"/>
          <w:szCs w:val="26"/>
          <w:lang w:val="uk-UA"/>
        </w:rPr>
      </w:pPr>
    </w:p>
    <w:p w:rsidR="00FE2047" w:rsidRPr="00820E20" w:rsidRDefault="000A2DD2" w:rsidP="000A2DD2">
      <w:pPr>
        <w:spacing w:after="160" w:line="259" w:lineRule="auto"/>
        <w:rPr>
          <w:sz w:val="26"/>
          <w:szCs w:val="26"/>
          <w:lang w:val="uk-UA" w:eastAsia="ru-RU"/>
        </w:rPr>
      </w:pPr>
      <w:r w:rsidRPr="00820E20">
        <w:rPr>
          <w:sz w:val="26"/>
          <w:szCs w:val="26"/>
          <w:lang w:val="uk-UA"/>
        </w:rPr>
        <w:br w:type="page"/>
      </w: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 xml:space="preserve">Фактори ризику. </w:t>
      </w:r>
    </w:p>
    <w:p w:rsidR="00642538" w:rsidRPr="00820E20" w:rsidRDefault="00642538" w:rsidP="00C010C9">
      <w:pPr>
        <w:pStyle w:val="ListParagraph1"/>
        <w:ind w:left="0" w:firstLine="708"/>
        <w:jc w:val="both"/>
        <w:rPr>
          <w:b/>
          <w:sz w:val="28"/>
          <w:szCs w:val="28"/>
          <w:lang w:val="uk-UA"/>
        </w:rPr>
      </w:pPr>
      <w:r w:rsidRPr="00820E20">
        <w:rPr>
          <w:b/>
          <w:sz w:val="28"/>
          <w:szCs w:val="28"/>
          <w:lang w:val="uk-UA"/>
        </w:rPr>
        <w:t>Опис суттєвих ризиків, характерних для господарської діяльності емітента.</w:t>
      </w:r>
    </w:p>
    <w:p w:rsidR="00371E3F" w:rsidRPr="00820E20" w:rsidRDefault="00371E3F" w:rsidP="00371E3F">
      <w:pPr>
        <w:jc w:val="both"/>
        <w:rPr>
          <w:sz w:val="28"/>
          <w:szCs w:val="28"/>
          <w:lang w:val="uk-UA"/>
        </w:rPr>
      </w:pPr>
      <w:r w:rsidRPr="00820E20">
        <w:rPr>
          <w:sz w:val="28"/>
          <w:szCs w:val="28"/>
          <w:lang w:val="uk-UA"/>
        </w:rPr>
        <w:t>Банк створює комплексну, адекватну та ефективну систему управління ризиками з урахуванням особливостей своєї діяльності, характеру та обсягів його операцій, профілю ризику та системної важливості банку, яка відповідає таким принципам:</w:t>
      </w:r>
    </w:p>
    <w:p w:rsidR="00371E3F" w:rsidRPr="00820E20" w:rsidRDefault="00371E3F" w:rsidP="00371E3F">
      <w:pPr>
        <w:pStyle w:val="a5"/>
        <w:spacing w:before="0" w:beforeAutospacing="0" w:after="0" w:afterAutospacing="0"/>
        <w:jc w:val="both"/>
        <w:rPr>
          <w:sz w:val="28"/>
          <w:szCs w:val="28"/>
        </w:rPr>
      </w:pPr>
      <w:r w:rsidRPr="00820E20">
        <w:rPr>
          <w:sz w:val="28"/>
          <w:szCs w:val="28"/>
        </w:rPr>
        <w:t>1) ефективність - забезпечення об'єктивної оцінки розміру ризиків банку та повноти заходів щодо управління ризиками з оптимальним використанням фінансових ресурсів, персоналу та інформаційних систем щодо управління ризиками банку;</w:t>
      </w:r>
    </w:p>
    <w:p w:rsidR="00371E3F" w:rsidRPr="00820E20" w:rsidRDefault="00371E3F" w:rsidP="00371E3F">
      <w:pPr>
        <w:pStyle w:val="a5"/>
        <w:spacing w:before="0" w:beforeAutospacing="0" w:after="0" w:afterAutospacing="0"/>
        <w:jc w:val="both"/>
        <w:rPr>
          <w:sz w:val="28"/>
          <w:szCs w:val="28"/>
        </w:rPr>
      </w:pPr>
      <w:r w:rsidRPr="00820E20">
        <w:rPr>
          <w:sz w:val="28"/>
          <w:szCs w:val="28"/>
        </w:rPr>
        <w:t>2) своєчасність - забезпечення своєчасного (на ранній стадії) виявлення, вимірювання, моніторингу, контролю, звітування та пом'якшення всіх видів ризиків на всіх організаційних рівнях;</w:t>
      </w:r>
    </w:p>
    <w:p w:rsidR="00371E3F" w:rsidRPr="00820E20" w:rsidRDefault="00371E3F" w:rsidP="00371E3F">
      <w:pPr>
        <w:pStyle w:val="a5"/>
        <w:spacing w:before="0" w:beforeAutospacing="0" w:after="0" w:afterAutospacing="0"/>
        <w:jc w:val="both"/>
        <w:rPr>
          <w:sz w:val="28"/>
          <w:szCs w:val="28"/>
        </w:rPr>
      </w:pPr>
      <w:r w:rsidRPr="00820E20">
        <w:rPr>
          <w:sz w:val="28"/>
          <w:szCs w:val="28"/>
        </w:rPr>
        <w:t>3) структурованість - чіткий розподіл функцій, обов'язків і повноважень з управління ризиками між усіма структурними підрозділами та працівниками банку, та їх відповідальності згідно з таким розподілом;</w:t>
      </w:r>
    </w:p>
    <w:p w:rsidR="00371E3F" w:rsidRPr="00820E20" w:rsidRDefault="00371E3F" w:rsidP="00371E3F">
      <w:pPr>
        <w:pStyle w:val="a5"/>
        <w:spacing w:before="0" w:beforeAutospacing="0" w:after="0" w:afterAutospacing="0"/>
        <w:jc w:val="both"/>
        <w:rPr>
          <w:sz w:val="28"/>
          <w:szCs w:val="28"/>
        </w:rPr>
      </w:pPr>
      <w:r w:rsidRPr="00820E20">
        <w:rPr>
          <w:sz w:val="28"/>
          <w:szCs w:val="28"/>
        </w:rPr>
        <w:t>4) розмежування обов'язків (відокремлення функції контролю від здійснення операцій банку) - уникнення ситуації, за якої одна й та сама особа здійснює операції банку та виконує функції контролю;</w:t>
      </w:r>
    </w:p>
    <w:p w:rsidR="00371E3F" w:rsidRPr="00820E20" w:rsidRDefault="00371E3F" w:rsidP="00371E3F">
      <w:pPr>
        <w:pStyle w:val="a5"/>
        <w:spacing w:before="0" w:beforeAutospacing="0" w:after="0" w:afterAutospacing="0"/>
        <w:jc w:val="both"/>
        <w:rPr>
          <w:sz w:val="28"/>
          <w:szCs w:val="28"/>
        </w:rPr>
      </w:pPr>
      <w:r w:rsidRPr="00820E20">
        <w:rPr>
          <w:sz w:val="28"/>
          <w:szCs w:val="28"/>
        </w:rPr>
        <w:t>5) усебічність та комплексність - охоплення всіх видів діяльності банку на всіх організаційних рівнях та в усіх його структурних підрозділах, оцінка взаємного впливу ризиків;</w:t>
      </w:r>
    </w:p>
    <w:p w:rsidR="00371E3F" w:rsidRPr="00820E20" w:rsidRDefault="00371E3F" w:rsidP="00371E3F">
      <w:pPr>
        <w:pStyle w:val="a5"/>
        <w:spacing w:before="0" w:beforeAutospacing="0" w:after="0" w:afterAutospacing="0"/>
        <w:jc w:val="both"/>
        <w:rPr>
          <w:sz w:val="28"/>
          <w:szCs w:val="28"/>
        </w:rPr>
      </w:pPr>
      <w:r w:rsidRPr="00820E20">
        <w:rPr>
          <w:sz w:val="28"/>
          <w:szCs w:val="28"/>
        </w:rPr>
        <w:t>6) пропорційність - відповідність системи управління ризиками бізнес-моделі банку, його системній важливості, а також рівню складності операцій, що здійснюються банком;</w:t>
      </w:r>
    </w:p>
    <w:p w:rsidR="00371E3F" w:rsidRPr="00820E20" w:rsidRDefault="00371E3F" w:rsidP="00371E3F">
      <w:pPr>
        <w:pStyle w:val="a5"/>
        <w:spacing w:before="0" w:beforeAutospacing="0" w:after="0" w:afterAutospacing="0"/>
        <w:jc w:val="both"/>
        <w:rPr>
          <w:sz w:val="28"/>
          <w:szCs w:val="28"/>
        </w:rPr>
      </w:pPr>
      <w:r w:rsidRPr="00820E20">
        <w:rPr>
          <w:sz w:val="28"/>
          <w:szCs w:val="28"/>
        </w:rPr>
        <w:t>7) незалежність - свобода від обставин, що становлять загрозу для неупередженого виконання підрозділом з управління ризиками та підрозділом контролю за дотриманням норм (комплаєнс) своїх функцій;</w:t>
      </w:r>
    </w:p>
    <w:p w:rsidR="00371E3F" w:rsidRPr="00820E20" w:rsidRDefault="00371E3F" w:rsidP="00371E3F">
      <w:pPr>
        <w:pStyle w:val="a5"/>
        <w:spacing w:before="0" w:beforeAutospacing="0" w:after="0" w:afterAutospacing="0"/>
        <w:jc w:val="both"/>
        <w:rPr>
          <w:sz w:val="28"/>
          <w:szCs w:val="28"/>
        </w:rPr>
      </w:pPr>
      <w:r w:rsidRPr="00820E20">
        <w:rPr>
          <w:sz w:val="28"/>
          <w:szCs w:val="28"/>
        </w:rPr>
        <w:t>8) конфіденційність - обмеження доступу до інформації, яка має бути захищеною від несанкціонованого ознайомлення;</w:t>
      </w:r>
    </w:p>
    <w:p w:rsidR="00371E3F" w:rsidRPr="00820E20" w:rsidRDefault="00371E3F" w:rsidP="00371E3F">
      <w:pPr>
        <w:pStyle w:val="a5"/>
        <w:spacing w:before="0" w:beforeAutospacing="0" w:after="0" w:afterAutospacing="0"/>
        <w:jc w:val="both"/>
        <w:rPr>
          <w:sz w:val="28"/>
          <w:szCs w:val="28"/>
        </w:rPr>
      </w:pPr>
      <w:r w:rsidRPr="00820E20">
        <w:rPr>
          <w:sz w:val="28"/>
          <w:szCs w:val="28"/>
        </w:rPr>
        <w:t>9) прозорість - оприлюднення банком інформації щодо системи управління ризиками та профілю ризику.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Політика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Прийняття рішення про проведення банківських операцій здійснюється після всебічного аналізу ризиків, що виникають в результаті проведення такої операції.</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Працівники Банку, які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w:t>
      </w:r>
    </w:p>
    <w:p w:rsidR="00371E3F" w:rsidRPr="00820E20" w:rsidRDefault="00371E3F" w:rsidP="00371E3F">
      <w:pPr>
        <w:pStyle w:val="a5"/>
        <w:spacing w:before="0" w:beforeAutospacing="0" w:after="0" w:afterAutospacing="0"/>
        <w:jc w:val="both"/>
        <w:rPr>
          <w:sz w:val="28"/>
          <w:szCs w:val="28"/>
        </w:rPr>
      </w:pPr>
      <w:r w:rsidRPr="00820E20">
        <w:rPr>
          <w:sz w:val="28"/>
          <w:szCs w:val="28"/>
        </w:rPr>
        <w:t>Банк створює систему управління ризиками, яка забезпечує безперервний аналіз ризиків з метою прийняття своєчасних та адекватних управлінських рішень щодо пом'якшення ризиків та зменшення пов'язаних із ними втрат (збитків).</w:t>
      </w:r>
      <w:r w:rsidRPr="00820E20">
        <w:rPr>
          <w:rFonts w:eastAsia="Calibri"/>
          <w:sz w:val="28"/>
          <w:szCs w:val="28"/>
          <w:lang w:eastAsia="en-US"/>
        </w:rPr>
        <w:t xml:space="preserve">В Банку діють внутрішні нормативні документи, що регламентують порядок здійснення всіх операцій, що несуть ризик. В </w:t>
      </w:r>
      <w:r w:rsidRPr="00820E20">
        <w:rPr>
          <w:sz w:val="28"/>
          <w:szCs w:val="28"/>
        </w:rPr>
        <w:t>Банку організована система управління ризиками, яка ґрунтується на розподілі обов'язків між підрозділами банку із застосуванням моделі трьох ліній захисту:</w:t>
      </w:r>
    </w:p>
    <w:p w:rsidR="00371E3F" w:rsidRPr="00820E20" w:rsidRDefault="00371E3F" w:rsidP="00371E3F">
      <w:pPr>
        <w:pStyle w:val="a5"/>
        <w:spacing w:before="0" w:beforeAutospacing="0" w:after="0" w:afterAutospacing="0"/>
        <w:jc w:val="both"/>
        <w:rPr>
          <w:sz w:val="28"/>
          <w:szCs w:val="28"/>
        </w:rPr>
      </w:pPr>
      <w:r w:rsidRPr="00820E20">
        <w:rPr>
          <w:sz w:val="28"/>
          <w:szCs w:val="28"/>
        </w:rPr>
        <w:t>1) перша лінія - на рівні бізнес-підрозділів банку та підрозділів підтримки діяльності банку. Ці підрозділи приймають ризики та несуть відповідальність за них і подають звіти щодо поточного управління такими ризиками;</w:t>
      </w:r>
    </w:p>
    <w:p w:rsidR="00371E3F" w:rsidRPr="00820E20" w:rsidRDefault="00371E3F" w:rsidP="00371E3F">
      <w:pPr>
        <w:pStyle w:val="a5"/>
        <w:spacing w:before="0" w:beforeAutospacing="0" w:after="0" w:afterAutospacing="0"/>
        <w:jc w:val="both"/>
        <w:rPr>
          <w:sz w:val="28"/>
          <w:szCs w:val="28"/>
        </w:rPr>
      </w:pPr>
      <w:r w:rsidRPr="00820E20">
        <w:rPr>
          <w:sz w:val="28"/>
          <w:szCs w:val="28"/>
        </w:rPr>
        <w:t>2) друга лінія - на рівні підрозділу з управління ризиками та підрозділу контролю за дотриманням норм (комплаєнс);</w:t>
      </w:r>
    </w:p>
    <w:p w:rsidR="00371E3F" w:rsidRPr="00820E20" w:rsidRDefault="00371E3F" w:rsidP="00371E3F">
      <w:pPr>
        <w:jc w:val="both"/>
        <w:rPr>
          <w:sz w:val="28"/>
          <w:szCs w:val="28"/>
          <w:lang w:val="uk-UA"/>
        </w:rPr>
      </w:pPr>
      <w:r w:rsidRPr="00820E20">
        <w:rPr>
          <w:sz w:val="28"/>
          <w:szCs w:val="28"/>
          <w:lang w:val="uk-UA"/>
        </w:rPr>
        <w:t>3) третя лінія - на рівні підрозділу внутрішнього аудиту щодо перевірки та оцінки ефективності функціонування системи управління ризиками.</w:t>
      </w:r>
    </w:p>
    <w:p w:rsidR="00371E3F" w:rsidRPr="00820E20" w:rsidRDefault="00371E3F" w:rsidP="00371E3F">
      <w:pPr>
        <w:pStyle w:val="a5"/>
        <w:spacing w:before="0" w:beforeAutospacing="0" w:after="0" w:afterAutospacing="0"/>
        <w:jc w:val="both"/>
        <w:rPr>
          <w:sz w:val="28"/>
          <w:szCs w:val="28"/>
        </w:rPr>
      </w:pPr>
      <w:r w:rsidRPr="00820E20">
        <w:rPr>
          <w:sz w:val="28"/>
          <w:szCs w:val="28"/>
        </w:rPr>
        <w:t>В Банку розроблено процедури запровадження нових продуктів і значних змін у діяльності банку, що містять:</w:t>
      </w:r>
    </w:p>
    <w:p w:rsidR="00371E3F" w:rsidRPr="00820E20" w:rsidRDefault="00371E3F" w:rsidP="00371E3F">
      <w:pPr>
        <w:pStyle w:val="a5"/>
        <w:spacing w:before="0" w:beforeAutospacing="0" w:after="0" w:afterAutospacing="0"/>
        <w:jc w:val="both"/>
        <w:rPr>
          <w:sz w:val="28"/>
          <w:szCs w:val="28"/>
        </w:rPr>
      </w:pPr>
      <w:r w:rsidRPr="00820E20">
        <w:rPr>
          <w:sz w:val="28"/>
          <w:szCs w:val="28"/>
        </w:rPr>
        <w:t>1) процедури ухвалення рішення щодо нових продуктів та значних змін у діяльності банку;</w:t>
      </w:r>
    </w:p>
    <w:p w:rsidR="00371E3F" w:rsidRPr="00820E20" w:rsidRDefault="00371E3F" w:rsidP="00371E3F">
      <w:pPr>
        <w:pStyle w:val="a5"/>
        <w:spacing w:before="0" w:beforeAutospacing="0" w:after="0" w:afterAutospacing="0"/>
        <w:jc w:val="both"/>
        <w:rPr>
          <w:sz w:val="28"/>
          <w:szCs w:val="28"/>
        </w:rPr>
      </w:pPr>
      <w:r w:rsidRPr="00820E20">
        <w:rPr>
          <w:sz w:val="28"/>
          <w:szCs w:val="28"/>
        </w:rPr>
        <w:t>2) перелік документів, на підставі яких ухвалюється рішення;</w:t>
      </w:r>
    </w:p>
    <w:p w:rsidR="00371E3F" w:rsidRPr="00820E20" w:rsidRDefault="00371E3F" w:rsidP="00371E3F">
      <w:pPr>
        <w:pStyle w:val="a5"/>
        <w:spacing w:before="0" w:beforeAutospacing="0" w:after="0" w:afterAutospacing="0"/>
        <w:jc w:val="both"/>
        <w:rPr>
          <w:sz w:val="28"/>
          <w:szCs w:val="28"/>
        </w:rPr>
      </w:pPr>
      <w:r w:rsidRPr="00820E20">
        <w:rPr>
          <w:sz w:val="28"/>
          <w:szCs w:val="28"/>
        </w:rPr>
        <w:t>3) порядок взаємодії підрозділів банку та опис процесів з підготовки документів для ухвалення рішення щодо нових продуктів та значних змін у діяльності банку;</w:t>
      </w:r>
    </w:p>
    <w:p w:rsidR="00371E3F" w:rsidRPr="00820E20" w:rsidRDefault="00371E3F" w:rsidP="00371E3F">
      <w:pPr>
        <w:pStyle w:val="a5"/>
        <w:spacing w:before="0" w:beforeAutospacing="0" w:after="0" w:afterAutospacing="0"/>
        <w:jc w:val="both"/>
        <w:rPr>
          <w:sz w:val="28"/>
          <w:szCs w:val="28"/>
        </w:rPr>
      </w:pPr>
      <w:r w:rsidRPr="00820E20">
        <w:rPr>
          <w:sz w:val="28"/>
          <w:szCs w:val="28"/>
        </w:rPr>
        <w:t>4) процедури моніторингу впровадження нових продуктів та значних змін у діяльності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371E3F" w:rsidRPr="00820E20" w:rsidRDefault="00371E3F" w:rsidP="00371E3F">
      <w:pPr>
        <w:pStyle w:val="a5"/>
        <w:spacing w:before="0" w:beforeAutospacing="0" w:after="0" w:afterAutospacing="0"/>
        <w:jc w:val="both"/>
        <w:rPr>
          <w:sz w:val="28"/>
          <w:szCs w:val="28"/>
        </w:rPr>
      </w:pPr>
      <w:r w:rsidRPr="00820E20">
        <w:rPr>
          <w:sz w:val="28"/>
          <w:szCs w:val="28"/>
        </w:rPr>
        <w:t>Система управління ризиками Банку забезпечує безперервний аналіз ризиків з метою прийняття своєчасних та адекватних управлінських рішень щодо пом'якшення ризиків та зменшення пов'язаних із ними втрат (збитків). Система управління ризиками Банку передбачає:</w:t>
      </w:r>
    </w:p>
    <w:p w:rsidR="00371E3F" w:rsidRPr="00820E20" w:rsidRDefault="00371E3F" w:rsidP="00371E3F">
      <w:pPr>
        <w:pStyle w:val="a5"/>
        <w:spacing w:before="0" w:beforeAutospacing="0" w:after="0" w:afterAutospacing="0"/>
        <w:jc w:val="both"/>
        <w:rPr>
          <w:sz w:val="28"/>
          <w:szCs w:val="28"/>
        </w:rPr>
      </w:pPr>
      <w:r w:rsidRPr="00820E20">
        <w:rPr>
          <w:sz w:val="28"/>
          <w:szCs w:val="28"/>
        </w:rPr>
        <w:t>1) організаційну структуру, яка чітко визначає обов'язки, повноваження та відповідальність осіб щодо управління ризиками;</w:t>
      </w:r>
    </w:p>
    <w:p w:rsidR="00371E3F" w:rsidRPr="00820E20" w:rsidRDefault="00371E3F" w:rsidP="00371E3F">
      <w:pPr>
        <w:pStyle w:val="a5"/>
        <w:spacing w:before="0" w:beforeAutospacing="0" w:after="0" w:afterAutospacing="0"/>
        <w:jc w:val="both"/>
        <w:rPr>
          <w:sz w:val="28"/>
          <w:szCs w:val="28"/>
        </w:rPr>
      </w:pPr>
      <w:r w:rsidRPr="00820E20">
        <w:rPr>
          <w:sz w:val="28"/>
          <w:szCs w:val="28"/>
        </w:rPr>
        <w:t>2) культуру управління ризиками та кодекс поведінки (етики);</w:t>
      </w:r>
    </w:p>
    <w:p w:rsidR="00371E3F" w:rsidRPr="00820E20" w:rsidRDefault="00371E3F" w:rsidP="00371E3F">
      <w:pPr>
        <w:pStyle w:val="a5"/>
        <w:spacing w:before="0" w:beforeAutospacing="0" w:after="0" w:afterAutospacing="0"/>
        <w:jc w:val="both"/>
        <w:rPr>
          <w:sz w:val="28"/>
          <w:szCs w:val="28"/>
        </w:rPr>
      </w:pPr>
      <w:r w:rsidRPr="00820E20">
        <w:rPr>
          <w:sz w:val="28"/>
          <w:szCs w:val="28"/>
        </w:rPr>
        <w:t>3) внутрішньобанківські документи з питань управління ризиками;</w:t>
      </w:r>
    </w:p>
    <w:p w:rsidR="00371E3F" w:rsidRPr="00820E20" w:rsidRDefault="00371E3F" w:rsidP="00371E3F">
      <w:pPr>
        <w:pStyle w:val="a5"/>
        <w:spacing w:before="0" w:beforeAutospacing="0" w:after="0" w:afterAutospacing="0"/>
        <w:jc w:val="both"/>
        <w:rPr>
          <w:sz w:val="28"/>
          <w:szCs w:val="28"/>
        </w:rPr>
      </w:pPr>
      <w:r w:rsidRPr="00820E20">
        <w:rPr>
          <w:sz w:val="28"/>
          <w:szCs w:val="28"/>
        </w:rPr>
        <w:t>4) інформаційну систему щодо управління ризиками та звітування;</w:t>
      </w:r>
    </w:p>
    <w:p w:rsidR="00371E3F" w:rsidRPr="00820E20" w:rsidRDefault="00371E3F" w:rsidP="00371E3F">
      <w:pPr>
        <w:jc w:val="both"/>
        <w:rPr>
          <w:rFonts w:eastAsia="Calibri"/>
          <w:sz w:val="28"/>
          <w:szCs w:val="28"/>
          <w:lang w:val="uk-UA" w:eastAsia="en-US"/>
        </w:rPr>
      </w:pPr>
      <w:r w:rsidRPr="00820E20">
        <w:rPr>
          <w:sz w:val="28"/>
          <w:szCs w:val="28"/>
          <w:lang w:val="uk-UA"/>
        </w:rPr>
        <w:t>5) інструменти для ефективного управління ризиками.</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Комплекс дій з ризик-менеджменту має на меті забезпечити досягнення таких цілей:</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ризики мають бути зрозумілими та усвідомлюватися Банком і його керівництвом;</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ризики мають бути в межах рівнів толерантності, установлених Наглядовою Радою, Правлінням, іншими повноважними колегіальними органами Банку;</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рішення з прийняття ризику мають відповідати стратегічним завданням діяльності Банку;</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рішення з прийняття ризику мають бути конкретними і чіткими;</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очікувана дохідність має компенсувати прийнятий ризик;</w:t>
      </w:r>
    </w:p>
    <w:p w:rsidR="00371E3F" w:rsidRPr="00820E20" w:rsidRDefault="00371E3F" w:rsidP="009D744E">
      <w:pPr>
        <w:pStyle w:val="a7"/>
        <w:numPr>
          <w:ilvl w:val="0"/>
          <w:numId w:val="21"/>
        </w:numPr>
        <w:jc w:val="both"/>
        <w:rPr>
          <w:rFonts w:eastAsia="Calibri"/>
          <w:sz w:val="28"/>
          <w:szCs w:val="28"/>
          <w:lang w:val="uk-UA" w:eastAsia="en-US"/>
        </w:rPr>
      </w:pPr>
      <w:r w:rsidRPr="00820E20">
        <w:rPr>
          <w:rFonts w:eastAsia="Calibri"/>
          <w:sz w:val="28"/>
          <w:szCs w:val="28"/>
          <w:lang w:val="uk-UA" w:eastAsia="en-US"/>
        </w:rPr>
        <w:t xml:space="preserve">стимули для досягнення високих результатів діяльності мають узгоджуватися з рівнем толерантності до ризику.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кредитний ризик;</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ризик ліквідності;</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управління процентним ризиком банківської книги;</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ринковий ризик (ризик дефолту, процентний ризик торгової книги, ризик кредитного спреду, фондовий ризик, валютний ризик, товарний ризик, ризик волатильності);</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операційний ризик;</w:t>
      </w:r>
    </w:p>
    <w:p w:rsidR="00371E3F" w:rsidRPr="00820E20" w:rsidRDefault="00371E3F" w:rsidP="009D744E">
      <w:pPr>
        <w:pStyle w:val="a7"/>
        <w:numPr>
          <w:ilvl w:val="0"/>
          <w:numId w:val="22"/>
        </w:numPr>
        <w:jc w:val="both"/>
        <w:rPr>
          <w:rFonts w:eastAsia="Calibri"/>
          <w:sz w:val="28"/>
          <w:szCs w:val="28"/>
          <w:lang w:val="uk-UA" w:eastAsia="en-US"/>
        </w:rPr>
      </w:pPr>
      <w:r w:rsidRPr="00820E20">
        <w:rPr>
          <w:rFonts w:eastAsia="Calibri"/>
          <w:sz w:val="28"/>
          <w:szCs w:val="28"/>
          <w:lang w:val="uk-UA" w:eastAsia="en-US"/>
        </w:rPr>
        <w:t>комплаєнс ризик;</w:t>
      </w:r>
    </w:p>
    <w:p w:rsidR="00371E3F" w:rsidRPr="00820E20" w:rsidRDefault="00371E3F" w:rsidP="009D744E">
      <w:pPr>
        <w:pStyle w:val="a7"/>
        <w:numPr>
          <w:ilvl w:val="0"/>
          <w:numId w:val="22"/>
        </w:numPr>
        <w:jc w:val="both"/>
        <w:rPr>
          <w:rFonts w:eastAsia="Calibri"/>
          <w:sz w:val="28"/>
          <w:szCs w:val="28"/>
          <w:lang w:val="uk-UA" w:eastAsia="en-US"/>
        </w:rPr>
      </w:pPr>
      <w:r w:rsidRPr="00820E20">
        <w:rPr>
          <w:sz w:val="28"/>
          <w:szCs w:val="28"/>
          <w:lang w:val="uk-UA"/>
        </w:rPr>
        <w:t>інших суттєвих видів ризиків, на які банк наражається під час своєї діяльності</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Кредитний ризик</w:t>
      </w:r>
    </w:p>
    <w:p w:rsidR="00371E3F" w:rsidRPr="00820E20" w:rsidRDefault="00371E3F" w:rsidP="00371E3F">
      <w:pPr>
        <w:pStyle w:val="a5"/>
        <w:spacing w:before="0" w:beforeAutospacing="0" w:after="0" w:afterAutospacing="0"/>
        <w:jc w:val="both"/>
        <w:rPr>
          <w:sz w:val="28"/>
          <w:szCs w:val="28"/>
        </w:rPr>
      </w:pPr>
      <w:r w:rsidRPr="00820E20">
        <w:rPr>
          <w:rFonts w:eastAsia="Calibri"/>
          <w:sz w:val="28"/>
          <w:szCs w:val="28"/>
          <w:lang w:eastAsia="en-US"/>
        </w:rPr>
        <w:t xml:space="preserve">Базою побудови системи управління кредитним ризиком є кредитна політика Банку. </w:t>
      </w:r>
      <w:r w:rsidRPr="00820E20">
        <w:rPr>
          <w:sz w:val="28"/>
          <w:szCs w:val="28"/>
        </w:rPr>
        <w:t xml:space="preserve">Банк формує і запроваджує кредитну політику з урахуванням таких зовнішніх і внутрішніх факторів: </w:t>
      </w:r>
    </w:p>
    <w:p w:rsidR="00371E3F" w:rsidRPr="00820E20" w:rsidRDefault="00371E3F" w:rsidP="009D744E">
      <w:pPr>
        <w:pStyle w:val="a5"/>
        <w:numPr>
          <w:ilvl w:val="0"/>
          <w:numId w:val="55"/>
        </w:numPr>
        <w:spacing w:before="0" w:beforeAutospacing="0" w:after="0" w:afterAutospacing="0"/>
        <w:jc w:val="both"/>
        <w:rPr>
          <w:sz w:val="28"/>
          <w:szCs w:val="28"/>
        </w:rPr>
      </w:pPr>
      <w:r w:rsidRPr="00820E20">
        <w:rPr>
          <w:sz w:val="28"/>
          <w:szCs w:val="28"/>
        </w:rPr>
        <w:t xml:space="preserve">ринкова позиція банку; </w:t>
      </w:r>
    </w:p>
    <w:p w:rsidR="00371E3F" w:rsidRPr="00820E20" w:rsidRDefault="00371E3F" w:rsidP="009D744E">
      <w:pPr>
        <w:pStyle w:val="a5"/>
        <w:numPr>
          <w:ilvl w:val="0"/>
          <w:numId w:val="55"/>
        </w:numPr>
        <w:spacing w:before="0" w:beforeAutospacing="0" w:after="0" w:afterAutospacing="0"/>
        <w:jc w:val="both"/>
        <w:rPr>
          <w:sz w:val="28"/>
          <w:szCs w:val="28"/>
        </w:rPr>
      </w:pPr>
      <w:r w:rsidRPr="00820E20">
        <w:rPr>
          <w:sz w:val="28"/>
          <w:szCs w:val="28"/>
        </w:rPr>
        <w:t xml:space="preserve">макроекономічне середовище; </w:t>
      </w:r>
    </w:p>
    <w:p w:rsidR="00371E3F" w:rsidRPr="00820E20" w:rsidRDefault="00371E3F" w:rsidP="009D744E">
      <w:pPr>
        <w:pStyle w:val="a5"/>
        <w:numPr>
          <w:ilvl w:val="0"/>
          <w:numId w:val="55"/>
        </w:numPr>
        <w:spacing w:before="0" w:beforeAutospacing="0" w:after="0" w:afterAutospacing="0"/>
        <w:jc w:val="both"/>
        <w:rPr>
          <w:sz w:val="28"/>
          <w:szCs w:val="28"/>
        </w:rPr>
      </w:pPr>
      <w:r w:rsidRPr="00820E20">
        <w:rPr>
          <w:sz w:val="28"/>
          <w:szCs w:val="28"/>
        </w:rPr>
        <w:t xml:space="preserve">внутрішнє операційне середовище, уключаючи персонал; </w:t>
      </w:r>
    </w:p>
    <w:p w:rsidR="00371E3F" w:rsidRPr="00820E20" w:rsidRDefault="00371E3F" w:rsidP="00371E3F">
      <w:pPr>
        <w:pStyle w:val="a5"/>
        <w:spacing w:before="0" w:beforeAutospacing="0" w:after="0" w:afterAutospacing="0"/>
        <w:ind w:left="709"/>
        <w:jc w:val="both"/>
        <w:rPr>
          <w:sz w:val="28"/>
          <w:szCs w:val="28"/>
        </w:rPr>
      </w:pPr>
      <w:r w:rsidRPr="00820E20">
        <w:rPr>
          <w:sz w:val="28"/>
          <w:szCs w:val="28"/>
        </w:rPr>
        <w:t>наявні технології, інформаційні системи щодо управління ризиками, що містить: визначення цільових ринків кредитування та їх загальні характеристики;</w:t>
      </w:r>
    </w:p>
    <w:p w:rsidR="00371E3F" w:rsidRPr="00820E20" w:rsidRDefault="00371E3F" w:rsidP="00371E3F">
      <w:pPr>
        <w:pStyle w:val="a5"/>
        <w:spacing w:before="0" w:beforeAutospacing="0" w:after="0" w:afterAutospacing="0"/>
        <w:ind w:left="709"/>
        <w:jc w:val="both"/>
        <w:rPr>
          <w:sz w:val="28"/>
          <w:szCs w:val="28"/>
        </w:rPr>
      </w:pPr>
      <w:r w:rsidRPr="00820E20">
        <w:rPr>
          <w:sz w:val="28"/>
          <w:szCs w:val="28"/>
        </w:rPr>
        <w:t>перелік цільових напрямів кредитування в розрізі видів економічної діяльності, географічних регіонів, видів валюти;</w:t>
      </w:r>
    </w:p>
    <w:p w:rsidR="00371E3F" w:rsidRPr="00820E20" w:rsidRDefault="00371E3F" w:rsidP="009D744E">
      <w:pPr>
        <w:pStyle w:val="a5"/>
        <w:numPr>
          <w:ilvl w:val="0"/>
          <w:numId w:val="56"/>
        </w:numPr>
        <w:spacing w:before="0" w:beforeAutospacing="0" w:after="0" w:afterAutospacing="0"/>
        <w:jc w:val="both"/>
        <w:rPr>
          <w:sz w:val="28"/>
          <w:szCs w:val="28"/>
        </w:rPr>
      </w:pPr>
      <w:r w:rsidRPr="00820E20">
        <w:rPr>
          <w:sz w:val="28"/>
          <w:szCs w:val="28"/>
        </w:rPr>
        <w:t>загальні критерії прийнятності кредитування;</w:t>
      </w:r>
    </w:p>
    <w:p w:rsidR="00371E3F" w:rsidRPr="00820E20" w:rsidRDefault="00371E3F" w:rsidP="009D744E">
      <w:pPr>
        <w:pStyle w:val="a5"/>
        <w:numPr>
          <w:ilvl w:val="0"/>
          <w:numId w:val="56"/>
        </w:numPr>
        <w:spacing w:before="0" w:beforeAutospacing="0" w:after="0" w:afterAutospacing="0"/>
        <w:jc w:val="both"/>
        <w:rPr>
          <w:sz w:val="28"/>
          <w:szCs w:val="28"/>
        </w:rPr>
      </w:pPr>
      <w:r w:rsidRPr="00820E20">
        <w:rPr>
          <w:sz w:val="28"/>
          <w:szCs w:val="28"/>
        </w:rPr>
        <w:t>принципи управління ризиком концентрації;</w:t>
      </w:r>
    </w:p>
    <w:p w:rsidR="00371E3F" w:rsidRPr="00820E20" w:rsidRDefault="00371E3F" w:rsidP="009D744E">
      <w:pPr>
        <w:pStyle w:val="a5"/>
        <w:numPr>
          <w:ilvl w:val="0"/>
          <w:numId w:val="56"/>
        </w:numPr>
        <w:spacing w:before="0" w:beforeAutospacing="0" w:after="0" w:afterAutospacing="0"/>
        <w:jc w:val="both"/>
        <w:rPr>
          <w:sz w:val="28"/>
          <w:szCs w:val="28"/>
        </w:rPr>
      </w:pPr>
      <w:r w:rsidRPr="00820E20">
        <w:rPr>
          <w:sz w:val="28"/>
          <w:szCs w:val="28"/>
        </w:rPr>
        <w:t>загальні умови, на яких мають надаватися кредити: цінові умови, строковість, обсяги, види забезпечення та рівень забезпечення (покриття) заборгованості;</w:t>
      </w:r>
    </w:p>
    <w:p w:rsidR="00371E3F" w:rsidRPr="00820E20" w:rsidRDefault="00371E3F" w:rsidP="009D744E">
      <w:pPr>
        <w:pStyle w:val="a5"/>
        <w:numPr>
          <w:ilvl w:val="0"/>
          <w:numId w:val="56"/>
        </w:numPr>
        <w:spacing w:before="0" w:beforeAutospacing="0" w:after="0" w:afterAutospacing="0"/>
        <w:jc w:val="both"/>
        <w:rPr>
          <w:sz w:val="28"/>
          <w:szCs w:val="28"/>
        </w:rPr>
      </w:pPr>
      <w:r w:rsidRPr="00820E20">
        <w:rPr>
          <w:sz w:val="28"/>
          <w:szCs w:val="28"/>
        </w:rPr>
        <w:t>порядок ухвалення кредитних рішень;</w:t>
      </w:r>
    </w:p>
    <w:p w:rsidR="00371E3F" w:rsidRPr="00820E20" w:rsidRDefault="00371E3F" w:rsidP="009D744E">
      <w:pPr>
        <w:pStyle w:val="a5"/>
        <w:numPr>
          <w:ilvl w:val="0"/>
          <w:numId w:val="56"/>
        </w:numPr>
        <w:spacing w:before="0" w:beforeAutospacing="0" w:after="0" w:afterAutospacing="0"/>
        <w:jc w:val="both"/>
        <w:rPr>
          <w:sz w:val="28"/>
          <w:szCs w:val="28"/>
        </w:rPr>
      </w:pPr>
      <w:r w:rsidRPr="00820E20">
        <w:rPr>
          <w:sz w:val="28"/>
          <w:szCs w:val="28"/>
        </w:rPr>
        <w:t>процедуру делегування повноважень щодо ухвалення кредитних рішень.</w:t>
      </w:r>
    </w:p>
    <w:p w:rsidR="00371E3F" w:rsidRPr="00820E20" w:rsidRDefault="00371E3F" w:rsidP="00371E3F">
      <w:pPr>
        <w:pStyle w:val="a5"/>
        <w:spacing w:before="0" w:beforeAutospacing="0" w:after="0" w:afterAutospacing="0"/>
        <w:jc w:val="both"/>
        <w:rPr>
          <w:rFonts w:eastAsia="Calibri"/>
          <w:sz w:val="28"/>
          <w:szCs w:val="28"/>
          <w:lang w:eastAsia="en-US"/>
        </w:rPr>
      </w:pPr>
      <w:r w:rsidRPr="00820E20">
        <w:rPr>
          <w:rFonts w:eastAsia="Calibri"/>
          <w:sz w:val="28"/>
          <w:szCs w:val="28"/>
          <w:lang w:eastAsia="en-US"/>
        </w:rPr>
        <w:t>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Розрізняють індивідуальний та портфельний кредитний ризики.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w:t>
      </w:r>
    </w:p>
    <w:p w:rsidR="00371E3F" w:rsidRPr="00820E20" w:rsidRDefault="00371E3F" w:rsidP="009D744E">
      <w:pPr>
        <w:pStyle w:val="a5"/>
        <w:numPr>
          <w:ilvl w:val="0"/>
          <w:numId w:val="54"/>
        </w:numPr>
        <w:spacing w:before="0" w:beforeAutospacing="0" w:after="0" w:afterAutospacing="0"/>
        <w:jc w:val="both"/>
        <w:rPr>
          <w:sz w:val="28"/>
          <w:szCs w:val="28"/>
        </w:rPr>
      </w:pPr>
      <w:r w:rsidRPr="00820E20">
        <w:rPr>
          <w:sz w:val="28"/>
          <w:szCs w:val="28"/>
        </w:rPr>
        <w:t>ризик країни;</w:t>
      </w:r>
    </w:p>
    <w:p w:rsidR="00371E3F" w:rsidRPr="00820E20" w:rsidRDefault="00371E3F" w:rsidP="009D744E">
      <w:pPr>
        <w:pStyle w:val="a5"/>
        <w:numPr>
          <w:ilvl w:val="0"/>
          <w:numId w:val="54"/>
        </w:numPr>
        <w:spacing w:before="0" w:beforeAutospacing="0" w:after="0" w:afterAutospacing="0"/>
        <w:jc w:val="both"/>
        <w:rPr>
          <w:sz w:val="28"/>
          <w:szCs w:val="28"/>
        </w:rPr>
      </w:pPr>
      <w:r w:rsidRPr="00820E20">
        <w:rPr>
          <w:sz w:val="28"/>
          <w:szCs w:val="28"/>
        </w:rPr>
        <w:t>трансфертний ризик;</w:t>
      </w:r>
    </w:p>
    <w:p w:rsidR="00371E3F" w:rsidRPr="00820E20" w:rsidRDefault="00371E3F" w:rsidP="009D744E">
      <w:pPr>
        <w:pStyle w:val="a5"/>
        <w:numPr>
          <w:ilvl w:val="0"/>
          <w:numId w:val="54"/>
        </w:numPr>
        <w:spacing w:before="0" w:beforeAutospacing="0" w:after="0" w:afterAutospacing="0"/>
        <w:jc w:val="both"/>
        <w:rPr>
          <w:sz w:val="28"/>
          <w:szCs w:val="28"/>
        </w:rPr>
      </w:pPr>
      <w:r w:rsidRPr="00820E20">
        <w:rPr>
          <w:sz w:val="28"/>
          <w:szCs w:val="28"/>
        </w:rPr>
        <w:t>ризик контрагента:</w:t>
      </w:r>
    </w:p>
    <w:p w:rsidR="00371E3F" w:rsidRPr="00820E20" w:rsidRDefault="00371E3F" w:rsidP="009D744E">
      <w:pPr>
        <w:pStyle w:val="a5"/>
        <w:numPr>
          <w:ilvl w:val="0"/>
          <w:numId w:val="54"/>
        </w:numPr>
        <w:spacing w:before="0" w:beforeAutospacing="0" w:after="0" w:afterAutospacing="0"/>
        <w:jc w:val="both"/>
        <w:rPr>
          <w:sz w:val="28"/>
          <w:szCs w:val="28"/>
        </w:rPr>
      </w:pPr>
      <w:r w:rsidRPr="00820E20">
        <w:rPr>
          <w:sz w:val="28"/>
          <w:szCs w:val="28"/>
        </w:rPr>
        <w:t>ризик інвестицій у дочірні компанії.</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Управління кредитними ризиками Банку здійснюється за допомогою наступних інструментів:</w:t>
      </w:r>
    </w:p>
    <w:p w:rsidR="00371E3F" w:rsidRPr="00820E20" w:rsidRDefault="00371E3F" w:rsidP="009D744E">
      <w:pPr>
        <w:pStyle w:val="a7"/>
        <w:numPr>
          <w:ilvl w:val="0"/>
          <w:numId w:val="23"/>
        </w:numPr>
        <w:jc w:val="both"/>
        <w:rPr>
          <w:rFonts w:eastAsia="Calibri"/>
          <w:sz w:val="28"/>
          <w:szCs w:val="28"/>
          <w:lang w:val="uk-UA" w:eastAsia="en-US"/>
        </w:rPr>
      </w:pPr>
      <w:r w:rsidRPr="00820E20">
        <w:rPr>
          <w:rFonts w:eastAsia="Calibri"/>
          <w:sz w:val="28"/>
          <w:szCs w:val="28"/>
          <w:lang w:val="uk-UA" w:eastAsia="en-US"/>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371E3F" w:rsidRPr="00820E20" w:rsidRDefault="00371E3F" w:rsidP="009D744E">
      <w:pPr>
        <w:pStyle w:val="a7"/>
        <w:numPr>
          <w:ilvl w:val="0"/>
          <w:numId w:val="23"/>
        </w:numPr>
        <w:jc w:val="both"/>
        <w:rPr>
          <w:rFonts w:eastAsia="Calibri"/>
          <w:sz w:val="28"/>
          <w:szCs w:val="28"/>
          <w:lang w:val="uk-UA" w:eastAsia="en-US"/>
        </w:rPr>
      </w:pPr>
      <w:r w:rsidRPr="00820E20">
        <w:rPr>
          <w:rFonts w:eastAsia="Calibri"/>
          <w:sz w:val="28"/>
          <w:szCs w:val="28"/>
          <w:lang w:val="uk-UA" w:eastAsia="en-US"/>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371E3F" w:rsidRPr="00820E20" w:rsidRDefault="00371E3F" w:rsidP="009D744E">
      <w:pPr>
        <w:pStyle w:val="a7"/>
        <w:numPr>
          <w:ilvl w:val="0"/>
          <w:numId w:val="23"/>
        </w:numPr>
        <w:jc w:val="both"/>
        <w:rPr>
          <w:rFonts w:eastAsia="Calibri"/>
          <w:sz w:val="28"/>
          <w:szCs w:val="28"/>
          <w:lang w:val="uk-UA" w:eastAsia="en-US"/>
        </w:rPr>
      </w:pPr>
      <w:r w:rsidRPr="00820E20">
        <w:rPr>
          <w:rFonts w:eastAsia="Calibri"/>
          <w:sz w:val="28"/>
          <w:szCs w:val="28"/>
          <w:lang w:val="uk-UA" w:eastAsia="en-US"/>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Банк протягом 2018 року дотримувався нормативів кредитного ризику, встановлених НБУ. Станом на кінець дня 31 грудня 2018 року значення нормативів становили:</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Норматив максимально розміру кредитного ризик</w:t>
      </w:r>
      <w:r w:rsidR="00C6392F" w:rsidRPr="00820E20">
        <w:rPr>
          <w:rFonts w:eastAsia="Calibri"/>
          <w:sz w:val="28"/>
          <w:szCs w:val="28"/>
          <w:lang w:val="uk-UA" w:eastAsia="en-US"/>
        </w:rPr>
        <w:t xml:space="preserve">у на одного контрагента (Н7) − </w:t>
      </w:r>
      <w:r w:rsidRPr="00820E20">
        <w:rPr>
          <w:rFonts w:eastAsia="Calibri"/>
          <w:sz w:val="28"/>
          <w:szCs w:val="28"/>
          <w:lang w:val="uk-UA" w:eastAsia="en-US"/>
        </w:rPr>
        <w:t>16,25% (2017: 19,00%) (нормативне значення − не більше 25%);</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Норматив великих кредитних ризиків (Н8) – 134,97% (2017: 424,07%) (нормативне значення − не більше 800%);</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Норматив максимально розміру кредитного ризику за операціями з пов’язаними з Банком особами (Н9) – 12,17% (2017: 18,60%) (нормативне значення − не більше 25%).</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Ринковий ризик</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спредів, цін на товари та інше). Банк поділяє ринкові ризики на наступні види:</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ризик дефолту, який виникає через невиконання емітентом боргового цінного папера або іншого інструменту, що міститься в торговій книзі банку, своїх контрактних зобов'язань;</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процентний ризик торгової книги, який виникає через несприятливі зміни ринкових процентних ставок, що впливають на вартість боргового цінного паперу або іншого інструменту з фіксованим прибутком, вартість похідного фінансового інструменту (деривативу), базовою змінною для якого є ринкова процентна ставка, що містяться в торговій книзі банку;</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ризик кредитного спреду, який виникає через розширення (збільшення) кредитного спреду між дохідністю до погашення цінного папера або іншого фінансового інструменту з фіксованим прибутком, що міститься в торговій книзі банку, та безризиковою дохідністю до погашення (дохідністю до погашення облігацій внутрішньої державної позики, номінованих у національній валюті) з аналогічною дюрацією, яка впливає на ринкову вартість таких інструментів. Розширення кредитного спреду може бути пов'язане як зі зниженням кредитної якості емітента фінансового інструменту, так і з загальними змінами ринкової кон'юнктури;</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фондовий ризик, який виникає через несприятливі зміни ринкової вартості акцій та інших цінних паперів із нефіксованим прибутком, що містяться в торговій книзі банку;</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валютний ризик, який виникає через несприятливі коливання курсів іноземних валют, що впливають на активи, зобов'язання та позабалансові позиції, що містяться в торговій та банківській книгах банку;</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товарний ризик, який виникає через несприятливі зміни ринкової вартості товарів, уключаючи дорогоцінні метали, що містяться в торговій та банківській книгах банку;</w:t>
      </w:r>
    </w:p>
    <w:p w:rsidR="00371E3F" w:rsidRPr="00820E20" w:rsidRDefault="00371E3F" w:rsidP="009D744E">
      <w:pPr>
        <w:pStyle w:val="a5"/>
        <w:numPr>
          <w:ilvl w:val="0"/>
          <w:numId w:val="57"/>
        </w:numPr>
        <w:spacing w:before="0" w:beforeAutospacing="0" w:after="0" w:afterAutospacing="0"/>
        <w:ind w:left="426"/>
        <w:jc w:val="both"/>
        <w:rPr>
          <w:sz w:val="28"/>
          <w:szCs w:val="28"/>
        </w:rPr>
      </w:pPr>
      <w:r w:rsidRPr="00820E20">
        <w:rPr>
          <w:sz w:val="28"/>
          <w:szCs w:val="28"/>
        </w:rPr>
        <w:t>ризик волатильності, який виникає через несприятливі зміни волатильності ринкових цін, процентних ставок, ринкових індексів і валютних курсів, що призводять до зменшення вартості опціонів, уключаючи вбудовані опціони в інші фінансові інструменти. Банк оцінює ризик волатильності, якщо в його балансі сума вартостей опціонів, уключаючи вбудовані опціони в інші фінансові інструменти, базовими змінними для яких є ринкові ціни акцій або товарів, процентні ставки, ринкові індекси або валютні курси без урахування знаку позиції, перевищує 1 % регулятивного капіталу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З метою забезпечення ефективності процесу в Банку імплементовано систему наступних компонентів управління ризиками:</w:t>
      </w:r>
    </w:p>
    <w:p w:rsidR="00371E3F" w:rsidRPr="00820E20" w:rsidRDefault="00371E3F" w:rsidP="009D744E">
      <w:pPr>
        <w:pStyle w:val="a7"/>
        <w:numPr>
          <w:ilvl w:val="0"/>
          <w:numId w:val="24"/>
        </w:numPr>
        <w:jc w:val="both"/>
        <w:rPr>
          <w:rFonts w:eastAsia="Calibri"/>
          <w:sz w:val="28"/>
          <w:szCs w:val="28"/>
          <w:lang w:val="uk-UA" w:eastAsia="en-US"/>
        </w:rPr>
      </w:pPr>
      <w:r w:rsidRPr="00820E20">
        <w:rPr>
          <w:rFonts w:eastAsia="Calibri"/>
          <w:sz w:val="28"/>
          <w:szCs w:val="28"/>
          <w:lang w:val="uk-UA" w:eastAsia="en-US"/>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371E3F" w:rsidRPr="00820E20" w:rsidRDefault="00371E3F" w:rsidP="009D744E">
      <w:pPr>
        <w:pStyle w:val="a7"/>
        <w:numPr>
          <w:ilvl w:val="0"/>
          <w:numId w:val="24"/>
        </w:numPr>
        <w:jc w:val="both"/>
        <w:rPr>
          <w:rFonts w:eastAsia="Calibri"/>
          <w:sz w:val="28"/>
          <w:szCs w:val="28"/>
          <w:lang w:val="uk-UA" w:eastAsia="en-US"/>
        </w:rPr>
      </w:pPr>
      <w:r w:rsidRPr="00820E20">
        <w:rPr>
          <w:rFonts w:eastAsia="Calibri"/>
          <w:sz w:val="28"/>
          <w:szCs w:val="28"/>
          <w:lang w:val="uk-UA" w:eastAsia="en-US"/>
        </w:rPr>
        <w:t xml:space="preserve">процедури управління ризиком ліквідності та ринковими ризиками, засоби контролю рівня ризику; </w:t>
      </w:r>
    </w:p>
    <w:p w:rsidR="00371E3F" w:rsidRPr="00820E20" w:rsidRDefault="00371E3F" w:rsidP="009D744E">
      <w:pPr>
        <w:pStyle w:val="a7"/>
        <w:numPr>
          <w:ilvl w:val="0"/>
          <w:numId w:val="24"/>
        </w:numPr>
        <w:jc w:val="both"/>
        <w:rPr>
          <w:rFonts w:eastAsia="Calibri"/>
          <w:sz w:val="28"/>
          <w:szCs w:val="28"/>
          <w:lang w:val="uk-UA" w:eastAsia="en-US"/>
        </w:rPr>
      </w:pPr>
      <w:r w:rsidRPr="00820E20">
        <w:rPr>
          <w:rFonts w:eastAsia="Calibri"/>
          <w:sz w:val="28"/>
          <w:szCs w:val="28"/>
          <w:lang w:val="uk-UA" w:eastAsia="en-US"/>
        </w:rPr>
        <w:t>інформаційні системи для зберігання та оброблення даних;</w:t>
      </w:r>
    </w:p>
    <w:p w:rsidR="00371E3F" w:rsidRPr="00820E20" w:rsidRDefault="00371E3F" w:rsidP="009D744E">
      <w:pPr>
        <w:pStyle w:val="a7"/>
        <w:numPr>
          <w:ilvl w:val="0"/>
          <w:numId w:val="24"/>
        </w:numPr>
        <w:jc w:val="both"/>
        <w:rPr>
          <w:rFonts w:eastAsia="Calibri"/>
          <w:sz w:val="28"/>
          <w:szCs w:val="28"/>
          <w:lang w:val="uk-UA" w:eastAsia="en-US"/>
        </w:rPr>
      </w:pPr>
      <w:r w:rsidRPr="00820E20">
        <w:rPr>
          <w:rFonts w:eastAsia="Calibri"/>
          <w:sz w:val="28"/>
          <w:szCs w:val="28"/>
          <w:lang w:val="uk-UA" w:eastAsia="en-US"/>
        </w:rPr>
        <w:t>набір форм управлінської звітності.</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нормативи та ліміти НБУ;</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лімітування розривів ліквідності (абсолютний/кумулятивний розрив);</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норматив розміщення поточних пасивів;</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ліміти на абсолютний розмір операцій за певними строками та видами;</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загальна довга/коротка валютна позиція, валютна позиція в розрізі валют;</w:t>
      </w:r>
    </w:p>
    <w:p w:rsidR="00371E3F" w:rsidRPr="00820E20" w:rsidRDefault="00371E3F" w:rsidP="009D744E">
      <w:pPr>
        <w:pStyle w:val="a7"/>
        <w:numPr>
          <w:ilvl w:val="0"/>
          <w:numId w:val="25"/>
        </w:numPr>
        <w:jc w:val="both"/>
        <w:rPr>
          <w:rFonts w:eastAsia="Calibri"/>
          <w:sz w:val="28"/>
          <w:szCs w:val="28"/>
          <w:lang w:val="uk-UA" w:eastAsia="en-US"/>
        </w:rPr>
      </w:pPr>
      <w:r w:rsidRPr="00820E20">
        <w:rPr>
          <w:rFonts w:eastAsia="Calibri"/>
          <w:sz w:val="28"/>
          <w:szCs w:val="28"/>
          <w:lang w:val="uk-UA" w:eastAsia="en-US"/>
        </w:rPr>
        <w:t>стрес-тестування та моделювання ліквідності з подальшим прийняттям рішень щодо обмежень на структуру активів та пасивів.</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 та ринкових ризиків.</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 xml:space="preserve">Валютний ризик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Валютний ризик – це 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2018 року </w:t>
      </w:r>
      <w:r w:rsidRPr="00820E20">
        <w:rPr>
          <w:rFonts w:eastAsia="Calibri"/>
          <w:sz w:val="28"/>
          <w:szCs w:val="28"/>
          <w:lang w:eastAsia="en-US"/>
        </w:rPr>
        <w:t>становить</w:t>
      </w:r>
      <w:r w:rsidRPr="00820E20">
        <w:rPr>
          <w:rFonts w:eastAsia="Calibri"/>
          <w:sz w:val="28"/>
          <w:szCs w:val="28"/>
          <w:lang w:val="uk-UA" w:eastAsia="en-US"/>
        </w:rPr>
        <w:t xml:space="preserve">: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Л13-1 − 1,1928% (2017: 0,4469%) (нормативне значення − не більше 1%);</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Л13-2 − 0,7098% (2017: 3,3368%) (нормативне значення − не більше 10%).</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У розрахунку розміру валютних позицій використовується управлінська модель, яка враховує валютні резерви Банку та зобов’язання валютного характеру. В розрахунок валютного ризику включаються Долари США, Євро, Фунти стерлінгів. Інші валюти включають переважно російські рублі.</w:t>
      </w:r>
    </w:p>
    <w:p w:rsidR="00371E3F" w:rsidRPr="00820E20" w:rsidRDefault="00371E3F" w:rsidP="00371E3F">
      <w:pPr>
        <w:pStyle w:val="a5"/>
        <w:spacing w:before="0" w:beforeAutospacing="0" w:after="0" w:afterAutospacing="0"/>
        <w:jc w:val="both"/>
        <w:rPr>
          <w:sz w:val="28"/>
          <w:szCs w:val="28"/>
        </w:rPr>
      </w:pPr>
      <w:r w:rsidRPr="00820E20">
        <w:rPr>
          <w:sz w:val="28"/>
          <w:szCs w:val="28"/>
        </w:rPr>
        <w:t>Для вимірування ризику волатильності, фондового, валютного та товарного ризиків  Банк  використовує метод вартості під ризиком (VaR) або метод очікуваних втрат (Expected Shortfall, ES).</w:t>
      </w:r>
    </w:p>
    <w:p w:rsidR="00371E3F" w:rsidRPr="00820E20" w:rsidRDefault="00371E3F" w:rsidP="00371E3F">
      <w:pPr>
        <w:pStyle w:val="a5"/>
        <w:spacing w:before="0" w:beforeAutospacing="0" w:after="0" w:afterAutospacing="0"/>
        <w:jc w:val="both"/>
        <w:rPr>
          <w:sz w:val="28"/>
          <w:szCs w:val="28"/>
        </w:rPr>
      </w:pPr>
      <w:r w:rsidRPr="00820E20">
        <w:rPr>
          <w:sz w:val="28"/>
          <w:szCs w:val="28"/>
        </w:rPr>
        <w:t>Банк самостійно обирає підхід до оцінки VaR або ES: історичне моделювання, параметрична модель, сценарне моделювання за методом Монте-Карло, ARCH і GARCH-моделі.</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На думку керівництва, інвестиції в інструменти капіталу та немонетарні активи не призведуть до виникнення суттєвого валютного ризику.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Процентний ризик</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Станом на 31 грудня 2018 року та на 31 грудня 2017 року у Банку були відсутні інструменти з плаваючими відсотковими ставками.</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Географічний ризик</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відображені кошти грошового покриття на користь Міжнародної платіжної системи «MasterCard International Incorporated» та «Visa International» для здійснення розрахунків.</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Активи, зобов’язання та потенційні зобов’язання, пов’язані з кредитуванням, класифікуються виходячи з країни, в якій знаходиться контрагент. Грошові кошти у касі класифікуються відповідно до країни їх фізичного знаходження.</w:t>
      </w:r>
    </w:p>
    <w:p w:rsidR="00371E3F" w:rsidRPr="00820E20" w:rsidRDefault="00371E3F" w:rsidP="00371E3F">
      <w:pPr>
        <w:pStyle w:val="a9"/>
        <w:jc w:val="both"/>
        <w:rPr>
          <w:sz w:val="28"/>
          <w:szCs w:val="28"/>
          <w:lang w:val="uk-UA"/>
        </w:rPr>
      </w:pPr>
      <w:r w:rsidRPr="00820E20">
        <w:rPr>
          <w:sz w:val="28"/>
          <w:szCs w:val="28"/>
          <w:lang w:val="uk-UA"/>
        </w:rPr>
        <w:t>Водночас, загальний рівень географічного ризику зберігається високим. Суттєво виріс рівень геоекономічних ризиків через низку кроків США, зокрема запровадження протекціоністських імпортних мит на сталь та алюміній, загрозу встановлення мит на широкий перелік товарів. Ці фактори поки не мали помітного прямого впливу на Україну, однак значно вплинули на окремі сировинні ринки, зокрема нафти, газу, алюмінію, сталі. Збереження геополітичних, а особливо геоекономічних ризиків у світі не сприятиме відновленню цін на фінансові активи. Для України головними геополітичними ризиком є збройний конфлікт на сході України. Наслідки від можливої ескалації конфлікту та посилення збройної агресії проти України можуть бути непередбачуваними для всіх секторів економіки включаючи банківський сектор.  Збройний конфлікт на Донбасі продовжить впливати на інвестиційні потоки в Україну. З одного боку, конфлікт локалізовано до невеликої частини України і інтенсивність його знизилась. Проте, розвиток подій складно передбачити. Політичний ризик інвестування в Україну все ще  високий.</w:t>
      </w:r>
    </w:p>
    <w:p w:rsidR="00371E3F" w:rsidRPr="00820E20" w:rsidRDefault="00371E3F" w:rsidP="00371E3F">
      <w:pPr>
        <w:pStyle w:val="a9"/>
        <w:jc w:val="both"/>
        <w:rPr>
          <w:sz w:val="28"/>
          <w:szCs w:val="28"/>
          <w:lang w:val="uk-UA"/>
        </w:rPr>
      </w:pPr>
      <w:r w:rsidRPr="00820E20">
        <w:rPr>
          <w:sz w:val="28"/>
          <w:szCs w:val="28"/>
          <w:lang w:val="uk-UA"/>
        </w:rPr>
        <w:t>Згідно огляду інвестиційного клімату Держдепартаменту США, завдяки широкому висвітленню конфлікту міжнародними ЗМІ, вся країна пов’язується із конфліктом на сході і не проводиться розмежування між різними регіонами країни. Щоб така відмінність стала зрозумілою більшій кількості потенційних інвесторів, необхідні час, відсутність ескалації конфлікту, активна інформаційна політика та позитивні приклади інвестицій.</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Операційний ризик</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371E3F" w:rsidRPr="00820E20" w:rsidRDefault="00371E3F" w:rsidP="00371E3F">
      <w:pPr>
        <w:pStyle w:val="a5"/>
        <w:spacing w:before="0" w:beforeAutospacing="0" w:after="0" w:afterAutospacing="0"/>
        <w:jc w:val="both"/>
        <w:rPr>
          <w:sz w:val="28"/>
          <w:szCs w:val="28"/>
        </w:rPr>
      </w:pPr>
      <w:r w:rsidRPr="00820E20">
        <w:rPr>
          <w:sz w:val="28"/>
          <w:szCs w:val="28"/>
        </w:rPr>
        <w:t>Банк забезпечує управління операційним ризиком, дотримуючись моделі трьох ліній захисту:</w:t>
      </w:r>
    </w:p>
    <w:p w:rsidR="00371E3F" w:rsidRPr="00820E20" w:rsidRDefault="00371E3F" w:rsidP="00371E3F">
      <w:pPr>
        <w:pStyle w:val="a5"/>
        <w:spacing w:before="0" w:beforeAutospacing="0" w:after="0" w:afterAutospacing="0"/>
        <w:jc w:val="both"/>
        <w:rPr>
          <w:sz w:val="28"/>
          <w:szCs w:val="28"/>
        </w:rPr>
      </w:pPr>
      <w:r w:rsidRPr="00820E20">
        <w:rPr>
          <w:sz w:val="28"/>
          <w:szCs w:val="28"/>
        </w:rPr>
        <w:t xml:space="preserve">1) на першій лінії захисту перебувають бізнес-підрозділи та підрозділи підтримки банку. Вони є власниками всіх операційних ризиків, що виникають у сфері їх відповідальності. Зазначені підрозділи відповідають за виявлення та оцінювання операційних ризиків, ужиття управлінських заходів та звітування щодо таких ризиків. </w:t>
      </w:r>
    </w:p>
    <w:p w:rsidR="00371E3F" w:rsidRPr="00820E20" w:rsidRDefault="00371E3F" w:rsidP="00371E3F">
      <w:pPr>
        <w:pStyle w:val="a5"/>
        <w:spacing w:before="0" w:beforeAutospacing="0" w:after="0" w:afterAutospacing="0"/>
        <w:jc w:val="both"/>
        <w:rPr>
          <w:sz w:val="28"/>
          <w:szCs w:val="28"/>
        </w:rPr>
      </w:pPr>
      <w:r w:rsidRPr="00820E20">
        <w:rPr>
          <w:sz w:val="28"/>
          <w:szCs w:val="28"/>
        </w:rPr>
        <w:t>2) на другій лінії захисту підрозділ з управління ризиками виконує такі функції в частині управління операційним ризиком:</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розроблення, упровадження та постійний розвиток системи управління операційним ризиком;</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оцінка величини операційного ризику банку, уключаючи оцінку на основі інформації, що надається ризик-координаторами підрозділів першої лінії захисту;</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проведення навчання і забезпечення обізнаності працівників банку щодо управління операційними ризиками;</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контроль за виконанням заходів щодо уникнення, передавання та пом'якшення операційного ризику;</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участь у розробленні карт процесів;</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координація або контроль за розробленням плану забезпечення безперервної діяльності залежно від обраної моделі управління процесом;</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координація проведення та аналіз результатів самооцінки операційних ризиків;</w:t>
      </w:r>
    </w:p>
    <w:p w:rsidR="00371E3F" w:rsidRPr="00820E20" w:rsidRDefault="00371E3F" w:rsidP="009D744E">
      <w:pPr>
        <w:pStyle w:val="a5"/>
        <w:numPr>
          <w:ilvl w:val="0"/>
          <w:numId w:val="58"/>
        </w:numPr>
        <w:spacing w:before="0" w:beforeAutospacing="0" w:after="0" w:afterAutospacing="0"/>
        <w:ind w:left="567"/>
        <w:jc w:val="both"/>
        <w:rPr>
          <w:sz w:val="28"/>
          <w:szCs w:val="28"/>
        </w:rPr>
      </w:pPr>
      <w:r w:rsidRPr="00820E20">
        <w:rPr>
          <w:sz w:val="28"/>
          <w:szCs w:val="28"/>
        </w:rPr>
        <w:t>формування пропозицій щодо політики страхування ризиків банку;</w:t>
      </w:r>
    </w:p>
    <w:p w:rsidR="00371E3F" w:rsidRPr="00820E20" w:rsidRDefault="00371E3F" w:rsidP="00371E3F">
      <w:pPr>
        <w:pStyle w:val="a5"/>
        <w:spacing w:before="0" w:beforeAutospacing="0" w:after="0" w:afterAutospacing="0"/>
        <w:jc w:val="both"/>
        <w:rPr>
          <w:sz w:val="28"/>
          <w:szCs w:val="28"/>
        </w:rPr>
      </w:pPr>
      <w:r w:rsidRPr="00820E20">
        <w:rPr>
          <w:sz w:val="28"/>
          <w:szCs w:val="28"/>
        </w:rPr>
        <w:t>3) на третій лінії захисту підрозділ внутрішнього аудиту здійснює оцінку ефективності системи управління операційним ризиком підрозділами першого та другого рівнів захисту, уключаючи оцінку ефективності системи внутрішнього контролю.</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371E3F" w:rsidRPr="00820E20" w:rsidRDefault="00371E3F" w:rsidP="00371E3F">
      <w:pPr>
        <w:jc w:val="both"/>
        <w:rPr>
          <w:rFonts w:eastAsia="Calibri"/>
          <w:b/>
          <w:sz w:val="28"/>
          <w:szCs w:val="28"/>
          <w:lang w:val="uk-UA" w:eastAsia="en-US"/>
        </w:rPr>
      </w:pPr>
      <w:r w:rsidRPr="00820E20">
        <w:rPr>
          <w:rFonts w:eastAsia="Calibri"/>
          <w:b/>
          <w:sz w:val="28"/>
          <w:szCs w:val="28"/>
          <w:lang w:val="uk-UA" w:eastAsia="en-US"/>
        </w:rPr>
        <w:t>Ризик ліквідності</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Управління ризиком ліквідності проводиться централізовано, консолідовано та в розрізі валют.</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Для аналізу ризику ліквідності Банк здійснює аналіз наступних факторів:</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процедур щодо виявлення, вимірювання, моніторингу, контролю, звітування та пом'якшення ризику ліквідності, уключаючи інструменти/індикатори, що використовуються;</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перелік стабільних джерел фінансування, а також вимоги щодо складу, обсягу та характеристик високоякісних ліквідних активів, які банк планує використати для покриття можливого дефіциту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порядок управління ризиком ліквідності в розрізі учасників банківської групи, окремих бізнес-ліній банку та валют з урахуванням регуляторних та операційних обмежень щодо перерозподілу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опис припущень для продуктів з вбудованими опціонами (опціонів дострокового погашення кредитів та дострокового відкликання депозитів), що використовуються для вимірювання ризику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опис припущень для активів та зобов'язань банку, що не мають визначеної дати виконання [кредитів овердрафт, відновлювальних кредитних ліній, вкладів (депозитів) на вимогу], що використовуються для вимірювання ризику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порядок управління ризиком ліквідності в межах операційного дня;</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перелік індикаторів раннього попередження про настання / загрозу настання кризи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порядок обміну інформацією між учасниками процесу управління ризиком ліквідності, уключаючи види, форми і терміни подання інформації;</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програму проведення стрес-тестування ризику ліквідності;</w:t>
      </w:r>
    </w:p>
    <w:p w:rsidR="00371E3F" w:rsidRPr="00820E20" w:rsidRDefault="00371E3F" w:rsidP="009D744E">
      <w:pPr>
        <w:pStyle w:val="a5"/>
        <w:numPr>
          <w:ilvl w:val="0"/>
          <w:numId w:val="59"/>
        </w:numPr>
        <w:spacing w:before="0" w:beforeAutospacing="0" w:after="0" w:afterAutospacing="0"/>
        <w:ind w:left="567"/>
        <w:jc w:val="both"/>
        <w:rPr>
          <w:sz w:val="28"/>
          <w:szCs w:val="28"/>
        </w:rPr>
      </w:pPr>
      <w:r w:rsidRPr="00820E20">
        <w:rPr>
          <w:sz w:val="28"/>
          <w:szCs w:val="28"/>
        </w:rPr>
        <w:t>порядок складання та перевірки достовірності статистичної звітності щодо ризику ліквідності, що надається Національному банку.</w:t>
      </w:r>
    </w:p>
    <w:p w:rsidR="00371E3F" w:rsidRPr="00820E20" w:rsidRDefault="00371E3F" w:rsidP="00371E3F">
      <w:pPr>
        <w:jc w:val="both"/>
        <w:rPr>
          <w:rFonts w:eastAsia="Calibri"/>
          <w:sz w:val="28"/>
          <w:szCs w:val="28"/>
          <w:lang w:val="uk-UA" w:eastAsia="en-US"/>
        </w:rPr>
      </w:pP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прогнозування ліквідності Банку.</w:t>
      </w:r>
    </w:p>
    <w:p w:rsidR="00371E3F" w:rsidRPr="00820E20" w:rsidRDefault="00371E3F" w:rsidP="00371E3F">
      <w:pPr>
        <w:jc w:val="both"/>
        <w:rPr>
          <w:rFonts w:eastAsia="Calibri"/>
          <w:sz w:val="28"/>
          <w:szCs w:val="28"/>
          <w:lang w:val="uk-UA" w:eastAsia="en-US"/>
        </w:rPr>
      </w:pPr>
      <w:r w:rsidRPr="00820E20">
        <w:rPr>
          <w:rFonts w:eastAsia="Calibri"/>
          <w:sz w:val="28"/>
          <w:szCs w:val="28"/>
          <w:lang w:val="uk-UA" w:eastAsia="en-US"/>
        </w:rPr>
        <w:t>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Наглядової Ради, Положення про 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визначення ризику ліквідності;</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фундаментальні принципи управління ризиком ліквідності;</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процес управління;</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розподіл функцій, повноважень та взаємодія між суб‘єктами управління;</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порядок та частота звітування;</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визначення лімітів;</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стрес-тести щодо ліквідності та фондування;</w:t>
      </w:r>
    </w:p>
    <w:p w:rsidR="00371E3F" w:rsidRPr="00820E20" w:rsidRDefault="00371E3F" w:rsidP="009D744E">
      <w:pPr>
        <w:pStyle w:val="a7"/>
        <w:numPr>
          <w:ilvl w:val="0"/>
          <w:numId w:val="26"/>
        </w:numPr>
        <w:ind w:left="709"/>
        <w:jc w:val="both"/>
        <w:rPr>
          <w:rFonts w:eastAsia="Calibri"/>
          <w:sz w:val="28"/>
          <w:szCs w:val="28"/>
          <w:lang w:val="uk-UA" w:eastAsia="en-US"/>
        </w:rPr>
      </w:pPr>
      <w:r w:rsidRPr="00820E20">
        <w:rPr>
          <w:rFonts w:eastAsia="Calibri"/>
          <w:sz w:val="28"/>
          <w:szCs w:val="28"/>
          <w:lang w:val="uk-UA" w:eastAsia="en-US"/>
        </w:rPr>
        <w:t>план дій на випадок непередбачуваних обставин.</w:t>
      </w:r>
    </w:p>
    <w:p w:rsidR="00805D60" w:rsidRPr="00195D15" w:rsidRDefault="00805D60" w:rsidP="00805D60">
      <w:pPr>
        <w:jc w:val="both"/>
        <w:rPr>
          <w:rFonts w:eastAsia="Calibri"/>
          <w:sz w:val="28"/>
          <w:szCs w:val="28"/>
          <w:lang w:val="uk-UA" w:eastAsia="en-US"/>
        </w:rPr>
      </w:pPr>
      <w:r w:rsidRPr="00195D15">
        <w:rPr>
          <w:rFonts w:eastAsia="Calibri"/>
          <w:sz w:val="28"/>
          <w:szCs w:val="28"/>
          <w:lang w:val="uk-UA" w:eastAsia="en-US"/>
        </w:rPr>
        <w:t>Станом на 31 грудня 2018 року нормативи Національного банку України, стан ГЕП-розривів та розподіл пасивів в фондуванні статей активних операцій використовуються як головні показники для контролю ризику ліквідності.</w:t>
      </w:r>
    </w:p>
    <w:p w:rsidR="00805D60" w:rsidRPr="00195D15" w:rsidRDefault="00805D60" w:rsidP="00805D60">
      <w:pPr>
        <w:jc w:val="both"/>
        <w:rPr>
          <w:rFonts w:eastAsia="Calibri"/>
          <w:sz w:val="28"/>
          <w:szCs w:val="28"/>
          <w:lang w:val="uk-UA" w:eastAsia="en-US"/>
        </w:rPr>
      </w:pPr>
      <w:r w:rsidRPr="00195D15">
        <w:rPr>
          <w:rFonts w:eastAsia="Calibri"/>
          <w:sz w:val="28"/>
          <w:szCs w:val="28"/>
          <w:lang w:val="uk-UA" w:eastAsia="en-US"/>
        </w:rPr>
        <w:t xml:space="preserve">Протягом 2018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2018 року мали наступні значення: </w:t>
      </w:r>
    </w:p>
    <w:p w:rsidR="00805D60" w:rsidRPr="00195D15" w:rsidRDefault="00805D60" w:rsidP="00805D60">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2018 року цей норматив складав 150,71 % (2017: 57,17 %) при встановленому НБУ значенні нормативу не менше 20%;</w:t>
      </w:r>
    </w:p>
    <w:p w:rsidR="00805D60" w:rsidRPr="00195D15" w:rsidRDefault="00805D60" w:rsidP="00805D60">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2018 року цей норматив складав 68,38% (2017: 71,23%) при встановленому НБУ значенні нормативу не менше 40%;</w:t>
      </w:r>
    </w:p>
    <w:p w:rsidR="00805D60" w:rsidRPr="00195D15" w:rsidRDefault="00805D60" w:rsidP="00805D60">
      <w:pPr>
        <w:pStyle w:val="a7"/>
        <w:numPr>
          <w:ilvl w:val="0"/>
          <w:numId w:val="27"/>
        </w:numPr>
        <w:jc w:val="both"/>
        <w:rPr>
          <w:rFonts w:eastAsia="Calibri"/>
          <w:sz w:val="28"/>
          <w:szCs w:val="28"/>
          <w:lang w:val="uk-UA" w:eastAsia="en-US"/>
        </w:rPr>
      </w:pPr>
      <w:r w:rsidRPr="00195D15">
        <w:rPr>
          <w:rFonts w:eastAsia="Calibri"/>
          <w:sz w:val="28"/>
          <w:szCs w:val="28"/>
          <w:lang w:val="uk-UA" w:eastAsia="en-US"/>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2018 року цей норматив складав 73,52% (2017: 86,36 %) при встановленому НБУ значенні нормативу не менше 60%.</w:t>
      </w:r>
    </w:p>
    <w:p w:rsidR="00805D60" w:rsidRPr="00195D15" w:rsidRDefault="00805D60" w:rsidP="00805D60">
      <w:pPr>
        <w:pStyle w:val="ListParagraph1"/>
        <w:ind w:left="0"/>
        <w:jc w:val="both"/>
        <w:rPr>
          <w:sz w:val="28"/>
          <w:szCs w:val="28"/>
          <w:lang w:val="uk-UA"/>
        </w:rPr>
      </w:pPr>
      <w:r w:rsidRPr="00195D15">
        <w:rPr>
          <w:sz w:val="28"/>
          <w:szCs w:val="28"/>
          <w:lang w:val="uk-UA"/>
        </w:rPr>
        <w:t>Вплив ризику зміни політичної ситуації внаслідок демократичних процедур (зміна президента, уряду, парламенту, проведення економічних реформ тощо) вже врахований у вимогах щодо достатності капіталу Банку, ліквідності, нормативах діяльності та оцінені на стрес-тестуванні Банку. Ризик націоналізації Банку як один із складових політичного ризику також врахований. Оскільки Банк виконує всі нормативи НБУ, має достатній рівень капіталу, сформованих резервів і прозору структуру власності, то законних підстав для націоналізації або введення тимчасової адміністрації з боку НБУ на сьогоднішній день немає.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805D60" w:rsidRPr="00195D15" w:rsidRDefault="00805D60" w:rsidP="00805D60">
      <w:pPr>
        <w:pStyle w:val="ListParagraph1"/>
        <w:ind w:left="0"/>
        <w:jc w:val="both"/>
        <w:rPr>
          <w:sz w:val="28"/>
          <w:szCs w:val="28"/>
          <w:lang w:val="uk-UA"/>
        </w:rPr>
      </w:pPr>
    </w:p>
    <w:p w:rsidR="00805D60" w:rsidRPr="00195D15" w:rsidRDefault="00805D60" w:rsidP="00805D60">
      <w:pPr>
        <w:pStyle w:val="ListParagraph1"/>
        <w:numPr>
          <w:ilvl w:val="3"/>
          <w:numId w:val="2"/>
        </w:numPr>
        <w:ind w:left="0" w:firstLine="720"/>
        <w:jc w:val="both"/>
        <w:rPr>
          <w:b/>
          <w:sz w:val="28"/>
          <w:szCs w:val="28"/>
          <w:lang w:val="uk-UA"/>
        </w:rPr>
      </w:pPr>
      <w:r w:rsidRPr="00195D15">
        <w:rPr>
          <w:b/>
          <w:sz w:val="28"/>
          <w:szCs w:val="28"/>
          <w:lang w:val="uk-UA"/>
        </w:rPr>
        <w:t>Інформація про емітента:</w:t>
      </w:r>
    </w:p>
    <w:p w:rsidR="00805D60" w:rsidRPr="00195D15" w:rsidRDefault="00805D60" w:rsidP="00805D60">
      <w:pPr>
        <w:pStyle w:val="ListParagraph1"/>
        <w:numPr>
          <w:ilvl w:val="0"/>
          <w:numId w:val="5"/>
        </w:numPr>
        <w:tabs>
          <w:tab w:val="left" w:pos="1134"/>
        </w:tabs>
        <w:jc w:val="both"/>
        <w:rPr>
          <w:b/>
          <w:sz w:val="28"/>
          <w:szCs w:val="28"/>
          <w:lang w:val="uk-UA"/>
        </w:rPr>
      </w:pPr>
      <w:r w:rsidRPr="00195D15">
        <w:rPr>
          <w:b/>
          <w:sz w:val="28"/>
          <w:szCs w:val="28"/>
          <w:lang w:val="uk-UA"/>
        </w:rPr>
        <w:t xml:space="preserve">реєстраційні дані про емітента: </w:t>
      </w:r>
    </w:p>
    <w:p w:rsidR="00805D60" w:rsidRPr="00195D15" w:rsidRDefault="00805D60" w:rsidP="00805D60">
      <w:pPr>
        <w:pStyle w:val="ListParagraph1"/>
        <w:ind w:left="0" w:firstLine="720"/>
        <w:rPr>
          <w:rFonts w:eastAsia="Calibri"/>
          <w:sz w:val="28"/>
          <w:szCs w:val="28"/>
          <w:lang w:val="uk-UA" w:eastAsia="en-US"/>
        </w:rPr>
      </w:pPr>
      <w:r w:rsidRPr="00195D15">
        <w:rPr>
          <w:b/>
          <w:sz w:val="28"/>
          <w:szCs w:val="28"/>
          <w:shd w:val="clear" w:color="auto" w:fill="FFFFFF"/>
          <w:lang w:val="uk-UA"/>
        </w:rPr>
        <w:t>повне найменування:</w:t>
      </w:r>
      <w:r w:rsidRPr="00195D15">
        <w:rPr>
          <w:rFonts w:eastAsia="Calibri"/>
          <w:sz w:val="28"/>
          <w:szCs w:val="28"/>
          <w:lang w:val="uk-UA" w:eastAsia="en-US"/>
        </w:rPr>
        <w:t xml:space="preserve"> </w:t>
      </w:r>
    </w:p>
    <w:p w:rsidR="00805D60" w:rsidRPr="00195D15" w:rsidRDefault="00805D60" w:rsidP="00805D60">
      <w:pPr>
        <w:pStyle w:val="ListParagraph1"/>
        <w:ind w:left="0" w:firstLine="720"/>
        <w:rPr>
          <w:b/>
          <w:sz w:val="28"/>
          <w:szCs w:val="28"/>
          <w:shd w:val="clear" w:color="auto" w:fill="FFFFFF"/>
          <w:lang w:val="uk-UA"/>
        </w:rPr>
      </w:pPr>
      <w:r w:rsidRPr="00195D15">
        <w:rPr>
          <w:rFonts w:eastAsia="Calibri"/>
          <w:sz w:val="28"/>
          <w:szCs w:val="28"/>
          <w:lang w:val="uk-UA" w:eastAsia="en-US"/>
        </w:rPr>
        <w:t>АКЦІОНЕРНЕ ТОВАРИСТВО «ТАСКОМБАНК»;</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скорочене найменування:</w:t>
      </w:r>
      <w:r w:rsidRPr="00195D15">
        <w:rPr>
          <w:sz w:val="28"/>
          <w:szCs w:val="28"/>
          <w:lang w:val="uk-UA"/>
        </w:rPr>
        <w:t xml:space="preserve"> АТ </w:t>
      </w:r>
      <w:r w:rsidRPr="00195D15">
        <w:rPr>
          <w:rFonts w:eastAsia="Calibri"/>
          <w:sz w:val="28"/>
          <w:szCs w:val="28"/>
          <w:lang w:val="uk-UA" w:eastAsia="en-US"/>
        </w:rPr>
        <w:t>«ТАСКОМБАНК»</w:t>
      </w:r>
      <w:r w:rsidRPr="00195D15">
        <w:rPr>
          <w:sz w:val="28"/>
          <w:szCs w:val="28"/>
          <w:lang w:val="uk-UA"/>
        </w:rPr>
        <w:t>;</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код за ЄДРПОУ: </w:t>
      </w:r>
      <w:r w:rsidRPr="00195D15">
        <w:rPr>
          <w:sz w:val="28"/>
          <w:szCs w:val="28"/>
          <w:lang w:val="uk-UA"/>
        </w:rPr>
        <w:t>09806443;</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місцезнаходження емітента: </w:t>
      </w:r>
    </w:p>
    <w:p w:rsidR="00805D60" w:rsidRPr="00195D15" w:rsidRDefault="00805D60" w:rsidP="00805D60">
      <w:pPr>
        <w:pStyle w:val="ListParagraph1"/>
        <w:ind w:left="0" w:firstLine="720"/>
        <w:jc w:val="both"/>
        <w:rPr>
          <w:b/>
          <w:sz w:val="28"/>
          <w:szCs w:val="28"/>
          <w:shd w:val="clear" w:color="auto" w:fill="FFFFFF"/>
          <w:lang w:val="uk-UA"/>
        </w:rPr>
      </w:pPr>
      <w:r w:rsidRPr="00195D15">
        <w:rPr>
          <w:sz w:val="28"/>
          <w:szCs w:val="28"/>
          <w:lang w:val="uk-UA"/>
        </w:rPr>
        <w:t>01032, Україна, м. Київ, вул. Симона Петлюри, 30;</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фактичне місце здійснення діяльності емітентом: </w:t>
      </w:r>
    </w:p>
    <w:p w:rsidR="00805D60" w:rsidRPr="00195D15" w:rsidRDefault="00805D60" w:rsidP="00805D60">
      <w:pPr>
        <w:pStyle w:val="ListParagraph1"/>
        <w:ind w:left="0" w:firstLine="720"/>
        <w:jc w:val="both"/>
        <w:rPr>
          <w:b/>
          <w:sz w:val="28"/>
          <w:szCs w:val="28"/>
          <w:shd w:val="clear" w:color="auto" w:fill="FFFFFF"/>
          <w:lang w:val="uk-UA"/>
        </w:rPr>
      </w:pPr>
      <w:r w:rsidRPr="00195D15">
        <w:rPr>
          <w:sz w:val="28"/>
          <w:szCs w:val="28"/>
          <w:lang w:val="uk-UA"/>
        </w:rPr>
        <w:t>01032, Україна, м. Київ, вул. Симона Петлюри, 30;</w:t>
      </w:r>
    </w:p>
    <w:p w:rsidR="00805D60" w:rsidRPr="00195D15" w:rsidRDefault="00805D60" w:rsidP="00805D60">
      <w:pPr>
        <w:pStyle w:val="a9"/>
        <w:rPr>
          <w:sz w:val="28"/>
          <w:szCs w:val="28"/>
          <w:lang w:val="uk-UA"/>
        </w:rPr>
      </w:pPr>
      <w:r w:rsidRPr="00195D15">
        <w:rPr>
          <w:b/>
          <w:sz w:val="28"/>
          <w:szCs w:val="28"/>
          <w:shd w:val="clear" w:color="auto" w:fill="FFFFFF"/>
          <w:lang w:val="uk-UA"/>
        </w:rPr>
        <w:t xml:space="preserve">дата державної реєстрації емітента: </w:t>
      </w:r>
      <w:r w:rsidRPr="00195D15">
        <w:rPr>
          <w:sz w:val="28"/>
          <w:szCs w:val="28"/>
          <w:lang w:val="uk-UA"/>
        </w:rPr>
        <w:t xml:space="preserve">21 жовтня 1991 року; </w:t>
      </w:r>
    </w:p>
    <w:p w:rsidR="00805D60" w:rsidRPr="00195D15" w:rsidRDefault="00805D60" w:rsidP="00805D60">
      <w:pPr>
        <w:pStyle w:val="ListParagraph1"/>
        <w:jc w:val="both"/>
        <w:rPr>
          <w:sz w:val="28"/>
          <w:szCs w:val="28"/>
          <w:lang w:val="uk-UA"/>
        </w:rPr>
      </w:pPr>
      <w:r w:rsidRPr="00195D15">
        <w:rPr>
          <w:b/>
          <w:sz w:val="28"/>
          <w:szCs w:val="28"/>
          <w:shd w:val="clear" w:color="auto" w:fill="FFFFFF"/>
          <w:lang w:val="uk-UA"/>
        </w:rPr>
        <w:t>орган, що здійснив державну реєстрацію емітента:</w:t>
      </w:r>
    </w:p>
    <w:p w:rsidR="00805D60" w:rsidRPr="00195D15" w:rsidRDefault="00805D60" w:rsidP="00805D60">
      <w:pPr>
        <w:pStyle w:val="ListParagraph1"/>
        <w:ind w:left="0" w:firstLine="720"/>
        <w:jc w:val="both"/>
        <w:rPr>
          <w:sz w:val="28"/>
          <w:szCs w:val="28"/>
          <w:lang w:val="uk-UA"/>
        </w:rPr>
      </w:pPr>
      <w:r w:rsidRPr="00195D15">
        <w:rPr>
          <w:sz w:val="28"/>
          <w:szCs w:val="28"/>
          <w:lang w:val="uk-UA"/>
        </w:rPr>
        <w:t>Оболонська районна у місті Києві Державна адміністрація</w:t>
      </w:r>
    </w:p>
    <w:p w:rsidR="00805D60" w:rsidRPr="00195D15" w:rsidRDefault="00805D60" w:rsidP="00805D60">
      <w:pPr>
        <w:pStyle w:val="ListParagraph1"/>
        <w:ind w:left="0" w:firstLine="720"/>
        <w:jc w:val="both"/>
        <w:rPr>
          <w:sz w:val="28"/>
          <w:szCs w:val="28"/>
          <w:shd w:val="clear" w:color="auto" w:fill="FFFFFF"/>
          <w:lang w:val="uk-UA"/>
        </w:rPr>
      </w:pPr>
      <w:r w:rsidRPr="00195D15">
        <w:rPr>
          <w:b/>
          <w:sz w:val="28"/>
          <w:szCs w:val="28"/>
          <w:shd w:val="clear" w:color="auto" w:fill="FFFFFF"/>
          <w:lang w:val="uk-UA"/>
        </w:rPr>
        <w:t xml:space="preserve">дата реєстрації та строк, на який засновано емітента, за винятком випадків, коли емітент заснований на невизначений строк: </w:t>
      </w:r>
      <w:r w:rsidRPr="00195D15">
        <w:rPr>
          <w:sz w:val="28"/>
          <w:szCs w:val="28"/>
          <w:shd w:val="clear" w:color="auto" w:fill="FFFFFF"/>
          <w:lang w:val="uk-UA"/>
        </w:rPr>
        <w:t>Банк створено на невизначений строк;</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законодавство, відповідно до якого емітент здійснює свою діяльність: </w:t>
      </w:r>
      <w:r w:rsidRPr="00195D15">
        <w:rPr>
          <w:sz w:val="28"/>
          <w:szCs w:val="28"/>
          <w:shd w:val="clear" w:color="auto" w:fill="FFFFFF"/>
          <w:lang w:val="uk-UA"/>
        </w:rPr>
        <w:t>законодавство України;</w:t>
      </w: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стислий опис господарської діяльності емітента, який має містити основні види діяльності, предмет і мету діяльності емітента: </w:t>
      </w:r>
    </w:p>
    <w:p w:rsidR="00805D60" w:rsidRPr="00195D15" w:rsidRDefault="00805D60" w:rsidP="00805D60">
      <w:pPr>
        <w:pStyle w:val="ListParagraph1"/>
        <w:ind w:left="0" w:firstLine="720"/>
        <w:jc w:val="both"/>
        <w:rPr>
          <w:sz w:val="28"/>
          <w:szCs w:val="28"/>
          <w:shd w:val="clear" w:color="auto" w:fill="FFFFFF"/>
          <w:lang w:val="uk-UA"/>
        </w:rPr>
      </w:pPr>
      <w:r w:rsidRPr="00195D15">
        <w:rPr>
          <w:rFonts w:eastAsia="BatangChe"/>
          <w:sz w:val="28"/>
          <w:szCs w:val="28"/>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195D15">
        <w:rPr>
          <w:rFonts w:eastAsia="BatangChe"/>
          <w:snapToGrid w:val="0"/>
          <w:sz w:val="28"/>
          <w:szCs w:val="28"/>
          <w:lang w:val="uk-UA"/>
        </w:rPr>
        <w:t xml:space="preserve"> </w:t>
      </w:r>
      <w:r w:rsidRPr="00195D15">
        <w:rPr>
          <w:rFonts w:eastAsia="BatangChe"/>
          <w:sz w:val="28"/>
          <w:szCs w:val="28"/>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Згідно положень статуту Банку, метою діяльності Банку є створення системного універсального банку загальнонаціонального масштабу шляхом виваженої та гнучкої політики управління, з урахуванням усіх реалій вітчизняного та світового фінансових ринків.</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Предметом діяльності Банку є виконання (здійснення) банківських та інших операцій згідно з законодавством України.</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Банк має право надавати банківські та інші фінансові послуги (крім послуг у сфері страхування), а також здійснювати іншу діяльність, визначену згідно чинного законодавства України.</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В порядку, встановленому законодавством України, на підставі банківської ліцензії, виданої Національним банком України, Банк надає наступні банківські послуги:</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 залучення у вклади (депозити) коштів та банківських металів від необмеженого кола юридичних і фізичних осіб;</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 відкриття та ведення поточних (кореспондентських) рахунків клієнтів, у тому числі у банківських металах;</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в тому числі, кредитні операції; здійснення операцій на ринку цінних паперів від свого імені; надання гарантій і поручительств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w:t>
      </w:r>
    </w:p>
    <w:p w:rsidR="00805D60" w:rsidRPr="00195D15" w:rsidRDefault="00805D60" w:rsidP="00805D60">
      <w:pPr>
        <w:pStyle w:val="ListParagraph1"/>
        <w:ind w:left="0" w:firstLine="720"/>
        <w:jc w:val="both"/>
        <w:rPr>
          <w:sz w:val="28"/>
          <w:szCs w:val="28"/>
          <w:shd w:val="clear" w:color="auto" w:fill="FFFFFF"/>
          <w:lang w:val="uk-UA"/>
        </w:rPr>
      </w:pPr>
      <w:r w:rsidRPr="00195D15">
        <w:rPr>
          <w:sz w:val="28"/>
          <w:szCs w:val="28"/>
          <w:shd w:val="clear" w:color="auto" w:fill="FFFFFF"/>
          <w:lang w:val="uk-UA"/>
        </w:rPr>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Банк має право укладати агентський договір з юридичною особою, яка відповідає встановленим Національним банком України вимогам.</w:t>
      </w:r>
    </w:p>
    <w:p w:rsidR="00805D60" w:rsidRPr="00195D15" w:rsidRDefault="00805D60" w:rsidP="00805D60">
      <w:pPr>
        <w:ind w:firstLine="708"/>
        <w:jc w:val="both"/>
        <w:rPr>
          <w:sz w:val="28"/>
          <w:szCs w:val="28"/>
          <w:lang w:val="uk-UA"/>
        </w:rPr>
      </w:pPr>
      <w:r w:rsidRPr="00195D15">
        <w:rPr>
          <w:sz w:val="28"/>
          <w:szCs w:val="28"/>
          <w:lang w:val="uk-UA"/>
        </w:rPr>
        <w:t xml:space="preserve">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805D60" w:rsidRPr="00195D15" w:rsidRDefault="00805D60" w:rsidP="00805D60">
      <w:pPr>
        <w:ind w:firstLine="708"/>
        <w:jc w:val="both"/>
        <w:rPr>
          <w:sz w:val="28"/>
          <w:szCs w:val="28"/>
          <w:lang w:val="uk-UA"/>
        </w:rPr>
      </w:pPr>
      <w:r w:rsidRPr="00195D15">
        <w:rPr>
          <w:sz w:val="28"/>
          <w:szCs w:val="28"/>
          <w:lang w:val="uk-UA"/>
        </w:rPr>
        <w:t>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805D60" w:rsidRPr="00195D15" w:rsidRDefault="00805D60" w:rsidP="00805D60">
      <w:pPr>
        <w:ind w:firstLine="708"/>
        <w:jc w:val="both"/>
        <w:rPr>
          <w:sz w:val="28"/>
          <w:szCs w:val="28"/>
          <w:lang w:val="uk-UA"/>
        </w:rPr>
      </w:pPr>
      <w:r w:rsidRPr="00195D15">
        <w:rPr>
          <w:sz w:val="28"/>
          <w:szCs w:val="28"/>
          <w:lang w:val="uk-UA"/>
        </w:rPr>
        <w:t>Банк 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MASTERCARD Worldwide.</w:t>
      </w:r>
    </w:p>
    <w:p w:rsidR="00805D60" w:rsidRPr="00195D15" w:rsidRDefault="00805D60" w:rsidP="00805D60">
      <w:pPr>
        <w:rPr>
          <w:rFonts w:eastAsia="Calibri"/>
          <w:sz w:val="27"/>
          <w:szCs w:val="27"/>
          <w:lang w:val="uk-UA" w:eastAsia="en-US"/>
        </w:rPr>
      </w:pPr>
      <w:r w:rsidRPr="00195D15">
        <w:rPr>
          <w:rFonts w:eastAsia="Calibri"/>
          <w:sz w:val="27"/>
          <w:szCs w:val="27"/>
          <w:lang w:val="uk-UA" w:eastAsia="en-US"/>
        </w:rPr>
        <w:t>Станом на 30 вересня 2018 року обсяги кредитування Банку становлять:</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Обсяг кредитів, що надані юридичним особам: 10 593 955 тис. грн.</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Обсяг кредитів, що надані фізичним особам-підприємцям: 86 796 тис. грн.</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Іпотечні кредити фізичних осіб: 60 499 тис. грн.</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Кредити, що надані фізичним особам на поточні потреби: 988 725 тис. грн.</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Інші кредити, що надані фізичним особам: 253 970 тис. грн.</w:t>
      </w:r>
    </w:p>
    <w:p w:rsidR="00805D60" w:rsidRPr="00195D15" w:rsidRDefault="00805D60" w:rsidP="00805D60">
      <w:pPr>
        <w:pStyle w:val="a7"/>
        <w:numPr>
          <w:ilvl w:val="0"/>
          <w:numId w:val="61"/>
        </w:numPr>
        <w:tabs>
          <w:tab w:val="left" w:pos="284"/>
          <w:tab w:val="left" w:pos="426"/>
        </w:tabs>
        <w:ind w:left="284" w:hanging="142"/>
        <w:rPr>
          <w:rFonts w:eastAsia="Calibri"/>
          <w:sz w:val="27"/>
          <w:szCs w:val="27"/>
          <w:lang w:val="uk-UA" w:eastAsia="en-US"/>
        </w:rPr>
      </w:pPr>
      <w:r w:rsidRPr="00195D15">
        <w:rPr>
          <w:rFonts w:eastAsia="Calibri"/>
          <w:sz w:val="27"/>
          <w:szCs w:val="27"/>
          <w:lang w:val="uk-UA" w:eastAsia="en-US"/>
        </w:rPr>
        <w:t>Усього кредитів за мінусом резервів: 11 058 263 тис. грн.</w:t>
      </w:r>
    </w:p>
    <w:p w:rsidR="00805D60" w:rsidRPr="00195D15" w:rsidRDefault="00805D60" w:rsidP="00805D60">
      <w:pPr>
        <w:rPr>
          <w:rFonts w:eastAsia="Calibri"/>
          <w:iCs/>
          <w:sz w:val="27"/>
          <w:szCs w:val="27"/>
          <w:lang w:val="uk-UA" w:eastAsia="en-US"/>
        </w:rPr>
      </w:pPr>
      <w:r w:rsidRPr="00195D15">
        <w:rPr>
          <w:rFonts w:eastAsia="Calibri"/>
          <w:iCs/>
          <w:sz w:val="27"/>
          <w:szCs w:val="27"/>
          <w:lang w:val="uk-UA" w:eastAsia="en-US"/>
        </w:rPr>
        <w:t>Станом на 30 вересня 2018 року обсяги запозичень Банку становлять, у тому числі:</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Кореспондентські рахунки та депозити овернайт інших банків – 523 813 тис.грн.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Депозити інших банків – 1 416 тис грн. Короткострокові кредити інших банків – 5 007 тис 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Поточні рахунки юридичних осіб – 1 792 760 тис.грн. Строкові кошти (депозити) юридичних осіб – 4 450 693 тис.грн.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Поточні рахунки фізичних осіб – 541 253 тис.грн.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Строкові кошти (депозити) фізичних осіб – 6 495 491 тис.грн.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 xml:space="preserve">Облігації банку, випущені на внутрішньому ринку – 148 103 тис.грн. </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Депозитні сертифікати – 112 871 тис.грн.</w:t>
      </w:r>
    </w:p>
    <w:p w:rsidR="00805D60" w:rsidRPr="00195D15" w:rsidRDefault="00805D60" w:rsidP="00805D60">
      <w:pPr>
        <w:pStyle w:val="a7"/>
        <w:numPr>
          <w:ilvl w:val="0"/>
          <w:numId w:val="60"/>
        </w:numPr>
        <w:ind w:left="426" w:hanging="284"/>
        <w:rPr>
          <w:rFonts w:eastAsia="Calibri"/>
          <w:iCs/>
          <w:sz w:val="27"/>
          <w:szCs w:val="27"/>
          <w:lang w:val="uk-UA" w:eastAsia="en-US"/>
        </w:rPr>
      </w:pPr>
      <w:r w:rsidRPr="00195D15">
        <w:rPr>
          <w:rFonts w:eastAsia="Calibri"/>
          <w:iCs/>
          <w:sz w:val="27"/>
          <w:szCs w:val="27"/>
          <w:lang w:val="uk-UA" w:eastAsia="en-US"/>
        </w:rPr>
        <w:t xml:space="preserve">Субординований борг – 342 227 тис.грн. </w:t>
      </w:r>
    </w:p>
    <w:p w:rsidR="00805D60" w:rsidRPr="00195D15" w:rsidRDefault="00805D60" w:rsidP="00805D60">
      <w:pPr>
        <w:rPr>
          <w:rFonts w:eastAsia="Calibri"/>
          <w:iCs/>
          <w:sz w:val="27"/>
          <w:szCs w:val="27"/>
          <w:lang w:val="uk-UA" w:eastAsia="en-US"/>
        </w:rPr>
      </w:pPr>
      <w:r w:rsidRPr="00195D15">
        <w:rPr>
          <w:rFonts w:eastAsia="Calibri"/>
          <w:iCs/>
          <w:sz w:val="27"/>
          <w:szCs w:val="27"/>
          <w:lang w:val="uk-UA" w:eastAsia="en-US"/>
        </w:rPr>
        <w:t xml:space="preserve">Станом на 30 вересня 2018 загальний обсяг коштів, що був залучений від 10 найбільших клієнтів Банку, становив 4 240 626 тис.грн., що склало 32% від загального обсягу коштів клієнтів, залучених Банком. </w:t>
      </w:r>
    </w:p>
    <w:p w:rsidR="00805D60" w:rsidRPr="00195D15" w:rsidRDefault="00805D60" w:rsidP="00805D60">
      <w:pPr>
        <w:rPr>
          <w:rFonts w:eastAsia="Calibri"/>
          <w:iCs/>
          <w:sz w:val="27"/>
          <w:szCs w:val="27"/>
          <w:lang w:val="uk-UA" w:eastAsia="en-US"/>
        </w:rPr>
      </w:pPr>
      <w:r w:rsidRPr="00195D15">
        <w:rPr>
          <w:rFonts w:eastAsia="Calibri"/>
          <w:iCs/>
          <w:sz w:val="27"/>
          <w:szCs w:val="27"/>
          <w:lang w:val="uk-UA" w:eastAsia="en-US"/>
        </w:rPr>
        <w:t>Загальна сума зобов’язань за мінусом резервів складає 14 858 685 тис.грн.</w:t>
      </w:r>
    </w:p>
    <w:p w:rsidR="00805D60" w:rsidRPr="00195D15" w:rsidRDefault="00805D60" w:rsidP="00805D60">
      <w:pPr>
        <w:ind w:firstLine="708"/>
        <w:jc w:val="both"/>
        <w:rPr>
          <w:sz w:val="28"/>
          <w:szCs w:val="28"/>
          <w:lang w:val="uk-UA"/>
        </w:rPr>
      </w:pP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 xml:space="preserve">контактні дані емітента (телефон, факс, електронна адреса):  </w:t>
      </w:r>
    </w:p>
    <w:p w:rsidR="00805D60" w:rsidRPr="00195D15" w:rsidRDefault="00805D60" w:rsidP="00805D60">
      <w:pPr>
        <w:pStyle w:val="a9"/>
        <w:ind w:firstLine="708"/>
        <w:rPr>
          <w:sz w:val="28"/>
          <w:szCs w:val="28"/>
          <w:lang w:val="uk-UA"/>
        </w:rPr>
      </w:pPr>
      <w:r w:rsidRPr="00195D15">
        <w:rPr>
          <w:sz w:val="28"/>
          <w:szCs w:val="28"/>
          <w:lang w:val="uk-UA"/>
        </w:rPr>
        <w:t>(044) 393-25-55</w:t>
      </w:r>
    </w:p>
    <w:p w:rsidR="00805D60" w:rsidRPr="00195D15" w:rsidRDefault="00805D60" w:rsidP="00805D60">
      <w:pPr>
        <w:pStyle w:val="ListParagraph1"/>
        <w:ind w:left="0" w:firstLine="720"/>
        <w:jc w:val="both"/>
        <w:rPr>
          <w:b/>
          <w:sz w:val="28"/>
          <w:szCs w:val="28"/>
          <w:shd w:val="clear" w:color="auto" w:fill="FFFFFF"/>
          <w:lang w:val="uk-UA"/>
        </w:rPr>
      </w:pPr>
      <w:r w:rsidRPr="00195D15">
        <w:rPr>
          <w:sz w:val="28"/>
          <w:szCs w:val="28"/>
          <w:lang w:val="uk-UA"/>
        </w:rPr>
        <w:t>info@tascombank.com.ua</w:t>
      </w:r>
    </w:p>
    <w:p w:rsidR="00805D60" w:rsidRPr="00195D15" w:rsidRDefault="00805D60" w:rsidP="00805D60">
      <w:pPr>
        <w:pStyle w:val="ListParagraph1"/>
        <w:ind w:left="0" w:firstLine="720"/>
        <w:jc w:val="both"/>
        <w:rPr>
          <w:b/>
          <w:sz w:val="28"/>
          <w:szCs w:val="28"/>
          <w:shd w:val="clear" w:color="auto" w:fill="FFFFFF"/>
          <w:lang w:val="uk-UA"/>
        </w:rPr>
      </w:pPr>
    </w:p>
    <w:p w:rsidR="00805D60" w:rsidRPr="00195D15" w:rsidRDefault="00805D60" w:rsidP="00805D60">
      <w:pPr>
        <w:pStyle w:val="ListParagraph1"/>
        <w:ind w:left="0" w:firstLine="720"/>
        <w:jc w:val="both"/>
        <w:rPr>
          <w:b/>
          <w:sz w:val="28"/>
          <w:szCs w:val="28"/>
          <w:shd w:val="clear" w:color="auto" w:fill="FFFFFF"/>
          <w:lang w:val="uk-UA"/>
        </w:rPr>
      </w:pPr>
      <w:r w:rsidRPr="00195D15">
        <w:rPr>
          <w:b/>
          <w:sz w:val="28"/>
          <w:szCs w:val="28"/>
          <w:shd w:val="clear" w:color="auto" w:fill="FFFFFF"/>
          <w:lang w:val="uk-UA"/>
        </w:rPr>
        <w:t>основні етапи розвитку господарської діяльності емітента;</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АТ «ТАСКОМБАНК» засновано в 1989 році і є одним з найстаріших банків України. Банк надає широкий спектр послуг фізичним та юридичним особам. Банк у своїй діяльності орієнтується на корпоративних клієнтів з акцентом на малий та середній бізнес.</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Історія розвитку:</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 xml:space="preserve">31 жовтня 1989 р. – Створення ТОВ Комерційний Банк «Таврида банк» (м. Мелітополь, Запорізька обл.). </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Грудень 1999 р.  – ТОВ Комерційний Банк «Таврида банк» перейменовано на ВАТ «Акціонерний Банк «Муніципальний».</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2004 р. – Приєднання до фінансової групи «ТАС».</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Вересень 2005 р. – Збільшено статутний капітал і перейменовано ВАТ «Акціонерний Банк «Муніципальний» на ВАТ «Акціонерний Банк «ТАС-Бізнесбанк».</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Січень 2008 р. – ВАТ Акціонерний Банк «ТАС-Бізнесбанк» перейменовано на ВАТ «АБ «Бізнес Стандарт».</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Лютий 2008 р.  – Перший випуск та вдале розміщення облігацій Серії А на суму 80 млн. грн.</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Червень 2010 р. – зміна найменування на Публічне акціонерне товариство «Акціонерний банк «Бізнес Стандарт».</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2012 рік – Рішенням загальних зборів акціонерів Банк змінив своє найменування на ПУБЛІЧНЕ АКЦІОНЕРНЕ ТОВАРИСТВО «ТАСКОМБАНК».</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Березень 2017 р. – Визнання Банківської групи «ТАС».</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Жовтень 2018 р. – АТ «ТАСКОМБАНК» змінено тип акціонерного товариства з публічного на приватне.</w:t>
      </w:r>
    </w:p>
    <w:p w:rsidR="00805D60" w:rsidRPr="00195D15" w:rsidRDefault="00805D60" w:rsidP="00805D60">
      <w:pPr>
        <w:ind w:firstLine="633"/>
        <w:jc w:val="both"/>
        <w:rPr>
          <w:rFonts w:eastAsiaTheme="minorHAnsi"/>
          <w:sz w:val="28"/>
          <w:szCs w:val="28"/>
          <w:lang w:val="uk-UA" w:eastAsia="en-US"/>
        </w:rPr>
      </w:pPr>
      <w:r w:rsidRPr="00195D15">
        <w:rPr>
          <w:rFonts w:eastAsiaTheme="minorHAnsi"/>
          <w:sz w:val="28"/>
          <w:szCs w:val="28"/>
          <w:lang w:val="uk-UA" w:eastAsia="en-US"/>
        </w:rPr>
        <w:t>Жовтень 2018 року – до АТ «ТАСКОМБАНК» в порядку правонаступництва  перейшли все майно, права та обов’язки Публічного акціонерного товариства «ВіЕс Банк» внаслідок реорганізації шляхом приєднання.</w:t>
      </w:r>
    </w:p>
    <w:p w:rsidR="00805D60" w:rsidRPr="00195D15" w:rsidRDefault="00805D60" w:rsidP="00805D60">
      <w:pPr>
        <w:pStyle w:val="ListParagraph1"/>
        <w:ind w:left="0"/>
        <w:jc w:val="both"/>
        <w:rPr>
          <w:b/>
          <w:sz w:val="28"/>
          <w:szCs w:val="28"/>
          <w:lang w:val="uk-UA"/>
        </w:rPr>
      </w:pPr>
    </w:p>
    <w:p w:rsidR="00805D60" w:rsidRPr="00195D15" w:rsidRDefault="00805D60" w:rsidP="00805D60">
      <w:pPr>
        <w:pStyle w:val="ListParagraph1"/>
        <w:ind w:left="633"/>
        <w:jc w:val="both"/>
        <w:rPr>
          <w:b/>
          <w:sz w:val="28"/>
          <w:szCs w:val="28"/>
          <w:lang w:val="uk-UA"/>
        </w:rPr>
      </w:pPr>
      <w:r w:rsidRPr="00195D15">
        <w:rPr>
          <w:b/>
          <w:sz w:val="28"/>
          <w:szCs w:val="28"/>
          <w:shd w:val="clear" w:color="auto" w:fill="FFFFFF"/>
          <w:lang w:val="uk-UA"/>
        </w:rPr>
        <w:t xml:space="preserve">2) опис прямих </w:t>
      </w:r>
      <w:r w:rsidRPr="00195D15">
        <w:rPr>
          <w:b/>
          <w:sz w:val="28"/>
          <w:szCs w:val="28"/>
          <w:lang w:val="uk-UA"/>
        </w:rPr>
        <w:t>інвестицій емітента:</w:t>
      </w:r>
    </w:p>
    <w:p w:rsidR="00805D60" w:rsidRPr="00195D15" w:rsidRDefault="00805D60" w:rsidP="00805D60">
      <w:pPr>
        <w:ind w:firstLine="720"/>
        <w:jc w:val="both"/>
        <w:rPr>
          <w:b/>
          <w:sz w:val="28"/>
          <w:szCs w:val="28"/>
          <w:lang w:val="uk-UA"/>
        </w:rPr>
      </w:pPr>
      <w:r w:rsidRPr="00195D15">
        <w:rPr>
          <w:b/>
          <w:sz w:val="28"/>
          <w:szCs w:val="28"/>
          <w:lang w:val="uk-UA"/>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805D60" w:rsidRPr="00195D15" w:rsidRDefault="00805D60" w:rsidP="00805D60">
      <w:pPr>
        <w:ind w:firstLine="720"/>
        <w:jc w:val="both"/>
        <w:rPr>
          <w:b/>
          <w:sz w:val="28"/>
          <w:szCs w:val="28"/>
          <w:lang w:val="uk-UA"/>
        </w:rPr>
      </w:pPr>
      <w:r w:rsidRPr="00195D15">
        <w:rPr>
          <w:b/>
          <w:sz w:val="28"/>
          <w:szCs w:val="28"/>
          <w:lang w:val="uk-UA"/>
        </w:rPr>
        <w:t>2016 рік</w:t>
      </w:r>
    </w:p>
    <w:p w:rsidR="00805D60" w:rsidRPr="00195D15" w:rsidRDefault="00805D60" w:rsidP="00805D60">
      <w:pPr>
        <w:ind w:firstLine="720"/>
        <w:jc w:val="both"/>
        <w:rPr>
          <w:sz w:val="28"/>
          <w:szCs w:val="28"/>
          <w:lang w:val="uk-UA"/>
        </w:rPr>
      </w:pPr>
      <w:r w:rsidRPr="00195D15">
        <w:rPr>
          <w:sz w:val="28"/>
          <w:szCs w:val="28"/>
          <w:lang w:val="uk-UA"/>
        </w:rPr>
        <w:t>Станом на 31 грудня 2016 року, у складі цінних паперів наявних для продажу обліковуються ОВДП номінальною вартістю 426 353 тис. грн. Цінні папери на погашення – депозитні сертифікати НБУ на загальну суму 460 870 тис. грн.</w:t>
      </w:r>
    </w:p>
    <w:p w:rsidR="00805D60" w:rsidRPr="00195D15" w:rsidRDefault="00805D60" w:rsidP="00805D60">
      <w:pPr>
        <w:ind w:firstLine="720"/>
        <w:jc w:val="both"/>
        <w:rPr>
          <w:sz w:val="28"/>
          <w:szCs w:val="28"/>
          <w:lang w:val="uk-UA"/>
        </w:rPr>
      </w:pPr>
      <w:r w:rsidRPr="00195D15">
        <w:rPr>
          <w:sz w:val="28"/>
          <w:szCs w:val="28"/>
          <w:lang w:val="uk-UA"/>
        </w:rPr>
        <w:t xml:space="preserve">Балансова вартість інвестиційної нерухомості суттєво не перевищує її справедливу вартість станом на 31 грудня 2016 року, що підтверджено звітом про незалежну оцінку ТОВ «Вектор оцінки» (сертифікат суб’єкта оціночної діяльності № 15383/13 від 18 жовтня 2013 року). В результаті, Банк не визнавав зменшення корисності інвестиційної нерухомості в 2016 році. Протягом 2016 року припинено визнання об`єктів інвестиційної нерухомості вартістю 1 663 тис. грн. внаслідок продажу. </w:t>
      </w:r>
    </w:p>
    <w:p w:rsidR="00805D60" w:rsidRPr="00195D15" w:rsidRDefault="00805D60" w:rsidP="00805D60">
      <w:pPr>
        <w:ind w:firstLine="720"/>
        <w:jc w:val="both"/>
        <w:rPr>
          <w:sz w:val="28"/>
          <w:szCs w:val="28"/>
          <w:lang w:val="uk-UA"/>
        </w:rPr>
      </w:pPr>
      <w:r w:rsidRPr="00195D15">
        <w:rPr>
          <w:sz w:val="28"/>
          <w:szCs w:val="28"/>
          <w:lang w:val="uk-UA"/>
        </w:rPr>
        <w:t>Станом на 31 грудня 2016 року справедлива вартість Інвестиційної нерухомості згідно звіту про незалежну оцінку ТОВ «Вектор оцінки» складала 69 875 тис. грн.</w:t>
      </w:r>
    </w:p>
    <w:p w:rsidR="00805D60" w:rsidRPr="00195D15" w:rsidRDefault="00805D60" w:rsidP="00805D60">
      <w:pPr>
        <w:ind w:firstLine="720"/>
        <w:jc w:val="both"/>
        <w:rPr>
          <w:sz w:val="28"/>
          <w:szCs w:val="28"/>
          <w:lang w:val="uk-UA"/>
        </w:rPr>
      </w:pPr>
      <w:r w:rsidRPr="00195D15">
        <w:rPr>
          <w:sz w:val="28"/>
          <w:szCs w:val="28"/>
          <w:lang w:val="uk-UA"/>
        </w:rPr>
        <w:t xml:space="preserve">Дохід від оренди інвестиційної нерухомості за 2016 рік склав 8 857 тис. грн. </w:t>
      </w:r>
    </w:p>
    <w:p w:rsidR="00805D60" w:rsidRPr="00195D15" w:rsidRDefault="00805D60" w:rsidP="00805D60">
      <w:pPr>
        <w:ind w:firstLine="720"/>
        <w:jc w:val="both"/>
        <w:rPr>
          <w:sz w:val="28"/>
          <w:szCs w:val="28"/>
          <w:lang w:val="uk-UA"/>
        </w:rPr>
      </w:pPr>
      <w:r w:rsidRPr="00195D15">
        <w:rPr>
          <w:sz w:val="28"/>
          <w:szCs w:val="28"/>
          <w:lang w:val="uk-UA"/>
        </w:rPr>
        <w:t>Операційні витрати, пов’язані з інвестиційною нерухомістю, які були понесені Банком протягом 2016 року, в основному включали витрати на основні комунальні послуги.</w:t>
      </w:r>
    </w:p>
    <w:p w:rsidR="00805D60" w:rsidRPr="00195D15" w:rsidRDefault="00805D60" w:rsidP="00805D60">
      <w:pPr>
        <w:ind w:firstLine="720"/>
        <w:jc w:val="both"/>
        <w:rPr>
          <w:b/>
          <w:sz w:val="28"/>
          <w:szCs w:val="28"/>
          <w:lang w:val="uk-UA"/>
        </w:rPr>
      </w:pPr>
      <w:r w:rsidRPr="00195D15">
        <w:rPr>
          <w:b/>
          <w:sz w:val="28"/>
          <w:szCs w:val="28"/>
          <w:lang w:val="uk-UA"/>
        </w:rPr>
        <w:t>2017 рік</w:t>
      </w:r>
    </w:p>
    <w:p w:rsidR="00805D60" w:rsidRPr="00195D15" w:rsidRDefault="00805D60" w:rsidP="00805D60">
      <w:pPr>
        <w:ind w:firstLine="720"/>
        <w:jc w:val="both"/>
        <w:rPr>
          <w:sz w:val="28"/>
          <w:szCs w:val="28"/>
          <w:lang w:val="uk-UA"/>
        </w:rPr>
      </w:pPr>
      <w:r w:rsidRPr="00195D15">
        <w:rPr>
          <w:sz w:val="28"/>
          <w:szCs w:val="28"/>
          <w:lang w:val="uk-UA"/>
        </w:rPr>
        <w:t>Станом на 31 грудня 2017 року, у складі цінних паперів наявних для продажу обліковуються державні облігації вартістю 585 384 тис. грн. Цінні папери на погашення – депозитні сертифікати НБУ на загальну суму 920 945 тис. грн.</w:t>
      </w:r>
    </w:p>
    <w:p w:rsidR="00805D60" w:rsidRPr="00195D15" w:rsidRDefault="00805D60" w:rsidP="00805D60">
      <w:pPr>
        <w:ind w:firstLine="720"/>
        <w:jc w:val="both"/>
        <w:rPr>
          <w:sz w:val="28"/>
          <w:szCs w:val="28"/>
          <w:lang w:val="uk-UA"/>
        </w:rPr>
      </w:pPr>
      <w:r w:rsidRPr="00195D15">
        <w:rPr>
          <w:sz w:val="28"/>
          <w:szCs w:val="28"/>
          <w:lang w:val="uk-UA"/>
        </w:rPr>
        <w:t xml:space="preserve">Балансова вартість інвестиційної нерухомості суттєво не перевищує її справедливу вартість станом на 31 грудня 2017 року, що підтверджено звітом про незалежну оцінку ТОВ «Вектор оцінки» (сертифікат суб’єкта оціночної діяльності № 15383/13 від 18 жовтня 2013 року). Станом на 31 грудня 2017 року справедлива вартість Інвестиційної нерухомості згідно звіту про незалежну оцінку ТОВ «Вектор оцінки» складала 28 491 тис. грн. (31 грудня 2016 року – 67 854 тис. грн.). В результаті, Емітент не визнавав знецінення інвестиційної нерухомості в 2017 році. </w:t>
      </w:r>
    </w:p>
    <w:p w:rsidR="00805D60" w:rsidRPr="00195D15" w:rsidRDefault="00805D60" w:rsidP="00805D60">
      <w:pPr>
        <w:ind w:firstLine="720"/>
        <w:jc w:val="both"/>
        <w:rPr>
          <w:sz w:val="28"/>
          <w:szCs w:val="28"/>
          <w:lang w:val="uk-UA"/>
        </w:rPr>
      </w:pPr>
      <w:r w:rsidRPr="00195D15">
        <w:rPr>
          <w:sz w:val="28"/>
          <w:szCs w:val="28"/>
          <w:lang w:val="uk-UA"/>
        </w:rPr>
        <w:t xml:space="preserve">Протягом 2017 року припинено визнання об`єктів інвестиційної нерухомості вартістю 54 516 тис. грн. внаслідок продажу (2016 – 1 663 тис. грн.) та 6 249 внаслідок переведення до категорії будівель займаних власником. </w:t>
      </w:r>
    </w:p>
    <w:p w:rsidR="00805D60" w:rsidRPr="00195D15" w:rsidRDefault="00805D60" w:rsidP="00805D60">
      <w:pPr>
        <w:ind w:firstLine="720"/>
        <w:jc w:val="both"/>
        <w:rPr>
          <w:sz w:val="28"/>
          <w:szCs w:val="28"/>
          <w:lang w:val="uk-UA"/>
        </w:rPr>
      </w:pPr>
      <w:r w:rsidRPr="00195D15">
        <w:rPr>
          <w:sz w:val="28"/>
          <w:szCs w:val="28"/>
          <w:lang w:val="uk-UA"/>
        </w:rPr>
        <w:t>Дохід від оренди інвестиційної нерухомості за 2017 рік склав 12 278 тис. грн. (2016 – 8 857 тис. грн.)</w:t>
      </w:r>
    </w:p>
    <w:p w:rsidR="00805D60" w:rsidRPr="00195D15" w:rsidRDefault="00805D60" w:rsidP="00805D60">
      <w:pPr>
        <w:ind w:firstLine="720"/>
        <w:jc w:val="both"/>
        <w:rPr>
          <w:sz w:val="28"/>
          <w:szCs w:val="28"/>
          <w:lang w:val="uk-UA"/>
        </w:rPr>
      </w:pPr>
      <w:r w:rsidRPr="00195D15">
        <w:rPr>
          <w:sz w:val="28"/>
          <w:szCs w:val="28"/>
          <w:lang w:val="uk-UA"/>
        </w:rPr>
        <w:t>Операційні витрати, пов’язані з інвестиційною нерухомістю, які були понесені Банком протягом 2017 року, в основному включали витрати на основні комунальні послуги.</w:t>
      </w:r>
    </w:p>
    <w:p w:rsidR="00805D60" w:rsidRPr="00195D15" w:rsidRDefault="00805D60" w:rsidP="00805D60">
      <w:pPr>
        <w:ind w:firstLine="720"/>
        <w:jc w:val="both"/>
        <w:rPr>
          <w:b/>
          <w:sz w:val="28"/>
          <w:szCs w:val="28"/>
          <w:lang w:val="uk-UA"/>
        </w:rPr>
      </w:pPr>
      <w:r w:rsidRPr="00195D15">
        <w:rPr>
          <w:b/>
          <w:sz w:val="28"/>
          <w:szCs w:val="28"/>
          <w:lang w:val="uk-UA"/>
        </w:rPr>
        <w:t>9 місяців 2018 року</w:t>
      </w:r>
    </w:p>
    <w:p w:rsidR="00805D60" w:rsidRPr="00195D15" w:rsidRDefault="00805D60" w:rsidP="00805D60">
      <w:pPr>
        <w:ind w:firstLine="720"/>
        <w:jc w:val="both"/>
        <w:rPr>
          <w:sz w:val="28"/>
          <w:szCs w:val="28"/>
          <w:lang w:val="uk-UA"/>
        </w:rPr>
      </w:pPr>
      <w:r w:rsidRPr="00195D15">
        <w:rPr>
          <w:sz w:val="28"/>
          <w:szCs w:val="28"/>
          <w:lang w:val="uk-UA"/>
        </w:rPr>
        <w:t>Станом на 30 вересня 2018 року у складі цінних паперів, наявних для продажу обліковуються державні облігації вартістю 476 579 тис. грн. Цінні папери на погашення – депозитні сертифікати НБУ 100 148 тис. грн.</w:t>
      </w:r>
    </w:p>
    <w:p w:rsidR="00805D60" w:rsidRPr="00195D15" w:rsidRDefault="00805D60" w:rsidP="00805D60">
      <w:pPr>
        <w:ind w:firstLine="720"/>
        <w:jc w:val="both"/>
        <w:rPr>
          <w:sz w:val="28"/>
          <w:szCs w:val="28"/>
          <w:lang w:val="uk-UA"/>
        </w:rPr>
      </w:pPr>
      <w:r w:rsidRPr="00195D15">
        <w:rPr>
          <w:sz w:val="28"/>
          <w:szCs w:val="28"/>
          <w:lang w:val="uk-UA"/>
        </w:rPr>
        <w:t>Станом на 30 вересня 2018 року балансова вартість вкладень Банку в цінні папери складає 574 718 тис. грн. (3,6% від загального обсягу активів), які включають:</w:t>
      </w:r>
    </w:p>
    <w:p w:rsidR="00805D60" w:rsidRPr="00195D15" w:rsidRDefault="00805D60" w:rsidP="00805D60">
      <w:pPr>
        <w:pStyle w:val="a7"/>
        <w:numPr>
          <w:ilvl w:val="0"/>
          <w:numId w:val="33"/>
        </w:numPr>
        <w:ind w:left="426"/>
        <w:jc w:val="both"/>
        <w:rPr>
          <w:sz w:val="28"/>
          <w:szCs w:val="28"/>
          <w:lang w:val="uk-UA"/>
        </w:rPr>
      </w:pPr>
      <w:r w:rsidRPr="00195D15">
        <w:rPr>
          <w:sz w:val="28"/>
          <w:szCs w:val="28"/>
          <w:lang w:val="uk-UA"/>
        </w:rPr>
        <w:t>облігації внутрішньої державної позики, що рефінансуються Національним банком України, балансовою вартістю 474 570 тис. грн., що складає 3,0% від загального обсягу активів (класифіковані як інструменти, які обліковуються за справедливою вартістю через інший сукупний дохід);</w:t>
      </w:r>
    </w:p>
    <w:p w:rsidR="00805D60" w:rsidRPr="00195D15" w:rsidRDefault="00805D60" w:rsidP="00805D60">
      <w:pPr>
        <w:pStyle w:val="a7"/>
        <w:numPr>
          <w:ilvl w:val="0"/>
          <w:numId w:val="33"/>
        </w:numPr>
        <w:ind w:left="426"/>
        <w:jc w:val="both"/>
        <w:rPr>
          <w:sz w:val="28"/>
          <w:szCs w:val="28"/>
          <w:lang w:val="uk-UA"/>
        </w:rPr>
      </w:pPr>
      <w:r w:rsidRPr="00195D15">
        <w:rPr>
          <w:sz w:val="28"/>
          <w:szCs w:val="28"/>
          <w:lang w:val="uk-UA"/>
        </w:rPr>
        <w:t>депозитні сертифікати Національного банку України, розміщені в банках України, балансовою вартістю 100 148 грн., що складає 0,6% від загального обсягу активів (класифіковані як інструменти, які обліковуються за амортизованою вартістю).</w:t>
      </w:r>
    </w:p>
    <w:p w:rsidR="00805D60" w:rsidRPr="00195D15" w:rsidRDefault="00805D60" w:rsidP="00805D60">
      <w:pPr>
        <w:jc w:val="both"/>
        <w:rPr>
          <w:sz w:val="28"/>
          <w:szCs w:val="28"/>
          <w:lang w:val="uk-UA"/>
        </w:rPr>
      </w:pPr>
    </w:p>
    <w:p w:rsidR="00805D60" w:rsidRPr="00195D15" w:rsidRDefault="00805D60" w:rsidP="00805D60">
      <w:pPr>
        <w:ind w:firstLine="720"/>
        <w:jc w:val="both"/>
        <w:rPr>
          <w:b/>
          <w:sz w:val="28"/>
          <w:szCs w:val="28"/>
          <w:lang w:val="uk-UA"/>
        </w:rPr>
      </w:pPr>
      <w:r w:rsidRPr="00195D15">
        <w:rPr>
          <w:b/>
          <w:sz w:val="28"/>
          <w:szCs w:val="28"/>
          <w:lang w:val="uk-UA"/>
        </w:rPr>
        <w:t xml:space="preserve">інформація про майбутні основні інвестиції емітента, здійснення яких затверджене уповноваженим органом емітента із зазначенням суми таких інвестицій; </w:t>
      </w:r>
    </w:p>
    <w:p w:rsidR="00805D60" w:rsidRPr="00195D15" w:rsidRDefault="00805D60" w:rsidP="00805D60">
      <w:pPr>
        <w:ind w:firstLine="720"/>
        <w:jc w:val="both"/>
        <w:rPr>
          <w:sz w:val="28"/>
          <w:szCs w:val="28"/>
          <w:lang w:val="uk-UA"/>
        </w:rPr>
      </w:pPr>
      <w:r w:rsidRPr="00195D15">
        <w:rPr>
          <w:sz w:val="28"/>
          <w:szCs w:val="28"/>
          <w:lang w:val="uk-UA"/>
        </w:rPr>
        <w:t>Банком не затверджувались рішення щодо здійснення майбутніх основних інвестицій.</w:t>
      </w:r>
    </w:p>
    <w:p w:rsidR="00805D60" w:rsidRPr="00195D15" w:rsidRDefault="00805D60" w:rsidP="00805D60">
      <w:pPr>
        <w:ind w:firstLine="720"/>
        <w:jc w:val="both"/>
        <w:rPr>
          <w:b/>
          <w:sz w:val="28"/>
          <w:szCs w:val="28"/>
          <w:lang w:val="uk-UA"/>
        </w:rPr>
      </w:pPr>
    </w:p>
    <w:p w:rsidR="00805D60" w:rsidRPr="00195D15" w:rsidRDefault="00805D60" w:rsidP="00805D60">
      <w:pPr>
        <w:ind w:firstLine="720"/>
        <w:jc w:val="both"/>
        <w:rPr>
          <w:b/>
          <w:sz w:val="28"/>
          <w:szCs w:val="28"/>
          <w:lang w:val="uk-UA"/>
        </w:rPr>
      </w:pPr>
      <w:r w:rsidRPr="00195D15">
        <w:rPr>
          <w:b/>
          <w:sz w:val="28"/>
          <w:szCs w:val="28"/>
          <w:lang w:val="uk-UA"/>
        </w:rPr>
        <w:t>інформація про джерела находження коштів для здійснення майбутніх основних інвестицій емітента.</w:t>
      </w:r>
    </w:p>
    <w:p w:rsidR="00805D60" w:rsidRPr="00195D15" w:rsidRDefault="00805D60" w:rsidP="00805D60">
      <w:pPr>
        <w:ind w:firstLine="720"/>
        <w:jc w:val="both"/>
        <w:rPr>
          <w:b/>
          <w:sz w:val="28"/>
          <w:szCs w:val="28"/>
          <w:lang w:val="uk-UA"/>
        </w:rPr>
      </w:pPr>
      <w:r w:rsidRPr="00195D15">
        <w:rPr>
          <w:sz w:val="28"/>
          <w:szCs w:val="28"/>
          <w:lang w:val="uk-UA"/>
        </w:rPr>
        <w:t xml:space="preserve">Джерелом находження коштів для здійснення майбутніх основних інвестицій може бути дохід, отриманий Банком від провадження господарської діяльності. </w:t>
      </w:r>
    </w:p>
    <w:p w:rsidR="00805D60" w:rsidRPr="00195D15" w:rsidRDefault="00805D60" w:rsidP="00805D60">
      <w:pPr>
        <w:pStyle w:val="ListParagraph1"/>
        <w:ind w:left="0" w:firstLine="720"/>
        <w:jc w:val="both"/>
        <w:rPr>
          <w:b/>
          <w:sz w:val="28"/>
          <w:szCs w:val="28"/>
          <w:shd w:val="clear" w:color="auto" w:fill="FFFFFF"/>
          <w:lang w:val="uk-UA"/>
        </w:rPr>
      </w:pPr>
    </w:p>
    <w:p w:rsidR="00805D60" w:rsidRPr="00195D15" w:rsidRDefault="00805D60" w:rsidP="00805D60">
      <w:pPr>
        <w:pStyle w:val="ListParagraph1"/>
        <w:numPr>
          <w:ilvl w:val="3"/>
          <w:numId w:val="2"/>
        </w:numPr>
        <w:ind w:left="0" w:firstLine="720"/>
        <w:jc w:val="both"/>
        <w:rPr>
          <w:b/>
          <w:sz w:val="28"/>
          <w:szCs w:val="28"/>
          <w:lang w:val="uk-UA"/>
        </w:rPr>
      </w:pPr>
      <w:r w:rsidRPr="00195D15">
        <w:rPr>
          <w:b/>
          <w:sz w:val="28"/>
          <w:szCs w:val="28"/>
          <w:lang w:val="uk-UA"/>
        </w:rPr>
        <w:t>Опис господарської діяльності емітента:</w:t>
      </w:r>
    </w:p>
    <w:p w:rsidR="00805D60" w:rsidRPr="00195D15" w:rsidRDefault="00805D60" w:rsidP="00805D60">
      <w:pPr>
        <w:pStyle w:val="ListParagraph1"/>
        <w:ind w:left="0" w:firstLine="720"/>
        <w:jc w:val="both"/>
        <w:rPr>
          <w:b/>
          <w:sz w:val="28"/>
          <w:szCs w:val="28"/>
          <w:lang w:val="uk-UA"/>
        </w:rPr>
      </w:pPr>
      <w:r w:rsidRPr="00195D15">
        <w:rPr>
          <w:b/>
          <w:sz w:val="28"/>
          <w:szCs w:val="28"/>
          <w:lang w:val="uk-UA"/>
        </w:rPr>
        <w:t>1) опис основних видів діяльності емітента:</w:t>
      </w:r>
    </w:p>
    <w:p w:rsidR="00805D60" w:rsidRPr="00195D15" w:rsidRDefault="00805D60" w:rsidP="00805D60">
      <w:pPr>
        <w:pStyle w:val="ListParagraph1"/>
        <w:ind w:left="0" w:firstLine="720"/>
        <w:jc w:val="both"/>
        <w:rPr>
          <w:b/>
          <w:sz w:val="28"/>
          <w:szCs w:val="28"/>
          <w:lang w:val="uk-UA"/>
        </w:rPr>
      </w:pPr>
      <w:r w:rsidRPr="00195D15">
        <w:rPr>
          <w:b/>
          <w:sz w:val="28"/>
          <w:szCs w:val="28"/>
          <w:lang w:val="uk-UA"/>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805D60" w:rsidRPr="00195D15" w:rsidRDefault="00805D60" w:rsidP="00805D60">
      <w:pPr>
        <w:pStyle w:val="ListParagraph1"/>
        <w:ind w:left="0"/>
        <w:jc w:val="both"/>
        <w:rPr>
          <w:sz w:val="28"/>
          <w:szCs w:val="28"/>
          <w:lang w:val="uk-UA"/>
        </w:rPr>
      </w:pPr>
      <w:r w:rsidRPr="00195D15">
        <w:rPr>
          <w:sz w:val="28"/>
          <w:szCs w:val="28"/>
          <w:lang w:val="uk-UA"/>
        </w:rPr>
        <w:t xml:space="preserve">Банк надає широкий спектр послуг. Банк очолює групу компаній, яка охоплює всі сфери фінансового ринку України, що надає можливість надавати клієнтам комплексні рішення. Банк постійно удосконалює і розширює перелік послуг та можливостей для своїх клієнтів. За 2016, 2017 фінансові роки та 9 місяців 2018 року, основними продуктами Банку були наступні.  </w:t>
      </w:r>
    </w:p>
    <w:p w:rsidR="00805D60" w:rsidRPr="00195D15" w:rsidRDefault="00805D60" w:rsidP="00805D60">
      <w:pPr>
        <w:pStyle w:val="ListParagraph1"/>
        <w:jc w:val="both"/>
        <w:rPr>
          <w:b/>
          <w:sz w:val="28"/>
          <w:szCs w:val="28"/>
          <w:lang w:val="uk-UA"/>
        </w:rPr>
      </w:pPr>
      <w:r w:rsidRPr="00195D15">
        <w:rPr>
          <w:b/>
          <w:sz w:val="28"/>
          <w:szCs w:val="28"/>
          <w:lang w:val="uk-UA"/>
        </w:rPr>
        <w:t>Для сегменту корпоративних клієнтів:</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розрахунково-касове обслуговування;</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депозитні продукти;</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факторинг;</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кредитні продукти;</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корпоративна картка;</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зарплатний проект;</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документарні операції;</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операції з цінними паперами;</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банківські метали;</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міжбанківські операції;</w:t>
      </w:r>
    </w:p>
    <w:p w:rsidR="00805D60" w:rsidRPr="00195D15" w:rsidRDefault="00805D60" w:rsidP="00805D60">
      <w:pPr>
        <w:pStyle w:val="ListParagraph1"/>
        <w:numPr>
          <w:ilvl w:val="0"/>
          <w:numId w:val="34"/>
        </w:numPr>
        <w:jc w:val="both"/>
        <w:rPr>
          <w:sz w:val="28"/>
          <w:szCs w:val="28"/>
          <w:lang w:val="uk-UA"/>
        </w:rPr>
      </w:pPr>
      <w:r w:rsidRPr="00195D15">
        <w:rPr>
          <w:sz w:val="28"/>
          <w:szCs w:val="28"/>
          <w:lang w:val="uk-UA"/>
        </w:rPr>
        <w:t>лізинг.</w:t>
      </w:r>
    </w:p>
    <w:p w:rsidR="00805D60" w:rsidRPr="00195D15" w:rsidRDefault="00805D60" w:rsidP="00805D60">
      <w:pPr>
        <w:pStyle w:val="ListParagraph1"/>
        <w:jc w:val="both"/>
        <w:rPr>
          <w:b/>
          <w:sz w:val="28"/>
          <w:szCs w:val="28"/>
          <w:lang w:val="uk-UA"/>
        </w:rPr>
      </w:pPr>
      <w:r w:rsidRPr="00195D15">
        <w:rPr>
          <w:b/>
          <w:sz w:val="28"/>
          <w:szCs w:val="28"/>
          <w:lang w:val="uk-UA"/>
        </w:rPr>
        <w:t>Для приватних клієнтів:</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інтернет-банкінг «tac24»;</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депозитні програми;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кредитні програми;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індивідуальні сейфи;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пенсійна програма;</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банківські метали і монети;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платіжні картки;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платежі і перекази;</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страхування;</w:t>
      </w:r>
    </w:p>
    <w:p w:rsidR="00805D60" w:rsidRPr="00195D15" w:rsidRDefault="00805D60" w:rsidP="00805D60">
      <w:pPr>
        <w:pStyle w:val="ListParagraph1"/>
        <w:numPr>
          <w:ilvl w:val="0"/>
          <w:numId w:val="35"/>
        </w:numPr>
        <w:jc w:val="both"/>
        <w:rPr>
          <w:sz w:val="28"/>
          <w:szCs w:val="28"/>
          <w:lang w:val="uk-UA"/>
        </w:rPr>
      </w:pPr>
      <w:r w:rsidRPr="00195D15">
        <w:rPr>
          <w:sz w:val="28"/>
          <w:szCs w:val="28"/>
          <w:lang w:val="uk-UA"/>
        </w:rPr>
        <w:t>програма лояльності.</w:t>
      </w:r>
    </w:p>
    <w:p w:rsidR="00805D60" w:rsidRPr="00195D15" w:rsidRDefault="00805D60" w:rsidP="00805D60">
      <w:pPr>
        <w:pStyle w:val="ListParagraph1"/>
        <w:jc w:val="both"/>
        <w:rPr>
          <w:b/>
          <w:sz w:val="28"/>
          <w:szCs w:val="28"/>
          <w:lang w:val="uk-UA"/>
        </w:rPr>
      </w:pPr>
      <w:r w:rsidRPr="00195D15">
        <w:rPr>
          <w:b/>
          <w:sz w:val="28"/>
          <w:szCs w:val="28"/>
          <w:lang w:val="uk-UA"/>
        </w:rPr>
        <w:t>Малому і середньому бізнесу:</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розрахунково-касове обслуговування;</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депозити;</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корпоративна картка;</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кредити;</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спеціальні пропозиції;</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факторинг;</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документарні операції;</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зарплатний проект;</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лізинг;</w:t>
      </w:r>
    </w:p>
    <w:p w:rsidR="00805D60" w:rsidRPr="00195D15" w:rsidRDefault="00805D60" w:rsidP="00805D60">
      <w:pPr>
        <w:pStyle w:val="ListParagraph1"/>
        <w:numPr>
          <w:ilvl w:val="0"/>
          <w:numId w:val="36"/>
        </w:numPr>
        <w:jc w:val="both"/>
        <w:rPr>
          <w:sz w:val="28"/>
          <w:szCs w:val="28"/>
          <w:lang w:val="uk-UA"/>
        </w:rPr>
      </w:pPr>
      <w:r w:rsidRPr="00195D15">
        <w:rPr>
          <w:sz w:val="28"/>
          <w:szCs w:val="28"/>
          <w:lang w:val="uk-UA"/>
        </w:rPr>
        <w:t>інкасація.</w:t>
      </w:r>
    </w:p>
    <w:p w:rsidR="00805D60" w:rsidRPr="00195D15" w:rsidRDefault="00805D60" w:rsidP="00805D60">
      <w:pPr>
        <w:pStyle w:val="ListParagraph1"/>
        <w:ind w:left="0" w:firstLine="720"/>
        <w:jc w:val="both"/>
        <w:rPr>
          <w:sz w:val="28"/>
          <w:szCs w:val="28"/>
          <w:lang w:val="uk-UA"/>
        </w:rPr>
      </w:pPr>
      <w:r w:rsidRPr="00195D15">
        <w:rPr>
          <w:sz w:val="28"/>
          <w:szCs w:val="28"/>
          <w:lang w:val="uk-UA"/>
        </w:rPr>
        <w:t>АТ «ТАСКОМБАНК» — один з небагатьох банків, хто реально кредитує підприємства сегменту малого та середнього бізнесу. Банк фінансує проекти у сфері виробництва, сільського господарства, оптової та роздрібної торгівлі, будівництва та сфери послуг. Також, Банк пропонує цікаві та гнучкі умови для продукту «овердрафт».</w:t>
      </w:r>
    </w:p>
    <w:p w:rsidR="00805D60" w:rsidRPr="00195D15" w:rsidRDefault="00805D60" w:rsidP="00805D60">
      <w:pPr>
        <w:pStyle w:val="ListParagraph1"/>
        <w:ind w:left="0" w:firstLine="720"/>
        <w:jc w:val="both"/>
        <w:rPr>
          <w:sz w:val="28"/>
          <w:szCs w:val="28"/>
          <w:lang w:val="uk-UA"/>
        </w:rPr>
      </w:pPr>
      <w:r w:rsidRPr="00195D15">
        <w:rPr>
          <w:sz w:val="28"/>
          <w:szCs w:val="28"/>
          <w:lang w:val="uk-UA"/>
        </w:rPr>
        <w:t>Ключовими факторами для прийняття рішення по кредиту в Банку є: фінансовий стан компанії, кредитна історія, репутація компанії, її топ-менеджменту та акціонерів, динаміка розвитку та рентабельність бізнесу, потенціал комплексного обслуговування компанії в Банку.</w:t>
      </w:r>
    </w:p>
    <w:p w:rsidR="00805D60" w:rsidRPr="00195D15" w:rsidRDefault="00805D60" w:rsidP="00805D60">
      <w:pPr>
        <w:pStyle w:val="ListParagraph1"/>
        <w:ind w:left="0" w:firstLine="720"/>
        <w:jc w:val="both"/>
        <w:rPr>
          <w:sz w:val="28"/>
          <w:szCs w:val="28"/>
          <w:lang w:val="uk-UA"/>
        </w:rPr>
      </w:pPr>
      <w:r w:rsidRPr="00195D15">
        <w:rPr>
          <w:sz w:val="28"/>
          <w:szCs w:val="28"/>
          <w:lang w:val="uk-UA"/>
        </w:rPr>
        <w:t>В Банку завжди розглядають кожну кредитну заявку індивідуально, намагаючись знайти ефективне рішення для задоволення потреб клієнта. Адже Банку важливо не просто видати кредит, а й налагодити довгострокові партнерські стосунки з клієнтами.</w:t>
      </w:r>
    </w:p>
    <w:p w:rsidR="00805D60" w:rsidRPr="00195D15" w:rsidRDefault="00805D60" w:rsidP="00805D60">
      <w:pPr>
        <w:pStyle w:val="ListParagraph1"/>
        <w:ind w:left="0" w:firstLine="720"/>
        <w:jc w:val="both"/>
        <w:rPr>
          <w:sz w:val="28"/>
          <w:szCs w:val="28"/>
          <w:lang w:val="uk-UA"/>
        </w:rPr>
      </w:pPr>
    </w:p>
    <w:p w:rsidR="00805D60" w:rsidRPr="00195D15" w:rsidRDefault="00805D60" w:rsidP="00805D60">
      <w:pPr>
        <w:pStyle w:val="ListParagraph1"/>
        <w:ind w:left="0" w:firstLine="720"/>
        <w:jc w:val="both"/>
        <w:rPr>
          <w:b/>
          <w:sz w:val="28"/>
          <w:szCs w:val="28"/>
          <w:lang w:val="uk-UA"/>
        </w:rPr>
      </w:pPr>
      <w:r w:rsidRPr="00195D15">
        <w:rPr>
          <w:b/>
          <w:sz w:val="28"/>
          <w:szCs w:val="28"/>
          <w:lang w:val="uk-UA"/>
        </w:rPr>
        <w:t>опис усіх значних нових продуктів та/або послуг, які було представлено та/або запроваджено із зазначенням поточного етапу їх розробки;</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АТ «ТАСКОМБАНК» - унiверсальний комерцiйний банк, який надає повний спектр фiнансових послуг як корпоративним, так i приватним клiєнтам. Стратегiчним напрямком розвитку для Банку є комплексна робота з корпоративними та приватними клiєнтами. Надаючи повний спектр фiнансових послуг, банк гармонiйно поєднує iндивiдуальний пiдхiд, технологiчнiсть i зручнiсть користування банкiвськими продуктами. Працюючи на засадах тривалого партнерства, Банк допомагає своїм клiєнтам знаходити оптимальнi рiшення для досягнення стабiльного фiнансового успiху та зростання їх добробуту.</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За останні роки АТ ТАСКОМБАНК впровадив низку нових продуктів, серед яких, зокрема, наступні:</w:t>
      </w:r>
    </w:p>
    <w:p w:rsidR="00805D60" w:rsidRPr="00195D15" w:rsidRDefault="00805D60" w:rsidP="00805D60">
      <w:pPr>
        <w:pStyle w:val="ListParagraph1"/>
        <w:ind w:left="0" w:firstLine="720"/>
        <w:jc w:val="both"/>
        <w:rPr>
          <w:b/>
          <w:noProof/>
          <w:sz w:val="28"/>
          <w:szCs w:val="28"/>
          <w:lang w:val="uk-UA"/>
        </w:rPr>
      </w:pPr>
      <w:r w:rsidRPr="00195D15">
        <w:rPr>
          <w:b/>
          <w:noProof/>
          <w:sz w:val="28"/>
          <w:szCs w:val="28"/>
          <w:lang w:val="uk-UA"/>
        </w:rPr>
        <w:t>TAS2U</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Серед очiкуваних новинок вiд ТАСКОМБАНКУ — онлайн-додаток для роздрiбних клiєнтiв «TAS2U», в якому поєднано сервiси, що пропонують IT-компанiї з класичним iнтернет-банкiнгом. Основною вiдмiннiстю додатка стала можливiсть додавати картки, емiтованi будь-яким українським банком. Таким чином, додаток «TAS2U» вийшов за рамки звичного iнтернет- банкiнгу. За своєю суттю, це цифровий гаманець для всiх карток та онлайн-банкiнг в однiй кишенi. Вже найближчим часом на ринок вийде третiй релiз сервiсу з основним пакетом послуг.</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Проект ще в режимі «пілоту», а додатком уже користується понад 16 тисяч українців. Такий високий рівень у рейтингу підтверджує, що Банк рухається у правильному напрямку й TAS2U після запуску повної версії цілком вартий стати кращим сервісом на ринку</w:t>
      </w:r>
    </w:p>
    <w:p w:rsidR="00805D60" w:rsidRPr="00195D15" w:rsidRDefault="00805D60" w:rsidP="00805D60">
      <w:pPr>
        <w:pStyle w:val="ListParagraph1"/>
        <w:ind w:left="0" w:firstLine="720"/>
        <w:jc w:val="both"/>
        <w:rPr>
          <w:b/>
          <w:noProof/>
          <w:sz w:val="28"/>
          <w:szCs w:val="28"/>
          <w:lang w:val="uk-UA"/>
        </w:rPr>
      </w:pPr>
      <w:r w:rsidRPr="00195D15">
        <w:rPr>
          <w:b/>
          <w:noProof/>
          <w:sz w:val="28"/>
          <w:szCs w:val="28"/>
          <w:lang w:val="uk-UA"/>
        </w:rPr>
        <w:t>ТАС24 Бізнес</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«ТАС24 Бізнес» — перший у країні онлайн-банк для малого і середнього бізнесу. Тут реалізовано на 100% онлайн-формат — від відкриття рахунку до щоденних операцій. У зв'язку з вимогою законодавства про один особистий контакт «ТАС24 Бізнес» знайшов оригінальне рішення з високою економічною ефективністю, широкою географією і максимальним комфортом для клієнтів — першим серед усіх конкурентів залучив до співпраці кур'єрські служби. Поки що «ТАС24 Бізнес» залишається єдиним банком, що використовує таку модель. Важливо, що саме така модель робить фінансові послуги «ТАС24 Бізнес» доступними для будь-якого підприємця у будь-якому куточку країни. Адже кур'єрська служба доставить нашу «Картку для бізнесу» навіть у заметене снігом карпатське село і клієнту «ТАС24 Бізнес» насправді не потрібно буде нікуди їхати, щоб розпочати фінансові операції і в Україні, і за її межами</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У «ТАС24 Бізнес» створено нову бізнес-модель та новий стандарт у роботі з приватними підприємцями.</w:t>
      </w:r>
    </w:p>
    <w:p w:rsidR="00805D60" w:rsidRPr="00195D15" w:rsidRDefault="00805D60" w:rsidP="00805D60">
      <w:pPr>
        <w:pStyle w:val="ListParagraph1"/>
        <w:ind w:left="0" w:firstLine="720"/>
        <w:jc w:val="both"/>
        <w:rPr>
          <w:b/>
          <w:noProof/>
          <w:sz w:val="28"/>
          <w:szCs w:val="28"/>
          <w:lang w:val="uk-UA"/>
        </w:rPr>
      </w:pPr>
      <w:r w:rsidRPr="00195D15">
        <w:rPr>
          <w:b/>
          <w:noProof/>
          <w:sz w:val="28"/>
          <w:szCs w:val="28"/>
          <w:lang w:val="uk-UA"/>
        </w:rPr>
        <w:t>Google Pay</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З лютого 2018 року Клієнти ТАСКОМБАНКУ можуть оплачувати покупки та послуги безконтактно за допомогою смартфонів і сервісу Google Pay (раніше Android Pay). Сервіс дає можливість додавати картки Mastercard у додаток Google Pay і розраховуватися ними зі смартфона на безконтактних POS-терміналах в торгово-сервісній мережі та міській інфраструктурі.</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Сервіс Google Pay реалізовано на основі глобальної цифрової платформи токенізації Mastercard, з якою працює і компанія Google. Платформа дозволяє перетворити майже будь-який NFC-пристрій, під’єднаний до інтернету, на безпечний платіжний інструмент: для оплати створюється унікальний шифр, що забезпечує максимальний рівень захисту платіжної транзакції.</w:t>
      </w:r>
    </w:p>
    <w:p w:rsidR="00805D60" w:rsidRPr="00195D15" w:rsidRDefault="00805D60" w:rsidP="00805D60">
      <w:pPr>
        <w:pStyle w:val="ListParagraph1"/>
        <w:ind w:left="0" w:firstLine="720"/>
        <w:jc w:val="both"/>
        <w:rPr>
          <w:b/>
          <w:noProof/>
          <w:sz w:val="28"/>
          <w:szCs w:val="28"/>
          <w:lang w:val="uk-UA"/>
        </w:rPr>
      </w:pPr>
      <w:r w:rsidRPr="00195D15">
        <w:rPr>
          <w:b/>
          <w:noProof/>
          <w:sz w:val="28"/>
          <w:szCs w:val="28"/>
          <w:lang w:val="uk-UA"/>
        </w:rPr>
        <w:t>Е-факторинг</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АТ «ТАСКОМБАНК» у січні 2018 року розпочав фінансування клієнтів за допомогою сервісу електронного факторингу FactorEx на бізнес-платформі електронного документообігу EXITE-EVOLUTION.</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FactorEx — це перший всеукраїнський сервіс е-факторингу, розробником якого є провідний EDI-провайдер E-COM. Сервіс дає можливість автоматичної верифікації всіх поставок клієнта з банком у єдиній онлайн-мережі. Це робить процедуру отримання факторингових послуг максимально простою та значно пришвидшує закриття угоди з поставки товару.</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Якщо Постачальник використовує електронний документообіг з використанням електронно-цифрового підпису (ЕЦП) для підтвердження отримання товару Покупцем, то саме Електронний факторинг дозволить Постачальнику швидко і безпечно отримувати фінансування від Банку.</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На сьогодні функціональність електронних платформ дозволяє проводити обмін електронними документами з бізнес-партнерами по всьому ланцюжку поставок товару: від відправлення замовлення до формування податкової накладної з електронно-цифровим підписом.</w:t>
      </w:r>
    </w:p>
    <w:p w:rsidR="00805D60" w:rsidRPr="00195D15" w:rsidRDefault="00805D60" w:rsidP="00805D60">
      <w:pPr>
        <w:pStyle w:val="ListParagraph1"/>
        <w:ind w:left="0" w:firstLine="720"/>
        <w:jc w:val="both"/>
        <w:rPr>
          <w:noProof/>
          <w:sz w:val="28"/>
          <w:szCs w:val="28"/>
          <w:lang w:val="uk-UA"/>
        </w:rPr>
      </w:pPr>
      <w:r w:rsidRPr="00195D15">
        <w:rPr>
          <w:b/>
          <w:noProof/>
          <w:sz w:val="28"/>
          <w:szCs w:val="28"/>
          <w:lang w:val="uk-UA"/>
        </w:rPr>
        <w:t>Web-Банкінг</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ТАСКОМБАНК надав корпоративним клієнтам доступ до Web-банкінгу на новій платформі, що підтримує електронний цифровий підпис. Нова платформа WEB-додатків була розроблена компанією «БІФІТ Сервіс» і дозволяє клієнтам працювати з ключами ЕЦП без використання JRE та Java-плагінів, роботу з якими припинили такі браузери як «Opera» і «Google Chrome», а до кінця 2016 року планує припинити і «Mozilla Firefox».</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Завдяки використанню технології SPA (Single Page Application) платформа «БІФІТ Сервіс» дозволяє зберігати високу чутливість системи, як при роботі з класичними додатками, а також має ряд переваг для клієнтів.</w:t>
      </w:r>
    </w:p>
    <w:p w:rsidR="00805D60" w:rsidRPr="00195D15" w:rsidRDefault="00805D60" w:rsidP="00805D60">
      <w:pPr>
        <w:pStyle w:val="ListParagraph1"/>
        <w:ind w:left="0" w:firstLine="720"/>
        <w:jc w:val="both"/>
        <w:rPr>
          <w:b/>
          <w:noProof/>
          <w:sz w:val="28"/>
          <w:szCs w:val="28"/>
          <w:lang w:val="uk-UA"/>
        </w:rPr>
      </w:pPr>
      <w:r w:rsidRPr="00195D15">
        <w:rPr>
          <w:b/>
          <w:noProof/>
          <w:sz w:val="28"/>
          <w:szCs w:val="28"/>
          <w:lang w:val="uk-UA"/>
        </w:rPr>
        <w:t xml:space="preserve">Masterpass </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Мasterсard назвав ТАСКОМБАНК кращим партнером, який надає клієнтам максимально широкий спектр можливостей у частині використання цифрових технологій онлайн-платежів на платформі Masterpass.</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У 2017 році ТАСКОМБАНК став першим в Україні банком, клієнти якого отримали автоматичний доступ до власних цифрових гаманців на платформі Masterpass та, відповідно, можливість безпечно здійснювати онлайн-платежі в один клік на сайтах і в мобільних додатках тисяч торговців в Україні та по всьому світові.</w:t>
      </w:r>
    </w:p>
    <w:p w:rsidR="00805D60" w:rsidRPr="00195D15" w:rsidRDefault="00805D60" w:rsidP="00805D60">
      <w:pPr>
        <w:pStyle w:val="ListParagraph1"/>
        <w:ind w:left="0" w:firstLine="720"/>
        <w:jc w:val="both"/>
        <w:rPr>
          <w:noProof/>
          <w:sz w:val="28"/>
          <w:szCs w:val="28"/>
          <w:lang w:val="uk-UA"/>
        </w:rPr>
      </w:pPr>
      <w:r w:rsidRPr="00195D15">
        <w:rPr>
          <w:noProof/>
          <w:sz w:val="28"/>
          <w:szCs w:val="28"/>
          <w:lang w:val="uk-UA"/>
        </w:rPr>
        <w:t>«ТАСКОМБАНК активно розвиває напрям електронної комерції, завдяки чому наші клієнти отримують можливість одними з перших користуватися перевагами найсучасніших платіжних онлайн-сервісів. Технологія Masterpass використана банком у кількох площинах: мобільних додатках і web-майданчиках. Першим мобільним додатком з можливістю оплат з Masterpass в Україні став додаток для виклику таксі Etaximo. За ним слідувала ціла низка інших проектів. Зокрема, сервіс VodafonePay — мобільний додаток для оплати послуг та переказів з картки на картку. Сервіс оплати мобільного зв’язку на сайті мобільного оператора Kyivstar. Додаток OKKO Pay для оплати пального на АЗС ОККО, не виходячи з автомобіля. Сервіс з оплати залізничних квитків на сайті booking.uz.gov.ua. Система Karton.ua для здійснення переказів із картки на картку. Додаток Parking UA зі сплати за парковку в Києві. Швидкі та прості розрахунки у мобільному додатку «Нова Пошта» (Android, iOS) і на сайті.</w:t>
      </w:r>
    </w:p>
    <w:p w:rsidR="00805D60" w:rsidRPr="00195D15" w:rsidRDefault="00805D60" w:rsidP="00805D60">
      <w:pPr>
        <w:pStyle w:val="ListParagraph1"/>
        <w:ind w:left="0" w:firstLine="720"/>
        <w:jc w:val="both"/>
        <w:rPr>
          <w:b/>
          <w:sz w:val="28"/>
          <w:szCs w:val="28"/>
          <w:lang w:val="uk-UA"/>
        </w:rPr>
      </w:pPr>
    </w:p>
    <w:p w:rsidR="00805D60" w:rsidRPr="00195D15" w:rsidRDefault="00805D60" w:rsidP="00805D60">
      <w:pPr>
        <w:pStyle w:val="ListParagraph1"/>
        <w:ind w:left="0" w:firstLine="720"/>
        <w:jc w:val="both"/>
        <w:rPr>
          <w:b/>
          <w:sz w:val="28"/>
          <w:szCs w:val="28"/>
          <w:lang w:val="uk-UA"/>
        </w:rPr>
      </w:pPr>
      <w:r w:rsidRPr="00195D15">
        <w:rPr>
          <w:b/>
          <w:sz w:val="28"/>
          <w:szCs w:val="28"/>
          <w:lang w:val="uk-UA"/>
        </w:rPr>
        <w:t>2) опис основних ринків, на яких емітент здійснює діяльність;</w:t>
      </w:r>
    </w:p>
    <w:p w:rsidR="00805D60" w:rsidRPr="00195D15" w:rsidRDefault="00805D60" w:rsidP="00805D60">
      <w:pPr>
        <w:pStyle w:val="ListParagraph1"/>
        <w:ind w:left="0" w:firstLine="720"/>
        <w:jc w:val="both"/>
        <w:rPr>
          <w:sz w:val="28"/>
          <w:szCs w:val="28"/>
          <w:lang w:val="uk-UA"/>
        </w:rPr>
      </w:pPr>
      <w:r w:rsidRPr="00195D15">
        <w:rPr>
          <w:sz w:val="28"/>
          <w:szCs w:val="28"/>
          <w:lang w:val="uk-UA"/>
        </w:rPr>
        <w:t xml:space="preserve">Банк здійснює діяльність на банківському ринку України. </w:t>
      </w:r>
    </w:p>
    <w:p w:rsidR="00805D60" w:rsidRPr="00195D15" w:rsidRDefault="00805D60" w:rsidP="00805D60">
      <w:pPr>
        <w:ind w:firstLine="708"/>
        <w:jc w:val="both"/>
        <w:rPr>
          <w:rFonts w:eastAsiaTheme="minorHAnsi"/>
          <w:sz w:val="28"/>
          <w:szCs w:val="28"/>
          <w:lang w:val="uk-UA" w:eastAsia="en-US"/>
        </w:rPr>
      </w:pPr>
      <w:r w:rsidRPr="00195D15">
        <w:rPr>
          <w:rFonts w:eastAsiaTheme="minorHAnsi"/>
          <w:sz w:val="28"/>
          <w:szCs w:val="28"/>
          <w:lang w:val="uk-UA" w:eastAsia="en-US"/>
        </w:rPr>
        <w:t xml:space="preserve">Згідно аналітичних даних НБУ щодо огляду банківського сектору, у ІІІ кварталі 2018р., збереглися високі темпи кредитування населення, також сезонно відновлювалося корпоративне кредитування. Депозитні ставки зростали внаслідок жорсткої монетарної політики НБУ. Сектор отримав чистий прибуток за 9 місяців 2018 року. Очікуване відновлення співпраці з МВФ сприятиме макроекономічній стабільності у IV кварталі 2018 року, тож приплив депозитів триватиме, роздрібне кредитування розвиватиметься, за підсумками року сектор має лишитися прибутковим. У ІІІ кварталі НБУ закінчив стрес-тест 24 найвагоміших банків: 8 з них потенційно бракувало 6.1 млрд грн капіталу, тому вони сформували програми капіталізації й виконують їх або вже виконали. </w:t>
      </w:r>
    </w:p>
    <w:p w:rsidR="00805D60" w:rsidRPr="00195D15" w:rsidRDefault="00805D60" w:rsidP="00805D60">
      <w:pPr>
        <w:jc w:val="both"/>
        <w:rPr>
          <w:rFonts w:eastAsiaTheme="minorHAnsi"/>
          <w:sz w:val="28"/>
          <w:szCs w:val="28"/>
          <w:lang w:val="uk-UA" w:eastAsia="en-US"/>
        </w:rPr>
      </w:pPr>
      <w:r w:rsidRPr="00195D15">
        <w:rPr>
          <w:rFonts w:eastAsiaTheme="minorHAnsi"/>
          <w:b/>
          <w:sz w:val="28"/>
          <w:szCs w:val="28"/>
          <w:lang w:val="uk-UA" w:eastAsia="en-US"/>
        </w:rPr>
        <w:t>Структура сектору.</w:t>
      </w:r>
      <w:r w:rsidRPr="00195D15">
        <w:rPr>
          <w:rFonts w:eastAsiaTheme="minorHAnsi"/>
          <w:sz w:val="28"/>
          <w:szCs w:val="28"/>
          <w:lang w:val="uk-UA" w:eastAsia="en-US"/>
        </w:rPr>
        <w:t xml:space="preserve"> На 31 жовтня 2018 року на ринку працювало 79 банків. У ІІІ кварталі 2018 року один з невеликих банків відмовився від банківської діяльності, попередньо погодивши це з НБУ.</w:t>
      </w:r>
    </w:p>
    <w:p w:rsidR="00805D60" w:rsidRPr="00195D15" w:rsidRDefault="00805D60" w:rsidP="00805D60">
      <w:pPr>
        <w:jc w:val="both"/>
        <w:rPr>
          <w:rFonts w:eastAsiaTheme="minorHAnsi"/>
          <w:sz w:val="28"/>
          <w:szCs w:val="28"/>
          <w:lang w:val="uk-UA" w:eastAsia="en-US"/>
        </w:rPr>
      </w:pPr>
      <w:r w:rsidRPr="00195D15">
        <w:rPr>
          <w:rFonts w:eastAsiaTheme="minorHAnsi"/>
          <w:sz w:val="28"/>
          <w:szCs w:val="28"/>
          <w:lang w:val="uk-UA" w:eastAsia="en-US"/>
        </w:rPr>
        <w:t>Два банки об’єдналися з іншими. Ще один банк планує піти з ринку до кінця року. Концентрація в секторі не змінилася: на 20 найбільших банків припадає 90.9% чистих активів. Держбанки концентрують 54.3% чистих активів сектору та 63.6% депозитів населення.</w:t>
      </w:r>
    </w:p>
    <w:p w:rsidR="00805D60" w:rsidRPr="00195D15" w:rsidRDefault="00805D60" w:rsidP="00805D60">
      <w:pPr>
        <w:jc w:val="both"/>
        <w:rPr>
          <w:rFonts w:eastAsiaTheme="minorHAnsi"/>
          <w:sz w:val="28"/>
          <w:szCs w:val="28"/>
          <w:lang w:val="uk-UA" w:eastAsia="en-US"/>
        </w:rPr>
      </w:pPr>
      <w:r w:rsidRPr="00195D15">
        <w:rPr>
          <w:rFonts w:eastAsiaTheme="minorHAnsi"/>
          <w:b/>
          <w:sz w:val="28"/>
          <w:szCs w:val="28"/>
          <w:lang w:val="uk-UA" w:eastAsia="en-US"/>
        </w:rPr>
        <w:t>Активи.</w:t>
      </w:r>
      <w:r w:rsidRPr="00195D15">
        <w:rPr>
          <w:rFonts w:eastAsiaTheme="minorHAnsi"/>
          <w:sz w:val="28"/>
          <w:szCs w:val="28"/>
          <w:lang w:val="uk-UA" w:eastAsia="en-US"/>
        </w:rPr>
        <w:t xml:space="preserve"> Загальні та чисті активи сектору зросли на 5.1% та 4.3% відповідно1 внаслідок пожвавлення кредитування населення й бізнесу та переоцінки валютної складової у гривневому еквіваленті через послаблення гривні. Частка кредитів та міжбанківських коштів зросла, натомість</w:t>
      </w:r>
    </w:p>
    <w:p w:rsidR="00805D60" w:rsidRPr="00195D15" w:rsidRDefault="00805D60" w:rsidP="00805D60">
      <w:pPr>
        <w:jc w:val="both"/>
        <w:rPr>
          <w:rFonts w:eastAsiaTheme="minorHAnsi"/>
          <w:sz w:val="28"/>
          <w:szCs w:val="28"/>
          <w:lang w:val="uk-UA" w:eastAsia="en-US"/>
        </w:rPr>
      </w:pPr>
      <w:r w:rsidRPr="00195D15">
        <w:rPr>
          <w:rFonts w:eastAsiaTheme="minorHAnsi"/>
          <w:sz w:val="28"/>
          <w:szCs w:val="28"/>
          <w:lang w:val="uk-UA" w:eastAsia="en-US"/>
        </w:rPr>
        <w:t>депозитних сертифікатів – скоротилися на 2.8 в.п. до найнижчого рівня з 2014 року – 2.1% чистих активів. Кредитування корпорацій у гривні прискорилося до 8.3% за квартал, +1.6% р/р на чистій основі – переважно в іноземних та державних банках. Загальний портфель кредитів бізнесу практично не змінився за квартал через погашення та списання валютних кредитів. За квартал чисті гривневі кредити фізичним особам зросли на 10.6% (+38.0% р/р) рівномірно за всіма групами банків. Завдяки пожвавленню кредитування частка непрацюючих кредитів скоротилася на 1.4 в.п. до 54.3% Рівень доларизації чистих кредитів фізичним особам низький – 8.4% на кінець вересня.</w:t>
      </w:r>
    </w:p>
    <w:p w:rsidR="00805D60" w:rsidRPr="00195D15" w:rsidRDefault="00805D60" w:rsidP="00805D60">
      <w:pPr>
        <w:jc w:val="both"/>
        <w:rPr>
          <w:rFonts w:eastAsiaTheme="minorHAnsi"/>
          <w:sz w:val="28"/>
          <w:szCs w:val="28"/>
          <w:lang w:val="uk-UA" w:eastAsia="en-US"/>
        </w:rPr>
      </w:pPr>
      <w:r w:rsidRPr="00195D15">
        <w:rPr>
          <w:rFonts w:eastAsiaTheme="minorHAnsi"/>
          <w:b/>
          <w:sz w:val="28"/>
          <w:szCs w:val="28"/>
          <w:lang w:val="uk-UA" w:eastAsia="en-US"/>
        </w:rPr>
        <w:t>Фондування.</w:t>
      </w:r>
      <w:r w:rsidRPr="00195D15">
        <w:rPr>
          <w:rFonts w:eastAsiaTheme="minorHAnsi"/>
          <w:sz w:val="28"/>
          <w:szCs w:val="28"/>
          <w:lang w:val="uk-UA" w:eastAsia="en-US"/>
        </w:rPr>
        <w:t xml:space="preserve"> У ІІІ кварталі зобов’язання банків зросли на 4.7% до 1 211 млрд грн. Збільшилися майже всі складові пасивів, найбільший абсолютний приріст зафіксовано в депозитах корпорацій та населення, переважно через вплив зміни валютного курсу. На відміну від попередніх кварталів</w:t>
      </w:r>
    </w:p>
    <w:p w:rsidR="00805D60" w:rsidRPr="00195D15" w:rsidRDefault="00805D60" w:rsidP="00805D60">
      <w:pPr>
        <w:jc w:val="both"/>
        <w:rPr>
          <w:rFonts w:eastAsiaTheme="minorHAnsi"/>
          <w:sz w:val="28"/>
          <w:szCs w:val="28"/>
          <w:lang w:val="uk-UA" w:eastAsia="en-US"/>
        </w:rPr>
      </w:pPr>
      <w:r w:rsidRPr="00195D15">
        <w:rPr>
          <w:rFonts w:eastAsiaTheme="minorHAnsi"/>
          <w:sz w:val="28"/>
          <w:szCs w:val="28"/>
          <w:lang w:val="uk-UA" w:eastAsia="en-US"/>
        </w:rPr>
        <w:t>кошти населення у гривні скоротилися на 2.0%, а валютні – зросли на 2.1%. Рівень доларизації депозитів приріс на 2.6 в.п. до 44.9%.</w:t>
      </w:r>
    </w:p>
    <w:p w:rsidR="00805D60" w:rsidRPr="00195D15" w:rsidRDefault="00805D60" w:rsidP="00805D60">
      <w:pPr>
        <w:jc w:val="both"/>
        <w:rPr>
          <w:rFonts w:eastAsiaTheme="minorHAnsi"/>
          <w:sz w:val="28"/>
          <w:szCs w:val="28"/>
          <w:lang w:val="uk-UA" w:eastAsia="en-US"/>
        </w:rPr>
      </w:pPr>
      <w:r w:rsidRPr="00195D15">
        <w:rPr>
          <w:rFonts w:eastAsiaTheme="minorHAnsi"/>
          <w:sz w:val="28"/>
          <w:szCs w:val="28"/>
          <w:lang w:val="uk-UA" w:eastAsia="en-US"/>
        </w:rPr>
        <w:t>У ІІІ кварталі 2018 року частка коштів НБУ зросла до 1.2% зобов’язань: три банки отримали кредити рефінансування на понад 30 днів (+4.2 млрд грн).</w:t>
      </w:r>
    </w:p>
    <w:p w:rsidR="00805D60" w:rsidRPr="00195D15" w:rsidRDefault="00805D60" w:rsidP="00805D60">
      <w:pPr>
        <w:jc w:val="both"/>
        <w:rPr>
          <w:rFonts w:eastAsiaTheme="minorHAnsi"/>
          <w:sz w:val="28"/>
          <w:szCs w:val="28"/>
          <w:lang w:val="uk-UA" w:eastAsia="en-US"/>
        </w:rPr>
      </w:pPr>
      <w:r w:rsidRPr="00195D15">
        <w:rPr>
          <w:rFonts w:eastAsiaTheme="minorHAnsi"/>
          <w:sz w:val="28"/>
          <w:szCs w:val="28"/>
          <w:lang w:val="uk-UA" w:eastAsia="en-US"/>
        </w:rPr>
        <w:t>Відсоткові ставки. У ІІІ кварталі 2018 року НБУ підвищив облікову ставку з 17% до 18% річних. Унаслідок жорсткої монетарної політики відсоткові ставки зростали. Посилення конкуренції за кошти корпорацій призвело до подорожчання депозитів бізнесу та населення. Середня вартість 12-місячних вкладів фізичних осіб у гривні зросла на 0.9 в.п. до 15% річних, у доларах США – на 0.2 в.п. до 3.5% річних. Ставки за 6, 9 та 12-місячними вкладами майже не відрізнялися. Вартість нових кредитів корпораціям зросла на 0.5 в.п. до 17.5% річних, ставки за кредитами населенню знизилися на 0.6 в.п. до 29.7% річних.</w:t>
      </w:r>
    </w:p>
    <w:p w:rsidR="00805D60" w:rsidRPr="00195D15" w:rsidRDefault="00805D60" w:rsidP="00805D60">
      <w:pPr>
        <w:jc w:val="both"/>
        <w:rPr>
          <w:rFonts w:eastAsiaTheme="minorHAnsi"/>
          <w:sz w:val="28"/>
          <w:szCs w:val="28"/>
          <w:lang w:val="uk-UA" w:eastAsia="en-US"/>
        </w:rPr>
      </w:pPr>
      <w:r w:rsidRPr="00195D15">
        <w:rPr>
          <w:rFonts w:eastAsiaTheme="minorHAnsi"/>
          <w:b/>
          <w:sz w:val="28"/>
          <w:szCs w:val="28"/>
          <w:lang w:val="uk-UA" w:eastAsia="en-US"/>
        </w:rPr>
        <w:t>Фінансові результати та капітал.</w:t>
      </w:r>
      <w:r w:rsidRPr="00195D15">
        <w:rPr>
          <w:rFonts w:eastAsiaTheme="minorHAnsi"/>
          <w:sz w:val="28"/>
          <w:szCs w:val="28"/>
          <w:lang w:val="uk-UA" w:eastAsia="en-US"/>
        </w:rPr>
        <w:t xml:space="preserve"> За 9 місяців 2018 року банківський сектор отримав прибуток 10.9 млрд грн, з них 2.7 млрд грн – у ІІІ кварталі. Операційні доходи за січень-вересень зросли на 20.3% р/р насамперед через приріст чистих процентного та комісійного доходів, а витрати збільшилися на 24.5% р/р. Операційний прибуток до резервів зріс на 13.5% р/р, операційна ефективність погіршилася: CIR становив 58.0% порівняно з 56.1% за 9 місяців 2017 року. З-поміж державних банків два зафіксували операційні збитки за результатами кварталу через збиткові торгові операції та значні операційні витрати. Але завдяки розформуванню резервів вони в підсумку за 9 місяців 2018 року отримали чистий прибуток. Операційно прибутковий Приватбанк у ІІІ кварталі 2018 року сформував близько 6 млрд грн резервів за непогашеною заборгованістю 10 іноземних компаній-позичальників та отримав 1.8 млрд грн збитку. За 9 місяців 2018 року сектор сформував резервів на 19.9 млрд грн, на 24.2% менше р/р. Перспективи та ризики. До кінця року макроекономічне середовище буде стабільним завдяки очікуванню відновлення співпраці України з МВФ. Останнє Опитування про умови банківського кредитування свідчить, що банки розраховують на продовження зростання роздрібного кредитування та покращення якості таких кредитів. За підсумками року сектор залишиться прибутковим. Цьому сприятимуть зростання операційних доходів та помірні відрахування до резервів. Ризик для прибутковості – можливе подальше підвищення ставок за депозитами. У ІІ-ІІІ кварталах 2018 року НБУ провів стрес-тестування 24 найвагоміших банків і виявив, що за базовим сценарієм 8 з них мали потребу в капіталі на 6.1 млрд грн. Ці фінансові установи сформували програми капіталізації та вже виконали їх або виконають до кінця року. За негативним сценарієм потреба в капіталі виникне у 13 банків на суму 24.3 млрд грн. Вони сформували програми реструктуризації, за якими працюватимуть до кінця 2019 року.</w:t>
      </w:r>
    </w:p>
    <w:p w:rsidR="00525B75" w:rsidRPr="00195D15" w:rsidRDefault="00525B75" w:rsidP="00525B75">
      <w:pPr>
        <w:jc w:val="both"/>
        <w:rPr>
          <w:rFonts w:eastAsiaTheme="minorHAnsi"/>
          <w:sz w:val="28"/>
          <w:szCs w:val="28"/>
          <w:lang w:val="uk-UA" w:eastAsia="en-US"/>
        </w:rPr>
      </w:pPr>
      <w:r w:rsidRPr="00195D15">
        <w:rPr>
          <w:rFonts w:eastAsiaTheme="minorHAnsi"/>
          <w:sz w:val="28"/>
          <w:szCs w:val="28"/>
          <w:lang w:val="uk-UA" w:eastAsia="en-US"/>
        </w:rPr>
        <w:t>Структура сектору У ІІІ кварталі 2018 року один невеликий банк припинив діяльність, завчасно погодивши це з НБУ. Наприкінці жовтня НБУ відкликав ліцензію ще в двох банків внаслідок їхнього приєднання до інших. Відтак станом на 31 жовтня 2018 року на ринку працювало 79 банків. До кінця року з ринку піде ще один банк (без припинення юридичної особи). Загальні активи зросли на 5.1% до 1 949 млрд грн переважно через зміну курсу гривні та зростання кредитування. У ІІІ кварталі 2018 року державні банки  наростили частку в депозитах населення. Вони складають 54.3% та 63.6% сектору за чистими активами та депозитами населення відповідно. Приватні банки чотири квартали поспіль збільшують частку як в активах, так і в депозитах.</w:t>
      </w:r>
    </w:p>
    <w:p w:rsidR="00525B75" w:rsidRPr="00195D15" w:rsidRDefault="00525B75" w:rsidP="00525B75">
      <w:pPr>
        <w:jc w:val="both"/>
        <w:rPr>
          <w:rFonts w:eastAsiaTheme="minorHAnsi"/>
          <w:sz w:val="28"/>
          <w:szCs w:val="28"/>
          <w:lang w:val="uk-UA" w:eastAsia="en-US"/>
        </w:rPr>
      </w:pPr>
      <w:r w:rsidRPr="00195D15">
        <w:rPr>
          <w:rFonts w:eastAsiaTheme="minorHAnsi"/>
          <w:sz w:val="28"/>
          <w:szCs w:val="28"/>
          <w:lang w:val="uk-UA" w:eastAsia="en-US"/>
        </w:rPr>
        <w:t>Концентрація у секторі не змінюється протягом останніх двох років – на кінець ІІІ кварталу 2018 року частка найбільших 20 банків становить 90.9%.</w:t>
      </w:r>
    </w:p>
    <w:p w:rsidR="00525B75" w:rsidRPr="00195D15" w:rsidRDefault="00525B75" w:rsidP="00525B75">
      <w:pPr>
        <w:jc w:val="both"/>
        <w:rPr>
          <w:rFonts w:eastAsiaTheme="minorHAnsi"/>
          <w:sz w:val="28"/>
          <w:szCs w:val="28"/>
          <w:lang w:val="uk-UA" w:eastAsia="en-US"/>
        </w:rPr>
      </w:pPr>
      <w:r w:rsidRPr="00195D15">
        <w:rPr>
          <w:rFonts w:eastAsiaTheme="minorHAnsi"/>
          <w:sz w:val="28"/>
          <w:szCs w:val="28"/>
          <w:lang w:val="uk-UA" w:eastAsia="en-US"/>
        </w:rPr>
        <w:t>У ІІІ кварталі державні та іноземні банки оптимізували мережу. Загальна кількість відділень скоротилася на 368 до 8760. Лідером оптимізації став Ощадбанк – 236 відділень за три місяці. Кількість відділень приватних банків зросла на 12. Іноземні та державні банки скорочували персонал, приватні – збільшували. Загалом штатна чисельність банківських працівників зменшилася на 0.7 тис. осіб. У ІІІ кварталі 2018 року кількість активних платіжних карток зросла на 1.3 млн, найбільше – в іноземних банків (+928 тис.) та Приватбанку (+216 тис.) У ІІІ кварталі 2018 року загалом по системі кількість банкоматів зменшилася на 108 переважно в іноземних банках та Приватбанку. Мережа POS-терміналів розвивається: приріст за квартал становив 5.5 тис. од. Іноземні банки скоротили мережу на 3.5 тис, інші групи фінансових установ збільшили кількість. У ІІІ кварталі 2018 року чисті активи зросли на 4.3% до 1 355 млрд грн через зміну валютного курсу, пожвавлення кредитування всіма групами банків та зростання ОВДП у портфелях державних банків. У ІІІ кварталі 2018 року і кредити, й міжбанківські кошти однаково зросли на 2.1 в.п. до 42.2% та 14.8% від чистих активів сектору відповідно. Депозитні сертифікати скоротилися на 2.8 в.п. до найнижчого з 2014 року рівня – 2.1%. Зросли обсяги кредитів – як валютних, так і гривневих. Рівень доларизації валових кредитів зріс через зміну валютного курсу, чистих – не змінився. Зберігаються високі темпи роздрібного кредитування, відтак зростає частка кредитів фізичних осіб у загальних та чистих кредитах, а доларизація таких позик зменшується. У ІІІ кварталі 2018 року чисті гривневі кредити фізичним особам зросли на 10.6% (+38.0% р/р) рівномірно в усіх групах банків. Гривневе корпоративне кредитування сезонно прискорилося: +8.3% за квартал, +1.6 р/р переважно за рахунок іноземних та державних банків.</w:t>
      </w:r>
      <w:r>
        <w:rPr>
          <w:rFonts w:eastAsiaTheme="minorHAnsi"/>
          <w:sz w:val="28"/>
          <w:szCs w:val="28"/>
          <w:lang w:val="uk-UA" w:eastAsia="en-US"/>
        </w:rPr>
        <w:t xml:space="preserve"> </w:t>
      </w:r>
      <w:r w:rsidRPr="00195D15">
        <w:rPr>
          <w:rFonts w:eastAsiaTheme="minorHAnsi"/>
          <w:sz w:val="28"/>
          <w:szCs w:val="28"/>
          <w:lang w:val="uk-UA" w:eastAsia="en-US"/>
        </w:rPr>
        <w:t>У ІІІ кварталі 2018 року частка кредитів на нерухомість серед усіх кредитів населення зросла на 1.6 в.п. до 24.6% через зміну курсу гривні. Пожвавлення кредитування призвело до скорочення у ІІІ кварталі 2018 року частки непрацюючих кредитів на 1.4 в.п. до 54.3%.  Протягом ІІІ кварталу 2018 року якість кредитів помірно покращилася в усіх групах, крім банків з російським державним капіталом.</w:t>
      </w:r>
    </w:p>
    <w:p w:rsidR="00525B75" w:rsidRPr="00195D15" w:rsidRDefault="00525B75" w:rsidP="00525B75">
      <w:pPr>
        <w:jc w:val="both"/>
        <w:rPr>
          <w:rFonts w:eastAsiaTheme="minorHAnsi"/>
          <w:sz w:val="28"/>
          <w:szCs w:val="28"/>
          <w:lang w:val="uk-UA" w:eastAsia="en-US"/>
        </w:rPr>
      </w:pPr>
      <w:r w:rsidRPr="00195D15">
        <w:rPr>
          <w:rFonts w:eastAsiaTheme="minorHAnsi"/>
          <w:sz w:val="28"/>
          <w:szCs w:val="28"/>
          <w:lang w:val="uk-UA" w:eastAsia="en-US"/>
        </w:rPr>
        <w:t>Рівень покриття резервами протягом кварталу принципово не змінився та склав 86.3%. У ІІІ кварталі 2018 року зобов’язання зросли на 4.7% до 1 211 млрд грн. Найбільші за номінальним приростом кошти населення та корпорацій. Найдинамічніше зростали кошти МФО та міжбанківські зобов’язання. На кінець вересня частка коштів фізичних осіб та суб’єктів господарювання становила 76.8%. Зовнішній борг банків скоротився за ІІ квартал 2018 року на 5.9% до 5.9 млрд дол. США. У ІІІ кварталі 2018 року частка коштів НБУ зросла через надання трьом банкам кредитів рефінансування строком понад 30 днів (+4.2 Протягом кварталу рівень доларизації депозитів зріс на 2.6 в.п. до 44.9% через зміну курсу гривні та переорієнтацію клієнтів на валютні депозити. млрд грн). У ІІІ кварталі 2018 року гривневі кошти фізичних осіб скоротилися на 2.0% (зросли на 18.6% р/р), валютні – зросли на 2.1% у дол. еквіваленті (+3.2% р/р). Частка депозитів зі строком понад 3 міс. у ІІІ кварталі 2018 року зросла на 1.2 в.п. до 50.3% порівняно з попереднім кварталом. Обсяг гривневих депозитів населення скоротився в липні-серпні, але практично відновився у вересні у приватних банків та Приватбанку (-0.5% та -0.2% за квартал). Найбільше втратили іноземні банки – -4.6% за квартал. Кошти населення в іноземній валюті зростали в усіх груп, найпомітніше – у державних банків та приватних (+4.5% та +3.8% відповідно). Протягом ІІІ кварталу 2018 року ставки за гривневими депозитами фізичних осіб зросли за всіма строками, найбільше за 12-місячними депозитами – на 0.9 в.п. Різниця у ставках між 6, 9 та 12-місячними депозитами зберігалася незначною. Вартість 12-місячних депозитів у доларах США зросла на 0.2 в.п. до 3.5% річних. Внаслідок жорсткої монетарної політики нові кредити бізнесу подорожчали з 17.0% у червні до 17.5% річних у вересні. Натомість вартість кредитів фізичним особам знизилася на 0.6 в.п. до 29.7% річних.  Протягом ІІІ кварталу 2018 року спред за новими депозитами та кредитами майже не змінився через синхронне підвищення ринкових ставок, проте кінцева дохідність операцій з бізнесом і населенням зросла. За підсумками 9 місяців 2018 року сектор отримав прибуток 10.9 млрд грн, з них 2.7 млрд грн – у ІІІ кварталі 2018 року. Операційний дохід банків зріс на 13.4% до попереднього кварталу завдяки зростанню чистих процентного та комісійного доходів. У ІІІ кварталі 2018 року відрахування до резервів зросли насамперед за рахунок Приватбанку, проте в цілому по сектору за 9 місяців 2018 року вони нижчі, ніж торік. Адекватність капіталу по сектору загалом була значно вищою за мінімально необхідний рівень. У ІІІ кварталі 2018 року статутний капітал банківського сектору збільшився на 0.9 млрд грн, або на 0.2%, регулятивний – на 3.1%.</w:t>
      </w:r>
    </w:p>
    <w:p w:rsidR="00525B75" w:rsidRPr="00195D15" w:rsidRDefault="00525B75" w:rsidP="00525B75">
      <w:pPr>
        <w:pStyle w:val="ListParagraph1"/>
        <w:ind w:left="0" w:firstLine="720"/>
        <w:rPr>
          <w:b/>
          <w:sz w:val="28"/>
          <w:szCs w:val="28"/>
          <w:lang w:val="uk-UA"/>
        </w:rPr>
      </w:pPr>
    </w:p>
    <w:p w:rsidR="00525B75" w:rsidRPr="00195D15" w:rsidRDefault="00525B75" w:rsidP="00525B75">
      <w:pPr>
        <w:pStyle w:val="ListParagraph1"/>
        <w:ind w:left="0" w:firstLine="720"/>
        <w:rPr>
          <w:b/>
          <w:sz w:val="28"/>
          <w:szCs w:val="28"/>
          <w:lang w:val="uk-UA"/>
        </w:rPr>
      </w:pPr>
      <w:r w:rsidRPr="00195D15">
        <w:rPr>
          <w:b/>
          <w:sz w:val="28"/>
          <w:szCs w:val="28"/>
          <w:lang w:val="uk-UA"/>
        </w:rPr>
        <w:t>3) опис конкурентоспроможності емітента, його часток на відповідних товарних ринках.</w:t>
      </w:r>
    </w:p>
    <w:p w:rsidR="00525B75" w:rsidRPr="00195D15" w:rsidRDefault="00525B75" w:rsidP="00525B75">
      <w:pPr>
        <w:pStyle w:val="ListParagraph1"/>
        <w:ind w:left="0" w:firstLine="720"/>
        <w:jc w:val="both"/>
        <w:rPr>
          <w:sz w:val="28"/>
          <w:szCs w:val="28"/>
          <w:lang w:val="uk-UA"/>
        </w:rPr>
      </w:pPr>
      <w:r w:rsidRPr="00195D15">
        <w:rPr>
          <w:sz w:val="28"/>
          <w:szCs w:val="28"/>
          <w:lang w:val="uk-UA"/>
        </w:rPr>
        <w:t>За прогнозами керівництва Банку, головною тенденцією розвитку фінансового сектору на коротку та середню перспективу буде перерозподіл існуючих клієнтів та боротьба за довіру до фінансового сектору з боку населення.</w:t>
      </w:r>
    </w:p>
    <w:p w:rsidR="00525B75" w:rsidRPr="00195D15" w:rsidRDefault="00525B75" w:rsidP="00525B75">
      <w:pPr>
        <w:pStyle w:val="ListParagraph1"/>
        <w:ind w:left="0" w:firstLine="708"/>
        <w:jc w:val="both"/>
        <w:rPr>
          <w:sz w:val="28"/>
          <w:szCs w:val="28"/>
          <w:lang w:val="uk-UA"/>
        </w:rPr>
      </w:pPr>
      <w:r w:rsidRPr="00195D15">
        <w:rPr>
          <w:sz w:val="28"/>
          <w:szCs w:val="28"/>
          <w:lang w:val="uk-UA"/>
        </w:rPr>
        <w:t>Основною точкою зростання у найближчі роки Банк вважає роздрібний бізнес та сегмент малого та середнього бізнесу. Зважаючи на це, Банк буде активно розвивати регіональну мережу, а також інноваційні онлайн-канали управління фінансами та надання банківських і небанківських послуг. Для малого та середнього бізнесу Банк вже сьогодні успішно надає послуги у 100% онлайн форматі під брендом ТАС24БІЗНЕС. А головною запорукою швидкого зростання і успіху є команда однодумців і справжніх професіоналів, які націлені на результат і докладають  максимальних зусиль для задоволення фінансових потреб клієнтів Банку.</w:t>
      </w:r>
    </w:p>
    <w:p w:rsidR="00525B75" w:rsidRPr="00195D15" w:rsidRDefault="00525B75" w:rsidP="00525B75">
      <w:pPr>
        <w:pStyle w:val="ListParagraph1"/>
        <w:ind w:left="0" w:firstLine="708"/>
        <w:jc w:val="both"/>
        <w:rPr>
          <w:sz w:val="28"/>
          <w:szCs w:val="28"/>
          <w:lang w:val="uk-UA"/>
        </w:rPr>
      </w:pPr>
      <w:r w:rsidRPr="00195D15">
        <w:rPr>
          <w:sz w:val="28"/>
          <w:szCs w:val="28"/>
          <w:lang w:val="uk-UA"/>
        </w:rPr>
        <w:t>Розуміючи значимість існуючих на ринку тенденцій та власних конкурентних переваг, керівництво Банку прагне створити довгострокові взаємовідносини з клієнтами, які засновані на надійності і чесності. Маркетингова стратегія Банку базується на наданні простих і зручних рішень. Діяльність Банку базується на наступних цінностях:</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Чесність. Ми чесні в усьому, що робимо. Ми обіцяємо лише те, що неодмінно виконаємо.</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Відкритість. Ми відкриті і готові до спілкування. Для нас немає дрібниць, ми вміємо слухати і чути кожного клієнта. Все, що важливо для наших клієнтів, заслуговує на нашу глибоку увагу.</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Динаміка. Ми не стоїмо на місці. Ми вітаємо зміни на краще і готові до них. Ми постійно вдосконалюємося, щоб досягти найвищої якості у роботі.</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Розвиток. Ми прагнемо знати більше, щоб працювати краще та ефективніше. Ми заохочуємо ініціативу наших працівників і забезпечуємо можливості для їхнього постійного зростання та розвитку разом із компанією. Ми цінуємо кожного працівника, оскільки загальний успіх команди залежить від внеску кожного.</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 xml:space="preserve">Довгострокові відносини. </w:t>
      </w:r>
    </w:p>
    <w:p w:rsidR="00525B75" w:rsidRPr="00195D15" w:rsidRDefault="00525B75" w:rsidP="00525B75">
      <w:pPr>
        <w:pStyle w:val="a7"/>
        <w:numPr>
          <w:ilvl w:val="0"/>
          <w:numId w:val="29"/>
        </w:numPr>
        <w:ind w:left="284"/>
        <w:jc w:val="both"/>
        <w:rPr>
          <w:rFonts w:eastAsiaTheme="minorHAnsi"/>
          <w:sz w:val="28"/>
          <w:szCs w:val="28"/>
          <w:lang w:val="uk-UA" w:eastAsia="en-US"/>
        </w:rPr>
      </w:pPr>
      <w:r w:rsidRPr="00195D15">
        <w:rPr>
          <w:rFonts w:eastAsiaTheme="minorHAnsi"/>
          <w:sz w:val="28"/>
          <w:szCs w:val="28"/>
          <w:lang w:val="uk-UA" w:eastAsia="en-US"/>
        </w:rPr>
        <w:t xml:space="preserve">Сучасні технології. </w:t>
      </w:r>
    </w:p>
    <w:p w:rsidR="00525B75" w:rsidRPr="00195D15" w:rsidRDefault="00525B75" w:rsidP="00525B75">
      <w:pPr>
        <w:pStyle w:val="ListParagraph1"/>
        <w:ind w:left="0"/>
        <w:jc w:val="both"/>
        <w:rPr>
          <w:sz w:val="28"/>
          <w:szCs w:val="28"/>
          <w:lang w:val="uk-UA"/>
        </w:rPr>
      </w:pPr>
      <w:r w:rsidRPr="00195D15">
        <w:rPr>
          <w:sz w:val="28"/>
          <w:szCs w:val="28"/>
          <w:lang w:val="uk-UA"/>
        </w:rPr>
        <w:t>Конкурентними перевагами Банку на українському ринку є:</w:t>
      </w:r>
    </w:p>
    <w:p w:rsidR="00525B75" w:rsidRPr="00195D15" w:rsidRDefault="00525B75" w:rsidP="00525B75">
      <w:pPr>
        <w:pStyle w:val="a9"/>
        <w:numPr>
          <w:ilvl w:val="0"/>
          <w:numId w:val="30"/>
        </w:numPr>
        <w:ind w:left="284"/>
        <w:jc w:val="both"/>
        <w:rPr>
          <w:sz w:val="28"/>
          <w:szCs w:val="28"/>
          <w:lang w:val="uk-UA"/>
        </w:rPr>
      </w:pPr>
      <w:r w:rsidRPr="00195D15">
        <w:rPr>
          <w:sz w:val="28"/>
          <w:szCs w:val="28"/>
          <w:lang w:val="uk-UA"/>
        </w:rPr>
        <w:t xml:space="preserve">Належність до групи компаній ТАС. </w:t>
      </w:r>
    </w:p>
    <w:p w:rsidR="00525B75" w:rsidRPr="00195D15" w:rsidRDefault="00525B75" w:rsidP="00525B75">
      <w:pPr>
        <w:pStyle w:val="a9"/>
        <w:numPr>
          <w:ilvl w:val="0"/>
          <w:numId w:val="31"/>
        </w:numPr>
        <w:ind w:left="284" w:hanging="284"/>
        <w:rPr>
          <w:sz w:val="28"/>
          <w:szCs w:val="28"/>
          <w:lang w:val="uk-UA"/>
        </w:rPr>
      </w:pPr>
      <w:r w:rsidRPr="00195D15">
        <w:rPr>
          <w:sz w:val="28"/>
          <w:szCs w:val="28"/>
          <w:lang w:val="uk-UA"/>
        </w:rPr>
        <w:t>Одна з найбільших інвестиційно-фінансових груп України. Диверсифікований бізнес групи, який забезпечує стабільність на ринку. Пошук нових можливостей і напрямків для бізнесу.</w:t>
      </w:r>
    </w:p>
    <w:p w:rsidR="00525B75" w:rsidRPr="00195D15" w:rsidRDefault="00525B75" w:rsidP="00525B75">
      <w:pPr>
        <w:pStyle w:val="a9"/>
        <w:numPr>
          <w:ilvl w:val="0"/>
          <w:numId w:val="31"/>
        </w:numPr>
        <w:ind w:left="284" w:hanging="284"/>
        <w:rPr>
          <w:sz w:val="28"/>
          <w:szCs w:val="28"/>
          <w:lang w:val="uk-UA"/>
        </w:rPr>
      </w:pPr>
      <w:r w:rsidRPr="00195D15">
        <w:rPr>
          <w:sz w:val="28"/>
          <w:szCs w:val="28"/>
          <w:lang w:val="uk-UA"/>
        </w:rPr>
        <w:t>Перевірена часом репутація.</w:t>
      </w:r>
    </w:p>
    <w:p w:rsidR="00525B75" w:rsidRPr="00195D15" w:rsidRDefault="00525B75" w:rsidP="00525B75">
      <w:pPr>
        <w:pStyle w:val="a9"/>
        <w:numPr>
          <w:ilvl w:val="0"/>
          <w:numId w:val="31"/>
        </w:numPr>
        <w:ind w:left="284" w:hanging="284"/>
        <w:rPr>
          <w:sz w:val="28"/>
          <w:szCs w:val="28"/>
          <w:lang w:val="uk-UA"/>
        </w:rPr>
      </w:pPr>
      <w:r w:rsidRPr="00195D15">
        <w:rPr>
          <w:sz w:val="28"/>
          <w:szCs w:val="28"/>
          <w:lang w:val="uk-UA"/>
        </w:rPr>
        <w:t>Професійна команда.</w:t>
      </w:r>
    </w:p>
    <w:p w:rsidR="00525B75" w:rsidRPr="00195D15" w:rsidRDefault="00525B75" w:rsidP="00525B75">
      <w:pPr>
        <w:pStyle w:val="a9"/>
        <w:numPr>
          <w:ilvl w:val="0"/>
          <w:numId w:val="30"/>
        </w:numPr>
        <w:ind w:left="284"/>
        <w:jc w:val="both"/>
        <w:rPr>
          <w:sz w:val="28"/>
          <w:szCs w:val="28"/>
          <w:lang w:val="uk-UA"/>
        </w:rPr>
      </w:pPr>
      <w:r w:rsidRPr="00195D15">
        <w:rPr>
          <w:sz w:val="28"/>
          <w:szCs w:val="28"/>
          <w:lang w:val="uk-UA"/>
        </w:rPr>
        <w:t>Пошук нових можливостей і напрямків для бізнесу</w:t>
      </w:r>
    </w:p>
    <w:p w:rsidR="00525B75" w:rsidRPr="00195D15" w:rsidRDefault="00525B75" w:rsidP="00525B75">
      <w:pPr>
        <w:pStyle w:val="a9"/>
        <w:numPr>
          <w:ilvl w:val="0"/>
          <w:numId w:val="32"/>
        </w:numPr>
        <w:ind w:left="284" w:hanging="284"/>
        <w:jc w:val="both"/>
        <w:rPr>
          <w:sz w:val="28"/>
          <w:szCs w:val="28"/>
          <w:lang w:val="uk-UA"/>
        </w:rPr>
      </w:pPr>
      <w:r w:rsidRPr="00195D15">
        <w:rPr>
          <w:sz w:val="28"/>
          <w:szCs w:val="28"/>
          <w:lang w:val="uk-UA"/>
        </w:rPr>
        <w:t>Персональний менеджер для кожного клієнта</w:t>
      </w:r>
    </w:p>
    <w:p w:rsidR="00525B75" w:rsidRPr="00195D15" w:rsidRDefault="00525B75" w:rsidP="00525B75">
      <w:pPr>
        <w:pStyle w:val="a9"/>
        <w:numPr>
          <w:ilvl w:val="0"/>
          <w:numId w:val="32"/>
        </w:numPr>
        <w:ind w:left="284" w:hanging="284"/>
        <w:jc w:val="both"/>
        <w:rPr>
          <w:sz w:val="28"/>
          <w:szCs w:val="28"/>
          <w:lang w:val="uk-UA"/>
        </w:rPr>
      </w:pPr>
      <w:r w:rsidRPr="00195D15">
        <w:rPr>
          <w:sz w:val="28"/>
          <w:szCs w:val="28"/>
          <w:lang w:val="uk-UA"/>
        </w:rPr>
        <w:t>Індивідуальний підхід</w:t>
      </w:r>
    </w:p>
    <w:p w:rsidR="00525B75" w:rsidRPr="00195D15" w:rsidRDefault="00525B75" w:rsidP="00525B75">
      <w:pPr>
        <w:pStyle w:val="a9"/>
        <w:numPr>
          <w:ilvl w:val="0"/>
          <w:numId w:val="32"/>
        </w:numPr>
        <w:ind w:left="284" w:hanging="284"/>
        <w:jc w:val="both"/>
        <w:rPr>
          <w:sz w:val="28"/>
          <w:szCs w:val="28"/>
          <w:lang w:val="uk-UA"/>
        </w:rPr>
      </w:pPr>
      <w:r w:rsidRPr="00195D15">
        <w:rPr>
          <w:sz w:val="28"/>
          <w:szCs w:val="28"/>
          <w:lang w:val="uk-UA"/>
        </w:rPr>
        <w:t>Використання максимуму можливостей</w:t>
      </w:r>
    </w:p>
    <w:p w:rsidR="00525B75" w:rsidRPr="00195D15" w:rsidRDefault="00525B75" w:rsidP="00525B75">
      <w:pPr>
        <w:pStyle w:val="a9"/>
        <w:numPr>
          <w:ilvl w:val="0"/>
          <w:numId w:val="32"/>
        </w:numPr>
        <w:ind w:left="284" w:hanging="284"/>
        <w:jc w:val="both"/>
        <w:rPr>
          <w:sz w:val="28"/>
          <w:szCs w:val="28"/>
          <w:lang w:val="uk-UA"/>
        </w:rPr>
      </w:pPr>
      <w:r w:rsidRPr="00195D15">
        <w:rPr>
          <w:sz w:val="28"/>
          <w:szCs w:val="28"/>
          <w:lang w:val="uk-UA"/>
        </w:rPr>
        <w:t>Система лояльності</w:t>
      </w:r>
    </w:p>
    <w:p w:rsidR="00525B75" w:rsidRPr="00195D15" w:rsidRDefault="00525B75" w:rsidP="00525B75">
      <w:pPr>
        <w:pStyle w:val="a9"/>
        <w:numPr>
          <w:ilvl w:val="0"/>
          <w:numId w:val="30"/>
        </w:numPr>
        <w:ind w:left="284"/>
        <w:jc w:val="both"/>
        <w:rPr>
          <w:sz w:val="28"/>
          <w:szCs w:val="28"/>
          <w:lang w:val="uk-UA"/>
        </w:rPr>
      </w:pPr>
      <w:r w:rsidRPr="00195D15">
        <w:rPr>
          <w:sz w:val="28"/>
          <w:szCs w:val="28"/>
          <w:lang w:val="uk-UA"/>
        </w:rPr>
        <w:t>Використання сучасних технологій. Сучасні інструменти, що забезпечують клієнту зручність, швидкість і надійність.</w:t>
      </w:r>
    </w:p>
    <w:p w:rsidR="00525B75" w:rsidRPr="00195D15" w:rsidRDefault="00525B75" w:rsidP="00525B75">
      <w:pPr>
        <w:pStyle w:val="ListParagraph1"/>
        <w:ind w:left="0"/>
        <w:jc w:val="both"/>
        <w:rPr>
          <w:sz w:val="28"/>
          <w:szCs w:val="28"/>
          <w:lang w:val="uk-UA"/>
        </w:rPr>
      </w:pPr>
      <w:r w:rsidRPr="00195D15">
        <w:rPr>
          <w:sz w:val="28"/>
          <w:szCs w:val="28"/>
          <w:shd w:val="clear" w:color="auto" w:fill="FFFFFF"/>
          <w:lang w:val="uk-UA"/>
        </w:rPr>
        <w:t>Також, Банк значно покращив свої позиції на ринку шляхом приєднання ПАТ «ВіЕс Банк». Внаслідок чого було збережено мережу регіональних відділень ВіЕс Банку і з вересня 2018 року у всіх відділеннях  ВіЕс Банку почали працювати відділення Банку. Завдяки інтеграції загальна мережа Банку зросла на третину і на сьогодні складає 109 відділень у 44 містах України. Найбільш значне посилення присутності Банку відбулося у Західному регіоні України.</w:t>
      </w:r>
    </w:p>
    <w:p w:rsidR="00525B75" w:rsidRPr="00195D15" w:rsidRDefault="00525B75" w:rsidP="00525B75">
      <w:pPr>
        <w:pStyle w:val="ListParagraph1"/>
        <w:ind w:left="0"/>
        <w:jc w:val="both"/>
        <w:rPr>
          <w:sz w:val="28"/>
          <w:szCs w:val="28"/>
          <w:lang w:val="uk-UA"/>
        </w:rPr>
      </w:pPr>
      <w:r w:rsidRPr="00195D15">
        <w:rPr>
          <w:sz w:val="28"/>
          <w:szCs w:val="28"/>
          <w:lang w:val="uk-UA"/>
        </w:rPr>
        <w:t>За прогнозами керівництва, внаслідок об’єднання Банк посилить свої позиції в топ-20 провідних українських банків і підніметься як мінімум на одну позицію.</w:t>
      </w:r>
    </w:p>
    <w:p w:rsidR="00525B75" w:rsidRPr="00195D15" w:rsidRDefault="00525B75" w:rsidP="00525B75">
      <w:pPr>
        <w:pStyle w:val="ListParagraph1"/>
        <w:ind w:left="0"/>
        <w:jc w:val="both"/>
        <w:rPr>
          <w:sz w:val="28"/>
          <w:szCs w:val="28"/>
          <w:lang w:val="uk-UA"/>
        </w:rPr>
      </w:pPr>
      <w:r w:rsidRPr="00195D15">
        <w:rPr>
          <w:sz w:val="28"/>
          <w:szCs w:val="28"/>
          <w:lang w:val="uk-UA"/>
        </w:rPr>
        <w:t>Станом на 01 грудня 2018 року АТ ТАСКОМБАНК мав наступну питому вагу, за фінансовими показниками діяльності банків України:</w:t>
      </w:r>
    </w:p>
    <w:p w:rsidR="00525B75" w:rsidRPr="00195D15" w:rsidRDefault="00525B75" w:rsidP="00525B75">
      <w:pPr>
        <w:pStyle w:val="ListParagraph1"/>
        <w:numPr>
          <w:ilvl w:val="0"/>
          <w:numId w:val="32"/>
        </w:numPr>
        <w:ind w:left="426"/>
        <w:jc w:val="both"/>
        <w:rPr>
          <w:sz w:val="28"/>
          <w:szCs w:val="28"/>
          <w:lang w:val="uk-UA"/>
        </w:rPr>
      </w:pPr>
      <w:r w:rsidRPr="00195D15">
        <w:rPr>
          <w:sz w:val="28"/>
          <w:szCs w:val="28"/>
          <w:lang w:val="uk-UA"/>
        </w:rPr>
        <w:t>За обсягом активів (за всіма валютами) частка в банківській системі України складає  - 0,97%</w:t>
      </w:r>
    </w:p>
    <w:p w:rsidR="00525B75" w:rsidRPr="00195D15" w:rsidRDefault="00525B75" w:rsidP="00525B75">
      <w:pPr>
        <w:pStyle w:val="ListParagraph1"/>
        <w:numPr>
          <w:ilvl w:val="0"/>
          <w:numId w:val="32"/>
        </w:numPr>
        <w:ind w:left="426"/>
        <w:jc w:val="both"/>
        <w:rPr>
          <w:sz w:val="28"/>
          <w:szCs w:val="28"/>
          <w:lang w:val="uk-UA"/>
        </w:rPr>
      </w:pPr>
      <w:r w:rsidRPr="00195D15">
        <w:rPr>
          <w:sz w:val="28"/>
          <w:szCs w:val="28"/>
          <w:lang w:val="uk-UA"/>
        </w:rPr>
        <w:t>За обсягом зобов’язань (за всіма валютами) частка в банківській системі України складає  - 1,28%</w:t>
      </w:r>
    </w:p>
    <w:p w:rsidR="00525B75" w:rsidRPr="00195D15" w:rsidRDefault="00525B75" w:rsidP="00525B75">
      <w:pPr>
        <w:pStyle w:val="ListParagraph1"/>
        <w:numPr>
          <w:ilvl w:val="0"/>
          <w:numId w:val="32"/>
        </w:numPr>
        <w:ind w:left="426"/>
        <w:jc w:val="both"/>
        <w:rPr>
          <w:sz w:val="28"/>
          <w:szCs w:val="28"/>
          <w:lang w:val="uk-UA"/>
        </w:rPr>
      </w:pPr>
      <w:r w:rsidRPr="00195D15">
        <w:rPr>
          <w:sz w:val="28"/>
          <w:szCs w:val="28"/>
          <w:lang w:val="uk-UA"/>
        </w:rPr>
        <w:t>За обсягом власного капіталу (за всіма валютами) частка в банківській системі України складає  - 1,42%</w:t>
      </w:r>
    </w:p>
    <w:p w:rsidR="00525B75" w:rsidRPr="00195D15" w:rsidRDefault="00525B75" w:rsidP="00525B75">
      <w:pPr>
        <w:pStyle w:val="ListParagraph1"/>
        <w:numPr>
          <w:ilvl w:val="0"/>
          <w:numId w:val="32"/>
        </w:numPr>
        <w:ind w:left="426"/>
        <w:jc w:val="both"/>
        <w:rPr>
          <w:sz w:val="28"/>
          <w:szCs w:val="28"/>
          <w:lang w:val="uk-UA"/>
        </w:rPr>
      </w:pPr>
      <w:r w:rsidRPr="00195D15">
        <w:rPr>
          <w:sz w:val="28"/>
          <w:szCs w:val="28"/>
          <w:lang w:val="uk-UA"/>
        </w:rPr>
        <w:t>За обсягом фінансових результатів діяльності (за всіма валютами) частка в банківській системі України складає  - 2,33%</w:t>
      </w:r>
    </w:p>
    <w:p w:rsidR="00525B75" w:rsidRPr="00195D15" w:rsidRDefault="00525B75" w:rsidP="00525B75">
      <w:pPr>
        <w:pStyle w:val="ListParagraph1"/>
        <w:ind w:left="0"/>
        <w:jc w:val="both"/>
        <w:rPr>
          <w:sz w:val="28"/>
          <w:szCs w:val="28"/>
          <w:lang w:val="uk-UA"/>
        </w:rPr>
      </w:pPr>
    </w:p>
    <w:p w:rsidR="00525B75" w:rsidRPr="00195D15" w:rsidRDefault="00525B75" w:rsidP="00525B75">
      <w:pPr>
        <w:pStyle w:val="ListParagraph1"/>
        <w:numPr>
          <w:ilvl w:val="3"/>
          <w:numId w:val="2"/>
        </w:numPr>
        <w:tabs>
          <w:tab w:val="left" w:pos="993"/>
        </w:tabs>
        <w:ind w:left="0" w:firstLine="720"/>
        <w:jc w:val="both"/>
        <w:rPr>
          <w:b/>
          <w:sz w:val="28"/>
          <w:szCs w:val="28"/>
          <w:lang w:val="uk-UA"/>
        </w:rPr>
      </w:pPr>
      <w:r w:rsidRPr="00195D15">
        <w:rPr>
          <w:b/>
          <w:sz w:val="28"/>
          <w:szCs w:val="28"/>
          <w:lang w:val="uk-UA"/>
        </w:rPr>
        <w:t>Опис організаційної структури групи компаній, до якої входить емітент.</w:t>
      </w:r>
    </w:p>
    <w:p w:rsidR="00525B75" w:rsidRPr="00195D15" w:rsidRDefault="00525B75" w:rsidP="00525B75">
      <w:pPr>
        <w:pStyle w:val="ListParagraph1"/>
        <w:ind w:left="0" w:firstLine="720"/>
        <w:jc w:val="both"/>
        <w:rPr>
          <w:b/>
          <w:sz w:val="28"/>
          <w:szCs w:val="28"/>
          <w:lang w:val="uk-UA"/>
        </w:rPr>
      </w:pPr>
      <w:r w:rsidRPr="00195D15">
        <w:rPr>
          <w:b/>
          <w:sz w:val="28"/>
          <w:szCs w:val="28"/>
          <w:lang w:val="uk-UA"/>
        </w:rPr>
        <w:t xml:space="preserve">Опис групи компаній, до якої входить емітент (за наявності) та роль емітента в групі компаній. </w:t>
      </w:r>
    </w:p>
    <w:p w:rsidR="00525B75" w:rsidRPr="00195D15" w:rsidRDefault="00525B75" w:rsidP="00525B75">
      <w:pPr>
        <w:jc w:val="both"/>
        <w:rPr>
          <w:sz w:val="28"/>
          <w:szCs w:val="28"/>
          <w:lang w:val="uk-UA"/>
        </w:rPr>
      </w:pPr>
      <w:r w:rsidRPr="00195D15">
        <w:rPr>
          <w:sz w:val="28"/>
          <w:szCs w:val="28"/>
          <w:lang w:val="uk-UA"/>
        </w:rPr>
        <w:t>Банк входить до складу учасників БАНКІВСЬКОЇ ГРУПИ «ТАС» (рішення Комітету Національного банку України з питань нагляду та регулювання діяльності банків від 22 березня 2017 № 72).</w:t>
      </w:r>
    </w:p>
    <w:p w:rsidR="00525B75" w:rsidRPr="00195D15" w:rsidRDefault="00525B75" w:rsidP="00525B75">
      <w:pPr>
        <w:jc w:val="both"/>
        <w:rPr>
          <w:sz w:val="28"/>
          <w:szCs w:val="28"/>
          <w:lang w:val="uk-UA"/>
        </w:rPr>
      </w:pPr>
      <w:r w:rsidRPr="00195D15">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p>
    <w:p w:rsidR="00525B75" w:rsidRPr="00195D15" w:rsidRDefault="00525B75" w:rsidP="00525B75">
      <w:pPr>
        <w:jc w:val="both"/>
        <w:rPr>
          <w:sz w:val="28"/>
          <w:szCs w:val="28"/>
          <w:lang w:val="uk-UA"/>
        </w:rPr>
      </w:pPr>
      <w:r w:rsidRPr="00195D15">
        <w:rPr>
          <w:sz w:val="28"/>
          <w:szCs w:val="28"/>
          <w:lang w:val="uk-UA"/>
        </w:rPr>
        <w:t>Компанії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525B75" w:rsidRDefault="00525B75" w:rsidP="00525B75">
      <w:pPr>
        <w:jc w:val="both"/>
        <w:rPr>
          <w:sz w:val="28"/>
          <w:szCs w:val="28"/>
          <w:lang w:val="uk-UA"/>
        </w:rPr>
      </w:pPr>
      <w:r w:rsidRPr="00195D15">
        <w:rPr>
          <w:sz w:val="28"/>
          <w:szCs w:val="28"/>
          <w:lang w:val="uk-UA"/>
        </w:rPr>
        <w:t>Банк здійснює свою діяльність на умовах самоокупності та не є дотаційним або  фінансово залежним від інших учасників групи.</w:t>
      </w:r>
    </w:p>
    <w:p w:rsidR="00525B75" w:rsidRPr="00525B75" w:rsidRDefault="00525B75" w:rsidP="00525B75">
      <w:pPr>
        <w:jc w:val="both"/>
        <w:rPr>
          <w:sz w:val="28"/>
          <w:szCs w:val="28"/>
          <w:lang w:val="uk-UA"/>
        </w:rPr>
      </w:pPr>
      <w:r w:rsidRPr="00525B75">
        <w:rPr>
          <w:sz w:val="28"/>
          <w:szCs w:val="28"/>
          <w:lang w:val="uk-UA"/>
        </w:rPr>
        <w:t>Інформація щодо інших юридичних осіб, які контролюються контролерами Банку, розкривається контролерами Банку самостійно.</w:t>
      </w:r>
    </w:p>
    <w:p w:rsidR="00525B75" w:rsidRPr="00525B75" w:rsidRDefault="00525B75" w:rsidP="00525B75">
      <w:pPr>
        <w:jc w:val="both"/>
        <w:rPr>
          <w:sz w:val="28"/>
          <w:szCs w:val="28"/>
          <w:lang w:val="uk-UA"/>
        </w:rPr>
      </w:pPr>
      <w:r w:rsidRPr="00525B75">
        <w:rPr>
          <w:sz w:val="28"/>
          <w:szCs w:val="28"/>
          <w:lang w:val="uk-UA"/>
        </w:rPr>
        <w:t>Банк не здійснює прямо або опосередковано контроль над будь якими іншими юридичними особами, в тому числі компаніями групи. Банк є відповідальною особою банківської групи та виключно забезпечує ефективну систему корпоративного управління в банківській групі, ефективну систему управління ризиками в банківській групі, ефективну систему внутрішнього контролю в банківській групі, облікові процедури, наявність інформаційних систем, складання та подання консолідованої звітності, субконсолідованої звітності та інформації відповідно до вимог нормативно-правових актів Національного банку, дотримання вимог нормативно-правових актів Національного банку щодо достатності регулятивного капіталу, інших економічних нормативів, лімітів та обмежень стосовно певних видів діяльності, у тому числі щодо діяльності на території інших держав.</w:t>
      </w:r>
    </w:p>
    <w:p w:rsidR="00525B75" w:rsidRPr="00195D15" w:rsidRDefault="00525B75" w:rsidP="00525B75">
      <w:pPr>
        <w:jc w:val="both"/>
        <w:rPr>
          <w:sz w:val="28"/>
          <w:szCs w:val="28"/>
          <w:lang w:val="uk-UA"/>
        </w:rPr>
      </w:pPr>
    </w:p>
    <w:p w:rsidR="00525B75" w:rsidRPr="00195D15" w:rsidRDefault="00525B75" w:rsidP="00525B75">
      <w:pPr>
        <w:jc w:val="both"/>
        <w:rPr>
          <w:sz w:val="28"/>
          <w:szCs w:val="28"/>
          <w:lang w:val="uk-UA"/>
        </w:rPr>
      </w:pPr>
      <w:r w:rsidRPr="00195D15">
        <w:rPr>
          <w:sz w:val="28"/>
          <w:szCs w:val="28"/>
          <w:lang w:val="uk-UA"/>
        </w:rPr>
        <w:t>До складу групи входять:</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АКЦІОНЕРНЕ ТОВАРИСТВО «ТАСКОМБАНК».</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АКЦІОНЕРНЕ ТОВАРИСТВО «УНІВЕРСАЛ БАНК».</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 «СТРАХОВА КОМПАНІЯ «ІНДУСТРІАЛЬНА».</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 «СТРАХОВА КОМПАНІЯ «ТАС».</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ПРИВАТНЕ АКЦІОНЕРНЕ ТОВАРИСТВО «СТРАХОВА ГРУПА «ТАС».</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«ТАС-ФІНАНС КОНСАЛТІНГ».</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«АССІСТАС КОНСАЛТИНГ».</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«ТАС ЕССЕТ МЕНЕДЖМЕНТ».</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«ТАС ЛІНК».</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«ФІНАНСОВА КОМПАНІЯ «ЦЕНТР ФІНАНСОВИХ РІШЕНЬ».</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«ЦЕНТР ФІНАНСОВИХ РІШЕНЬ».</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«БЕНЕФІТ СІСТЕМС».</w:t>
      </w:r>
    </w:p>
    <w:p w:rsidR="00525B75" w:rsidRPr="00195D15" w:rsidRDefault="00525B75" w:rsidP="00525B75">
      <w:pPr>
        <w:pStyle w:val="ListParagraph1"/>
        <w:numPr>
          <w:ilvl w:val="0"/>
          <w:numId w:val="65"/>
        </w:numPr>
        <w:ind w:left="426" w:hanging="426"/>
        <w:rPr>
          <w:sz w:val="28"/>
          <w:szCs w:val="28"/>
          <w:lang w:val="uk-UA"/>
        </w:rPr>
      </w:pPr>
      <w:r w:rsidRPr="00195D15">
        <w:rPr>
          <w:sz w:val="28"/>
          <w:szCs w:val="28"/>
          <w:lang w:val="uk-UA"/>
        </w:rPr>
        <w:t>ТОВАРИСТВО З ОБМЕЖЕНОЮ ВІДПОВІДАЛЬНІСТЮ «ФІНАНСОВА КОМПАНІЯ «ЄВРОПЕЙСЬКА АГЕНЦІЯ З ПОВЕРНЕННЯ БОРГІВ».</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«ВЕЛКО ІНВЕСТ».</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ТОВАРИСТВО З ОБМЕЖЕНОЮ ВІДПОВІДАЛЬНІСТЮ «УЛФ-ФІНАНС».</w:t>
      </w:r>
    </w:p>
    <w:p w:rsidR="00525B75" w:rsidRPr="00195D15" w:rsidRDefault="00525B75" w:rsidP="00525B75">
      <w:pPr>
        <w:pStyle w:val="a7"/>
        <w:numPr>
          <w:ilvl w:val="0"/>
          <w:numId w:val="65"/>
        </w:numPr>
        <w:ind w:left="426" w:hanging="425"/>
        <w:rPr>
          <w:sz w:val="28"/>
          <w:szCs w:val="28"/>
          <w:lang w:val="uk-UA" w:eastAsia="ru-RU"/>
        </w:rPr>
      </w:pPr>
      <w:r w:rsidRPr="00195D15">
        <w:rPr>
          <w:sz w:val="28"/>
          <w:szCs w:val="28"/>
          <w:lang w:val="uk-UA" w:eastAsia="ru-RU"/>
        </w:rPr>
        <w:t>ТОВАРИСТВО З ОБМЕЖЕНОЮ ВІДПОВІДАЛЬНІСТЮ «ТІ-ІНВЕСТ».</w:t>
      </w:r>
    </w:p>
    <w:p w:rsidR="00525B75" w:rsidRPr="00195D15" w:rsidRDefault="00525B75" w:rsidP="00525B75">
      <w:pPr>
        <w:pStyle w:val="ListParagraph1"/>
        <w:numPr>
          <w:ilvl w:val="0"/>
          <w:numId w:val="65"/>
        </w:numPr>
        <w:ind w:left="426" w:hanging="425"/>
        <w:rPr>
          <w:sz w:val="28"/>
          <w:szCs w:val="28"/>
          <w:lang w:val="uk-UA"/>
        </w:rPr>
      </w:pPr>
      <w:r w:rsidRPr="00195D15">
        <w:rPr>
          <w:sz w:val="28"/>
          <w:szCs w:val="28"/>
          <w:lang w:val="uk-UA"/>
        </w:rPr>
        <w:t>ПУБЛІЧНЕ АКЦІОНЕРНЕ ТОВАРИСТВО «ВІЕС БАНК».</w:t>
      </w:r>
    </w:p>
    <w:p w:rsidR="00525B75" w:rsidRDefault="00525B75" w:rsidP="00525B75">
      <w:pPr>
        <w:pStyle w:val="ListParagraph1"/>
        <w:ind w:left="0"/>
        <w:rPr>
          <w:sz w:val="28"/>
          <w:szCs w:val="28"/>
          <w:lang w:val="uk-UA"/>
        </w:rPr>
      </w:pPr>
    </w:p>
    <w:p w:rsidR="00525B75" w:rsidRPr="00195D15" w:rsidRDefault="00525B75" w:rsidP="00525B75">
      <w:pPr>
        <w:pStyle w:val="ListParagraph1"/>
        <w:ind w:left="0"/>
        <w:rPr>
          <w:sz w:val="28"/>
          <w:szCs w:val="28"/>
          <w:lang w:val="uk-UA"/>
        </w:rPr>
      </w:pPr>
      <w:r w:rsidRPr="00195D15">
        <w:rPr>
          <w:sz w:val="28"/>
          <w:szCs w:val="28"/>
          <w:lang w:val="uk-UA"/>
        </w:rPr>
        <w:t xml:space="preserve">Структура власності банківської групи опублікована на офіційному веб-сайті НАЦІОНАЛЬНОГО БАНКУ УКРАЇНИ за посиланням: </w:t>
      </w:r>
      <w:hyperlink r:id="rId24" w:history="1">
        <w:r w:rsidRPr="00195D15">
          <w:rPr>
            <w:rStyle w:val="ab"/>
            <w:color w:val="auto"/>
            <w:sz w:val="28"/>
            <w:szCs w:val="28"/>
          </w:rPr>
          <w:t>https://bank.gov.ua/files/BANK_GROUP/339500/339500_20190307.pdf</w:t>
        </w:r>
      </w:hyperlink>
    </w:p>
    <w:p w:rsidR="00525B75" w:rsidRPr="00195D15" w:rsidRDefault="00525B75" w:rsidP="00525B75">
      <w:pPr>
        <w:pStyle w:val="ListParagraph1"/>
        <w:ind w:left="0"/>
        <w:jc w:val="both"/>
        <w:rPr>
          <w:sz w:val="28"/>
          <w:szCs w:val="28"/>
          <w:lang w:val="uk-UA"/>
        </w:rPr>
      </w:pPr>
    </w:p>
    <w:p w:rsidR="00F35608" w:rsidRPr="00820E20" w:rsidRDefault="00525B75" w:rsidP="00525B75">
      <w:pPr>
        <w:pStyle w:val="ListParagraph1"/>
        <w:ind w:left="0"/>
        <w:jc w:val="both"/>
        <w:rPr>
          <w:sz w:val="28"/>
          <w:szCs w:val="28"/>
          <w:lang w:val="uk-UA"/>
        </w:rPr>
      </w:pPr>
      <w:r w:rsidRPr="00195D15">
        <w:rPr>
          <w:sz w:val="28"/>
          <w:szCs w:val="28"/>
          <w:lang w:val="uk-UA"/>
        </w:rPr>
        <w:t xml:space="preserve">Відповідальною особою Банківської групи виступає </w:t>
      </w:r>
      <w:r w:rsidRPr="00195D15">
        <w:rPr>
          <w:b/>
          <w:sz w:val="28"/>
          <w:szCs w:val="28"/>
          <w:lang w:val="uk-UA"/>
        </w:rPr>
        <w:t>АКЦІОНЕРНЕ ТОВАРИСТВО «ТАСКОМБАНК»</w:t>
      </w:r>
      <w:r w:rsidRPr="00195D15">
        <w:rPr>
          <w:sz w:val="28"/>
          <w:szCs w:val="28"/>
          <w:lang w:val="uk-UA"/>
        </w:rPr>
        <w:t xml:space="preserve">. Чисельність персоналу станом на 30 вересня 2018 року становить 1763 особи. Банк є акціонерним банком, зареєстрованим в Україні, створеним у відповідності до чинного законодавства </w:t>
      </w:r>
      <w:r w:rsidR="00F35608" w:rsidRPr="00820E20">
        <w:rPr>
          <w:sz w:val="28"/>
          <w:szCs w:val="28"/>
          <w:lang w:val="uk-UA"/>
        </w:rPr>
        <w:t xml:space="preserve">України та вимог Національного банку України. Основна діяльність </w:t>
      </w:r>
      <w:r w:rsidR="006D21ED" w:rsidRPr="00820E20">
        <w:rPr>
          <w:sz w:val="28"/>
          <w:szCs w:val="28"/>
          <w:lang w:val="uk-UA"/>
        </w:rPr>
        <w:t xml:space="preserve">Банк </w:t>
      </w:r>
      <w:r w:rsidR="00F35608" w:rsidRPr="00820E20">
        <w:rPr>
          <w:sz w:val="28"/>
          <w:szCs w:val="28"/>
          <w:lang w:val="uk-UA"/>
        </w:rPr>
        <w:t xml:space="preserve">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F35608" w:rsidRPr="00820E20" w:rsidRDefault="006D21ED" w:rsidP="00F35608">
      <w:pPr>
        <w:pStyle w:val="ListParagraph1"/>
        <w:ind w:left="0"/>
        <w:jc w:val="both"/>
        <w:rPr>
          <w:sz w:val="28"/>
          <w:szCs w:val="28"/>
          <w:lang w:val="uk-UA"/>
        </w:rPr>
      </w:pPr>
      <w:r w:rsidRPr="00820E20">
        <w:rPr>
          <w:sz w:val="28"/>
          <w:szCs w:val="28"/>
          <w:lang w:val="uk-UA"/>
        </w:rPr>
        <w:t xml:space="preserve">Банк </w:t>
      </w:r>
      <w:r w:rsidR="00F35608" w:rsidRPr="00820E20">
        <w:rPr>
          <w:sz w:val="28"/>
          <w:szCs w:val="28"/>
          <w:lang w:val="uk-UA"/>
        </w:rPr>
        <w:t>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F35608" w:rsidRPr="00820E20" w:rsidRDefault="006D21ED" w:rsidP="00F35608">
      <w:pPr>
        <w:pStyle w:val="ListParagraph1"/>
        <w:ind w:left="0"/>
        <w:jc w:val="both"/>
        <w:rPr>
          <w:sz w:val="28"/>
          <w:szCs w:val="28"/>
          <w:lang w:val="uk-UA"/>
        </w:rPr>
      </w:pPr>
      <w:r w:rsidRPr="00820E20">
        <w:rPr>
          <w:sz w:val="28"/>
          <w:szCs w:val="28"/>
          <w:lang w:val="uk-UA"/>
        </w:rPr>
        <w:t xml:space="preserve">Банк </w:t>
      </w:r>
      <w:r w:rsidR="00F35608" w:rsidRPr="00820E20">
        <w:rPr>
          <w:sz w:val="28"/>
          <w:szCs w:val="28"/>
          <w:lang w:val="uk-UA"/>
        </w:rPr>
        <w:t>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MASTERCARD Worldwide.</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АТ «УНІВЕРСАЛ БАНК»</w:t>
      </w:r>
      <w:r w:rsidRPr="00820E20">
        <w:rPr>
          <w:rFonts w:eastAsia="Calibri"/>
          <w:sz w:val="28"/>
          <w:szCs w:val="28"/>
          <w:lang w:val="uk-UA" w:eastAsia="en-US"/>
        </w:rPr>
        <w:t xml:space="preserve"> є універсальним банком, який виконує всі види банківських операцій і надає своїм клієнтам - юридичним та фізичним особам - широкий спектр різноманітних послуг, згідно ліцензії Націонал</w:t>
      </w:r>
      <w:r w:rsidR="00A43E9F" w:rsidRPr="00820E20">
        <w:rPr>
          <w:rFonts w:eastAsia="Calibri"/>
          <w:sz w:val="28"/>
          <w:szCs w:val="28"/>
          <w:lang w:val="uk-UA" w:eastAsia="en-US"/>
        </w:rPr>
        <w:t xml:space="preserve">ьного банку України № 92 від 10 жовтня </w:t>
      </w:r>
      <w:r w:rsidR="005A15E0" w:rsidRPr="00820E20">
        <w:rPr>
          <w:rFonts w:eastAsia="Calibri"/>
          <w:sz w:val="28"/>
          <w:szCs w:val="28"/>
          <w:lang w:val="uk-UA" w:eastAsia="en-US"/>
        </w:rPr>
        <w:t xml:space="preserve">2011 року. </w:t>
      </w:r>
      <w:r w:rsidRPr="00820E20">
        <w:rPr>
          <w:rFonts w:eastAsia="Calibri"/>
          <w:sz w:val="28"/>
          <w:szCs w:val="28"/>
          <w:lang w:val="uk-UA" w:eastAsia="en-US"/>
        </w:rPr>
        <w:t>АТ «УНІВЕРСАЛ БАНК» знаходиться під спільним контролем з Банком. Зареєстрований та розташований в Україні за адресою: вул. Автозаводська 54/19, 04114 Київ, Україна.</w:t>
      </w:r>
    </w:p>
    <w:p w:rsidR="00B850C9" w:rsidRPr="00820E20" w:rsidRDefault="00F35608" w:rsidP="00F35608">
      <w:pPr>
        <w:jc w:val="both"/>
        <w:rPr>
          <w:rFonts w:eastAsia="Calibri"/>
          <w:sz w:val="28"/>
          <w:szCs w:val="28"/>
          <w:lang w:val="uk-UA" w:eastAsia="en-US"/>
        </w:rPr>
      </w:pPr>
      <w:r w:rsidRPr="00820E20">
        <w:rPr>
          <w:rFonts w:eastAsia="Calibri"/>
          <w:b/>
          <w:sz w:val="28"/>
          <w:szCs w:val="28"/>
          <w:lang w:val="uk-UA" w:eastAsia="en-US"/>
        </w:rPr>
        <w:t>ПРАТ «СТРАХОВА КОМПАНІЯ «ІНДУСТРІАЛЬНА»</w:t>
      </w:r>
      <w:r w:rsidRPr="00820E20">
        <w:rPr>
          <w:rFonts w:eastAsia="Calibri"/>
          <w:sz w:val="28"/>
          <w:szCs w:val="28"/>
          <w:lang w:val="uk-UA" w:eastAsia="en-US"/>
        </w:rPr>
        <w:t xml:space="preserve"> знаходиться під спільним контролем з Банком. Компанія є зареєстрованим приватним акціонерним товариством, що провадить свою діяльність в Україні. Основна діяльність компанії — недержавне страхування – інші види страхування, ніж страхування життя.</w:t>
      </w:r>
      <w:r w:rsidR="00B850C9" w:rsidRPr="00820E20">
        <w:t xml:space="preserve"> </w:t>
      </w:r>
      <w:r w:rsidR="00B850C9" w:rsidRPr="00820E20">
        <w:rPr>
          <w:rFonts w:eastAsia="Calibri"/>
          <w:sz w:val="28"/>
          <w:szCs w:val="28"/>
          <w:lang w:val="uk-UA" w:eastAsia="en-US"/>
        </w:rPr>
        <w:t>Адреса реєстрації Компанії: 03062, м. Київ, проспект Перемоги, буд. 65.</w:t>
      </w:r>
      <w:r w:rsidRPr="00820E20">
        <w:rPr>
          <w:rFonts w:eastAsia="Calibri"/>
          <w:sz w:val="28"/>
          <w:szCs w:val="28"/>
          <w:lang w:val="uk-UA" w:eastAsia="en-US"/>
        </w:rPr>
        <w:t xml:space="preserve"> </w:t>
      </w:r>
      <w:r w:rsidR="00B850C9" w:rsidRPr="00820E20">
        <w:rPr>
          <w:rFonts w:eastAsia="Calibri"/>
          <w:sz w:val="28"/>
          <w:szCs w:val="28"/>
          <w:lang w:val="uk-UA" w:eastAsia="en-US"/>
        </w:rPr>
        <w:t>Компанія має ліцензії з наступних видів страхової діяльності:</w:t>
      </w:r>
    </w:p>
    <w:p w:rsidR="00B850C9"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 xml:space="preserve">Страхування вантажів та багажу (вантажобагажу); </w:t>
      </w:r>
    </w:p>
    <w:p w:rsidR="00B850C9"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Страхування від вогневих ризиків та ризиків стихійних явищ;</w:t>
      </w:r>
    </w:p>
    <w:p w:rsidR="00B850C9"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 xml:space="preserve">Страхування фінансових ризиків; </w:t>
      </w:r>
    </w:p>
    <w:p w:rsidR="00B850C9"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rsidR="00B850C9"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rsidR="00F35608" w:rsidRPr="00820E20" w:rsidRDefault="00B850C9" w:rsidP="00B850C9">
      <w:pPr>
        <w:pStyle w:val="a7"/>
        <w:numPr>
          <w:ilvl w:val="0"/>
          <w:numId w:val="63"/>
        </w:numPr>
        <w:ind w:left="426"/>
        <w:jc w:val="both"/>
        <w:rPr>
          <w:rFonts w:eastAsia="Calibri"/>
          <w:sz w:val="28"/>
          <w:szCs w:val="28"/>
          <w:lang w:val="uk-UA" w:eastAsia="en-US"/>
        </w:rPr>
      </w:pPr>
      <w:r w:rsidRPr="00820E20">
        <w:rPr>
          <w:rFonts w:eastAsia="Calibri"/>
          <w:sz w:val="28"/>
          <w:szCs w:val="28"/>
          <w:lang w:val="uk-UA" w:eastAsia="en-US"/>
        </w:rPr>
        <w:t>Страхування кредитів (у тому числі відповідальності позичальника за непогашення кредиту).</w:t>
      </w:r>
    </w:p>
    <w:p w:rsidR="00B850C9" w:rsidRPr="00820E20" w:rsidRDefault="00F35608" w:rsidP="00F35608">
      <w:pPr>
        <w:jc w:val="both"/>
        <w:rPr>
          <w:rFonts w:eastAsia="Calibri"/>
          <w:sz w:val="28"/>
          <w:szCs w:val="28"/>
          <w:lang w:val="uk-UA" w:eastAsia="en-US"/>
        </w:rPr>
      </w:pPr>
      <w:r w:rsidRPr="00820E20">
        <w:rPr>
          <w:rFonts w:eastAsia="Calibri"/>
          <w:b/>
          <w:sz w:val="28"/>
          <w:szCs w:val="28"/>
          <w:lang w:val="uk-UA" w:eastAsia="en-US"/>
        </w:rPr>
        <w:t>ПРАТ «СТРАХОВА КОМПАНІЯ «ТАС»</w:t>
      </w:r>
      <w:r w:rsidRPr="00820E20">
        <w:rPr>
          <w:rFonts w:eastAsia="Calibri"/>
          <w:sz w:val="28"/>
          <w:szCs w:val="28"/>
          <w:lang w:val="uk-UA" w:eastAsia="en-US"/>
        </w:rPr>
        <w:t xml:space="preserve"> знаходиться під спільним контролем з Банком. Основною </w:t>
      </w:r>
      <w:r w:rsidR="002758B8" w:rsidRPr="00820E20">
        <w:rPr>
          <w:rFonts w:eastAsia="Calibri"/>
          <w:sz w:val="28"/>
          <w:szCs w:val="28"/>
          <w:lang w:val="uk-UA" w:eastAsia="en-US"/>
        </w:rPr>
        <w:t>діяльністю</w:t>
      </w:r>
      <w:r w:rsidRPr="00820E20">
        <w:rPr>
          <w:rFonts w:eastAsia="Calibri"/>
          <w:sz w:val="28"/>
          <w:szCs w:val="28"/>
          <w:lang w:val="uk-UA" w:eastAsia="en-US"/>
        </w:rPr>
        <w:t xml:space="preserve"> Страхової </w:t>
      </w:r>
      <w:r w:rsidR="002758B8" w:rsidRPr="00820E20">
        <w:rPr>
          <w:rFonts w:eastAsia="Calibri"/>
          <w:sz w:val="28"/>
          <w:szCs w:val="28"/>
          <w:lang w:val="uk-UA" w:eastAsia="en-US"/>
        </w:rPr>
        <w:t>компанії</w:t>
      </w:r>
      <w:r w:rsidRPr="00820E20">
        <w:rPr>
          <w:rFonts w:eastAsia="Calibri"/>
          <w:sz w:val="28"/>
          <w:szCs w:val="28"/>
          <w:lang w:val="uk-UA" w:eastAsia="en-US"/>
        </w:rPr>
        <w:t xml:space="preserve"> є страхування життя. Страхова </w:t>
      </w:r>
      <w:r w:rsidR="0062725E" w:rsidRPr="00820E20">
        <w:rPr>
          <w:rFonts w:eastAsia="Calibri"/>
          <w:sz w:val="28"/>
          <w:szCs w:val="28"/>
          <w:lang w:val="uk-UA" w:eastAsia="en-US"/>
        </w:rPr>
        <w:t>компанія</w:t>
      </w:r>
      <w:r w:rsidRPr="00820E20">
        <w:rPr>
          <w:rFonts w:eastAsia="Calibri"/>
          <w:sz w:val="28"/>
          <w:szCs w:val="28"/>
          <w:lang w:val="uk-UA" w:eastAsia="en-US"/>
        </w:rPr>
        <w:t xml:space="preserve"> була заснована у </w:t>
      </w:r>
      <w:r w:rsidR="002758B8" w:rsidRPr="00820E20">
        <w:rPr>
          <w:rFonts w:eastAsia="Calibri"/>
          <w:sz w:val="28"/>
          <w:szCs w:val="28"/>
          <w:lang w:val="uk-UA" w:eastAsia="en-US"/>
        </w:rPr>
        <w:t>формі</w:t>
      </w:r>
      <w:r w:rsidRPr="00820E20">
        <w:rPr>
          <w:rFonts w:eastAsia="Calibri"/>
          <w:sz w:val="28"/>
          <w:szCs w:val="28"/>
          <w:lang w:val="uk-UA" w:eastAsia="en-US"/>
        </w:rPr>
        <w:t xml:space="preserve"> </w:t>
      </w:r>
      <w:r w:rsidR="002758B8" w:rsidRPr="00820E20">
        <w:rPr>
          <w:rFonts w:eastAsia="Calibri"/>
          <w:sz w:val="28"/>
          <w:szCs w:val="28"/>
          <w:lang w:val="uk-UA" w:eastAsia="en-US"/>
        </w:rPr>
        <w:t>акціонерного</w:t>
      </w:r>
      <w:r w:rsidRPr="00820E20">
        <w:rPr>
          <w:rFonts w:eastAsia="Calibri"/>
          <w:sz w:val="28"/>
          <w:szCs w:val="28"/>
          <w:lang w:val="uk-UA" w:eastAsia="en-US"/>
        </w:rPr>
        <w:t xml:space="preserve"> товариства у 2001 роцi. Страхова </w:t>
      </w:r>
      <w:r w:rsidR="0062725E" w:rsidRPr="00820E20">
        <w:rPr>
          <w:rFonts w:eastAsia="Calibri"/>
          <w:sz w:val="28"/>
          <w:szCs w:val="28"/>
          <w:lang w:val="uk-UA" w:eastAsia="en-US"/>
        </w:rPr>
        <w:t>компанія</w:t>
      </w:r>
      <w:r w:rsidRPr="00820E20">
        <w:rPr>
          <w:rFonts w:eastAsia="Calibri"/>
          <w:sz w:val="28"/>
          <w:szCs w:val="28"/>
          <w:lang w:val="uk-UA" w:eastAsia="en-US"/>
        </w:rPr>
        <w:t xml:space="preserve"> </w:t>
      </w:r>
      <w:r w:rsidR="0062725E" w:rsidRPr="00820E20">
        <w:rPr>
          <w:rFonts w:eastAsia="Calibri"/>
          <w:sz w:val="28"/>
          <w:szCs w:val="28"/>
          <w:lang w:val="uk-UA" w:eastAsia="en-US"/>
        </w:rPr>
        <w:t>здійснює</w:t>
      </w:r>
      <w:r w:rsidRPr="00820E20">
        <w:rPr>
          <w:rFonts w:eastAsia="Calibri"/>
          <w:sz w:val="28"/>
          <w:szCs w:val="28"/>
          <w:lang w:val="uk-UA" w:eastAsia="en-US"/>
        </w:rPr>
        <w:t xml:space="preserve"> свою </w:t>
      </w:r>
      <w:r w:rsidR="0062725E" w:rsidRPr="00820E20">
        <w:rPr>
          <w:rFonts w:eastAsia="Calibri"/>
          <w:sz w:val="28"/>
          <w:szCs w:val="28"/>
          <w:lang w:val="uk-UA" w:eastAsia="en-US"/>
        </w:rPr>
        <w:t>діяльність</w:t>
      </w:r>
      <w:r w:rsidRPr="00820E20">
        <w:rPr>
          <w:rFonts w:eastAsia="Calibri"/>
          <w:sz w:val="28"/>
          <w:szCs w:val="28"/>
          <w:lang w:val="uk-UA" w:eastAsia="en-US"/>
        </w:rPr>
        <w:t xml:space="preserve"> </w:t>
      </w:r>
      <w:r w:rsidR="0062725E" w:rsidRPr="00820E20">
        <w:rPr>
          <w:rFonts w:eastAsia="Calibri"/>
          <w:sz w:val="28"/>
          <w:szCs w:val="28"/>
          <w:lang w:val="uk-UA" w:eastAsia="en-US"/>
        </w:rPr>
        <w:t>відповідно</w:t>
      </w:r>
      <w:r w:rsidRPr="00820E20">
        <w:rPr>
          <w:rFonts w:eastAsia="Calibri"/>
          <w:sz w:val="28"/>
          <w:szCs w:val="28"/>
          <w:lang w:val="uk-UA" w:eastAsia="en-US"/>
        </w:rPr>
        <w:t xml:space="preserve"> до </w:t>
      </w:r>
      <w:r w:rsidR="0062725E" w:rsidRPr="00820E20">
        <w:rPr>
          <w:rFonts w:eastAsia="Calibri"/>
          <w:sz w:val="28"/>
          <w:szCs w:val="28"/>
          <w:lang w:val="uk-UA" w:eastAsia="en-US"/>
        </w:rPr>
        <w:t>ліцензії</w:t>
      </w:r>
      <w:r w:rsidRPr="00820E20">
        <w:rPr>
          <w:rFonts w:eastAsia="Calibri"/>
          <w:sz w:val="28"/>
          <w:szCs w:val="28"/>
          <w:lang w:val="uk-UA" w:eastAsia="en-US"/>
        </w:rPr>
        <w:t xml:space="preserve"> на </w:t>
      </w:r>
      <w:r w:rsidR="002758B8" w:rsidRPr="00820E20">
        <w:rPr>
          <w:rFonts w:eastAsia="Calibri"/>
          <w:sz w:val="28"/>
          <w:szCs w:val="28"/>
          <w:lang w:val="uk-UA" w:eastAsia="en-US"/>
        </w:rPr>
        <w:t>Добровільне</w:t>
      </w:r>
      <w:r w:rsidRPr="00820E20">
        <w:rPr>
          <w:rFonts w:eastAsia="Calibri"/>
          <w:sz w:val="28"/>
          <w:szCs w:val="28"/>
          <w:lang w:val="uk-UA" w:eastAsia="en-US"/>
        </w:rPr>
        <w:t xml:space="preserve"> страхування життя № АВ 499974 вiд 11</w:t>
      </w:r>
      <w:r w:rsidR="00A43E9F" w:rsidRPr="00820E20">
        <w:rPr>
          <w:rFonts w:eastAsia="Calibri"/>
          <w:sz w:val="28"/>
          <w:szCs w:val="28"/>
          <w:lang w:val="uk-UA" w:eastAsia="en-US"/>
        </w:rPr>
        <w:t xml:space="preserve"> січня </w:t>
      </w:r>
      <w:r w:rsidRPr="00820E20">
        <w:rPr>
          <w:rFonts w:eastAsia="Calibri"/>
          <w:sz w:val="28"/>
          <w:szCs w:val="28"/>
          <w:lang w:val="uk-UA" w:eastAsia="en-US"/>
        </w:rPr>
        <w:t>2010</w:t>
      </w:r>
      <w:r w:rsidR="0062725E" w:rsidRPr="00820E20">
        <w:rPr>
          <w:rFonts w:eastAsia="Calibri"/>
          <w:sz w:val="28"/>
          <w:szCs w:val="28"/>
          <w:lang w:val="uk-UA" w:eastAsia="en-US"/>
        </w:rPr>
        <w:t xml:space="preserve"> </w:t>
      </w:r>
      <w:r w:rsidRPr="00820E20">
        <w:rPr>
          <w:rFonts w:eastAsia="Calibri"/>
          <w:sz w:val="28"/>
          <w:szCs w:val="28"/>
          <w:lang w:val="uk-UA" w:eastAsia="en-US"/>
        </w:rPr>
        <w:t xml:space="preserve">р. </w:t>
      </w:r>
    </w:p>
    <w:p w:rsidR="00F35608" w:rsidRPr="00820E20" w:rsidRDefault="0062725E" w:rsidP="00F35608">
      <w:pPr>
        <w:jc w:val="both"/>
        <w:rPr>
          <w:rFonts w:eastAsia="Calibri"/>
          <w:sz w:val="28"/>
          <w:szCs w:val="28"/>
          <w:lang w:val="uk-UA" w:eastAsia="en-US"/>
        </w:rPr>
      </w:pPr>
      <w:r w:rsidRPr="00820E20">
        <w:rPr>
          <w:rFonts w:eastAsia="Calibri"/>
          <w:sz w:val="28"/>
          <w:szCs w:val="28"/>
          <w:lang w:val="uk-UA" w:eastAsia="en-US"/>
        </w:rPr>
        <w:t>Компанія</w:t>
      </w:r>
      <w:r w:rsidR="00F35608" w:rsidRPr="00820E20">
        <w:rPr>
          <w:rFonts w:eastAsia="Calibri"/>
          <w:sz w:val="28"/>
          <w:szCs w:val="28"/>
          <w:lang w:val="uk-UA" w:eastAsia="en-US"/>
        </w:rPr>
        <w:t xml:space="preserve"> </w:t>
      </w:r>
      <w:r w:rsidRPr="00820E20">
        <w:rPr>
          <w:rFonts w:eastAsia="Calibri"/>
          <w:sz w:val="28"/>
          <w:szCs w:val="28"/>
          <w:lang w:val="uk-UA" w:eastAsia="en-US"/>
        </w:rPr>
        <w:t>здійснює</w:t>
      </w:r>
      <w:r w:rsidR="00F35608" w:rsidRPr="00820E20">
        <w:rPr>
          <w:rFonts w:eastAsia="Calibri"/>
          <w:sz w:val="28"/>
          <w:szCs w:val="28"/>
          <w:lang w:val="uk-UA" w:eastAsia="en-US"/>
        </w:rPr>
        <w:t xml:space="preserve"> страхування життя за наступними </w:t>
      </w:r>
      <w:r w:rsidRPr="00820E20">
        <w:rPr>
          <w:rFonts w:eastAsia="Calibri"/>
          <w:sz w:val="28"/>
          <w:szCs w:val="28"/>
          <w:lang w:val="uk-UA" w:eastAsia="en-US"/>
        </w:rPr>
        <w:t>категоріями</w:t>
      </w:r>
      <w:r w:rsidR="00F35608" w:rsidRPr="00820E20">
        <w:rPr>
          <w:rFonts w:eastAsia="Calibri"/>
          <w:sz w:val="28"/>
          <w:szCs w:val="28"/>
          <w:lang w:val="uk-UA" w:eastAsia="en-US"/>
        </w:rPr>
        <w:t xml:space="preserve">: </w:t>
      </w:r>
    </w:p>
    <w:p w:rsidR="00F35608" w:rsidRPr="00820E20" w:rsidRDefault="00F35608" w:rsidP="00B850C9">
      <w:pPr>
        <w:pStyle w:val="a7"/>
        <w:numPr>
          <w:ilvl w:val="0"/>
          <w:numId w:val="64"/>
        </w:numPr>
        <w:ind w:left="426"/>
        <w:jc w:val="both"/>
        <w:rPr>
          <w:rFonts w:eastAsia="Calibri"/>
          <w:sz w:val="28"/>
          <w:szCs w:val="28"/>
          <w:lang w:val="uk-UA" w:eastAsia="en-US"/>
        </w:rPr>
      </w:pPr>
      <w:r w:rsidRPr="00820E20">
        <w:rPr>
          <w:rFonts w:eastAsia="Calibri"/>
          <w:sz w:val="28"/>
          <w:szCs w:val="28"/>
          <w:lang w:val="uk-UA" w:eastAsia="en-US"/>
        </w:rPr>
        <w:t xml:space="preserve">Страхування на випадок </w:t>
      </w:r>
      <w:r w:rsidR="002758B8" w:rsidRPr="00820E20">
        <w:rPr>
          <w:rFonts w:eastAsia="Calibri"/>
          <w:sz w:val="28"/>
          <w:szCs w:val="28"/>
          <w:lang w:val="uk-UA" w:eastAsia="en-US"/>
        </w:rPr>
        <w:t>смерті</w:t>
      </w:r>
      <w:r w:rsidRPr="00820E20">
        <w:rPr>
          <w:rFonts w:eastAsia="Calibri"/>
          <w:sz w:val="28"/>
          <w:szCs w:val="28"/>
          <w:lang w:val="uk-UA" w:eastAsia="en-US"/>
        </w:rPr>
        <w:t xml:space="preserve"> або дожиття до встановленого </w:t>
      </w:r>
      <w:r w:rsidR="002758B8" w:rsidRPr="00820E20">
        <w:rPr>
          <w:rFonts w:eastAsia="Calibri"/>
          <w:sz w:val="28"/>
          <w:szCs w:val="28"/>
          <w:lang w:val="uk-UA" w:eastAsia="en-US"/>
        </w:rPr>
        <w:t>полісом</w:t>
      </w:r>
      <w:r w:rsidRPr="00820E20">
        <w:rPr>
          <w:rFonts w:eastAsia="Calibri"/>
          <w:sz w:val="28"/>
          <w:szCs w:val="28"/>
          <w:lang w:val="uk-UA" w:eastAsia="en-US"/>
        </w:rPr>
        <w:t xml:space="preserve"> </w:t>
      </w:r>
      <w:r w:rsidR="002758B8" w:rsidRPr="00820E20">
        <w:rPr>
          <w:rFonts w:eastAsia="Calibri"/>
          <w:sz w:val="28"/>
          <w:szCs w:val="28"/>
          <w:lang w:val="uk-UA" w:eastAsia="en-US"/>
        </w:rPr>
        <w:t>віку</w:t>
      </w:r>
      <w:r w:rsidRPr="00820E20">
        <w:rPr>
          <w:rFonts w:eastAsia="Calibri"/>
          <w:sz w:val="28"/>
          <w:szCs w:val="28"/>
          <w:lang w:val="uk-UA" w:eastAsia="en-US"/>
        </w:rPr>
        <w:t xml:space="preserve">; </w:t>
      </w:r>
    </w:p>
    <w:p w:rsidR="00F35608" w:rsidRPr="00820E20" w:rsidRDefault="00F35608" w:rsidP="00B850C9">
      <w:pPr>
        <w:pStyle w:val="a7"/>
        <w:numPr>
          <w:ilvl w:val="0"/>
          <w:numId w:val="64"/>
        </w:numPr>
        <w:ind w:left="426"/>
        <w:jc w:val="both"/>
        <w:rPr>
          <w:rFonts w:eastAsia="Calibri"/>
          <w:sz w:val="28"/>
          <w:szCs w:val="28"/>
          <w:lang w:val="uk-UA" w:eastAsia="en-US"/>
        </w:rPr>
      </w:pPr>
      <w:r w:rsidRPr="00820E20">
        <w:rPr>
          <w:rFonts w:eastAsia="Calibri"/>
          <w:sz w:val="28"/>
          <w:szCs w:val="28"/>
          <w:lang w:val="uk-UA" w:eastAsia="en-US"/>
        </w:rPr>
        <w:t xml:space="preserve">Страхування на випадок </w:t>
      </w:r>
      <w:r w:rsidR="002758B8" w:rsidRPr="00820E20">
        <w:rPr>
          <w:rFonts w:eastAsia="Calibri"/>
          <w:sz w:val="28"/>
          <w:szCs w:val="28"/>
          <w:lang w:val="uk-UA" w:eastAsia="en-US"/>
        </w:rPr>
        <w:t>непрацездатності</w:t>
      </w:r>
      <w:r w:rsidRPr="00820E20">
        <w:rPr>
          <w:rFonts w:eastAsia="Calibri"/>
          <w:sz w:val="28"/>
          <w:szCs w:val="28"/>
          <w:lang w:val="uk-UA" w:eastAsia="en-US"/>
        </w:rPr>
        <w:t xml:space="preserve">; </w:t>
      </w:r>
    </w:p>
    <w:p w:rsidR="00F35608" w:rsidRPr="00820E20" w:rsidRDefault="00F35608" w:rsidP="00B850C9">
      <w:pPr>
        <w:pStyle w:val="a7"/>
        <w:numPr>
          <w:ilvl w:val="0"/>
          <w:numId w:val="64"/>
        </w:numPr>
        <w:ind w:left="426"/>
        <w:jc w:val="both"/>
        <w:rPr>
          <w:rFonts w:eastAsia="Calibri"/>
          <w:sz w:val="28"/>
          <w:szCs w:val="28"/>
          <w:lang w:val="uk-UA" w:eastAsia="en-US"/>
        </w:rPr>
      </w:pPr>
      <w:r w:rsidRPr="00820E20">
        <w:rPr>
          <w:rFonts w:eastAsia="Calibri"/>
          <w:sz w:val="28"/>
          <w:szCs w:val="28"/>
          <w:lang w:val="uk-UA" w:eastAsia="en-US"/>
        </w:rPr>
        <w:t xml:space="preserve">Страхування на випадок </w:t>
      </w:r>
      <w:r w:rsidR="002758B8" w:rsidRPr="00820E20">
        <w:rPr>
          <w:rFonts w:eastAsia="Calibri"/>
          <w:sz w:val="28"/>
          <w:szCs w:val="28"/>
          <w:lang w:val="uk-UA" w:eastAsia="en-US"/>
        </w:rPr>
        <w:t>смерті</w:t>
      </w:r>
      <w:r w:rsidRPr="00820E20">
        <w:rPr>
          <w:rFonts w:eastAsia="Calibri"/>
          <w:sz w:val="28"/>
          <w:szCs w:val="28"/>
          <w:lang w:val="uk-UA" w:eastAsia="en-US"/>
        </w:rPr>
        <w:t xml:space="preserve"> </w:t>
      </w:r>
      <w:r w:rsidR="002758B8" w:rsidRPr="00820E20">
        <w:rPr>
          <w:rFonts w:eastAsia="Calibri"/>
          <w:sz w:val="28"/>
          <w:szCs w:val="28"/>
          <w:lang w:val="uk-UA" w:eastAsia="en-US"/>
        </w:rPr>
        <w:t>внаслідок</w:t>
      </w:r>
      <w:r w:rsidRPr="00820E20">
        <w:rPr>
          <w:rFonts w:eastAsia="Calibri"/>
          <w:sz w:val="28"/>
          <w:szCs w:val="28"/>
          <w:lang w:val="uk-UA" w:eastAsia="en-US"/>
        </w:rPr>
        <w:t xml:space="preserve"> нещасного випадку; </w:t>
      </w:r>
    </w:p>
    <w:p w:rsidR="00F35608" w:rsidRPr="00820E20" w:rsidRDefault="00F35608" w:rsidP="00B850C9">
      <w:pPr>
        <w:pStyle w:val="a7"/>
        <w:numPr>
          <w:ilvl w:val="0"/>
          <w:numId w:val="64"/>
        </w:numPr>
        <w:ind w:left="426"/>
        <w:jc w:val="both"/>
        <w:rPr>
          <w:rFonts w:eastAsia="Calibri"/>
          <w:sz w:val="28"/>
          <w:szCs w:val="28"/>
          <w:lang w:val="uk-UA" w:eastAsia="en-US"/>
        </w:rPr>
      </w:pPr>
      <w:r w:rsidRPr="00820E20">
        <w:rPr>
          <w:rFonts w:eastAsia="Calibri"/>
          <w:sz w:val="28"/>
          <w:szCs w:val="28"/>
          <w:lang w:val="uk-UA" w:eastAsia="en-US"/>
        </w:rPr>
        <w:t xml:space="preserve">Страхування </w:t>
      </w:r>
      <w:r w:rsidR="002758B8" w:rsidRPr="00820E20">
        <w:rPr>
          <w:rFonts w:eastAsia="Calibri"/>
          <w:sz w:val="28"/>
          <w:szCs w:val="28"/>
          <w:lang w:val="uk-UA" w:eastAsia="en-US"/>
        </w:rPr>
        <w:t>від</w:t>
      </w:r>
      <w:r w:rsidRPr="00820E20">
        <w:rPr>
          <w:rFonts w:eastAsia="Calibri"/>
          <w:sz w:val="28"/>
          <w:szCs w:val="28"/>
          <w:lang w:val="uk-UA" w:eastAsia="en-US"/>
        </w:rPr>
        <w:t xml:space="preserve"> нещасних випадків.</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ПРАТ «СТРАХОВА ГРУПА «ТАС»</w:t>
      </w:r>
      <w:r w:rsidRPr="00820E20">
        <w:rPr>
          <w:rFonts w:eastAsia="Calibri"/>
          <w:sz w:val="28"/>
          <w:szCs w:val="28"/>
          <w:lang w:val="uk-UA" w:eastAsia="en-US"/>
        </w:rPr>
        <w:t xml:space="preserve"> знаходиться під спільним контролем з Банком. Компанія є зареєстрованим приватним акціонерним товариством, що провадить свою діяльність в Україні. Основна діяльність компанії — недержавне страхування – інші види страхування, ніж страхування життя. Адреса реєстрації Компанії: 03062, м. Київ, проспект Перемоги, буд</w:t>
      </w:r>
      <w:r w:rsidR="005A15E0" w:rsidRPr="00820E20">
        <w:rPr>
          <w:rFonts w:eastAsia="Calibri"/>
          <w:sz w:val="28"/>
          <w:szCs w:val="28"/>
          <w:lang w:val="uk-UA" w:eastAsia="en-US"/>
        </w:rPr>
        <w:t xml:space="preserve">. 65. </w:t>
      </w:r>
      <w:r w:rsidRPr="00820E20">
        <w:rPr>
          <w:rFonts w:eastAsia="Calibri"/>
          <w:sz w:val="28"/>
          <w:szCs w:val="28"/>
          <w:lang w:val="uk-UA" w:eastAsia="en-US"/>
        </w:rPr>
        <w:t>ПРАТ «СТРАХОВА ГРУПА «ТАС» є одним із засновників і членом Української федерації страхування, членом Моторного (транспортного) страхового бюро України, Національного Клубу страхових виплат України, Асоціації суднобудівників України, Європейської бізнес асоціації, Української будівельної асоціації, Міжнародної торгової палати, Українського союзу промисловців і підприємців, Бюро кредитних історій.</w:t>
      </w:r>
    </w:p>
    <w:p w:rsidR="00F35608" w:rsidRPr="00820E20" w:rsidRDefault="00F35608" w:rsidP="00F35608">
      <w:pPr>
        <w:jc w:val="both"/>
        <w:rPr>
          <w:rFonts w:eastAsia="Calibri"/>
          <w:sz w:val="28"/>
          <w:szCs w:val="28"/>
          <w:lang w:val="uk-UA" w:eastAsia="en-US"/>
        </w:rPr>
      </w:pPr>
      <w:r w:rsidRPr="00820E20">
        <w:rPr>
          <w:rFonts w:eastAsia="Calibri"/>
          <w:sz w:val="28"/>
          <w:szCs w:val="28"/>
          <w:lang w:val="uk-UA" w:eastAsia="en-US"/>
        </w:rPr>
        <w:t>ПРАТ «СТРАХОВА ГРУПА «ТАС» має розгалужену регіональну мережу: 28 регіональних дирекцій і філій, 450 центрів продажів, де працюють близько 1300 штатних фахівців і більше 2000 страхових агентів, які діють по всій території України.</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ТОВ «ТАС-ФІНАНС КОНСАЛТИНГ»</w:t>
      </w:r>
      <w:r w:rsidRPr="00820E20">
        <w:rPr>
          <w:rFonts w:eastAsia="Calibri"/>
          <w:sz w:val="28"/>
          <w:szCs w:val="28"/>
          <w:lang w:val="uk-UA" w:eastAsia="en-US"/>
        </w:rPr>
        <w:t xml:space="preserve"> знаходиться під спільним контролем з Банком. Адреса реєстрації Компанії: 03062, м. Київ, проспект Перемоги, буд. 65. Компанія є організатором продажу фінансових продуктів та спеціалізується на консультуванні в області накопичувального страхування життя, фінансової захист дітей та пенсійне забезпечення.</w:t>
      </w:r>
      <w:r w:rsidR="008C6CFA" w:rsidRPr="00820E20">
        <w:rPr>
          <w:rFonts w:eastAsia="Calibri"/>
          <w:sz w:val="28"/>
          <w:szCs w:val="28"/>
          <w:lang w:val="uk-UA" w:eastAsia="en-US"/>
        </w:rPr>
        <w:t xml:space="preserve"> Компанія розробила власну інноваційну методику роботи</w:t>
      </w:r>
      <w:r w:rsidR="0062725E" w:rsidRPr="00820E20">
        <w:rPr>
          <w:rFonts w:eastAsia="Calibri"/>
          <w:sz w:val="28"/>
          <w:szCs w:val="28"/>
          <w:lang w:val="uk-UA" w:eastAsia="en-US"/>
        </w:rPr>
        <w:t>, яка дозвол</w:t>
      </w:r>
      <w:r w:rsidR="002758B8" w:rsidRPr="00820E20">
        <w:rPr>
          <w:rFonts w:eastAsia="Calibri"/>
          <w:sz w:val="28"/>
          <w:szCs w:val="28"/>
          <w:lang w:val="uk-UA" w:eastAsia="en-US"/>
        </w:rPr>
        <w:t>ила</w:t>
      </w:r>
      <w:r w:rsidR="0062725E" w:rsidRPr="00820E20">
        <w:rPr>
          <w:rFonts w:eastAsia="Calibri"/>
          <w:sz w:val="28"/>
          <w:szCs w:val="28"/>
          <w:lang w:val="uk-UA" w:eastAsia="en-US"/>
        </w:rPr>
        <w:t xml:space="preserve"> вивести консалтингові послуги на новий рівень якості.</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ТОВ «АССІСТАС КОНСАЛТІНГ»</w:t>
      </w:r>
      <w:r w:rsidRPr="00820E20">
        <w:rPr>
          <w:rFonts w:eastAsia="Calibri"/>
          <w:sz w:val="28"/>
          <w:szCs w:val="28"/>
          <w:lang w:val="uk-UA" w:eastAsia="en-US"/>
        </w:rPr>
        <w:t xml:space="preserve"> знаходиться під спільним контролем з Банком. Адреса реєстрації Компанії: 03062, м. Київ, Ш.Руставелі, буд. 16. Основним напрямком діяльності є надання </w:t>
      </w:r>
      <w:r w:rsidR="0062725E" w:rsidRPr="00820E20">
        <w:rPr>
          <w:rFonts w:eastAsia="Calibri"/>
          <w:sz w:val="28"/>
          <w:szCs w:val="28"/>
          <w:lang w:val="uk-UA" w:eastAsia="en-US"/>
        </w:rPr>
        <w:t>посередницьких</w:t>
      </w:r>
      <w:r w:rsidRPr="00820E20">
        <w:rPr>
          <w:rFonts w:eastAsia="Calibri"/>
          <w:sz w:val="28"/>
          <w:szCs w:val="28"/>
          <w:lang w:val="uk-UA" w:eastAsia="en-US"/>
        </w:rPr>
        <w:t xml:space="preserve"> послуг у сфері страхування життя з використанням передових технологій. Компанія уклала генеральний договір про надання страхових послуг зі Страховою компанією "ТАС" і на сьогоднішній день працює, в основному, за договорами страхування життя, накопичувального страхування та медичного страхування.</w:t>
      </w:r>
      <w:r w:rsidR="0062725E" w:rsidRPr="00820E20">
        <w:rPr>
          <w:rFonts w:eastAsia="Calibri"/>
          <w:sz w:val="28"/>
          <w:szCs w:val="28"/>
          <w:lang w:val="uk-UA" w:eastAsia="en-US"/>
        </w:rPr>
        <w:t xml:space="preserve"> Представництва компанії «АССІСТАС КОНСАЛТІНГ» розташовані в обласних центрах, районах, містах України, а саме: Вінниця, Дніпро, Запоріжжя, Івано-Франківськ, Луцьк, Львів, Одеса, Рівне, Суми, Тернопіль, Ужгород, Харків, Хмельницький.</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ТОВ «ТАС ЕССЕТ МЕНЕДЖМЕНТ»</w:t>
      </w:r>
      <w:r w:rsidRPr="00820E20">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 Компанія з управління активами ТОВ «ТАС ЕССЕТ МЕНЕДЖМЕНТ» є професійним учасником фондового ринку України. Ліцензія на здійснення професійної діяльності на фондовому ринку - діяльності з управління активами інституційних інвесторів (діяльність з управління активами) видана Національною комісією з цінних паперів і фондовому ринку згідно Рішення № 641 від 07</w:t>
      </w:r>
      <w:r w:rsidR="00A43E9F" w:rsidRPr="00820E20">
        <w:rPr>
          <w:rFonts w:eastAsia="Calibri"/>
          <w:sz w:val="28"/>
          <w:szCs w:val="28"/>
          <w:lang w:val="uk-UA" w:eastAsia="en-US"/>
        </w:rPr>
        <w:t xml:space="preserve"> червня </w:t>
      </w:r>
      <w:r w:rsidRPr="00820E20">
        <w:rPr>
          <w:rFonts w:eastAsia="Calibri"/>
          <w:sz w:val="28"/>
          <w:szCs w:val="28"/>
          <w:lang w:val="uk-UA" w:eastAsia="en-US"/>
        </w:rPr>
        <w:t>2016 м початком дії з 08</w:t>
      </w:r>
      <w:r w:rsidR="00A43E9F" w:rsidRPr="00820E20">
        <w:rPr>
          <w:rFonts w:eastAsia="Calibri"/>
          <w:sz w:val="28"/>
          <w:szCs w:val="28"/>
          <w:lang w:val="uk-UA" w:eastAsia="en-US"/>
        </w:rPr>
        <w:t xml:space="preserve"> вересня </w:t>
      </w:r>
      <w:r w:rsidRPr="00820E20">
        <w:rPr>
          <w:rFonts w:eastAsia="Calibri"/>
          <w:sz w:val="28"/>
          <w:szCs w:val="28"/>
          <w:lang w:val="uk-UA" w:eastAsia="en-US"/>
        </w:rPr>
        <w:t xml:space="preserve">2016 р, термін дії ліцензії необмежений. </w:t>
      </w:r>
      <w:r w:rsidR="008671E7" w:rsidRPr="00820E20">
        <w:rPr>
          <w:rFonts w:eastAsia="Calibri"/>
          <w:sz w:val="28"/>
          <w:szCs w:val="28"/>
          <w:lang w:val="uk-UA" w:eastAsia="en-US"/>
        </w:rPr>
        <w:t xml:space="preserve">Головною метою компанії є залучення інвесторів, створення ефективної політики в сфері інвестицій, здійснення продуктивної стратегії ведення бізнесу. Компанія здійснює управління інвестиційними фондами та недержавним пенсійним фондом. </w:t>
      </w:r>
    </w:p>
    <w:p w:rsidR="00F35608" w:rsidRPr="00820E20" w:rsidRDefault="00F35608" w:rsidP="002533CF">
      <w:pPr>
        <w:jc w:val="both"/>
        <w:rPr>
          <w:rFonts w:eastAsia="Calibri"/>
          <w:sz w:val="28"/>
          <w:szCs w:val="28"/>
          <w:lang w:val="uk-UA" w:eastAsia="en-US"/>
        </w:rPr>
      </w:pPr>
      <w:r w:rsidRPr="00820E20">
        <w:rPr>
          <w:rFonts w:eastAsia="Calibri"/>
          <w:b/>
          <w:sz w:val="28"/>
          <w:szCs w:val="28"/>
          <w:lang w:val="uk-UA" w:eastAsia="en-US"/>
        </w:rPr>
        <w:t>ТОВ «ТАС ЛІНК»</w:t>
      </w:r>
      <w:r w:rsidRPr="00820E20">
        <w:rPr>
          <w:rFonts w:eastAsia="Calibri"/>
          <w:sz w:val="28"/>
          <w:szCs w:val="28"/>
          <w:lang w:val="uk-UA" w:eastAsia="en-US"/>
        </w:rPr>
        <w:t xml:space="preserve"> знаходиться під спільним контролем з Банком. Адреса реєстрації Компанії: 03062, м. Київ, проспект Перемоги, буд. 65. ТОВ «ТАС ЛІНК» – сервіс-провайдер в області платіжних технологій. Компанія надає </w:t>
      </w:r>
      <w:r w:rsidR="002533CF" w:rsidRPr="00820E20">
        <w:rPr>
          <w:rFonts w:eastAsia="Calibri"/>
          <w:sz w:val="28"/>
          <w:szCs w:val="28"/>
          <w:lang w:val="uk-UA" w:eastAsia="en-US"/>
        </w:rPr>
        <w:t>пресингові</w:t>
      </w:r>
      <w:r w:rsidRPr="00820E20">
        <w:rPr>
          <w:rFonts w:eastAsia="Calibri"/>
          <w:sz w:val="28"/>
          <w:szCs w:val="28"/>
          <w:lang w:val="uk-UA" w:eastAsia="en-US"/>
        </w:rPr>
        <w:t xml:space="preserve"> послуги для організації емісії та еквайрингу платіжних карт Visa і MasterCard, а також національної платіжної системи «Простір».</w:t>
      </w:r>
      <w:r w:rsidR="002533CF" w:rsidRPr="00820E20">
        <w:rPr>
          <w:rFonts w:eastAsia="Calibri"/>
          <w:sz w:val="28"/>
          <w:szCs w:val="28"/>
          <w:lang w:val="uk-UA" w:eastAsia="en-US"/>
        </w:rPr>
        <w:t xml:space="preserve"> Компанія пропонує своїм клієнтам можливість побудувати високоефективний бізнес в сфері розрахунків і платежів, знизити операційні ризики і витрати, підвищити конкурентоспроможність. Компанія забезпечує надійність, відмовостійкість і безперервність технологічних процесів, застосовуючи найкращі практики і стандарти галузі. ТАС «ЛІНК» зареєстрований Національному банком України як </w:t>
      </w:r>
      <w:r w:rsidR="002758B8" w:rsidRPr="00820E20">
        <w:rPr>
          <w:rFonts w:eastAsia="Calibri"/>
          <w:sz w:val="28"/>
          <w:szCs w:val="28"/>
          <w:lang w:val="uk-UA" w:eastAsia="en-US"/>
        </w:rPr>
        <w:t>о</w:t>
      </w:r>
      <w:r w:rsidR="002533CF" w:rsidRPr="00820E20">
        <w:rPr>
          <w:rFonts w:eastAsia="Calibri"/>
          <w:sz w:val="28"/>
          <w:szCs w:val="28"/>
          <w:lang w:val="uk-UA" w:eastAsia="en-US"/>
        </w:rPr>
        <w:t>ператор послуг платіжної інфраструктури з правом надання послуг процесингу, операційних, інформаційних та інших технологічних послуг.</w:t>
      </w:r>
    </w:p>
    <w:p w:rsidR="002758B8" w:rsidRPr="00820E20" w:rsidRDefault="002758B8" w:rsidP="002758B8">
      <w:pPr>
        <w:jc w:val="both"/>
        <w:rPr>
          <w:rFonts w:eastAsia="Calibri"/>
          <w:sz w:val="28"/>
          <w:szCs w:val="28"/>
          <w:lang w:val="uk-UA" w:eastAsia="en-US"/>
        </w:rPr>
      </w:pPr>
      <w:r w:rsidRPr="00820E20">
        <w:rPr>
          <w:rFonts w:eastAsia="Calibri"/>
          <w:sz w:val="28"/>
          <w:szCs w:val="28"/>
          <w:lang w:val="uk-UA" w:eastAsia="en-US"/>
        </w:rPr>
        <w:t xml:space="preserve">ТОВ «ТАС ЛІНК» відповідає стандартам безпеки, встановленим індустрією обігу спеціальних платіжних засобів (PCI DSS), що підтверджено відповідними сертифікатами. Іншими, але не менш важливими напрямками діяльності компанії є надання послуг технічного хостингу та послуг контактного центру. </w:t>
      </w:r>
    </w:p>
    <w:p w:rsidR="002758B8" w:rsidRPr="00820E20" w:rsidRDefault="002758B8" w:rsidP="002758B8">
      <w:pPr>
        <w:jc w:val="both"/>
        <w:rPr>
          <w:rFonts w:eastAsia="Calibri"/>
          <w:sz w:val="28"/>
          <w:szCs w:val="28"/>
          <w:lang w:val="uk-UA" w:eastAsia="en-US"/>
        </w:rPr>
      </w:pPr>
      <w:r w:rsidRPr="00820E20">
        <w:rPr>
          <w:rFonts w:eastAsia="Calibri"/>
          <w:sz w:val="28"/>
          <w:szCs w:val="28"/>
          <w:lang w:val="uk-UA" w:eastAsia="en-US"/>
        </w:rPr>
        <w:t>З метою надання послуг найвищої якості та забезпечення безперебійності в роботі, компанією збудовано центр обробки даних, для чого використано технічні та програмні рішення провідних виробників світу.</w:t>
      </w:r>
    </w:p>
    <w:p w:rsidR="00F35608" w:rsidRPr="00820E20" w:rsidRDefault="00F35608" w:rsidP="0013065D">
      <w:pPr>
        <w:jc w:val="both"/>
        <w:rPr>
          <w:rFonts w:eastAsia="Calibri"/>
          <w:sz w:val="28"/>
          <w:szCs w:val="28"/>
          <w:lang w:val="uk-UA" w:eastAsia="en-US"/>
        </w:rPr>
      </w:pPr>
      <w:r w:rsidRPr="00820E20">
        <w:rPr>
          <w:rFonts w:eastAsia="Calibri"/>
          <w:b/>
          <w:sz w:val="28"/>
          <w:szCs w:val="28"/>
          <w:lang w:val="uk-UA" w:eastAsia="en-US"/>
        </w:rPr>
        <w:t>ТОВ «ФІНАНСОВА КОМПАНІЯ «ЦЕНТР ФІНАНСОВИХ РІШЕНЬ»</w:t>
      </w:r>
      <w:r w:rsidRPr="00820E20">
        <w:rPr>
          <w:rFonts w:eastAsia="Calibri"/>
          <w:sz w:val="28"/>
          <w:szCs w:val="28"/>
          <w:lang w:val="uk-UA" w:eastAsia="en-US"/>
        </w:rPr>
        <w:t xml:space="preserve"> знаходиться під спільним контролем з Банком. Адреса реєстрації Компанії: 03150, м. Київ, Червоноармійська, буд. 72.</w:t>
      </w:r>
      <w:r w:rsidR="0013065D" w:rsidRPr="00820E20">
        <w:rPr>
          <w:rFonts w:eastAsia="Calibri"/>
          <w:sz w:val="28"/>
          <w:szCs w:val="28"/>
          <w:lang w:val="uk-UA" w:eastAsia="en-US"/>
        </w:rPr>
        <w:t xml:space="preserve"> Компанія</w:t>
      </w:r>
      <w:r w:rsidRPr="00820E20">
        <w:rPr>
          <w:rFonts w:eastAsia="Calibri"/>
          <w:sz w:val="28"/>
          <w:szCs w:val="28"/>
          <w:lang w:val="uk-UA" w:eastAsia="en-US"/>
        </w:rPr>
        <w:t xml:space="preserve"> </w:t>
      </w:r>
      <w:r w:rsidR="0013065D" w:rsidRPr="00820E20">
        <w:rPr>
          <w:rFonts w:eastAsia="Calibri"/>
          <w:sz w:val="28"/>
          <w:szCs w:val="28"/>
          <w:lang w:val="uk-UA" w:eastAsia="en-US"/>
        </w:rPr>
        <w:t xml:space="preserve">надає фінансові кредити за рахунок власних та залучених коштів в межах ліцензії кредитної установи. Основним напрямком діяльності компанії є надання послуг в сфері кредитування фізичних осіб за допомогою роздрібної мережі реалізації послуг під торговою маркою «КредитМаркет»™, а також великої мережі банків-партнерів. </w:t>
      </w:r>
      <w:r w:rsidR="00054B06" w:rsidRPr="00820E20">
        <w:rPr>
          <w:sz w:val="28"/>
          <w:szCs w:val="28"/>
          <w:lang w:val="uk-UA"/>
        </w:rPr>
        <w:t xml:space="preserve">Компанія надає заставні і незаставні фінансові кредити. Перелік послуг компаеії та умови їх надання розміщені на офіційному веб-сайті </w:t>
      </w:r>
      <w:hyperlink r:id="rId25" w:history="1">
        <w:r w:rsidR="00054B06" w:rsidRPr="00820E20">
          <w:rPr>
            <w:rStyle w:val="ab"/>
            <w:color w:val="auto"/>
            <w:sz w:val="28"/>
            <w:szCs w:val="28"/>
            <w:lang w:val="uk-UA"/>
          </w:rPr>
          <w:t>https://kreditmarket.ua</w:t>
        </w:r>
      </w:hyperlink>
      <w:r w:rsidR="00054B06" w:rsidRPr="00820E20">
        <w:rPr>
          <w:rStyle w:val="ab"/>
          <w:color w:val="auto"/>
          <w:sz w:val="28"/>
          <w:szCs w:val="28"/>
          <w:lang w:val="uk-UA"/>
        </w:rPr>
        <w:t>.</w:t>
      </w:r>
    </w:p>
    <w:p w:rsidR="005A15E0" w:rsidRPr="00820E20" w:rsidRDefault="005A15E0" w:rsidP="00F35608">
      <w:pPr>
        <w:jc w:val="both"/>
        <w:rPr>
          <w:rFonts w:eastAsia="Calibri"/>
          <w:sz w:val="28"/>
          <w:szCs w:val="28"/>
          <w:lang w:val="uk-UA" w:eastAsia="en-US"/>
        </w:rPr>
      </w:pPr>
      <w:r w:rsidRPr="00820E20">
        <w:rPr>
          <w:rFonts w:eastAsia="Calibri"/>
          <w:b/>
          <w:sz w:val="28"/>
          <w:szCs w:val="28"/>
          <w:lang w:val="uk-UA" w:eastAsia="en-US"/>
        </w:rPr>
        <w:t>ТОВ «ЦЕНТР ФІНАНСОВИХ РІШЕНЬ»</w:t>
      </w:r>
      <w:r w:rsidR="009B15F8" w:rsidRPr="00820E20">
        <w:rPr>
          <w:rFonts w:eastAsia="Calibri"/>
          <w:b/>
          <w:sz w:val="28"/>
          <w:szCs w:val="28"/>
          <w:lang w:eastAsia="en-US"/>
        </w:rPr>
        <w:t xml:space="preserve"> </w:t>
      </w:r>
      <w:r w:rsidR="009B15F8" w:rsidRPr="00820E20">
        <w:rPr>
          <w:rFonts w:eastAsia="Calibri"/>
          <w:sz w:val="28"/>
          <w:szCs w:val="28"/>
          <w:lang w:val="uk-UA" w:eastAsia="en-US"/>
        </w:rPr>
        <w:t>знаходиться під спільним контролем з Банком.</w:t>
      </w:r>
      <w:r w:rsidRPr="00820E20">
        <w:rPr>
          <w:rFonts w:eastAsia="Calibri"/>
          <w:sz w:val="28"/>
          <w:szCs w:val="28"/>
          <w:lang w:val="uk-UA" w:eastAsia="en-US"/>
        </w:rPr>
        <w:t xml:space="preserve"> </w:t>
      </w:r>
      <w:r w:rsidR="00C607E7" w:rsidRPr="00820E20">
        <w:rPr>
          <w:rFonts w:eastAsia="Calibri"/>
          <w:sz w:val="28"/>
          <w:szCs w:val="28"/>
          <w:lang w:val="uk-UA" w:eastAsia="en-US"/>
        </w:rPr>
        <w:t>П</w:t>
      </w:r>
      <w:r w:rsidRPr="00820E20">
        <w:rPr>
          <w:rFonts w:eastAsia="Calibri"/>
          <w:sz w:val="28"/>
          <w:szCs w:val="28"/>
          <w:lang w:val="uk-UA" w:eastAsia="en-US"/>
        </w:rPr>
        <w:t>рацює на ринку роздрібних фінансових послуг. ТОВ «ЦЕНТР ФІНАНСОВИХ РІШЕНЬ» має багаторічний досвід управління і впровадження ініціатив на фінансовому ринку. З 2003 року були успішно реалізовані проекти по створенню і запуску роздрібних банківських мереж в Україні і Росії, реінжинірингу банків, страхових та інвестиційних компаній.</w:t>
      </w:r>
    </w:p>
    <w:p w:rsidR="005A15E0" w:rsidRPr="00820E20" w:rsidRDefault="005A15E0" w:rsidP="00F35608">
      <w:pPr>
        <w:jc w:val="both"/>
        <w:rPr>
          <w:rFonts w:eastAsia="Calibri"/>
          <w:sz w:val="28"/>
          <w:szCs w:val="28"/>
          <w:lang w:val="uk-UA" w:eastAsia="en-US"/>
        </w:rPr>
      </w:pPr>
      <w:r w:rsidRPr="00820E20">
        <w:rPr>
          <w:rFonts w:eastAsia="Calibri"/>
          <w:b/>
          <w:sz w:val="28"/>
          <w:szCs w:val="28"/>
          <w:lang w:val="uk-UA" w:eastAsia="en-US"/>
        </w:rPr>
        <w:t>ТОВ «</w:t>
      </w:r>
      <w:r w:rsidR="00732591" w:rsidRPr="00820E20">
        <w:rPr>
          <w:rFonts w:eastAsia="Calibri"/>
          <w:b/>
          <w:sz w:val="28"/>
          <w:szCs w:val="28"/>
          <w:lang w:val="uk-UA" w:eastAsia="en-US"/>
        </w:rPr>
        <w:t>БЕНЕФІТ СІСТЕМС</w:t>
      </w:r>
      <w:r w:rsidRPr="00820E20">
        <w:rPr>
          <w:rFonts w:eastAsia="Calibri"/>
          <w:b/>
          <w:sz w:val="28"/>
          <w:szCs w:val="28"/>
          <w:lang w:val="uk-UA" w:eastAsia="en-US"/>
        </w:rPr>
        <w:t>»</w:t>
      </w:r>
      <w:r w:rsidR="009B15F8" w:rsidRPr="00820E20">
        <w:rPr>
          <w:rFonts w:eastAsia="Calibri"/>
          <w:b/>
          <w:sz w:val="28"/>
          <w:szCs w:val="28"/>
          <w:lang w:eastAsia="en-US"/>
        </w:rPr>
        <w:t xml:space="preserve"> </w:t>
      </w:r>
      <w:r w:rsidR="009B15F8" w:rsidRPr="00820E20">
        <w:rPr>
          <w:rFonts w:eastAsia="Calibri"/>
          <w:sz w:val="28"/>
          <w:szCs w:val="28"/>
          <w:lang w:val="uk-UA" w:eastAsia="en-US"/>
        </w:rPr>
        <w:t>знаходиться під спільним контролем з Банком.</w:t>
      </w:r>
      <w:r w:rsidRPr="00820E20">
        <w:rPr>
          <w:rFonts w:eastAsia="Calibri"/>
          <w:sz w:val="28"/>
          <w:szCs w:val="28"/>
          <w:lang w:val="uk-UA" w:eastAsia="en-US"/>
        </w:rPr>
        <w:t xml:space="preserve"> </w:t>
      </w:r>
      <w:r w:rsidR="009B15F8" w:rsidRPr="00820E20">
        <w:rPr>
          <w:rFonts w:eastAsia="Calibri"/>
          <w:sz w:val="28"/>
          <w:szCs w:val="28"/>
          <w:lang w:val="uk-UA" w:eastAsia="en-US"/>
        </w:rPr>
        <w:t>ТОВ «БЕНЕФІТ СІСТЕМС» здійснює комерційну діяльність під</w:t>
      </w:r>
      <w:r w:rsidRPr="00820E20">
        <w:rPr>
          <w:rFonts w:eastAsia="Calibri"/>
          <w:sz w:val="28"/>
          <w:szCs w:val="28"/>
          <w:lang w:val="uk-UA" w:eastAsia="en-US"/>
        </w:rPr>
        <w:t xml:space="preserve"> торговою маркою «MAXI CARD». </w:t>
      </w:r>
      <w:r w:rsidR="00732591" w:rsidRPr="00820E20">
        <w:rPr>
          <w:rFonts w:eastAsia="Calibri"/>
          <w:sz w:val="28"/>
          <w:szCs w:val="28"/>
          <w:lang w:val="uk-UA" w:eastAsia="en-US"/>
        </w:rPr>
        <w:t>MAXI CARD</w:t>
      </w:r>
      <w:r w:rsidRPr="00820E20">
        <w:rPr>
          <w:rFonts w:eastAsia="Calibri"/>
          <w:sz w:val="28"/>
          <w:szCs w:val="28"/>
          <w:lang w:val="uk-UA" w:eastAsia="en-US"/>
        </w:rPr>
        <w:t xml:space="preserve"> - це універсальна карта лояльності для щоденних покупок. Більше 3 мільйонів власників MAXI CARD користуються перевагами програми. Партнерська мережа MAXI CARD постійно розширюється і на сьогодні включає понад 40 партнерів в таких категоріях, як побутова техніка, автомобілі і заправки, розваги, здоров'я, краса, фінанси, одяг, подарунки, ресторани, продукти, товари для дому та офісу. Бонусна система MAXI діє в 1500 роздрібних торгових точках по всій Україні. </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ТОВ «ФІНАНСОВА КОМПАНІЯ «ЕВРОПЕЙСЬКА АГЕНЦІЯ З ПОВЕРНЕННЯ БОРГІВ»</w:t>
      </w:r>
      <w:r w:rsidRPr="00820E20">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 Основним напрямком діяльності компанії є комісійні послуги, викуп боргів проблемних банків.</w:t>
      </w:r>
      <w:r w:rsidR="00054B06" w:rsidRPr="00820E20">
        <w:rPr>
          <w:lang w:val="uk-UA"/>
        </w:rPr>
        <w:t xml:space="preserve"> </w:t>
      </w:r>
      <w:r w:rsidR="00054B06" w:rsidRPr="00820E20">
        <w:rPr>
          <w:rFonts w:eastAsia="Calibri"/>
          <w:sz w:val="28"/>
          <w:szCs w:val="28"/>
          <w:lang w:val="uk-UA" w:eastAsia="en-US"/>
        </w:rPr>
        <w:t>Працівники компанії успішно допомагають у вирішенні боргових проблем. Основною задачею діяльності компанії є забезпечення високого рівня повернення проблемних активів. Завдяки професійній діяльності працівників компанії суттєві верстви населення України можуть почуватися впевнено, маючи депозитні заощадження чи звертаючись в фінансову установу для отримання кредиту з метою задоволення власних потреб із подальшим забезпеченням коректного виконання взятих на себе зобов’язань. Компанія прикладає зусилля для підвищення фінансової грамотності та свідомості населення, щодо процесу кредитування в цілому. Саме завдяки регулярній роботі з недобросовісними платниками відповідальні та свідомі громадяни можуть розраховувати на банківську фінансову підтримку у вигляді позик, в тому числі на розвиток бізнесу, придбання нерухомості тощо.</w:t>
      </w:r>
    </w:p>
    <w:p w:rsidR="00F35608" w:rsidRPr="00820E20" w:rsidRDefault="00F35608" w:rsidP="00F35608">
      <w:pPr>
        <w:jc w:val="both"/>
        <w:rPr>
          <w:rFonts w:eastAsia="Calibri"/>
          <w:sz w:val="28"/>
          <w:szCs w:val="28"/>
          <w:lang w:val="uk-UA" w:eastAsia="en-US"/>
        </w:rPr>
      </w:pPr>
      <w:r w:rsidRPr="00820E20">
        <w:rPr>
          <w:rFonts w:eastAsia="Calibri"/>
          <w:b/>
          <w:sz w:val="28"/>
          <w:szCs w:val="28"/>
          <w:lang w:val="uk-UA" w:eastAsia="en-US"/>
        </w:rPr>
        <w:t>ТОВ «ВЕЛКО ІНВЕСТ»</w:t>
      </w:r>
      <w:r w:rsidRPr="00820E20">
        <w:rPr>
          <w:rFonts w:eastAsia="Calibri"/>
          <w:sz w:val="28"/>
          <w:szCs w:val="28"/>
          <w:lang w:val="uk-UA" w:eastAsia="en-US"/>
        </w:rPr>
        <w:t xml:space="preserve"> знаходиться під спільним контролем з Банком. Адреса реєстрації Компанії: 01032, м. Київ, вул. С. Петлюри, 30.</w:t>
      </w:r>
      <w:r w:rsidR="00054B06" w:rsidRPr="00820E20">
        <w:rPr>
          <w:rFonts w:eastAsia="Calibri"/>
          <w:sz w:val="28"/>
          <w:szCs w:val="28"/>
          <w:lang w:val="uk-UA" w:eastAsia="en-US"/>
        </w:rPr>
        <w:t xml:space="preserve"> </w:t>
      </w:r>
      <w:r w:rsidRPr="00820E20">
        <w:rPr>
          <w:rFonts w:eastAsia="Calibri"/>
          <w:sz w:val="28"/>
          <w:szCs w:val="28"/>
          <w:lang w:val="uk-UA" w:eastAsia="en-US"/>
        </w:rPr>
        <w:t>Основним видом діяльності компанії є посередництво за договорами по цінних паперах або товарах.</w:t>
      </w:r>
    </w:p>
    <w:p w:rsidR="00F35608" w:rsidRPr="00820E20" w:rsidRDefault="00F35608" w:rsidP="00177129">
      <w:pPr>
        <w:jc w:val="both"/>
        <w:rPr>
          <w:rFonts w:eastAsia="Calibri"/>
          <w:sz w:val="28"/>
          <w:szCs w:val="28"/>
          <w:lang w:val="uk-UA" w:eastAsia="en-US"/>
        </w:rPr>
      </w:pPr>
      <w:r w:rsidRPr="00820E20">
        <w:rPr>
          <w:rFonts w:eastAsia="Calibri"/>
          <w:b/>
          <w:sz w:val="28"/>
          <w:szCs w:val="28"/>
          <w:lang w:val="uk-UA" w:eastAsia="en-US"/>
        </w:rPr>
        <w:t>ТОВ «УЛФ-ФІНАНС»</w:t>
      </w:r>
      <w:r w:rsidRPr="00820E20">
        <w:rPr>
          <w:rFonts w:eastAsia="Calibri"/>
          <w:sz w:val="28"/>
          <w:szCs w:val="28"/>
          <w:lang w:val="uk-UA" w:eastAsia="en-US"/>
        </w:rPr>
        <w:t xml:space="preserve"> знаходиться під спільним контролем з Банком. Юридична адреса Компанії: Оболонський пр-т., 35-А, офіс 300, Київ, Україна, 04205. </w:t>
      </w:r>
      <w:r w:rsidR="005A7D38" w:rsidRPr="00820E20">
        <w:rPr>
          <w:rFonts w:eastAsia="Calibri"/>
          <w:sz w:val="28"/>
          <w:szCs w:val="28"/>
          <w:lang w:val="uk-UA" w:eastAsia="en-US"/>
        </w:rPr>
        <w:t>Бренд ULF Finance працює на фінансовому ринку України з 2011 року. З початку березня 2017 року бренд ULF Finance працює від імені юридичної особи – ТОВ «УЛФ-ФІНАНС». При цьому діючі партнерські програми, штат співробітників, місцезнаходження компанії і бренд ULF Finance залишились незмінними.</w:t>
      </w:r>
      <w:r w:rsidRPr="00820E20">
        <w:rPr>
          <w:rFonts w:eastAsia="Calibri"/>
          <w:sz w:val="28"/>
          <w:szCs w:val="28"/>
          <w:lang w:val="uk-UA" w:eastAsia="en-US"/>
        </w:rPr>
        <w:t xml:space="preserve"> Основним видом діяльності </w:t>
      </w:r>
      <w:r w:rsidR="00F83838" w:rsidRPr="00820E20">
        <w:rPr>
          <w:rFonts w:eastAsia="Calibri"/>
          <w:sz w:val="28"/>
          <w:szCs w:val="28"/>
          <w:lang w:val="uk-UA" w:eastAsia="en-US"/>
        </w:rPr>
        <w:t>к</w:t>
      </w:r>
      <w:r w:rsidRPr="00820E20">
        <w:rPr>
          <w:rFonts w:eastAsia="Calibri"/>
          <w:sz w:val="28"/>
          <w:szCs w:val="28"/>
          <w:lang w:val="uk-UA" w:eastAsia="en-US"/>
        </w:rPr>
        <w:t xml:space="preserve">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 </w:t>
      </w:r>
      <w:r w:rsidR="00177129" w:rsidRPr="00820E20">
        <w:rPr>
          <w:rFonts w:eastAsia="Calibri"/>
          <w:sz w:val="28"/>
          <w:szCs w:val="28"/>
          <w:lang w:val="uk-UA" w:eastAsia="en-US"/>
        </w:rPr>
        <w:t xml:space="preserve">За період діяльності компанія профінансувала понад 4000 клієнтів, 45% з яких стали постійними партнерами. Відкрито 17 представництв у великих містах України, щоб надавати якісну послугу з фінансування не залежно від </w:t>
      </w:r>
      <w:r w:rsidR="00AD02D7" w:rsidRPr="00820E20">
        <w:rPr>
          <w:rFonts w:eastAsia="Calibri"/>
          <w:sz w:val="28"/>
          <w:szCs w:val="28"/>
          <w:lang w:val="uk-UA" w:eastAsia="en-US"/>
        </w:rPr>
        <w:t>місцезнаходження клієнта. Укладено</w:t>
      </w:r>
      <w:r w:rsidR="00177129" w:rsidRPr="00820E20">
        <w:rPr>
          <w:rFonts w:eastAsia="Calibri"/>
          <w:sz w:val="28"/>
          <w:szCs w:val="28"/>
          <w:lang w:val="uk-UA" w:eastAsia="en-US"/>
        </w:rPr>
        <w:t xml:space="preserve"> близько 10 офіційних програм з дистриб’юторами/імпортерами автомобілів, щоб пропонувати клієнтам найвигідніші умови фінансування. </w:t>
      </w:r>
    </w:p>
    <w:p w:rsidR="00F52AC6" w:rsidRPr="00820E20" w:rsidRDefault="00F52AC6" w:rsidP="00F35608">
      <w:pPr>
        <w:jc w:val="both"/>
        <w:rPr>
          <w:rFonts w:eastAsia="Calibri"/>
          <w:sz w:val="28"/>
          <w:szCs w:val="28"/>
          <w:lang w:val="uk-UA" w:eastAsia="en-US"/>
        </w:rPr>
      </w:pPr>
      <w:r w:rsidRPr="00820E20">
        <w:rPr>
          <w:rFonts w:eastAsia="Calibri"/>
          <w:b/>
          <w:sz w:val="28"/>
          <w:szCs w:val="28"/>
          <w:lang w:val="uk-UA" w:eastAsia="en-US"/>
        </w:rPr>
        <w:t>ТОВ «ТІ-ІНВЕСТ»</w:t>
      </w:r>
      <w:r w:rsidRPr="00820E20">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ТОВ «ТІ-ІНВЕСТ» є професійним учасником фондового ринку України, здійснює свою діяльність надаючи повний спектр послуг депозитарної діяльності, як приватним так і корпоративним клієнтам на фондовому ринку.</w:t>
      </w:r>
      <w:r w:rsidR="007366CE" w:rsidRPr="00820E20">
        <w:rPr>
          <w:lang w:val="uk-UA"/>
        </w:rPr>
        <w:t xml:space="preserve"> </w:t>
      </w:r>
      <w:r w:rsidR="007366CE" w:rsidRPr="00820E20">
        <w:rPr>
          <w:rFonts w:eastAsia="Calibri"/>
          <w:sz w:val="28"/>
          <w:szCs w:val="28"/>
          <w:lang w:val="uk-UA" w:eastAsia="en-US"/>
        </w:rPr>
        <w:t>В команду депозитарної установи входять професіонали і фахівці з великим досвідом роботи на фондовому ринку України. Головною метою якої є залучення інвесторів, створення ефективної політики компанії в сфері інвестицій, здійснення продуктивної стратегії ведення бізнесу.</w:t>
      </w:r>
      <w:r w:rsidR="007366CE" w:rsidRPr="00820E20">
        <w:rPr>
          <w:lang w:val="uk-UA"/>
        </w:rPr>
        <w:t xml:space="preserve"> </w:t>
      </w:r>
      <w:r w:rsidR="007366CE" w:rsidRPr="00820E20">
        <w:rPr>
          <w:rFonts w:eastAsia="Calibri"/>
          <w:sz w:val="28"/>
          <w:szCs w:val="28"/>
          <w:lang w:val="uk-UA" w:eastAsia="en-US"/>
        </w:rPr>
        <w:t>Компанія пропонує гнучку сітку тарифів по здійсненню депозитарних операцій на ринку цінних паперів.</w:t>
      </w:r>
    </w:p>
    <w:p w:rsidR="00A828A3" w:rsidRPr="00820E20" w:rsidRDefault="00A828A3" w:rsidP="00F35608">
      <w:pPr>
        <w:jc w:val="both"/>
        <w:rPr>
          <w:rFonts w:eastAsia="Calibri"/>
          <w:b/>
          <w:sz w:val="28"/>
          <w:szCs w:val="28"/>
          <w:lang w:val="uk-UA" w:eastAsia="en-US"/>
        </w:rPr>
      </w:pPr>
      <w:r w:rsidRPr="00820E20">
        <w:rPr>
          <w:rFonts w:eastAsia="Calibri"/>
          <w:b/>
          <w:sz w:val="28"/>
          <w:szCs w:val="28"/>
          <w:lang w:val="uk-UA" w:eastAsia="en-US"/>
        </w:rPr>
        <w:t xml:space="preserve">ПАТ </w:t>
      </w:r>
      <w:r w:rsidR="006D67AC" w:rsidRPr="00820E20">
        <w:rPr>
          <w:rFonts w:eastAsia="Calibri"/>
          <w:b/>
          <w:sz w:val="28"/>
          <w:szCs w:val="28"/>
          <w:lang w:val="uk-UA" w:eastAsia="en-US"/>
        </w:rPr>
        <w:t xml:space="preserve">«ВІЕС БАНК». </w:t>
      </w:r>
      <w:r w:rsidR="006D67AC" w:rsidRPr="00820E20">
        <w:rPr>
          <w:rFonts w:eastAsia="Calibri"/>
          <w:sz w:val="28"/>
          <w:szCs w:val="28"/>
          <w:lang w:val="uk-UA" w:eastAsia="en-US"/>
        </w:rPr>
        <w:t xml:space="preserve">12 жовтня 2018 року правонаступником всього майна, всіх прав та обов’язків ПАТ «ВІЕС БАНК» стало АКЦІОНЕРНЕ ТОВАРИСТВО «ТАСКОМБАНК» 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З дати приєднання АТ «ТАСКОМБАНК» у порядку правонаступництва набуло всіх прав за переданими йому 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 </w:t>
      </w:r>
      <w:r w:rsidR="006D67AC" w:rsidRPr="00820E20">
        <w:rPr>
          <w:rFonts w:eastAsia="Calibri"/>
          <w:b/>
          <w:sz w:val="28"/>
          <w:szCs w:val="28"/>
          <w:lang w:val="uk-UA" w:eastAsia="en-US"/>
        </w:rPr>
        <w:t xml:space="preserve"> </w:t>
      </w:r>
    </w:p>
    <w:p w:rsidR="000926F3" w:rsidRPr="00820E20" w:rsidRDefault="000926F3" w:rsidP="00F35608">
      <w:pPr>
        <w:jc w:val="both"/>
        <w:rPr>
          <w:rFonts w:eastAsia="Calibri"/>
          <w:sz w:val="28"/>
          <w:szCs w:val="28"/>
          <w:lang w:val="uk-UA" w:eastAsia="en-US"/>
        </w:rPr>
      </w:pPr>
      <w:r w:rsidRPr="00820E20">
        <w:rPr>
          <w:rFonts w:eastAsia="Calibri"/>
          <w:sz w:val="28"/>
          <w:szCs w:val="28"/>
          <w:lang w:val="uk-UA" w:eastAsia="en-US"/>
        </w:rPr>
        <w:t xml:space="preserve">06 березня 2019 року державним реєстратором внесено запис про припинення  ПАТ «ВІЕС БАНК» як юридичної особи. </w:t>
      </w:r>
      <w:r w:rsidR="001C2C13" w:rsidRPr="00820E20">
        <w:rPr>
          <w:rFonts w:eastAsia="Calibri"/>
          <w:sz w:val="28"/>
          <w:szCs w:val="28"/>
          <w:lang w:val="uk-UA" w:eastAsia="en-US"/>
        </w:rPr>
        <w:t xml:space="preserve">Разом з тим, зміна структури банківської групи згідно чинного законодавства затверджується рішенням НБУ. Остання зміна структури власності учасників банківської групи «ТАС» затверджена рішенням Комітету НБУ </w:t>
      </w:r>
      <w:r w:rsidR="00220EE7" w:rsidRPr="00820E20">
        <w:rPr>
          <w:rFonts w:eastAsia="Calibri"/>
          <w:sz w:val="28"/>
          <w:szCs w:val="28"/>
          <w:lang w:val="uk-UA" w:eastAsia="en-US"/>
        </w:rPr>
        <w:t>станом на 07 березня 201</w:t>
      </w:r>
      <w:r w:rsidR="00967AAF" w:rsidRPr="00820E20">
        <w:rPr>
          <w:rFonts w:eastAsia="Calibri"/>
          <w:sz w:val="28"/>
          <w:szCs w:val="28"/>
          <w:lang w:val="uk-UA" w:eastAsia="en-US"/>
        </w:rPr>
        <w:t>9</w:t>
      </w:r>
      <w:r w:rsidR="00220EE7" w:rsidRPr="00820E20">
        <w:rPr>
          <w:rFonts w:eastAsia="Calibri"/>
          <w:sz w:val="28"/>
          <w:szCs w:val="28"/>
          <w:lang w:val="uk-UA" w:eastAsia="en-US"/>
        </w:rPr>
        <w:t xml:space="preserve"> року</w:t>
      </w:r>
      <w:r w:rsidR="001C2C13" w:rsidRPr="00820E20">
        <w:rPr>
          <w:rFonts w:eastAsia="Calibri"/>
          <w:sz w:val="28"/>
          <w:szCs w:val="28"/>
          <w:lang w:val="uk-UA" w:eastAsia="en-US"/>
        </w:rPr>
        <w:t xml:space="preserve">. </w:t>
      </w:r>
    </w:p>
    <w:p w:rsidR="00220EE7" w:rsidRPr="00820E20" w:rsidRDefault="00220EE7" w:rsidP="00F35608">
      <w:pPr>
        <w:jc w:val="both"/>
        <w:rPr>
          <w:rFonts w:eastAsia="Calibri"/>
          <w:sz w:val="28"/>
          <w:szCs w:val="28"/>
          <w:lang w:val="uk-UA" w:eastAsia="en-US"/>
        </w:rPr>
      </w:pPr>
    </w:p>
    <w:p w:rsidR="00220EE7" w:rsidRPr="00820E20" w:rsidRDefault="00220EE7" w:rsidP="00F35608">
      <w:pPr>
        <w:jc w:val="both"/>
        <w:rPr>
          <w:rFonts w:eastAsia="Calibri"/>
          <w:sz w:val="28"/>
          <w:szCs w:val="28"/>
          <w:lang w:val="uk-UA" w:eastAsia="en-US"/>
        </w:rPr>
      </w:pPr>
      <w:r w:rsidRPr="00820E20">
        <w:rPr>
          <w:rFonts w:eastAsia="Calibri"/>
          <w:sz w:val="28"/>
          <w:szCs w:val="28"/>
          <w:lang w:val="uk-UA" w:eastAsia="en-US"/>
        </w:rPr>
        <w:t>Учасники банківської групи «ТАС»</w:t>
      </w:r>
      <w:r w:rsidR="00967AAF" w:rsidRPr="00820E20">
        <w:rPr>
          <w:rFonts w:eastAsia="Calibri"/>
          <w:sz w:val="28"/>
          <w:szCs w:val="28"/>
          <w:lang w:val="uk-UA" w:eastAsia="en-US"/>
        </w:rPr>
        <w:t xml:space="preserve"> будують свою діяльність</w:t>
      </w:r>
      <w:r w:rsidRPr="00820E20">
        <w:rPr>
          <w:rFonts w:eastAsia="Calibri"/>
          <w:sz w:val="28"/>
          <w:szCs w:val="28"/>
          <w:lang w:val="uk-UA" w:eastAsia="en-US"/>
        </w:rPr>
        <w:t xml:space="preserve"> на ринкових засадах</w:t>
      </w:r>
      <w:r w:rsidR="00967AAF" w:rsidRPr="00820E20">
        <w:rPr>
          <w:rFonts w:eastAsia="Calibri"/>
          <w:sz w:val="28"/>
          <w:szCs w:val="28"/>
          <w:lang w:val="uk-UA" w:eastAsia="en-US"/>
        </w:rPr>
        <w:t>, в тому числі у відносинах між собою. Такий підхід є спільним для всіх учасників групи</w:t>
      </w:r>
      <w:r w:rsidR="00FE3A70" w:rsidRPr="00820E20">
        <w:rPr>
          <w:rFonts w:eastAsia="Calibri"/>
          <w:sz w:val="28"/>
          <w:szCs w:val="28"/>
          <w:lang w:val="uk-UA" w:eastAsia="en-US"/>
        </w:rPr>
        <w:t xml:space="preserve"> та</w:t>
      </w:r>
      <w:r w:rsidR="00967AAF" w:rsidRPr="00820E20">
        <w:rPr>
          <w:rFonts w:eastAsia="Calibri"/>
          <w:sz w:val="28"/>
          <w:szCs w:val="28"/>
          <w:lang w:val="uk-UA" w:eastAsia="en-US"/>
        </w:rPr>
        <w:t xml:space="preserve"> </w:t>
      </w:r>
      <w:r w:rsidR="00FE3A70" w:rsidRPr="00820E20">
        <w:rPr>
          <w:rFonts w:eastAsia="Calibri"/>
          <w:sz w:val="28"/>
          <w:szCs w:val="28"/>
          <w:lang w:val="uk-UA" w:eastAsia="en-US"/>
        </w:rPr>
        <w:t xml:space="preserve">свідомо впроваджений на рівні </w:t>
      </w:r>
      <w:r w:rsidR="008D6835" w:rsidRPr="00820E20">
        <w:rPr>
          <w:rFonts w:eastAsia="Calibri"/>
          <w:sz w:val="28"/>
          <w:szCs w:val="28"/>
          <w:lang w:val="uk-UA" w:eastAsia="en-US"/>
        </w:rPr>
        <w:t>базових</w:t>
      </w:r>
      <w:r w:rsidR="00FE3A70" w:rsidRPr="00820E20">
        <w:rPr>
          <w:rFonts w:eastAsia="Calibri"/>
          <w:sz w:val="28"/>
          <w:szCs w:val="28"/>
          <w:lang w:val="uk-UA" w:eastAsia="en-US"/>
        </w:rPr>
        <w:t xml:space="preserve"> цінностей з метою </w:t>
      </w:r>
      <w:r w:rsidR="008D6835" w:rsidRPr="00820E20">
        <w:rPr>
          <w:rFonts w:eastAsia="Calibri"/>
          <w:sz w:val="28"/>
          <w:szCs w:val="28"/>
          <w:lang w:val="uk-UA" w:eastAsia="en-US"/>
        </w:rPr>
        <w:t xml:space="preserve">підвищення </w:t>
      </w:r>
      <w:r w:rsidR="00FE3A70" w:rsidRPr="00820E20">
        <w:rPr>
          <w:rFonts w:eastAsia="Calibri"/>
          <w:sz w:val="28"/>
          <w:szCs w:val="28"/>
          <w:lang w:val="uk-UA" w:eastAsia="en-US"/>
        </w:rPr>
        <w:t xml:space="preserve">ефективності </w:t>
      </w:r>
      <w:r w:rsidR="008D6835" w:rsidRPr="00820E20">
        <w:rPr>
          <w:rFonts w:eastAsia="Calibri"/>
          <w:sz w:val="28"/>
          <w:szCs w:val="28"/>
          <w:lang w:val="uk-UA" w:eastAsia="en-US"/>
        </w:rPr>
        <w:t>стратегічного планування діяльності як окремих учасників так і банківської групи в цілому.</w:t>
      </w:r>
    </w:p>
    <w:p w:rsidR="00220EE7" w:rsidRPr="00820E20" w:rsidRDefault="00220EE7" w:rsidP="00F35608">
      <w:pPr>
        <w:jc w:val="both"/>
        <w:rPr>
          <w:rFonts w:eastAsia="Calibri"/>
          <w:sz w:val="28"/>
          <w:szCs w:val="28"/>
          <w:lang w:val="uk-UA" w:eastAsia="en-US"/>
        </w:rPr>
      </w:pP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Опис тенденції розвитку емітента.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Застереження про відсутність істотних змін, які негативно впливають або можуть вплинути на фінансовий стан емітента з дати останньої опублікованої аудиторської фінансової звітності, або опис таких істотних змін у разі їх наявності. </w:t>
      </w:r>
    </w:p>
    <w:p w:rsidR="00642538" w:rsidRPr="00820E20" w:rsidRDefault="006F5C91" w:rsidP="00642538">
      <w:pPr>
        <w:pStyle w:val="ListParagraph1"/>
        <w:ind w:left="0" w:firstLine="720"/>
        <w:jc w:val="both"/>
        <w:rPr>
          <w:sz w:val="28"/>
          <w:szCs w:val="28"/>
          <w:lang w:val="uk-UA"/>
        </w:rPr>
      </w:pPr>
      <w:r w:rsidRPr="00820E20">
        <w:rPr>
          <w:sz w:val="28"/>
          <w:szCs w:val="28"/>
          <w:lang w:val="uk-UA"/>
        </w:rPr>
        <w:t xml:space="preserve">З дати останньої опублікованої аудиторської фінансової звітності </w:t>
      </w:r>
      <w:r w:rsidR="00185086" w:rsidRPr="00820E20">
        <w:rPr>
          <w:sz w:val="28"/>
          <w:szCs w:val="28"/>
          <w:lang w:val="uk-UA"/>
        </w:rPr>
        <w:t>Банку</w:t>
      </w:r>
      <w:r w:rsidRPr="00820E20">
        <w:rPr>
          <w:sz w:val="28"/>
          <w:szCs w:val="28"/>
          <w:lang w:val="uk-UA"/>
        </w:rPr>
        <w:t xml:space="preserve">, істотні зміни, які негативно впливають або можуть </w:t>
      </w:r>
      <w:r w:rsidR="00990E35" w:rsidRPr="00820E20">
        <w:rPr>
          <w:sz w:val="28"/>
          <w:szCs w:val="28"/>
          <w:lang w:val="uk-UA"/>
        </w:rPr>
        <w:t xml:space="preserve">негативно </w:t>
      </w:r>
      <w:r w:rsidRPr="00820E20">
        <w:rPr>
          <w:sz w:val="28"/>
          <w:szCs w:val="28"/>
          <w:lang w:val="uk-UA"/>
        </w:rPr>
        <w:t xml:space="preserve">вплинути на фінансовий стан </w:t>
      </w:r>
      <w:r w:rsidR="00185086" w:rsidRPr="00820E20">
        <w:rPr>
          <w:sz w:val="28"/>
          <w:szCs w:val="28"/>
          <w:lang w:val="uk-UA"/>
        </w:rPr>
        <w:t>Банку</w:t>
      </w:r>
      <w:r w:rsidR="00990E35" w:rsidRPr="00820E20">
        <w:rPr>
          <w:sz w:val="28"/>
          <w:szCs w:val="28"/>
          <w:lang w:val="uk-UA"/>
        </w:rPr>
        <w:t xml:space="preserve"> відсутні</w:t>
      </w:r>
      <w:r w:rsidRPr="00820E20">
        <w:rPr>
          <w:sz w:val="28"/>
          <w:szCs w:val="28"/>
          <w:lang w:val="uk-UA"/>
        </w:rPr>
        <w:t>.</w:t>
      </w:r>
    </w:p>
    <w:p w:rsidR="00990E35" w:rsidRPr="00820E20" w:rsidRDefault="00990E35" w:rsidP="00642538">
      <w:pPr>
        <w:pStyle w:val="ListParagraph1"/>
        <w:ind w:left="0" w:firstLine="72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Опис будь-яких відомих подій, зобов’язань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6F5C91" w:rsidRPr="00820E20" w:rsidRDefault="00185086" w:rsidP="00642538">
      <w:pPr>
        <w:pStyle w:val="ListParagraph1"/>
        <w:ind w:left="0" w:firstLine="720"/>
        <w:jc w:val="both"/>
        <w:rPr>
          <w:sz w:val="28"/>
          <w:szCs w:val="28"/>
          <w:lang w:val="uk-UA"/>
        </w:rPr>
      </w:pPr>
      <w:r w:rsidRPr="00820E20">
        <w:rPr>
          <w:sz w:val="28"/>
          <w:szCs w:val="28"/>
          <w:lang w:val="uk-UA"/>
        </w:rPr>
        <w:t>Банку</w:t>
      </w:r>
      <w:r w:rsidR="006F5C91" w:rsidRPr="00820E20">
        <w:rPr>
          <w:sz w:val="28"/>
          <w:szCs w:val="28"/>
          <w:lang w:val="uk-UA"/>
        </w:rPr>
        <w:t xml:space="preserve"> не відомі </w:t>
      </w:r>
      <w:r w:rsidR="00AB4DFD" w:rsidRPr="00820E20">
        <w:rPr>
          <w:sz w:val="28"/>
          <w:szCs w:val="28"/>
          <w:lang w:val="uk-UA"/>
        </w:rPr>
        <w:t xml:space="preserve">будь-які </w:t>
      </w:r>
      <w:r w:rsidR="006F5C91" w:rsidRPr="00820E20">
        <w:rPr>
          <w:sz w:val="28"/>
          <w:szCs w:val="28"/>
          <w:lang w:val="uk-UA"/>
        </w:rPr>
        <w:t>події</w:t>
      </w:r>
      <w:r w:rsidR="00AB4DFD" w:rsidRPr="00820E20">
        <w:rPr>
          <w:sz w:val="28"/>
          <w:szCs w:val="28"/>
          <w:lang w:val="uk-UA"/>
        </w:rPr>
        <w:t xml:space="preserve">, зобов’язання поза межами звичайної господарської діяльності, проекти законів та/або підзаконні нормативно-правові документи, які скоріш за все можуть мати істотний вплив на фінансовий стан </w:t>
      </w:r>
      <w:r w:rsidRPr="00820E20">
        <w:rPr>
          <w:sz w:val="28"/>
          <w:szCs w:val="28"/>
          <w:lang w:val="uk-UA"/>
        </w:rPr>
        <w:t>Банку</w:t>
      </w:r>
      <w:r w:rsidR="00AB4DFD" w:rsidRPr="00820E20">
        <w:rPr>
          <w:sz w:val="28"/>
          <w:szCs w:val="28"/>
          <w:lang w:val="uk-UA"/>
        </w:rPr>
        <w:t xml:space="preserve"> у 201</w:t>
      </w:r>
      <w:r w:rsidR="00100670" w:rsidRPr="00820E20">
        <w:rPr>
          <w:sz w:val="28"/>
          <w:szCs w:val="28"/>
          <w:lang w:val="uk-UA"/>
        </w:rPr>
        <w:t>9-2020</w:t>
      </w:r>
      <w:r w:rsidR="00AB4DFD" w:rsidRPr="00820E20">
        <w:rPr>
          <w:sz w:val="28"/>
          <w:szCs w:val="28"/>
          <w:lang w:val="uk-UA"/>
        </w:rPr>
        <w:t xml:space="preserve"> роках. </w:t>
      </w:r>
    </w:p>
    <w:p w:rsidR="00642538" w:rsidRPr="00820E20" w:rsidRDefault="00642538" w:rsidP="00642538">
      <w:pPr>
        <w:pStyle w:val="ListParagraph1"/>
        <w:ind w:left="0" w:firstLine="720"/>
        <w:jc w:val="both"/>
        <w:rPr>
          <w:sz w:val="28"/>
          <w:szCs w:val="28"/>
          <w:lang w:val="uk-UA"/>
        </w:rPr>
      </w:pP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Інформація про прогнозований або запланований прибуток емітента.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w:t>
      </w:r>
      <w:r w:rsidR="004145BB" w:rsidRPr="00820E20">
        <w:rPr>
          <w:b/>
          <w:sz w:val="28"/>
          <w:szCs w:val="28"/>
          <w:lang w:val="uk-UA"/>
        </w:rPr>
        <w:t xml:space="preserve"> в підпунктах 1, 2 цього пункту.</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повинні бути зрозумілими інвесторам, бути конкретними та точними та не пов'язуватися із загальною точністю оцінок, що лежать в основі прогнозу;</w:t>
      </w:r>
    </w:p>
    <w:p w:rsidR="00642538" w:rsidRPr="00820E20" w:rsidRDefault="00642538" w:rsidP="004145BB">
      <w:pPr>
        <w:pStyle w:val="ListParagraph1"/>
        <w:ind w:left="0" w:firstLine="720"/>
        <w:jc w:val="both"/>
        <w:rPr>
          <w:b/>
          <w:sz w:val="28"/>
          <w:szCs w:val="28"/>
          <w:lang w:val="uk-UA"/>
        </w:rPr>
      </w:pPr>
      <w:r w:rsidRPr="00820E20">
        <w:rPr>
          <w:b/>
          <w:sz w:val="28"/>
          <w:szCs w:val="28"/>
          <w:lang w:val="uk-UA"/>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3) інформація про прогнозований або запланований прибуток повинна бути підготовлена </w:t>
      </w:r>
      <w:r w:rsidRPr="00820E20">
        <w:rPr>
          <w:rFonts w:eastAsia="Arial Unicode MS"/>
          <w:b/>
          <w:sz w:val="28"/>
          <w:szCs w:val="28"/>
          <w:lang w:val="uk-UA"/>
        </w:rPr>
        <w:t>​​</w:t>
      </w:r>
      <w:r w:rsidRPr="00820E20">
        <w:rPr>
          <w:b/>
          <w:sz w:val="28"/>
          <w:szCs w:val="28"/>
          <w:lang w:val="uk-UA"/>
        </w:rPr>
        <w:t>на підставі порівняння з фінансовою інформацією емітента за попередні періоди;</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642538" w:rsidRPr="00820E20" w:rsidRDefault="004145BB" w:rsidP="004145BB">
      <w:pPr>
        <w:pStyle w:val="ListParagraph1"/>
        <w:ind w:left="0" w:firstLine="708"/>
        <w:jc w:val="both"/>
        <w:rPr>
          <w:sz w:val="28"/>
          <w:szCs w:val="28"/>
          <w:lang w:val="uk-UA"/>
        </w:rPr>
      </w:pPr>
      <w:r w:rsidRPr="00820E20">
        <w:rPr>
          <w:sz w:val="28"/>
          <w:szCs w:val="28"/>
          <w:lang w:val="uk-UA"/>
        </w:rPr>
        <w:t>Емітент прийняв рішення не включати в даний розділ реєстраційного документу інформацію про прогнозований або запланований прибуток.</w:t>
      </w:r>
    </w:p>
    <w:p w:rsidR="004145BB" w:rsidRPr="00820E20" w:rsidRDefault="004145BB" w:rsidP="004145BB">
      <w:pPr>
        <w:pStyle w:val="ListParagraph1"/>
        <w:ind w:left="0"/>
        <w:jc w:val="both"/>
        <w:rPr>
          <w:sz w:val="28"/>
          <w:szCs w:val="28"/>
          <w:lang w:val="uk-UA"/>
        </w:rPr>
      </w:pPr>
    </w:p>
    <w:p w:rsidR="00642538" w:rsidRPr="00820E20" w:rsidRDefault="00642538" w:rsidP="00642538">
      <w:pPr>
        <w:pStyle w:val="ListParagraph1"/>
        <w:numPr>
          <w:ilvl w:val="3"/>
          <w:numId w:val="2"/>
        </w:numPr>
        <w:ind w:left="0" w:firstLine="720"/>
        <w:jc w:val="both"/>
        <w:rPr>
          <w:b/>
          <w:sz w:val="28"/>
          <w:szCs w:val="28"/>
          <w:lang w:val="uk-UA"/>
        </w:rPr>
      </w:pPr>
      <w:r w:rsidRPr="00820E20">
        <w:rPr>
          <w:b/>
          <w:sz w:val="28"/>
          <w:szCs w:val="28"/>
          <w:lang w:val="uk-UA"/>
        </w:rPr>
        <w:t>Інформація</w:t>
      </w:r>
      <w:r w:rsidRPr="00820E20">
        <w:rPr>
          <w:b/>
          <w:sz w:val="28"/>
          <w:szCs w:val="28"/>
          <w:shd w:val="clear" w:color="auto" w:fill="FFFFFF"/>
          <w:lang w:val="uk-UA"/>
        </w:rPr>
        <w:t xml:space="preserve"> про посадових осіб емітента та осіб, що здійснюють управлінські функції:</w:t>
      </w:r>
    </w:p>
    <w:p w:rsidR="00642538" w:rsidRPr="00820E20" w:rsidRDefault="00642538" w:rsidP="00642538">
      <w:pPr>
        <w:pStyle w:val="ListParagraph1"/>
        <w:tabs>
          <w:tab w:val="left" w:pos="709"/>
        </w:tabs>
        <w:ind w:left="0" w:firstLine="720"/>
        <w:jc w:val="both"/>
        <w:rPr>
          <w:b/>
          <w:sz w:val="28"/>
          <w:szCs w:val="28"/>
          <w:shd w:val="clear" w:color="auto" w:fill="FFFFFF"/>
          <w:lang w:val="uk-UA"/>
        </w:rPr>
      </w:pPr>
      <w:r w:rsidRPr="00820E20">
        <w:rPr>
          <w:b/>
          <w:sz w:val="28"/>
          <w:szCs w:val="28"/>
          <w:shd w:val="clear" w:color="auto" w:fill="FFFFFF"/>
          <w:lang w:val="uk-UA"/>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642538" w:rsidRPr="00820E20" w:rsidRDefault="00642538" w:rsidP="00642538">
      <w:pPr>
        <w:pStyle w:val="ListParagraph1"/>
        <w:ind w:left="567" w:firstLine="141"/>
        <w:jc w:val="both"/>
        <w:rPr>
          <w:b/>
          <w:sz w:val="28"/>
          <w:szCs w:val="28"/>
          <w:shd w:val="clear" w:color="auto" w:fill="FFFFFF"/>
          <w:lang w:val="uk-UA"/>
        </w:rPr>
      </w:pPr>
      <w:r w:rsidRPr="00820E20">
        <w:rPr>
          <w:b/>
          <w:sz w:val="28"/>
          <w:szCs w:val="28"/>
          <w:shd w:val="clear" w:color="auto" w:fill="FFFFFF"/>
          <w:lang w:val="uk-UA"/>
        </w:rPr>
        <w:t>осіб, що здійснюють управлінські функції;</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ревізора або голови та членів ревізійної комісії;</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корпоративного секретаря;</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головного бухгалтера;</w:t>
      </w:r>
    </w:p>
    <w:p w:rsidR="006C2B3E" w:rsidRPr="00820E20" w:rsidRDefault="006C2B3E" w:rsidP="006C2B3E">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Голова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Попенко Сергiй Павлович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1976</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A706D9" w:rsidRPr="00820E20">
        <w:rPr>
          <w:sz w:val="28"/>
          <w:szCs w:val="28"/>
          <w:shd w:val="clear" w:color="auto" w:fill="FFFFFF"/>
          <w:lang w:val="uk-UA"/>
        </w:rPr>
        <w:t xml:space="preserve"> інженер з організації керування виробництвом</w:t>
      </w:r>
    </w:p>
    <w:p w:rsidR="002A1881"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23</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45490C" w:rsidRPr="00820E20">
        <w:rPr>
          <w:sz w:val="28"/>
          <w:szCs w:val="28"/>
          <w:shd w:val="clear" w:color="auto" w:fill="FFFFFF"/>
          <w:lang w:val="uk-UA"/>
        </w:rPr>
        <w:t xml:space="preserve"> з 24 квітня </w:t>
      </w:r>
      <w:r w:rsidR="008662E9" w:rsidRPr="00820E20">
        <w:rPr>
          <w:sz w:val="28"/>
          <w:szCs w:val="28"/>
          <w:shd w:val="clear" w:color="auto" w:fill="FFFFFF"/>
          <w:lang w:val="uk-UA"/>
        </w:rPr>
        <w:t>2018р.</w:t>
      </w:r>
    </w:p>
    <w:p w:rsidR="00CF70A4"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EC3116" w:rsidRPr="00820E20">
        <w:rPr>
          <w:sz w:val="28"/>
          <w:szCs w:val="28"/>
          <w:shd w:val="clear" w:color="auto" w:fill="FFFFFF"/>
          <w:lang w:val="uk-UA"/>
        </w:rPr>
        <w:t>: Голова Ради Директорiв ТОВ «Група ТАС», код</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ЄДРПОУ 38726562, мiсцезнаходження: 01032, м.Київ, вул.Симона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Петлюри, 30.</w:t>
      </w:r>
    </w:p>
    <w:p w:rsidR="00CF70A4" w:rsidRPr="00820E20" w:rsidRDefault="00CF70A4"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Посада: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Никитенко Валентина Степанiвна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1959</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A706D9" w:rsidRPr="00820E20">
        <w:rPr>
          <w:sz w:val="28"/>
          <w:szCs w:val="28"/>
          <w:shd w:val="clear" w:color="auto" w:fill="FFFFFF"/>
          <w:lang w:val="uk-UA"/>
        </w:rPr>
        <w:t xml:space="preserve"> юрист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36</w:t>
      </w:r>
    </w:p>
    <w:p w:rsidR="00DD11BF" w:rsidRPr="00820E20" w:rsidRDefault="0045490C"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Стаж роботи на посаді: з 24 квітня </w:t>
      </w:r>
      <w:r w:rsidR="00DD11BF" w:rsidRPr="00820E20">
        <w:rPr>
          <w:sz w:val="28"/>
          <w:szCs w:val="28"/>
          <w:shd w:val="clear" w:color="auto" w:fill="FFFFFF"/>
          <w:lang w:val="uk-UA"/>
        </w:rPr>
        <w:t>2018р.</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Основне місце роботи: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 Публiчне акцiонерне</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товариство «УНIВЕРСАЛБАНК», код 21133352.</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Посада: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Ястремська Наталiя Євгенiвна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1979</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A706D9" w:rsidRPr="00820E20">
        <w:rPr>
          <w:sz w:val="28"/>
          <w:szCs w:val="28"/>
          <w:shd w:val="clear" w:color="auto" w:fill="FFFFFF"/>
          <w:lang w:val="uk-UA"/>
        </w:rPr>
        <w:t xml:space="preserve"> економіст-фінансист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17</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Pr="00820E20">
        <w:rPr>
          <w:lang w:val="uk-UA"/>
        </w:rPr>
        <w:t xml:space="preserve"> </w:t>
      </w:r>
      <w:r w:rsidR="0045490C" w:rsidRPr="00820E20">
        <w:rPr>
          <w:sz w:val="28"/>
          <w:szCs w:val="28"/>
          <w:shd w:val="clear" w:color="auto" w:fill="FFFFFF"/>
          <w:lang w:val="uk-UA"/>
        </w:rPr>
        <w:t xml:space="preserve">з 24 квітня </w:t>
      </w:r>
      <w:r w:rsidRPr="00820E20">
        <w:rPr>
          <w:sz w:val="28"/>
          <w:szCs w:val="28"/>
          <w:shd w:val="clear" w:color="auto" w:fill="FFFFFF"/>
          <w:lang w:val="uk-UA"/>
        </w:rPr>
        <w:t>2018р.</w:t>
      </w:r>
    </w:p>
    <w:p w:rsidR="00DD11BF" w:rsidRPr="00820E20" w:rsidRDefault="00DD11BF" w:rsidP="00AB1D60">
      <w:pPr>
        <w:pStyle w:val="ListParagraph1"/>
        <w:ind w:left="0"/>
        <w:rPr>
          <w:sz w:val="28"/>
          <w:szCs w:val="28"/>
          <w:shd w:val="clear" w:color="auto" w:fill="FFFFFF"/>
          <w:lang w:val="uk-UA"/>
        </w:rPr>
      </w:pPr>
      <w:r w:rsidRPr="00820E20">
        <w:rPr>
          <w:sz w:val="28"/>
          <w:szCs w:val="28"/>
          <w:shd w:val="clear" w:color="auto" w:fill="FFFFFF"/>
          <w:lang w:val="uk-UA"/>
        </w:rPr>
        <w:t>Основне місце роботи: Директор з фiнансового контролю та бюджетування, Товариство з обмеженою вiдповiдальнiстю «Група ТАС».</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Посада: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Максюта Анатолiй Аркадiйович</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1963</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A706D9" w:rsidRPr="00820E20">
        <w:rPr>
          <w:sz w:val="28"/>
          <w:szCs w:val="28"/>
          <w:shd w:val="clear" w:color="auto" w:fill="FFFFFF"/>
          <w:lang w:val="uk-UA"/>
        </w:rPr>
        <w:t xml:space="preserve"> економіст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36</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Pr="00820E20">
        <w:rPr>
          <w:lang w:val="uk-UA"/>
        </w:rPr>
        <w:t xml:space="preserve"> </w:t>
      </w:r>
      <w:r w:rsidRPr="00820E20">
        <w:rPr>
          <w:sz w:val="28"/>
          <w:szCs w:val="28"/>
          <w:shd w:val="clear" w:color="auto" w:fill="FFFFFF"/>
          <w:lang w:val="uk-UA"/>
        </w:rPr>
        <w:t>з 24</w:t>
      </w:r>
      <w:r w:rsidR="0045490C" w:rsidRPr="00820E20">
        <w:rPr>
          <w:sz w:val="28"/>
          <w:szCs w:val="28"/>
          <w:shd w:val="clear" w:color="auto" w:fill="FFFFFF"/>
          <w:lang w:val="uk-UA"/>
        </w:rPr>
        <w:t xml:space="preserve"> квітня </w:t>
      </w:r>
      <w:r w:rsidRPr="00820E20">
        <w:rPr>
          <w:sz w:val="28"/>
          <w:szCs w:val="28"/>
          <w:shd w:val="clear" w:color="auto" w:fill="FFFFFF"/>
          <w:lang w:val="uk-UA"/>
        </w:rPr>
        <w:t>2018р.</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Основне місце роботи: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 Публiчне акцiонерне</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товариство «УНIВЕРСАЛБАНК», код 21133352. </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Посада: Член </w:t>
      </w:r>
      <w:r w:rsidR="00E079DF" w:rsidRPr="00820E20">
        <w:rPr>
          <w:sz w:val="28"/>
          <w:szCs w:val="28"/>
          <w:shd w:val="clear" w:color="auto" w:fill="FFFFFF"/>
          <w:lang w:val="uk-UA"/>
        </w:rPr>
        <w:t>Наглядової</w:t>
      </w:r>
      <w:r w:rsidRPr="00820E20">
        <w:rPr>
          <w:sz w:val="28"/>
          <w:szCs w:val="28"/>
          <w:shd w:val="clear" w:color="auto" w:fill="FFFFFF"/>
          <w:lang w:val="uk-UA"/>
        </w:rPr>
        <w:t xml:space="preserve"> Ради </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Матвiйчук Володимир Макарович</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1951</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w:t>
      </w:r>
      <w:r w:rsidR="00DB43C4" w:rsidRPr="00820E20">
        <w:rPr>
          <w:sz w:val="28"/>
          <w:szCs w:val="28"/>
          <w:shd w:val="clear" w:color="auto" w:fill="FFFFFF"/>
          <w:lang w:val="uk-UA"/>
        </w:rPr>
        <w:t>економіст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46</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Pr="00820E20">
        <w:rPr>
          <w:lang w:val="uk-UA"/>
        </w:rPr>
        <w:t xml:space="preserve"> </w:t>
      </w:r>
      <w:r w:rsidRPr="00820E20">
        <w:rPr>
          <w:sz w:val="28"/>
          <w:szCs w:val="28"/>
          <w:shd w:val="clear" w:color="auto" w:fill="FFFFFF"/>
          <w:lang w:val="uk-UA"/>
        </w:rPr>
        <w:t>з 24</w:t>
      </w:r>
      <w:r w:rsidR="0045490C" w:rsidRPr="00820E20">
        <w:rPr>
          <w:sz w:val="28"/>
          <w:szCs w:val="28"/>
          <w:shd w:val="clear" w:color="auto" w:fill="FFFFFF"/>
          <w:lang w:val="uk-UA"/>
        </w:rPr>
        <w:t xml:space="preserve"> квітня </w:t>
      </w:r>
      <w:r w:rsidRPr="00820E20">
        <w:rPr>
          <w:sz w:val="28"/>
          <w:szCs w:val="28"/>
          <w:shd w:val="clear" w:color="auto" w:fill="FFFFFF"/>
          <w:lang w:val="uk-UA"/>
        </w:rPr>
        <w:t>2018р.</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767A5E" w:rsidRPr="00820E20">
        <w:rPr>
          <w:sz w:val="28"/>
          <w:szCs w:val="28"/>
          <w:shd w:val="clear" w:color="auto" w:fill="FFFFFF"/>
          <w:lang w:val="uk-UA"/>
        </w:rPr>
        <w:t xml:space="preserve"> Член Наглядової Ради АТ ТАСКОМБАНК</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 Голова Правлiння</w:t>
      </w:r>
    </w:p>
    <w:p w:rsidR="00DD11BF" w:rsidRPr="00820E20" w:rsidRDefault="001A5A6E"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Комаріст Андрій Вікторович</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w:t>
      </w:r>
      <w:r w:rsidR="001A5A6E" w:rsidRPr="00820E20">
        <w:rPr>
          <w:sz w:val="28"/>
          <w:szCs w:val="28"/>
          <w:shd w:val="clear" w:color="auto" w:fill="FFFFFF"/>
          <w:lang w:val="uk-UA"/>
        </w:rPr>
        <w:t>71</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EF7394" w:rsidRPr="00820E20">
        <w:rPr>
          <w:sz w:val="28"/>
          <w:szCs w:val="28"/>
          <w:shd w:val="clear" w:color="auto" w:fill="FFFFFF"/>
          <w:lang w:val="uk-UA"/>
        </w:rPr>
        <w:t xml:space="preserve"> </w:t>
      </w:r>
      <w:r w:rsidR="001A5A6E" w:rsidRPr="00820E20">
        <w:rPr>
          <w:sz w:val="28"/>
          <w:szCs w:val="28"/>
          <w:shd w:val="clear" w:color="auto" w:fill="FFFFFF"/>
          <w:lang w:val="uk-UA"/>
        </w:rPr>
        <w:t>інженер-економіст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Трудовий стаж (років): </w:t>
      </w:r>
      <w:r w:rsidR="001A5A6E" w:rsidRPr="00820E20">
        <w:rPr>
          <w:sz w:val="28"/>
          <w:szCs w:val="28"/>
          <w:shd w:val="clear" w:color="auto" w:fill="FFFFFF"/>
          <w:lang w:val="uk-UA"/>
        </w:rPr>
        <w:t>30</w:t>
      </w:r>
    </w:p>
    <w:p w:rsidR="00DD11BF" w:rsidRPr="00820E20" w:rsidRDefault="0045490C"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Стаж роботи на посаді: з </w:t>
      </w:r>
      <w:r w:rsidR="001A5A6E" w:rsidRPr="00820E20">
        <w:rPr>
          <w:sz w:val="28"/>
          <w:szCs w:val="28"/>
          <w:shd w:val="clear" w:color="auto" w:fill="FFFFFF"/>
          <w:lang w:val="uk-UA"/>
        </w:rPr>
        <w:t>12</w:t>
      </w:r>
      <w:r w:rsidRPr="00820E20">
        <w:rPr>
          <w:sz w:val="28"/>
          <w:szCs w:val="28"/>
          <w:shd w:val="clear" w:color="auto" w:fill="FFFFFF"/>
          <w:lang w:val="uk-UA"/>
        </w:rPr>
        <w:t xml:space="preserve"> березня </w:t>
      </w:r>
      <w:r w:rsidR="00DD11BF" w:rsidRPr="00820E20">
        <w:rPr>
          <w:sz w:val="28"/>
          <w:szCs w:val="28"/>
          <w:shd w:val="clear" w:color="auto" w:fill="FFFFFF"/>
          <w:lang w:val="uk-UA"/>
        </w:rPr>
        <w:t>201</w:t>
      </w:r>
      <w:r w:rsidR="001A5A6E" w:rsidRPr="00820E20">
        <w:rPr>
          <w:sz w:val="28"/>
          <w:szCs w:val="28"/>
          <w:shd w:val="clear" w:color="auto" w:fill="FFFFFF"/>
          <w:lang w:val="uk-UA"/>
        </w:rPr>
        <w:t>9</w:t>
      </w:r>
      <w:r w:rsidR="00DD11BF" w:rsidRPr="00820E20">
        <w:rPr>
          <w:sz w:val="28"/>
          <w:szCs w:val="28"/>
          <w:shd w:val="clear" w:color="auto" w:fill="FFFFFF"/>
          <w:lang w:val="uk-UA"/>
        </w:rPr>
        <w:t>р.</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 АТ ТАСКОМБАНК, Голова Правлiння</w:t>
      </w:r>
    </w:p>
    <w:p w:rsidR="00DD11BF" w:rsidRPr="00820E20" w:rsidRDefault="00DD11BF"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Нiколенко Олександр Вiкторович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1976</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DB43C4" w:rsidRPr="00820E20">
        <w:rPr>
          <w:sz w:val="28"/>
          <w:szCs w:val="28"/>
          <w:shd w:val="clear" w:color="auto" w:fill="FFFFFF"/>
          <w:lang w:val="uk-UA"/>
        </w:rPr>
        <w:t xml:space="preserve"> </w:t>
      </w:r>
      <w:r w:rsidR="00DA27FE" w:rsidRPr="00820E20">
        <w:rPr>
          <w:sz w:val="28"/>
          <w:szCs w:val="28"/>
          <w:shd w:val="clear" w:color="auto" w:fill="FFFFFF"/>
          <w:lang w:val="uk-UA"/>
        </w:rPr>
        <w:t>Інженер-економіст-інформатик</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18</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767A5E" w:rsidRPr="00820E20">
        <w:rPr>
          <w:sz w:val="28"/>
          <w:szCs w:val="28"/>
          <w:shd w:val="clear" w:color="auto" w:fill="FFFFFF"/>
          <w:lang w:val="uk-UA"/>
        </w:rPr>
        <w:t xml:space="preserve"> </w:t>
      </w:r>
      <w:r w:rsidR="00DB43C4" w:rsidRPr="00820E20">
        <w:rPr>
          <w:sz w:val="28"/>
          <w:szCs w:val="28"/>
          <w:shd w:val="clear" w:color="auto" w:fill="FFFFFF"/>
          <w:lang w:val="uk-UA"/>
        </w:rPr>
        <w:t>з 26</w:t>
      </w:r>
      <w:r w:rsidR="0045490C" w:rsidRPr="00820E20">
        <w:rPr>
          <w:sz w:val="28"/>
          <w:szCs w:val="28"/>
          <w:shd w:val="clear" w:color="auto" w:fill="FFFFFF"/>
          <w:lang w:val="uk-UA"/>
        </w:rPr>
        <w:t xml:space="preserve"> квітня </w:t>
      </w:r>
      <w:r w:rsidR="00DB43C4" w:rsidRPr="00820E20">
        <w:rPr>
          <w:sz w:val="28"/>
          <w:szCs w:val="28"/>
          <w:shd w:val="clear" w:color="auto" w:fill="FFFFFF"/>
          <w:lang w:val="uk-UA"/>
        </w:rPr>
        <w:t>2017</w:t>
      </w:r>
      <w:r w:rsidR="0045490C" w:rsidRPr="00820E20">
        <w:rPr>
          <w:sz w:val="28"/>
          <w:szCs w:val="28"/>
          <w:shd w:val="clear" w:color="auto" w:fill="FFFFFF"/>
          <w:lang w:val="uk-UA"/>
        </w:rPr>
        <w:t>р.</w:t>
      </w:r>
    </w:p>
    <w:p w:rsidR="008662E9" w:rsidRPr="00820E20" w:rsidRDefault="008662E9"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A706D9"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Перший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Дубєй Володимир Володимирович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1961</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EF7394" w:rsidRPr="00820E20">
        <w:rPr>
          <w:sz w:val="28"/>
          <w:szCs w:val="28"/>
          <w:shd w:val="clear" w:color="auto" w:fill="FFFFFF"/>
          <w:lang w:val="uk-UA"/>
        </w:rPr>
        <w:t xml:space="preserve"> юрист,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34</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EF7394" w:rsidRPr="00820E20">
        <w:rPr>
          <w:sz w:val="28"/>
          <w:szCs w:val="28"/>
          <w:shd w:val="clear" w:color="auto" w:fill="FFFFFF"/>
          <w:lang w:val="uk-UA"/>
        </w:rPr>
        <w:t xml:space="preserve"> </w:t>
      </w:r>
      <w:r w:rsidR="00AA40A1" w:rsidRPr="00820E20">
        <w:rPr>
          <w:sz w:val="28"/>
          <w:szCs w:val="28"/>
          <w:shd w:val="clear" w:color="auto" w:fill="FFFFFF"/>
          <w:lang w:val="uk-UA"/>
        </w:rPr>
        <w:t>з 10</w:t>
      </w:r>
      <w:r w:rsidR="0045490C" w:rsidRPr="00820E20">
        <w:rPr>
          <w:sz w:val="28"/>
          <w:szCs w:val="28"/>
          <w:shd w:val="clear" w:color="auto" w:fill="FFFFFF"/>
          <w:lang w:val="uk-UA"/>
        </w:rPr>
        <w:t xml:space="preserve"> квітня </w:t>
      </w:r>
      <w:r w:rsidR="00AA40A1" w:rsidRPr="00820E20">
        <w:rPr>
          <w:sz w:val="28"/>
          <w:szCs w:val="28"/>
          <w:shd w:val="clear" w:color="auto" w:fill="FFFFFF"/>
          <w:lang w:val="uk-UA"/>
        </w:rPr>
        <w:t>2018 року</w:t>
      </w:r>
    </w:p>
    <w:p w:rsidR="002A1881" w:rsidRPr="00820E20" w:rsidRDefault="002A1881" w:rsidP="00AD3E7F">
      <w:pPr>
        <w:pStyle w:val="ListParagraph1"/>
        <w:ind w:left="0"/>
        <w:rPr>
          <w:sz w:val="28"/>
          <w:szCs w:val="28"/>
          <w:shd w:val="clear" w:color="auto" w:fill="FFFFFF"/>
          <w:lang w:val="uk-UA"/>
        </w:rPr>
      </w:pPr>
      <w:r w:rsidRPr="00820E20">
        <w:rPr>
          <w:sz w:val="28"/>
          <w:szCs w:val="28"/>
          <w:shd w:val="clear" w:color="auto" w:fill="FFFFFF"/>
          <w:lang w:val="uk-UA"/>
        </w:rPr>
        <w:t>Основне місце роботи:</w:t>
      </w:r>
      <w:r w:rsidR="00EF7394" w:rsidRPr="00820E20">
        <w:rPr>
          <w:sz w:val="28"/>
          <w:szCs w:val="28"/>
          <w:shd w:val="clear" w:color="auto" w:fill="FFFFFF"/>
          <w:lang w:val="uk-UA"/>
        </w:rPr>
        <w:t xml:space="preserve"> Перший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Альмяшев Iван Алiмович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1976</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EF7394"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18</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45490C" w:rsidRPr="00820E20">
        <w:rPr>
          <w:sz w:val="28"/>
          <w:szCs w:val="28"/>
          <w:shd w:val="clear" w:color="auto" w:fill="FFFFFF"/>
          <w:lang w:val="uk-UA"/>
        </w:rPr>
        <w:t xml:space="preserve"> з 10 квітня </w:t>
      </w:r>
      <w:r w:rsidR="00AA40A1"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EF7394"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Заступник Голови Правлiння, Член Правлiння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Березнiкова Рината Миколаївна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Рік народження 1965. </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125497"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28</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AA40A1"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AA40A1"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125497"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Поляк Олег Якович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1982</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5E12B8"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16</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45490C" w:rsidRPr="00820E20">
        <w:rPr>
          <w:sz w:val="28"/>
          <w:szCs w:val="28"/>
          <w:shd w:val="clear" w:color="auto" w:fill="FFFFFF"/>
          <w:lang w:val="uk-UA"/>
        </w:rPr>
        <w:t xml:space="preserve"> з 10 квітня </w:t>
      </w:r>
      <w:r w:rsidR="00AA40A1"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5E12B8"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Даниленко Валерiй Миколайович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1983</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13</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AA40A1"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AA40A1"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Єрмаков Сергiй Олександрович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1981</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w:t>
      </w:r>
      <w:r w:rsidR="0028349E" w:rsidRPr="00820E20">
        <w:rPr>
          <w:sz w:val="28"/>
          <w:szCs w:val="28"/>
          <w:shd w:val="clear" w:color="auto" w:fill="FFFFFF"/>
          <w:lang w:val="uk-UA"/>
        </w:rPr>
        <w:t>фінанси</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18</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DB43C4"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Операцiйний директор, Член Правлiння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Гладченко Любов Борисiвна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1961</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37</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45490C" w:rsidRPr="00820E20">
        <w:rPr>
          <w:sz w:val="28"/>
          <w:szCs w:val="28"/>
          <w:shd w:val="clear" w:color="auto" w:fill="FFFFFF"/>
          <w:lang w:val="uk-UA"/>
        </w:rPr>
        <w:t xml:space="preserve"> з 10 квітня </w:t>
      </w:r>
      <w:r w:rsidR="00DB43C4"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Операційний директор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Чумак Олександр Олександрович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1978</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19</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12</w:t>
      </w:r>
      <w:r w:rsidR="0045490C" w:rsidRPr="00820E20">
        <w:rPr>
          <w:sz w:val="28"/>
          <w:szCs w:val="28"/>
          <w:shd w:val="clear" w:color="auto" w:fill="FFFFFF"/>
          <w:lang w:val="uk-UA"/>
        </w:rPr>
        <w:t xml:space="preserve"> червня </w:t>
      </w:r>
      <w:r w:rsidR="00DB43C4"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Заступник Голови Правлiння, Член Правлiння</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 xml:space="preserve">Земляний Максим Павлович </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1979</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економіст</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19</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DB43C4" w:rsidRPr="00820E20">
        <w:rPr>
          <w:sz w:val="28"/>
          <w:szCs w:val="28"/>
          <w:shd w:val="clear" w:color="auto" w:fill="FFFFFF"/>
          <w:lang w:val="uk-UA"/>
        </w:rPr>
        <w:t>2018 року</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Заступник Голови Правлiння АТ ТАСКОМБАНК</w:t>
      </w:r>
    </w:p>
    <w:p w:rsidR="00CF70A4" w:rsidRPr="00820E20" w:rsidRDefault="00CF70A4"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 Заступник Голови Правлiння, Член Правлiння</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Болтик Олег Станiславович</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1985</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F41763" w:rsidRPr="00820E20">
        <w:rPr>
          <w:sz w:val="28"/>
          <w:szCs w:val="28"/>
          <w:shd w:val="clear" w:color="auto" w:fill="FFFFFF"/>
          <w:lang w:val="uk-UA"/>
        </w:rPr>
        <w:t xml:space="preserve"> економіст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12</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DB43C4" w:rsidRPr="00820E20">
        <w:rPr>
          <w:sz w:val="28"/>
          <w:szCs w:val="28"/>
          <w:shd w:val="clear" w:color="auto" w:fill="FFFFFF"/>
          <w:lang w:val="uk-UA"/>
        </w:rPr>
        <w:t>2018 року</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F41763" w:rsidRPr="00820E20">
        <w:rPr>
          <w:sz w:val="28"/>
          <w:szCs w:val="28"/>
          <w:shd w:val="clear" w:color="auto" w:fill="FFFFFF"/>
          <w:lang w:val="uk-UA"/>
        </w:rPr>
        <w:t xml:space="preserve"> Заступник Голови Правлiння АТ ТАСКОМБАНК</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Посада: Головний бухгалтер, Член Правлiння </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Кухарчук Анатолiй Вiкторович</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1972</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w:t>
      </w:r>
      <w:r w:rsidR="00DA27FE" w:rsidRPr="00820E20">
        <w:rPr>
          <w:sz w:val="28"/>
          <w:szCs w:val="28"/>
          <w:shd w:val="clear" w:color="auto" w:fill="FFFFFF"/>
          <w:lang w:val="uk-UA"/>
        </w:rPr>
        <w:t>Інженер-економіст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23</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25</w:t>
      </w:r>
      <w:r w:rsidR="0045490C" w:rsidRPr="00820E20">
        <w:rPr>
          <w:sz w:val="28"/>
          <w:szCs w:val="28"/>
          <w:shd w:val="clear" w:color="auto" w:fill="FFFFFF"/>
          <w:lang w:val="uk-UA"/>
        </w:rPr>
        <w:t xml:space="preserve"> червня </w:t>
      </w:r>
      <w:r w:rsidR="00DB43C4" w:rsidRPr="00820E20">
        <w:rPr>
          <w:sz w:val="28"/>
          <w:szCs w:val="28"/>
          <w:shd w:val="clear" w:color="auto" w:fill="FFFFFF"/>
          <w:lang w:val="uk-UA"/>
        </w:rPr>
        <w:t>2018 року</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3574D9" w:rsidRPr="00820E20">
        <w:rPr>
          <w:sz w:val="28"/>
          <w:szCs w:val="28"/>
          <w:shd w:val="clear" w:color="auto" w:fill="FFFFFF"/>
          <w:lang w:val="uk-UA"/>
        </w:rPr>
        <w:t xml:space="preserve"> Головний бухгалтер АТ ТАСКОМБАНК</w:t>
      </w:r>
    </w:p>
    <w:p w:rsidR="00DD11BF" w:rsidRPr="00820E20" w:rsidRDefault="00DD11BF" w:rsidP="00AB1D60">
      <w:pPr>
        <w:pStyle w:val="ListParagraph1"/>
        <w:ind w:left="0"/>
        <w:jc w:val="both"/>
        <w:rPr>
          <w:sz w:val="28"/>
          <w:szCs w:val="28"/>
          <w:shd w:val="clear" w:color="auto" w:fill="FFFFFF"/>
          <w:lang w:val="uk-UA"/>
        </w:rPr>
      </w:pPr>
    </w:p>
    <w:p w:rsidR="00DD11BF" w:rsidRPr="00820E20" w:rsidRDefault="00DD11BF" w:rsidP="00AB1D60">
      <w:pPr>
        <w:pStyle w:val="ListParagraph1"/>
        <w:ind w:left="0"/>
        <w:rPr>
          <w:sz w:val="28"/>
          <w:szCs w:val="28"/>
          <w:shd w:val="clear" w:color="auto" w:fill="FFFFFF"/>
          <w:lang w:val="uk-UA"/>
        </w:rPr>
      </w:pPr>
      <w:r w:rsidRPr="00820E20">
        <w:rPr>
          <w:sz w:val="28"/>
          <w:szCs w:val="28"/>
          <w:shd w:val="clear" w:color="auto" w:fill="FFFFFF"/>
          <w:lang w:val="uk-UA"/>
        </w:rPr>
        <w:t>Посада: Директор Департаменту фiнансового монiторингу та внутрішнього контролю, Член Правлiння</w:t>
      </w:r>
    </w:p>
    <w:p w:rsidR="00DD11BF" w:rsidRPr="00820E20" w:rsidRDefault="00DD11BF"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Король Олександра Борисiвна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1973</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w:t>
      </w:r>
      <w:r w:rsidR="00DA27FE" w:rsidRPr="00820E20">
        <w:rPr>
          <w:sz w:val="28"/>
          <w:szCs w:val="28"/>
          <w:shd w:val="clear" w:color="auto" w:fill="FFFFFF"/>
          <w:lang w:val="uk-UA"/>
        </w:rPr>
        <w:t>Спеціаліст (Облік і аудит)</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 29</w:t>
      </w:r>
    </w:p>
    <w:p w:rsidR="00DD11BF" w:rsidRPr="00820E20" w:rsidRDefault="00DD11BF"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DB43C4" w:rsidRPr="00820E20">
        <w:rPr>
          <w:sz w:val="28"/>
          <w:szCs w:val="28"/>
          <w:shd w:val="clear" w:color="auto" w:fill="FFFFFF"/>
          <w:lang w:val="uk-UA"/>
        </w:rPr>
        <w:t xml:space="preserve"> з 10</w:t>
      </w:r>
      <w:r w:rsidR="0045490C" w:rsidRPr="00820E20">
        <w:rPr>
          <w:sz w:val="28"/>
          <w:szCs w:val="28"/>
          <w:shd w:val="clear" w:color="auto" w:fill="FFFFFF"/>
          <w:lang w:val="uk-UA"/>
        </w:rPr>
        <w:t xml:space="preserve"> квітня </w:t>
      </w:r>
      <w:r w:rsidR="00DB43C4" w:rsidRPr="00820E20">
        <w:rPr>
          <w:sz w:val="28"/>
          <w:szCs w:val="28"/>
          <w:shd w:val="clear" w:color="auto" w:fill="FFFFFF"/>
          <w:lang w:val="uk-UA"/>
        </w:rPr>
        <w:t>2018 року</w:t>
      </w:r>
    </w:p>
    <w:p w:rsidR="00DD11BF" w:rsidRPr="00820E20" w:rsidRDefault="00DD11BF" w:rsidP="00AD3E7F">
      <w:pPr>
        <w:pStyle w:val="ListParagraph1"/>
        <w:ind w:left="0"/>
        <w:rPr>
          <w:sz w:val="28"/>
          <w:szCs w:val="28"/>
          <w:shd w:val="clear" w:color="auto" w:fill="FFFFFF"/>
          <w:lang w:val="uk-UA"/>
        </w:rPr>
      </w:pPr>
      <w:r w:rsidRPr="00820E20">
        <w:rPr>
          <w:sz w:val="28"/>
          <w:szCs w:val="28"/>
          <w:shd w:val="clear" w:color="auto" w:fill="FFFFFF"/>
          <w:lang w:val="uk-UA"/>
        </w:rPr>
        <w:t>Основне місце роботи:</w:t>
      </w:r>
      <w:r w:rsidR="003574D9" w:rsidRPr="00820E20">
        <w:rPr>
          <w:sz w:val="28"/>
          <w:szCs w:val="28"/>
          <w:shd w:val="clear" w:color="auto" w:fill="FFFFFF"/>
          <w:lang w:val="uk-UA"/>
        </w:rPr>
        <w:t xml:space="preserve"> Директор Департаменту фiнансового монiторингу та внутрішнього контролю АТ ТАСКОМБАНК</w:t>
      </w:r>
    </w:p>
    <w:p w:rsidR="00DD11BF" w:rsidRPr="00820E20" w:rsidRDefault="00DD11BF"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Голова Ревiзiйної Комiсiї</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Нелепа Ганна Павлiвна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1982</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магістр (економіка)</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17</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AA40A1" w:rsidRPr="00820E20">
        <w:rPr>
          <w:sz w:val="28"/>
          <w:szCs w:val="28"/>
          <w:shd w:val="clear" w:color="auto" w:fill="FFFFFF"/>
          <w:lang w:val="uk-UA"/>
        </w:rPr>
        <w:t xml:space="preserve"> з 12</w:t>
      </w:r>
      <w:r w:rsidR="0045490C" w:rsidRPr="00820E20">
        <w:rPr>
          <w:sz w:val="28"/>
          <w:szCs w:val="28"/>
          <w:shd w:val="clear" w:color="auto" w:fill="FFFFFF"/>
          <w:lang w:val="uk-UA"/>
        </w:rPr>
        <w:t xml:space="preserve"> серпня </w:t>
      </w:r>
      <w:r w:rsidR="00AA40A1" w:rsidRPr="00820E20">
        <w:rPr>
          <w:sz w:val="28"/>
          <w:szCs w:val="28"/>
          <w:shd w:val="clear" w:color="auto" w:fill="FFFFFF"/>
          <w:lang w:val="uk-UA"/>
        </w:rPr>
        <w:t>2016 року</w:t>
      </w:r>
    </w:p>
    <w:p w:rsidR="00CF70A4"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EC3116" w:rsidRPr="00820E20">
        <w:rPr>
          <w:sz w:val="28"/>
          <w:szCs w:val="28"/>
          <w:shd w:val="clear" w:color="auto" w:fill="FFFFFF"/>
          <w:lang w:val="uk-UA"/>
        </w:rPr>
        <w:t>: Начальник управлiння з контролю активiв у</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банкiвському секторi Товариства з обмеженою вiдповiдальнiстю</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«Група ТАС» (38726562) </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Член Ревiзiйної Комiсiї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Клєвакiна Наталiя Валентинiвна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1980</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магістр (економіка)</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23</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AA40A1" w:rsidRPr="00820E20">
        <w:rPr>
          <w:sz w:val="28"/>
          <w:szCs w:val="28"/>
          <w:shd w:val="clear" w:color="auto" w:fill="FFFFFF"/>
          <w:lang w:val="uk-UA"/>
        </w:rPr>
        <w:t xml:space="preserve"> з 12</w:t>
      </w:r>
      <w:r w:rsidR="0045490C" w:rsidRPr="00820E20">
        <w:rPr>
          <w:sz w:val="28"/>
          <w:szCs w:val="28"/>
          <w:shd w:val="clear" w:color="auto" w:fill="FFFFFF"/>
          <w:lang w:val="uk-UA"/>
        </w:rPr>
        <w:t xml:space="preserve"> серпня </w:t>
      </w:r>
      <w:r w:rsidR="00AA40A1" w:rsidRPr="00820E20">
        <w:rPr>
          <w:sz w:val="28"/>
          <w:szCs w:val="28"/>
          <w:shd w:val="clear" w:color="auto" w:fill="FFFFFF"/>
          <w:lang w:val="uk-UA"/>
        </w:rPr>
        <w:t>2016 року</w:t>
      </w:r>
    </w:p>
    <w:p w:rsidR="00CF70A4"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EC3116" w:rsidRPr="00820E20">
        <w:rPr>
          <w:sz w:val="28"/>
          <w:szCs w:val="28"/>
          <w:shd w:val="clear" w:color="auto" w:fill="FFFFFF"/>
          <w:lang w:val="uk-UA"/>
        </w:rPr>
        <w:t>: Начальник управлiння контролiнгу над активами</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страхового сектору Товариства з обмеженою вiдповiдальнiстю</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 xml:space="preserve">«Група ТАС (38726562) </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Член Ревiзiйної Комiсiї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Донченко Вячеслав Олександрович</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1985</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бакалавр (економіка)</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10</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AA40A1" w:rsidRPr="00820E20">
        <w:rPr>
          <w:sz w:val="28"/>
          <w:szCs w:val="28"/>
          <w:shd w:val="clear" w:color="auto" w:fill="FFFFFF"/>
          <w:lang w:val="uk-UA"/>
        </w:rPr>
        <w:t xml:space="preserve"> з 12</w:t>
      </w:r>
      <w:r w:rsidR="0045490C" w:rsidRPr="00820E20">
        <w:rPr>
          <w:sz w:val="28"/>
          <w:szCs w:val="28"/>
          <w:shd w:val="clear" w:color="auto" w:fill="FFFFFF"/>
          <w:lang w:val="uk-UA"/>
        </w:rPr>
        <w:t xml:space="preserve"> серпня </w:t>
      </w:r>
      <w:r w:rsidR="00AA40A1" w:rsidRPr="00820E20">
        <w:rPr>
          <w:sz w:val="28"/>
          <w:szCs w:val="28"/>
          <w:shd w:val="clear" w:color="auto" w:fill="FFFFFF"/>
          <w:lang w:val="uk-UA"/>
        </w:rPr>
        <w:t>2016 року</w:t>
      </w:r>
    </w:p>
    <w:p w:rsidR="00CF70A4" w:rsidRPr="00820E20" w:rsidRDefault="002A1881" w:rsidP="00AD3E7F">
      <w:pPr>
        <w:pStyle w:val="ListParagraph1"/>
        <w:ind w:left="0"/>
        <w:rPr>
          <w:sz w:val="28"/>
          <w:szCs w:val="28"/>
          <w:shd w:val="clear" w:color="auto" w:fill="FFFFFF"/>
          <w:lang w:val="uk-UA"/>
        </w:rPr>
      </w:pPr>
      <w:r w:rsidRPr="00820E20">
        <w:rPr>
          <w:sz w:val="28"/>
          <w:szCs w:val="28"/>
          <w:shd w:val="clear" w:color="auto" w:fill="FFFFFF"/>
          <w:lang w:val="uk-UA"/>
        </w:rPr>
        <w:t>Основне місце роботи</w:t>
      </w:r>
      <w:r w:rsidR="00EC3116" w:rsidRPr="00820E20">
        <w:rPr>
          <w:sz w:val="28"/>
          <w:szCs w:val="28"/>
          <w:shd w:val="clear" w:color="auto" w:fill="FFFFFF"/>
          <w:lang w:val="uk-UA"/>
        </w:rPr>
        <w:t>: Начальник вiддiлу Ко</w:t>
      </w:r>
      <w:r w:rsidRPr="00820E20">
        <w:rPr>
          <w:sz w:val="28"/>
          <w:szCs w:val="28"/>
          <w:shd w:val="clear" w:color="auto" w:fill="FFFFFF"/>
          <w:lang w:val="uk-UA"/>
        </w:rPr>
        <w:t>нсолiдацiї звiтностi Дирекцiї з фінансового</w:t>
      </w:r>
      <w:r w:rsidR="00EC3116" w:rsidRPr="00820E20">
        <w:rPr>
          <w:sz w:val="28"/>
          <w:szCs w:val="28"/>
          <w:shd w:val="clear" w:color="auto" w:fill="FFFFFF"/>
          <w:lang w:val="uk-UA"/>
        </w:rPr>
        <w:t xml:space="preserve"> контролю та бюджетування Товариство з обмеженою</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вiдповiдальнiстю «Група ТАС» (38726562)</w:t>
      </w:r>
    </w:p>
    <w:p w:rsidR="00CF70A4" w:rsidRPr="00820E20" w:rsidRDefault="00CF70A4" w:rsidP="00AB1D60">
      <w:pPr>
        <w:pStyle w:val="ListParagraph1"/>
        <w:ind w:left="0"/>
        <w:jc w:val="both"/>
        <w:rPr>
          <w:sz w:val="28"/>
          <w:szCs w:val="28"/>
          <w:shd w:val="clear" w:color="auto" w:fill="FFFFFF"/>
          <w:lang w:val="uk-UA"/>
        </w:rPr>
      </w:pP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Посада</w:t>
      </w:r>
      <w:r w:rsidR="002A1881" w:rsidRPr="00820E20">
        <w:rPr>
          <w:sz w:val="28"/>
          <w:szCs w:val="28"/>
          <w:shd w:val="clear" w:color="auto" w:fill="FFFFFF"/>
          <w:lang w:val="uk-UA"/>
        </w:rPr>
        <w:t>:</w:t>
      </w:r>
      <w:r w:rsidRPr="00820E20">
        <w:rPr>
          <w:sz w:val="28"/>
          <w:szCs w:val="28"/>
          <w:shd w:val="clear" w:color="auto" w:fill="FFFFFF"/>
          <w:lang w:val="uk-UA"/>
        </w:rPr>
        <w:t xml:space="preserve"> Член Ревiзiйної Комiсiї </w:t>
      </w:r>
    </w:p>
    <w:p w:rsidR="00CF70A4" w:rsidRPr="00820E20" w:rsidRDefault="00EC3116" w:rsidP="00AB1D60">
      <w:pPr>
        <w:pStyle w:val="ListParagraph1"/>
        <w:ind w:left="0"/>
        <w:jc w:val="both"/>
        <w:rPr>
          <w:b/>
          <w:sz w:val="28"/>
          <w:szCs w:val="28"/>
          <w:shd w:val="clear" w:color="auto" w:fill="FFFFFF"/>
          <w:lang w:val="uk-UA"/>
        </w:rPr>
      </w:pPr>
      <w:r w:rsidRPr="00820E20">
        <w:rPr>
          <w:b/>
          <w:sz w:val="28"/>
          <w:szCs w:val="28"/>
          <w:shd w:val="clear" w:color="auto" w:fill="FFFFFF"/>
          <w:lang w:val="uk-UA"/>
        </w:rPr>
        <w:t>Найда Катерина Олександрiвна</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Рік народження 1983</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Освіта Вища</w:t>
      </w:r>
    </w:p>
    <w:p w:rsidR="00A0143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Кваліфікація</w:t>
      </w:r>
      <w:r w:rsidR="003574D9" w:rsidRPr="00820E20">
        <w:rPr>
          <w:sz w:val="28"/>
          <w:szCs w:val="28"/>
          <w:shd w:val="clear" w:color="auto" w:fill="FFFFFF"/>
          <w:lang w:val="uk-UA"/>
        </w:rPr>
        <w:t xml:space="preserve"> магістр (економіка)</w:t>
      </w:r>
    </w:p>
    <w:p w:rsidR="00CF70A4" w:rsidRPr="00820E20" w:rsidRDefault="00A01434" w:rsidP="00AB1D60">
      <w:pPr>
        <w:pStyle w:val="ListParagraph1"/>
        <w:ind w:left="0"/>
        <w:jc w:val="both"/>
        <w:rPr>
          <w:sz w:val="28"/>
          <w:szCs w:val="28"/>
          <w:shd w:val="clear" w:color="auto" w:fill="FFFFFF"/>
          <w:lang w:val="uk-UA"/>
        </w:rPr>
      </w:pPr>
      <w:r w:rsidRPr="00820E20">
        <w:rPr>
          <w:sz w:val="28"/>
          <w:szCs w:val="28"/>
          <w:shd w:val="clear" w:color="auto" w:fill="FFFFFF"/>
          <w:lang w:val="uk-UA"/>
        </w:rPr>
        <w:t>Трудовий стаж (років):</w:t>
      </w:r>
      <w:r w:rsidR="00EC3116" w:rsidRPr="00820E20">
        <w:rPr>
          <w:sz w:val="28"/>
          <w:szCs w:val="28"/>
          <w:shd w:val="clear" w:color="auto" w:fill="FFFFFF"/>
          <w:lang w:val="uk-UA"/>
        </w:rPr>
        <w:t xml:space="preserve"> 13</w:t>
      </w:r>
    </w:p>
    <w:p w:rsidR="002A1881"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Стаж роботи на посаді:</w:t>
      </w:r>
      <w:r w:rsidR="003574D9" w:rsidRPr="00820E20">
        <w:rPr>
          <w:sz w:val="28"/>
          <w:szCs w:val="28"/>
          <w:shd w:val="clear" w:color="auto" w:fill="FFFFFF"/>
          <w:lang w:val="uk-UA"/>
        </w:rPr>
        <w:t xml:space="preserve"> </w:t>
      </w:r>
      <w:r w:rsidR="00AA40A1" w:rsidRPr="00820E20">
        <w:rPr>
          <w:sz w:val="28"/>
          <w:szCs w:val="28"/>
          <w:shd w:val="clear" w:color="auto" w:fill="FFFFFF"/>
          <w:lang w:val="uk-UA"/>
        </w:rPr>
        <w:t>з 12</w:t>
      </w:r>
      <w:r w:rsidR="0045490C" w:rsidRPr="00820E20">
        <w:rPr>
          <w:sz w:val="28"/>
          <w:szCs w:val="28"/>
          <w:shd w:val="clear" w:color="auto" w:fill="FFFFFF"/>
          <w:lang w:val="uk-UA"/>
        </w:rPr>
        <w:t xml:space="preserve"> серпня </w:t>
      </w:r>
      <w:r w:rsidR="00AA40A1" w:rsidRPr="00820E20">
        <w:rPr>
          <w:sz w:val="28"/>
          <w:szCs w:val="28"/>
          <w:shd w:val="clear" w:color="auto" w:fill="FFFFFF"/>
          <w:lang w:val="uk-UA"/>
        </w:rPr>
        <w:t>2016 року</w:t>
      </w:r>
    </w:p>
    <w:p w:rsidR="00CF70A4"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Основне місце роботи</w:t>
      </w:r>
      <w:r w:rsidR="00EC3116" w:rsidRPr="00820E20">
        <w:rPr>
          <w:sz w:val="28"/>
          <w:szCs w:val="28"/>
          <w:shd w:val="clear" w:color="auto" w:fill="FFFFFF"/>
          <w:lang w:val="uk-UA"/>
        </w:rPr>
        <w:t>: Начальник управлiння фiнансового контролю та</w:t>
      </w:r>
    </w:p>
    <w:p w:rsidR="00CF70A4" w:rsidRPr="00820E20" w:rsidRDefault="002A1881" w:rsidP="00AB1D60">
      <w:pPr>
        <w:pStyle w:val="ListParagraph1"/>
        <w:ind w:left="0"/>
        <w:jc w:val="both"/>
        <w:rPr>
          <w:sz w:val="28"/>
          <w:szCs w:val="28"/>
          <w:shd w:val="clear" w:color="auto" w:fill="FFFFFF"/>
          <w:lang w:val="uk-UA"/>
        </w:rPr>
      </w:pPr>
      <w:r w:rsidRPr="00820E20">
        <w:rPr>
          <w:sz w:val="28"/>
          <w:szCs w:val="28"/>
          <w:shd w:val="clear" w:color="auto" w:fill="FFFFFF"/>
          <w:lang w:val="uk-UA"/>
        </w:rPr>
        <w:t>управління</w:t>
      </w:r>
      <w:r w:rsidR="00EC3116" w:rsidRPr="00820E20">
        <w:rPr>
          <w:sz w:val="28"/>
          <w:szCs w:val="28"/>
          <w:shd w:val="clear" w:color="auto" w:fill="FFFFFF"/>
          <w:lang w:val="uk-UA"/>
        </w:rPr>
        <w:t xml:space="preserve"> активами у секторi нерухомостi Дирекцiї фiнансового</w:t>
      </w:r>
    </w:p>
    <w:p w:rsidR="00CF70A4" w:rsidRPr="00820E20" w:rsidRDefault="00EC3116" w:rsidP="00AB1D60">
      <w:pPr>
        <w:pStyle w:val="ListParagraph1"/>
        <w:ind w:left="0"/>
        <w:jc w:val="both"/>
        <w:rPr>
          <w:sz w:val="28"/>
          <w:szCs w:val="28"/>
          <w:shd w:val="clear" w:color="auto" w:fill="FFFFFF"/>
          <w:lang w:val="uk-UA"/>
        </w:rPr>
      </w:pPr>
      <w:r w:rsidRPr="00820E20">
        <w:rPr>
          <w:sz w:val="28"/>
          <w:szCs w:val="28"/>
          <w:shd w:val="clear" w:color="auto" w:fill="FFFFFF"/>
          <w:lang w:val="uk-UA"/>
        </w:rPr>
        <w:t>контролю та бюджетування ТОВ «Група ТАС» (38726562).</w:t>
      </w:r>
    </w:p>
    <w:p w:rsidR="001C2C13" w:rsidRPr="00820E20" w:rsidRDefault="001C2C13" w:rsidP="00AB1D60">
      <w:pPr>
        <w:pStyle w:val="ListParagraph1"/>
        <w:ind w:left="0"/>
        <w:jc w:val="both"/>
        <w:rPr>
          <w:sz w:val="28"/>
          <w:szCs w:val="28"/>
          <w:shd w:val="clear" w:color="auto" w:fill="FFFFFF"/>
          <w:lang w:val="uk-UA"/>
        </w:rPr>
      </w:pPr>
    </w:p>
    <w:p w:rsidR="0012180E" w:rsidRPr="00820E20" w:rsidRDefault="0012180E" w:rsidP="0012180E">
      <w:pPr>
        <w:pStyle w:val="a5"/>
        <w:shd w:val="clear" w:color="auto" w:fill="FFFFFF"/>
        <w:spacing w:before="0" w:beforeAutospacing="0" w:after="0" w:afterAutospacing="0"/>
        <w:rPr>
          <w:sz w:val="28"/>
          <w:szCs w:val="28"/>
        </w:rPr>
      </w:pPr>
      <w:r w:rsidRPr="00820E20">
        <w:rPr>
          <w:sz w:val="28"/>
          <w:szCs w:val="28"/>
          <w:shd w:val="clear" w:color="auto" w:fill="FFFFFF"/>
        </w:rPr>
        <w:t>Посада: Директор юридичного департаменту</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b/>
          <w:bCs/>
          <w:sz w:val="28"/>
          <w:szCs w:val="28"/>
          <w:shd w:val="clear" w:color="auto" w:fill="FFFFFF"/>
          <w:lang w:val="uk-UA"/>
        </w:rPr>
        <w:t>Бересток Олена Василівна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1974р.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Кваліфікація юрист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Трудовий стаж (років): 18 років 8 місяців</w:t>
      </w:r>
    </w:p>
    <w:p w:rsidR="0012180E" w:rsidRPr="00820E20" w:rsidRDefault="0012180E" w:rsidP="0012180E">
      <w:pPr>
        <w:pStyle w:val="xfmc12"/>
        <w:shd w:val="clear" w:color="auto" w:fill="FFFFFF"/>
        <w:spacing w:before="0" w:beforeAutospacing="0" w:after="0" w:afterAutospacing="0"/>
        <w:rPr>
          <w:sz w:val="28"/>
          <w:szCs w:val="28"/>
          <w:lang w:val="uk-UA"/>
        </w:rPr>
      </w:pPr>
      <w:r w:rsidRPr="00820E20">
        <w:rPr>
          <w:sz w:val="28"/>
          <w:szCs w:val="28"/>
          <w:shd w:val="clear" w:color="auto" w:fill="FFFFFF"/>
          <w:lang w:val="uk-UA"/>
        </w:rPr>
        <w:t>Стаж роботи на посаді: 3 роки  9 місяців</w:t>
      </w:r>
    </w:p>
    <w:p w:rsidR="0012180E" w:rsidRPr="00820E20" w:rsidRDefault="0012180E" w:rsidP="0012180E">
      <w:pPr>
        <w:pStyle w:val="xfmc1"/>
        <w:shd w:val="clear" w:color="auto" w:fill="FFFFFF"/>
        <w:spacing w:before="0" w:beforeAutospacing="0" w:after="0" w:afterAutospacing="0"/>
        <w:rPr>
          <w:sz w:val="28"/>
          <w:szCs w:val="28"/>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юридичного департаменту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Посада: Директор Департаменту продажів роздрібних продуктів</w:t>
      </w:r>
    </w:p>
    <w:p w:rsidR="0012180E" w:rsidRPr="00820E20" w:rsidRDefault="0012180E" w:rsidP="0012180E">
      <w:pPr>
        <w:pStyle w:val="xfmc11"/>
        <w:shd w:val="clear" w:color="auto" w:fill="FFFFFF"/>
        <w:spacing w:before="0" w:beforeAutospacing="0" w:after="0" w:afterAutospacing="0"/>
        <w:rPr>
          <w:b/>
          <w:bCs/>
          <w:sz w:val="28"/>
          <w:szCs w:val="28"/>
          <w:shd w:val="clear" w:color="auto" w:fill="FFFFFF"/>
          <w:lang w:val="uk-UA"/>
        </w:rPr>
      </w:pPr>
      <w:r w:rsidRPr="00820E20">
        <w:rPr>
          <w:b/>
          <w:bCs/>
          <w:sz w:val="28"/>
          <w:szCs w:val="28"/>
          <w:shd w:val="clear" w:color="auto" w:fill="FFFFFF"/>
          <w:lang w:val="uk-UA"/>
        </w:rPr>
        <w:t>Рафалович Борис Миколайович</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Рік народження </w:t>
      </w:r>
      <w:r w:rsidRPr="00820E20">
        <w:rPr>
          <w:sz w:val="28"/>
          <w:szCs w:val="28"/>
          <w:lang w:val="uk-UA"/>
        </w:rPr>
        <w:t>1987р.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з фінансів, економіст-фінансист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9 років 6 місяців</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1 рік 7 місяців</w:t>
      </w:r>
      <w:r w:rsidRPr="00820E20">
        <w:rPr>
          <w:sz w:val="28"/>
          <w:szCs w:val="28"/>
          <w:shd w:val="clear" w:color="auto" w:fill="FFFFFF"/>
          <w:lang w:val="uk-UA"/>
        </w:rPr>
        <w:t xml:space="preserve"> </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w:t>
      </w:r>
      <w:r w:rsidRPr="00820E20">
        <w:rPr>
          <w:sz w:val="28"/>
          <w:szCs w:val="28"/>
          <w:shd w:val="clear" w:color="auto" w:fill="FFFFFF"/>
          <w:lang w:val="uk-UA"/>
        </w:rPr>
        <w:t>Директор Департаменту продажів роздрібних продуктів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Департаменту </w:t>
      </w:r>
      <w:r w:rsidRPr="00820E20">
        <w:rPr>
          <w:bCs/>
          <w:sz w:val="28"/>
          <w:szCs w:val="28"/>
          <w:lang w:val="uk-UA"/>
        </w:rPr>
        <w:t>фінансового моніторингу</w:t>
      </w:r>
    </w:p>
    <w:p w:rsidR="0012180E" w:rsidRPr="00820E20" w:rsidRDefault="0012180E" w:rsidP="0012180E">
      <w:pPr>
        <w:pStyle w:val="xfmc12"/>
        <w:shd w:val="clear" w:color="auto" w:fill="FFFFFF"/>
        <w:spacing w:before="0" w:beforeAutospacing="0" w:after="0" w:afterAutospacing="0"/>
        <w:rPr>
          <w:b/>
          <w:sz w:val="28"/>
          <w:szCs w:val="28"/>
          <w:shd w:val="clear" w:color="auto" w:fill="FFFFFF"/>
          <w:lang w:val="uk-UA"/>
        </w:rPr>
      </w:pPr>
      <w:r w:rsidRPr="00820E20">
        <w:rPr>
          <w:b/>
          <w:sz w:val="28"/>
          <w:szCs w:val="28"/>
          <w:lang w:val="uk-UA"/>
        </w:rPr>
        <w:t>Король Олександра Борисівна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Рік народження </w:t>
      </w:r>
      <w:r w:rsidRPr="00820E20">
        <w:rPr>
          <w:sz w:val="28"/>
          <w:szCs w:val="28"/>
          <w:lang w:val="uk-UA"/>
        </w:rPr>
        <w:t>1973р.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спеціаліст з обліку і аудиту</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27 років 10 місяців</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1 місяць</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w:t>
      </w:r>
      <w:r w:rsidRPr="00820E20">
        <w:rPr>
          <w:sz w:val="28"/>
          <w:szCs w:val="28"/>
          <w:shd w:val="clear" w:color="auto" w:fill="FFFFFF"/>
          <w:lang w:val="uk-UA"/>
        </w:rPr>
        <w:t xml:space="preserve">Директор Департаменту </w:t>
      </w:r>
      <w:r w:rsidRPr="00820E20">
        <w:rPr>
          <w:bCs/>
          <w:sz w:val="28"/>
          <w:szCs w:val="28"/>
          <w:lang w:val="uk-UA"/>
        </w:rPr>
        <w:t xml:space="preserve">фінансового моніторингу </w:t>
      </w:r>
      <w:r w:rsidRPr="00820E20">
        <w:rPr>
          <w:sz w:val="28"/>
          <w:szCs w:val="28"/>
          <w:shd w:val="clear" w:color="auto" w:fill="FFFFFF"/>
          <w:lang w:val="uk-UA"/>
        </w:rPr>
        <w:t>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w:t>
      </w:r>
      <w:r w:rsidRPr="00820E20">
        <w:rPr>
          <w:bCs/>
          <w:sz w:val="28"/>
          <w:szCs w:val="28"/>
          <w:lang w:val="uk-UA"/>
        </w:rPr>
        <w:t>Департамент безпеки</w:t>
      </w:r>
    </w:p>
    <w:p w:rsidR="0012180E" w:rsidRPr="00820E20" w:rsidRDefault="0012180E" w:rsidP="0012180E">
      <w:pPr>
        <w:pStyle w:val="xfmc12"/>
        <w:shd w:val="clear" w:color="auto" w:fill="FFFFFF"/>
        <w:spacing w:before="0" w:beforeAutospacing="0" w:after="0" w:afterAutospacing="0"/>
        <w:rPr>
          <w:b/>
          <w:sz w:val="28"/>
          <w:szCs w:val="28"/>
          <w:shd w:val="clear" w:color="auto" w:fill="FFFFFF"/>
          <w:lang w:val="uk-UA"/>
        </w:rPr>
      </w:pPr>
      <w:r w:rsidRPr="00820E20">
        <w:rPr>
          <w:b/>
          <w:sz w:val="28"/>
          <w:szCs w:val="28"/>
          <w:lang w:val="uk-UA"/>
        </w:rPr>
        <w:t>Гладкевич Ярослав Анатолійович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 xml:space="preserve">1976р. </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юрист</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Трудовий стаж (років): </w:t>
      </w:r>
      <w:r w:rsidRPr="00820E20">
        <w:rPr>
          <w:sz w:val="28"/>
          <w:szCs w:val="28"/>
          <w:lang w:val="uk-UA"/>
        </w:rPr>
        <w:t>14 років 11 місяців</w:t>
      </w:r>
      <w:r w:rsidRPr="00820E20">
        <w:rPr>
          <w:sz w:val="28"/>
          <w:szCs w:val="28"/>
          <w:shd w:val="clear" w:color="auto" w:fill="FFFFFF"/>
          <w:lang w:val="uk-UA"/>
        </w:rPr>
        <w:t xml:space="preserve">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6 років 11 місяців</w:t>
      </w:r>
      <w:r w:rsidRPr="00820E20">
        <w:rPr>
          <w:sz w:val="28"/>
          <w:szCs w:val="28"/>
          <w:shd w:val="clear" w:color="auto" w:fill="FFFFFF"/>
          <w:lang w:val="uk-UA"/>
        </w:rPr>
        <w:t xml:space="preserve">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 xml:space="preserve">Директор </w:t>
      </w:r>
      <w:r w:rsidRPr="00820E20">
        <w:rPr>
          <w:bCs/>
          <w:sz w:val="28"/>
          <w:szCs w:val="28"/>
          <w:lang w:val="uk-UA"/>
        </w:rPr>
        <w:t>Департаменту безпеки</w:t>
      </w:r>
      <w:r w:rsidRPr="00820E20">
        <w:rPr>
          <w:sz w:val="28"/>
          <w:szCs w:val="28"/>
          <w:shd w:val="clear" w:color="auto" w:fill="FFFFFF"/>
          <w:lang w:val="uk-UA"/>
        </w:rPr>
        <w:t xml:space="preserve">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w:t>
      </w:r>
      <w:r w:rsidRPr="00820E20">
        <w:rPr>
          <w:bCs/>
          <w:sz w:val="28"/>
          <w:szCs w:val="28"/>
          <w:lang w:val="uk-UA"/>
        </w:rPr>
        <w:t>Департаменту проблемних активів</w:t>
      </w:r>
    </w:p>
    <w:p w:rsidR="0012180E" w:rsidRPr="00820E20" w:rsidRDefault="0012180E" w:rsidP="0012180E">
      <w:pPr>
        <w:rPr>
          <w:b/>
          <w:sz w:val="28"/>
          <w:szCs w:val="28"/>
          <w:shd w:val="clear" w:color="auto" w:fill="FFFFFF"/>
          <w:lang w:val="uk-UA"/>
        </w:rPr>
      </w:pPr>
      <w:r w:rsidRPr="00820E20">
        <w:rPr>
          <w:b/>
          <w:sz w:val="28"/>
          <w:szCs w:val="28"/>
          <w:lang w:val="uk-UA" w:eastAsia="ru-RU"/>
        </w:rPr>
        <w:t>Покоєвич Андрій Олексійович</w:t>
      </w:r>
      <w:r w:rsidRPr="00820E20">
        <w:rPr>
          <w:b/>
          <w:sz w:val="28"/>
          <w:szCs w:val="28"/>
          <w:shd w:val="clear" w:color="auto" w:fill="FFFFFF"/>
          <w:lang w:val="uk-UA"/>
        </w:rPr>
        <w:t xml:space="preserve"> </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1979р.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вчитель історії і правознавства; юрист; менеджер-економіст</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Трудовий стаж (років): </w:t>
      </w:r>
      <w:r w:rsidRPr="00820E20">
        <w:rPr>
          <w:sz w:val="28"/>
          <w:szCs w:val="28"/>
          <w:lang w:val="uk-UA"/>
        </w:rPr>
        <w:t>17 років 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4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 xml:space="preserve">Директор </w:t>
      </w:r>
      <w:r w:rsidRPr="00820E20">
        <w:rPr>
          <w:bCs/>
          <w:sz w:val="28"/>
          <w:szCs w:val="28"/>
          <w:lang w:val="uk-UA"/>
        </w:rPr>
        <w:t>Департаменту проблемних активів</w:t>
      </w:r>
      <w:r w:rsidRPr="00820E20">
        <w:rPr>
          <w:sz w:val="28"/>
          <w:szCs w:val="28"/>
          <w:shd w:val="clear" w:color="auto" w:fill="FFFFFF"/>
          <w:lang w:val="uk-UA"/>
        </w:rPr>
        <w:t xml:space="preserve"> АТ "ТАСКОМБАНК"</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w:t>
      </w:r>
      <w:r w:rsidRPr="00820E20">
        <w:rPr>
          <w:bCs/>
          <w:sz w:val="28"/>
          <w:szCs w:val="28"/>
          <w:lang w:val="uk-UA"/>
        </w:rPr>
        <w:t>Департаменту супроводження інформаційних систем</w:t>
      </w:r>
    </w:p>
    <w:p w:rsidR="0012180E" w:rsidRPr="00820E20" w:rsidRDefault="0012180E" w:rsidP="0012180E">
      <w:pPr>
        <w:rPr>
          <w:b/>
          <w:sz w:val="28"/>
          <w:szCs w:val="28"/>
          <w:shd w:val="clear" w:color="auto" w:fill="FFFFFF"/>
          <w:lang w:val="uk-UA"/>
        </w:rPr>
      </w:pPr>
      <w:r w:rsidRPr="00820E20">
        <w:rPr>
          <w:b/>
          <w:sz w:val="28"/>
          <w:szCs w:val="28"/>
          <w:lang w:val="uk-UA" w:eastAsia="ru-RU"/>
        </w:rPr>
        <w:t>Мішин Геннадій Олегович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1971р.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 xml:space="preserve">інженер-системотехнік; економіст-менеджер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Трудовий стаж (років): </w:t>
      </w:r>
      <w:r w:rsidRPr="00820E20">
        <w:rPr>
          <w:sz w:val="28"/>
          <w:szCs w:val="28"/>
          <w:lang w:val="uk-UA"/>
        </w:rPr>
        <w:t>20 років 2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3 роки  5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 xml:space="preserve">Директор </w:t>
      </w:r>
      <w:r w:rsidRPr="00820E20">
        <w:rPr>
          <w:bCs/>
          <w:sz w:val="28"/>
          <w:szCs w:val="28"/>
          <w:lang w:val="uk-UA"/>
        </w:rPr>
        <w:t xml:space="preserve">Департаменту супроводження інформаційних систем </w:t>
      </w:r>
      <w:r w:rsidRPr="00820E20">
        <w:rPr>
          <w:sz w:val="28"/>
          <w:szCs w:val="28"/>
          <w:shd w:val="clear" w:color="auto" w:fill="FFFFFF"/>
          <w:lang w:val="uk-UA"/>
        </w:rPr>
        <w:t>АТ "ТАСКОМБАНК"</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w:t>
      </w:r>
      <w:r w:rsidRPr="00820E20">
        <w:rPr>
          <w:bCs/>
          <w:sz w:val="28"/>
          <w:szCs w:val="28"/>
          <w:lang w:val="uk-UA"/>
        </w:rPr>
        <w:t>Департаменту транзакційного бізнесу</w:t>
      </w:r>
    </w:p>
    <w:p w:rsidR="0012180E" w:rsidRPr="00820E20" w:rsidRDefault="0012180E" w:rsidP="0012180E">
      <w:pPr>
        <w:rPr>
          <w:b/>
          <w:sz w:val="28"/>
          <w:szCs w:val="28"/>
          <w:shd w:val="clear" w:color="auto" w:fill="FFFFFF"/>
          <w:lang w:val="uk-UA"/>
        </w:rPr>
      </w:pPr>
      <w:r w:rsidRPr="00820E20">
        <w:rPr>
          <w:b/>
          <w:sz w:val="28"/>
          <w:szCs w:val="28"/>
          <w:lang w:val="uk-UA" w:eastAsia="ru-RU"/>
        </w:rPr>
        <w:t>Закалата Євген Миколайович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1981р.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спеціаліст з міжнародних відносин</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7 років 7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1 рік  8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 xml:space="preserve">Директор </w:t>
      </w:r>
      <w:r w:rsidRPr="00820E20">
        <w:rPr>
          <w:bCs/>
          <w:sz w:val="28"/>
          <w:szCs w:val="28"/>
          <w:lang w:val="uk-UA"/>
        </w:rPr>
        <w:t>Департаменту транзакційного бізнесу</w:t>
      </w:r>
      <w:r w:rsidRPr="00820E20">
        <w:rPr>
          <w:sz w:val="28"/>
          <w:szCs w:val="28"/>
          <w:shd w:val="clear" w:color="auto" w:fill="FFFFFF"/>
          <w:lang w:val="uk-UA"/>
        </w:rPr>
        <w:t xml:space="preserve"> АТ "ТАСКОМБАНК"</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Посада: Директор Інвестиційного департаменту </w:t>
      </w:r>
    </w:p>
    <w:p w:rsidR="0012180E" w:rsidRPr="00820E20" w:rsidRDefault="0012180E" w:rsidP="0012180E">
      <w:pPr>
        <w:rPr>
          <w:b/>
          <w:sz w:val="28"/>
          <w:szCs w:val="28"/>
          <w:shd w:val="clear" w:color="auto" w:fill="FFFFFF"/>
          <w:lang w:val="uk-UA"/>
        </w:rPr>
      </w:pPr>
      <w:r w:rsidRPr="00820E20">
        <w:rPr>
          <w:b/>
          <w:sz w:val="28"/>
          <w:szCs w:val="28"/>
          <w:lang w:val="uk-UA" w:eastAsia="ru-RU"/>
        </w:rPr>
        <w:t>Рогачов Олександр Миколайович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1972р.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з фінансового менеджменту</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 xml:space="preserve">23 роки 10 місяців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1 рік 2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Інвестиційного департаменту АТ "ТАСКОМБАНК"</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по роботі з VIP-клієнтами комерційного напрямку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Тюріна Ольга Валеріївна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1979р.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економіки, обліку та аудиту в управлінні підприємницькою діяльністю</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13 років 2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4 роки  5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по роботі з VIP-клієнтами комерційного напрямку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по роботі з VIP-клієнтами агропромислового комплексу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Піддубний Євген Вікторович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1983р.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з фінансів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8 років 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4 роки  11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по роботі з VIP-клієнтами агропромислового комплексу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по роботі з VIP-клієнтами промислового напрямку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Онуфрієнко Олег Іванович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1981р.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інженер-механік; спеціаліст з фінансів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7 років 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w:t>
      </w:r>
      <w:r w:rsidRPr="00820E20">
        <w:rPr>
          <w:sz w:val="28"/>
          <w:szCs w:val="28"/>
          <w:lang w:val="uk-UA"/>
        </w:rPr>
        <w:t>5 років  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по роботі з VIP-клієнтами промислового напрямку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по роботі з VIP-клієнтами енергетичного та ГМК напрямку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Дудченко Андрій Вікторович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1976р.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сільськогосподарських наук</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17 років 4 місяці</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1 місяць</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по роботі з VIP-клієнтами енергетичного та ГМК напрямку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по роботі з VIP-клієнтами у сфері інвестиційних проектів та послуг</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Шишкіна Євгенія Сергіївна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1973р.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17 років 6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5 років 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по роботі з VIP-клієнтами у сфері інвестиційних проектів та послуг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торговельного фінансування, лізингових та факторингових операцій</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Махно Євгеній Анатолійович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1978р.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з управління державними фінансами</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18 років 10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торговельного фінансування, лізингових та факторингових операцій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операцій на фондовому ринку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Карелін Артем Валерійович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1976р.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9 років 10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1 рік 6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операцій на фондовому ринку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підтримки продажів VIP-клієнтам</w:t>
      </w:r>
    </w:p>
    <w:p w:rsidR="0012180E" w:rsidRPr="00820E20" w:rsidRDefault="0012180E" w:rsidP="0012180E">
      <w:pPr>
        <w:rPr>
          <w:b/>
          <w:sz w:val="28"/>
          <w:szCs w:val="28"/>
          <w:lang w:val="uk-UA" w:eastAsia="ru-RU"/>
        </w:rPr>
      </w:pPr>
      <w:r w:rsidRPr="00820E20">
        <w:rPr>
          <w:b/>
          <w:sz w:val="28"/>
          <w:szCs w:val="28"/>
          <w:lang w:val="uk-UA" w:eastAsia="ru-RU"/>
        </w:rPr>
        <w:t>Флерчук Олена Анатолівна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1971р.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18 років 11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3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підтримки продажів VIP-клієнтам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продажів VIP-клієнтам</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Дубина Дмитро Анатолійович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1978р.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економіст-менеджер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17 років 10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3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продажів VIP-клієнтам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кредитування клієнтів VIP-мережі</w:t>
      </w:r>
    </w:p>
    <w:p w:rsidR="0012180E" w:rsidRPr="00820E20" w:rsidRDefault="0012180E" w:rsidP="0012180E">
      <w:pPr>
        <w:rPr>
          <w:b/>
          <w:sz w:val="28"/>
          <w:szCs w:val="28"/>
          <w:lang w:val="uk-UA" w:eastAsia="ru-RU"/>
        </w:rPr>
      </w:pPr>
      <w:r w:rsidRPr="00820E20">
        <w:rPr>
          <w:b/>
          <w:sz w:val="28"/>
          <w:szCs w:val="28"/>
          <w:lang w:val="uk-UA" w:eastAsia="ru-RU"/>
        </w:rPr>
        <w:t>Мухіна Анна Олександрівна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1985р.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 з фінансової роботи</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4 роки 8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Стаж роботи на посаді: </w:t>
      </w:r>
      <w:r w:rsidRPr="00820E20">
        <w:rPr>
          <w:sz w:val="28"/>
          <w:szCs w:val="28"/>
          <w:lang w:val="uk-UA"/>
        </w:rPr>
        <w:t>3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кредитування клієнтів VIP-мережі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супроводження банківських операцій</w:t>
      </w:r>
    </w:p>
    <w:p w:rsidR="0012180E" w:rsidRPr="00820E20" w:rsidRDefault="0012180E" w:rsidP="0012180E">
      <w:pPr>
        <w:rPr>
          <w:b/>
          <w:sz w:val="28"/>
          <w:szCs w:val="28"/>
          <w:lang w:val="uk-UA" w:eastAsia="ru-RU"/>
        </w:rPr>
      </w:pPr>
      <w:r w:rsidRPr="00820E20">
        <w:rPr>
          <w:b/>
          <w:sz w:val="28"/>
          <w:szCs w:val="28"/>
          <w:lang w:val="uk-UA" w:eastAsia="ru-RU"/>
        </w:rPr>
        <w:t>Вороніна Інна Валеріївна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1982р.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спеціаліст з обліку і аудиту</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6 років 9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Стаж роботи на посаді</w:t>
      </w:r>
      <w:r w:rsidRPr="00820E20">
        <w:t xml:space="preserve"> </w:t>
      </w:r>
      <w:r w:rsidRPr="00820E20">
        <w:rPr>
          <w:sz w:val="28"/>
          <w:szCs w:val="28"/>
          <w:shd w:val="clear" w:color="auto" w:fill="FFFFFF"/>
          <w:lang w:val="uk-UA"/>
        </w:rPr>
        <w:t>9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супроводження банківських операцій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лізингу</w:t>
      </w:r>
    </w:p>
    <w:p w:rsidR="0012180E" w:rsidRPr="00820E20" w:rsidRDefault="0012180E" w:rsidP="0012180E">
      <w:pPr>
        <w:rPr>
          <w:b/>
          <w:sz w:val="28"/>
          <w:szCs w:val="28"/>
          <w:lang w:val="uk-UA" w:eastAsia="ru-RU"/>
        </w:rPr>
      </w:pPr>
      <w:r w:rsidRPr="00820E20">
        <w:rPr>
          <w:b/>
          <w:sz w:val="28"/>
          <w:szCs w:val="28"/>
          <w:lang w:val="uk-UA" w:eastAsia="ru-RU"/>
        </w:rPr>
        <w:t>Арсеміков Рамзан Вахаєвич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1985р.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магістр з банківської справи</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8 років 11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w:t>
      </w:r>
      <w:r w:rsidRPr="00820E20">
        <w:t xml:space="preserve"> </w:t>
      </w:r>
      <w:r w:rsidRPr="00820E20">
        <w:rPr>
          <w:sz w:val="28"/>
          <w:szCs w:val="28"/>
          <w:shd w:val="clear" w:color="auto" w:fill="FFFFFF"/>
          <w:lang w:val="uk-UA"/>
        </w:rPr>
        <w:t>2 роки</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лізингу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Департаменту аналітики баз даних та моделювання</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Сукач Юрій Володимирович</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1989р.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бакалавр з інформаційної безпеки</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3 роки 1 місяць</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Стаж роботи на посаді: 1 рік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аналітики баз даних та моделювання  АТ "ТАСКОМБАНК"</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Посада: Директор Фінансового департаменту</w:t>
      </w:r>
    </w:p>
    <w:p w:rsidR="0012180E" w:rsidRPr="00820E20" w:rsidRDefault="0012180E" w:rsidP="0012180E">
      <w:pPr>
        <w:pStyle w:val="xfmc11"/>
        <w:shd w:val="clear" w:color="auto" w:fill="FFFFFF"/>
        <w:spacing w:before="0" w:beforeAutospacing="0" w:after="0" w:afterAutospacing="0"/>
        <w:rPr>
          <w:b/>
          <w:sz w:val="28"/>
          <w:szCs w:val="28"/>
          <w:lang w:val="uk-UA"/>
        </w:rPr>
      </w:pPr>
      <w:r w:rsidRPr="00820E20">
        <w:rPr>
          <w:b/>
          <w:sz w:val="28"/>
          <w:szCs w:val="28"/>
          <w:lang w:val="uk-UA"/>
        </w:rPr>
        <w:t>Єргієва Світлана Петрівна</w:t>
      </w:r>
    </w:p>
    <w:p w:rsidR="0012180E" w:rsidRPr="00820E20" w:rsidRDefault="0012180E" w:rsidP="0012180E">
      <w:pPr>
        <w:rPr>
          <w:sz w:val="28"/>
          <w:szCs w:val="28"/>
          <w:lang w:val="uk-UA" w:eastAsia="ru-RU"/>
        </w:rPr>
      </w:pPr>
      <w:r w:rsidRPr="00820E20">
        <w:rPr>
          <w:sz w:val="28"/>
          <w:szCs w:val="28"/>
          <w:shd w:val="clear" w:color="auto" w:fill="FFFFFF"/>
          <w:lang w:val="uk-UA"/>
        </w:rPr>
        <w:t xml:space="preserve">Рік народження </w:t>
      </w:r>
      <w:r w:rsidRPr="00820E20">
        <w:rPr>
          <w:sz w:val="28"/>
          <w:szCs w:val="28"/>
          <w:lang w:val="uk-UA" w:eastAsia="ru-RU"/>
        </w:rPr>
        <w:t>1978р.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Кваліфікація </w:t>
      </w:r>
      <w:r w:rsidRPr="00820E20">
        <w:rPr>
          <w:sz w:val="28"/>
          <w:szCs w:val="28"/>
          <w:lang w:val="uk-UA"/>
        </w:rPr>
        <w:t>економіст</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 xml:space="preserve">Трудовий стаж (років): </w:t>
      </w:r>
      <w:r w:rsidRPr="00820E20">
        <w:rPr>
          <w:sz w:val="28"/>
          <w:szCs w:val="28"/>
          <w:lang w:val="uk-UA"/>
        </w:rPr>
        <w:t xml:space="preserve">17 років 11 місяців </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1 міс.</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Фінансового департаменту АТ "ТАСКОМБАНК"</w:t>
      </w:r>
    </w:p>
    <w:p w:rsidR="0012180E" w:rsidRPr="00820E20" w:rsidRDefault="0012180E" w:rsidP="0012180E">
      <w:pPr>
        <w:pStyle w:val="a5"/>
        <w:shd w:val="clear" w:color="auto" w:fill="FFFFFF"/>
        <w:spacing w:before="0" w:beforeAutospacing="0" w:after="0" w:afterAutospacing="0"/>
        <w:rPr>
          <w:sz w:val="28"/>
          <w:szCs w:val="28"/>
          <w:shd w:val="clear" w:color="auto" w:fill="FFFFFF"/>
        </w:rPr>
      </w:pPr>
    </w:p>
    <w:p w:rsidR="0012180E" w:rsidRPr="00820E20" w:rsidRDefault="0012180E" w:rsidP="0012180E">
      <w:pPr>
        <w:pStyle w:val="a5"/>
        <w:shd w:val="clear" w:color="auto" w:fill="FFFFFF"/>
        <w:spacing w:before="0" w:beforeAutospacing="0" w:after="0" w:afterAutospacing="0"/>
        <w:rPr>
          <w:sz w:val="28"/>
          <w:szCs w:val="28"/>
        </w:rPr>
      </w:pPr>
      <w:r w:rsidRPr="00820E20">
        <w:rPr>
          <w:sz w:val="28"/>
          <w:szCs w:val="28"/>
          <w:shd w:val="clear" w:color="auto" w:fill="FFFFFF"/>
        </w:rPr>
        <w:t>Посада: Директор Департаменту інформаційної безпеки</w:t>
      </w:r>
    </w:p>
    <w:p w:rsidR="0012180E" w:rsidRPr="00820E20" w:rsidRDefault="0012180E" w:rsidP="0012180E">
      <w:pPr>
        <w:pStyle w:val="xfmc11"/>
        <w:shd w:val="clear" w:color="auto" w:fill="FFFFFF"/>
        <w:spacing w:before="0" w:beforeAutospacing="0" w:after="0" w:afterAutospacing="0"/>
        <w:rPr>
          <w:b/>
          <w:bCs/>
          <w:sz w:val="28"/>
          <w:szCs w:val="28"/>
          <w:shd w:val="clear" w:color="auto" w:fill="FFFFFF"/>
          <w:lang w:val="uk-UA"/>
        </w:rPr>
      </w:pPr>
      <w:r w:rsidRPr="00820E20">
        <w:rPr>
          <w:b/>
          <w:bCs/>
          <w:sz w:val="28"/>
          <w:szCs w:val="28"/>
          <w:shd w:val="clear" w:color="auto" w:fill="FFFFFF"/>
          <w:lang w:val="uk-UA"/>
        </w:rPr>
        <w:t>Гулак Євген Геннадійович</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1979р.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Кваліфікація інженер телекомунікацій</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Трудовий стаж (років): 12 років 6 місяців</w:t>
      </w:r>
    </w:p>
    <w:p w:rsidR="0012180E" w:rsidRPr="00820E20" w:rsidRDefault="0012180E" w:rsidP="0012180E">
      <w:pPr>
        <w:pStyle w:val="xfmc12"/>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1 місяць</w:t>
      </w:r>
    </w:p>
    <w:p w:rsidR="0012180E" w:rsidRPr="00820E20" w:rsidRDefault="0012180E" w:rsidP="0012180E">
      <w:pPr>
        <w:pStyle w:val="xfmc12"/>
        <w:shd w:val="clear" w:color="auto" w:fill="FFFFFF"/>
        <w:spacing w:before="0" w:beforeAutospacing="0" w:after="0" w:afterAutospacing="0"/>
        <w:rPr>
          <w:sz w:val="28"/>
          <w:szCs w:val="28"/>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інформаційної безпеки АТ "ТАСКОМБАНК"</w:t>
      </w:r>
    </w:p>
    <w:p w:rsidR="0012180E" w:rsidRPr="00820E20" w:rsidRDefault="0012180E" w:rsidP="0012180E">
      <w:pPr>
        <w:pStyle w:val="a5"/>
        <w:shd w:val="clear" w:color="auto" w:fill="FFFFFF"/>
        <w:spacing w:before="0" w:beforeAutospacing="0" w:after="0" w:afterAutospacing="0"/>
        <w:rPr>
          <w:sz w:val="28"/>
          <w:szCs w:val="28"/>
          <w:shd w:val="clear" w:color="auto" w:fill="FFFFFF"/>
        </w:rPr>
      </w:pPr>
    </w:p>
    <w:p w:rsidR="0012180E" w:rsidRPr="00820E20" w:rsidRDefault="0012180E" w:rsidP="0012180E">
      <w:pPr>
        <w:pStyle w:val="a5"/>
        <w:shd w:val="clear" w:color="auto" w:fill="FFFFFF"/>
        <w:spacing w:before="0" w:beforeAutospacing="0" w:after="0" w:afterAutospacing="0"/>
        <w:rPr>
          <w:sz w:val="28"/>
          <w:szCs w:val="28"/>
        </w:rPr>
      </w:pPr>
      <w:r w:rsidRPr="00820E20">
        <w:rPr>
          <w:sz w:val="28"/>
          <w:szCs w:val="28"/>
          <w:shd w:val="clear" w:color="auto" w:fill="FFFFFF"/>
        </w:rPr>
        <w:t>Посада: Директор Департаменту кредитних ризиків корпоративних клієнтів</w:t>
      </w:r>
    </w:p>
    <w:p w:rsidR="0012180E" w:rsidRPr="00820E20" w:rsidRDefault="0012180E" w:rsidP="0012180E">
      <w:pPr>
        <w:pStyle w:val="xfmc11"/>
        <w:shd w:val="clear" w:color="auto" w:fill="FFFFFF"/>
        <w:spacing w:before="0" w:beforeAutospacing="0" w:after="0" w:afterAutospacing="0"/>
        <w:rPr>
          <w:b/>
          <w:bCs/>
          <w:sz w:val="28"/>
          <w:szCs w:val="28"/>
          <w:shd w:val="clear" w:color="auto" w:fill="FFFFFF"/>
          <w:lang w:val="uk-UA"/>
        </w:rPr>
      </w:pPr>
      <w:r w:rsidRPr="00820E20">
        <w:rPr>
          <w:b/>
          <w:bCs/>
          <w:sz w:val="28"/>
          <w:szCs w:val="28"/>
          <w:shd w:val="clear" w:color="auto" w:fill="FFFFFF"/>
          <w:lang w:val="uk-UA"/>
        </w:rPr>
        <w:t>Матвієнко Денис Вікторович</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1976р.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Кваліфікація економіст</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Трудовий стаж (років): 14 років 3 місяці</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3 роки 6 місяців</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кредитних ризиків корпоративних клієнтів АТ "ТАСКОМБАНК"</w:t>
      </w:r>
    </w:p>
    <w:p w:rsidR="0012180E" w:rsidRPr="00820E20" w:rsidRDefault="0012180E" w:rsidP="0012180E">
      <w:pPr>
        <w:pStyle w:val="a5"/>
        <w:shd w:val="clear" w:color="auto" w:fill="FFFFFF"/>
        <w:spacing w:before="0" w:beforeAutospacing="0" w:after="0" w:afterAutospacing="0"/>
        <w:rPr>
          <w:sz w:val="28"/>
          <w:szCs w:val="28"/>
          <w:shd w:val="clear" w:color="auto" w:fill="FFFFFF"/>
        </w:rPr>
      </w:pPr>
    </w:p>
    <w:p w:rsidR="0012180E" w:rsidRPr="00820E20" w:rsidRDefault="0012180E" w:rsidP="0012180E">
      <w:pPr>
        <w:pStyle w:val="a5"/>
        <w:shd w:val="clear" w:color="auto" w:fill="FFFFFF"/>
        <w:spacing w:before="0" w:beforeAutospacing="0" w:after="0" w:afterAutospacing="0"/>
        <w:rPr>
          <w:sz w:val="28"/>
          <w:szCs w:val="28"/>
          <w:shd w:val="clear" w:color="auto" w:fill="FFFFFF"/>
        </w:rPr>
      </w:pPr>
      <w:r w:rsidRPr="00820E20">
        <w:rPr>
          <w:sz w:val="28"/>
          <w:szCs w:val="28"/>
          <w:shd w:val="clear" w:color="auto" w:fill="FFFFFF"/>
        </w:rPr>
        <w:t>Посада: Директор Департаменту оцінки та моніторингу заставного майна</w:t>
      </w:r>
    </w:p>
    <w:p w:rsidR="0012180E" w:rsidRPr="00820E20" w:rsidRDefault="0012180E" w:rsidP="0012180E">
      <w:pPr>
        <w:pStyle w:val="a5"/>
        <w:shd w:val="clear" w:color="auto" w:fill="FFFFFF"/>
        <w:spacing w:before="0" w:beforeAutospacing="0" w:after="0" w:afterAutospacing="0"/>
        <w:rPr>
          <w:b/>
          <w:bCs/>
          <w:sz w:val="28"/>
          <w:szCs w:val="28"/>
          <w:shd w:val="clear" w:color="auto" w:fill="FFFFFF"/>
        </w:rPr>
      </w:pPr>
      <w:r w:rsidRPr="00820E20">
        <w:rPr>
          <w:b/>
          <w:bCs/>
          <w:sz w:val="28"/>
          <w:szCs w:val="28"/>
          <w:shd w:val="clear" w:color="auto" w:fill="FFFFFF"/>
        </w:rPr>
        <w:t>Мокринський Олексій Владиславович</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1980р.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Кваліфікація еколог сільськогосподарського виробництва</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Трудовий стаж (років): 9 років 1 місяць</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1 місяць</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оцінки та моніторингу заставного майна АТ "ТАСКОМБАНК"</w:t>
      </w:r>
    </w:p>
    <w:p w:rsidR="0012180E" w:rsidRPr="00820E20" w:rsidRDefault="0012180E" w:rsidP="0012180E">
      <w:pPr>
        <w:pStyle w:val="a5"/>
        <w:shd w:val="clear" w:color="auto" w:fill="FFFFFF"/>
        <w:spacing w:before="0" w:beforeAutospacing="0" w:after="0" w:afterAutospacing="0"/>
        <w:rPr>
          <w:sz w:val="28"/>
          <w:szCs w:val="28"/>
          <w:shd w:val="clear" w:color="auto" w:fill="FFFFFF"/>
        </w:rPr>
      </w:pPr>
    </w:p>
    <w:p w:rsidR="0012180E" w:rsidRPr="00820E20" w:rsidRDefault="0012180E" w:rsidP="0012180E">
      <w:pPr>
        <w:pStyle w:val="a5"/>
        <w:shd w:val="clear" w:color="auto" w:fill="FFFFFF"/>
        <w:spacing w:before="0" w:beforeAutospacing="0" w:after="0" w:afterAutospacing="0"/>
        <w:rPr>
          <w:sz w:val="28"/>
          <w:szCs w:val="28"/>
          <w:shd w:val="clear" w:color="auto" w:fill="FFFFFF"/>
        </w:rPr>
      </w:pPr>
      <w:r w:rsidRPr="00820E20">
        <w:rPr>
          <w:sz w:val="28"/>
          <w:szCs w:val="28"/>
          <w:shd w:val="clear" w:color="auto" w:fill="FFFFFF"/>
        </w:rPr>
        <w:t>Посада: Директор Департаменту ризик-контролю</w:t>
      </w:r>
    </w:p>
    <w:p w:rsidR="0012180E" w:rsidRPr="00820E20" w:rsidRDefault="0012180E" w:rsidP="0012180E">
      <w:pPr>
        <w:pStyle w:val="xfmc11"/>
        <w:shd w:val="clear" w:color="auto" w:fill="FFFFFF"/>
        <w:spacing w:before="0" w:beforeAutospacing="0" w:after="0" w:afterAutospacing="0"/>
        <w:rPr>
          <w:b/>
          <w:bCs/>
          <w:sz w:val="28"/>
          <w:szCs w:val="28"/>
          <w:shd w:val="clear" w:color="auto" w:fill="FFFFFF"/>
          <w:lang w:val="uk-UA"/>
        </w:rPr>
      </w:pPr>
      <w:r w:rsidRPr="00820E20">
        <w:rPr>
          <w:b/>
          <w:bCs/>
          <w:sz w:val="28"/>
          <w:szCs w:val="28"/>
          <w:shd w:val="clear" w:color="auto" w:fill="FFFFFF"/>
          <w:lang w:val="uk-UA"/>
        </w:rPr>
        <w:t>Молдованюк Яна Миколаївна</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1990р.</w:t>
      </w:r>
    </w:p>
    <w:p w:rsidR="0012180E" w:rsidRPr="00820E20" w:rsidRDefault="0012180E" w:rsidP="0012180E">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Кваліфікація магістр з обліку і аудиту</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Трудовий стаж (років): 3 роки 6 місяців</w:t>
      </w:r>
    </w:p>
    <w:p w:rsidR="0012180E" w:rsidRPr="00820E20" w:rsidRDefault="0012180E" w:rsidP="0012180E">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1 місяць</w:t>
      </w:r>
    </w:p>
    <w:p w:rsidR="00727FC1" w:rsidRPr="00820E20" w:rsidRDefault="0012180E" w:rsidP="0012180E">
      <w:pPr>
        <w:pStyle w:val="ListParagraph1"/>
        <w:ind w:left="0"/>
        <w:rPr>
          <w:sz w:val="28"/>
          <w:szCs w:val="28"/>
          <w:shd w:val="clear" w:color="auto" w:fill="FFFFFF"/>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Директор Департаменту ризик-контролю АТ "ТАСКОМБАНК"</w:t>
      </w:r>
      <w:r w:rsidRPr="00820E20">
        <w:rPr>
          <w:sz w:val="28"/>
          <w:szCs w:val="28"/>
          <w:shd w:val="clear" w:color="auto" w:fill="FFFFFF"/>
        </w:rPr>
        <w:t>.</w:t>
      </w:r>
    </w:p>
    <w:p w:rsidR="00671720" w:rsidRPr="00820E20" w:rsidRDefault="00671720" w:rsidP="006C2B3E">
      <w:pPr>
        <w:pStyle w:val="ListParagraph1"/>
        <w:ind w:left="0"/>
        <w:jc w:val="both"/>
        <w:rPr>
          <w:b/>
          <w:sz w:val="28"/>
          <w:szCs w:val="28"/>
          <w:lang w:val="uk-UA"/>
        </w:rPr>
      </w:pPr>
    </w:p>
    <w:p w:rsidR="001C2C13" w:rsidRPr="00820E20" w:rsidRDefault="001C2C13" w:rsidP="001C2C13">
      <w:pPr>
        <w:pStyle w:val="ListParagraph1"/>
        <w:ind w:left="0"/>
        <w:rPr>
          <w:sz w:val="28"/>
          <w:szCs w:val="28"/>
          <w:shd w:val="clear" w:color="auto" w:fill="FFFFFF"/>
        </w:rPr>
      </w:pPr>
      <w:r w:rsidRPr="00820E20">
        <w:rPr>
          <w:sz w:val="28"/>
          <w:szCs w:val="28"/>
          <w:shd w:val="clear" w:color="auto" w:fill="FFFFFF"/>
          <w:lang w:val="uk-UA"/>
        </w:rPr>
        <w:t>Посада корпоративного секретаря не передбачена штатним розписом.</w:t>
      </w:r>
      <w:r w:rsidRPr="00820E20">
        <w:rPr>
          <w:sz w:val="28"/>
          <w:szCs w:val="28"/>
          <w:shd w:val="clear" w:color="auto" w:fill="FFFFFF"/>
        </w:rPr>
        <w:t xml:space="preserve"> </w:t>
      </w:r>
    </w:p>
    <w:p w:rsidR="001C2C13" w:rsidRPr="00820E20" w:rsidRDefault="001C2C13" w:rsidP="001C2C13">
      <w:pPr>
        <w:pStyle w:val="ListParagraph1"/>
        <w:ind w:left="0"/>
        <w:rPr>
          <w:sz w:val="28"/>
          <w:szCs w:val="28"/>
          <w:shd w:val="clear" w:color="auto" w:fill="FFFFFF"/>
          <w:lang w:val="uk-UA"/>
        </w:rPr>
      </w:pPr>
      <w:r w:rsidRPr="00820E20">
        <w:rPr>
          <w:sz w:val="28"/>
          <w:szCs w:val="28"/>
          <w:shd w:val="clear" w:color="auto" w:fill="FFFFFF"/>
        </w:rPr>
        <w:t>Функц</w:t>
      </w:r>
      <w:r w:rsidRPr="00820E20">
        <w:rPr>
          <w:sz w:val="28"/>
          <w:szCs w:val="28"/>
          <w:shd w:val="clear" w:color="auto" w:fill="FFFFFF"/>
          <w:lang w:val="uk-UA"/>
        </w:rPr>
        <w:t xml:space="preserve">ії  корпоративного секретаря виконує Начальник управління правового забезпечення корпоративних відносин та загально – банківської діяльності Юридичного департаменту </w:t>
      </w:r>
    </w:p>
    <w:p w:rsidR="001C2C13" w:rsidRPr="00820E20" w:rsidRDefault="001C2C13" w:rsidP="001C2C13">
      <w:pPr>
        <w:pStyle w:val="ListParagraph1"/>
        <w:ind w:left="0"/>
        <w:rPr>
          <w:b/>
          <w:sz w:val="28"/>
          <w:szCs w:val="28"/>
          <w:shd w:val="clear" w:color="auto" w:fill="FFFFFF"/>
          <w:lang w:val="uk-UA"/>
        </w:rPr>
      </w:pPr>
      <w:r w:rsidRPr="00820E20">
        <w:rPr>
          <w:b/>
          <w:sz w:val="28"/>
          <w:szCs w:val="28"/>
          <w:shd w:val="clear" w:color="auto" w:fill="FFFFFF"/>
          <w:lang w:val="uk-UA"/>
        </w:rPr>
        <w:t>Батижманська Ірина Олександрівна</w:t>
      </w:r>
    </w:p>
    <w:p w:rsidR="001C2C13" w:rsidRPr="00820E20" w:rsidRDefault="001C2C13" w:rsidP="001C2C13">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Рік народження 1988р.</w:t>
      </w:r>
    </w:p>
    <w:p w:rsidR="001C2C13" w:rsidRPr="00820E20" w:rsidRDefault="001C2C13" w:rsidP="001C2C13">
      <w:pPr>
        <w:pStyle w:val="xfmc11"/>
        <w:shd w:val="clear" w:color="auto" w:fill="FFFFFF"/>
        <w:spacing w:before="0" w:beforeAutospacing="0" w:after="0" w:afterAutospacing="0"/>
        <w:rPr>
          <w:sz w:val="28"/>
          <w:szCs w:val="28"/>
          <w:lang w:val="uk-UA"/>
        </w:rPr>
      </w:pPr>
      <w:r w:rsidRPr="00820E20">
        <w:rPr>
          <w:sz w:val="28"/>
          <w:szCs w:val="28"/>
          <w:shd w:val="clear" w:color="auto" w:fill="FFFFFF"/>
          <w:lang w:val="uk-UA"/>
        </w:rPr>
        <w:t>Освіта Вища</w:t>
      </w:r>
    </w:p>
    <w:p w:rsidR="001C2C13" w:rsidRPr="00820E20" w:rsidRDefault="001C2C13" w:rsidP="001C2C13">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Кваліфікація юрист</w:t>
      </w:r>
    </w:p>
    <w:p w:rsidR="001C2C13" w:rsidRPr="00820E20" w:rsidRDefault="001C2C13" w:rsidP="001C2C13">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 xml:space="preserve">Трудовий стаж (років): 4 роки </w:t>
      </w:r>
    </w:p>
    <w:p w:rsidR="001C2C13" w:rsidRPr="00820E20" w:rsidRDefault="001C2C13" w:rsidP="001C2C13">
      <w:pPr>
        <w:pStyle w:val="xfmc11"/>
        <w:shd w:val="clear" w:color="auto" w:fill="FFFFFF"/>
        <w:spacing w:before="0" w:beforeAutospacing="0" w:after="0" w:afterAutospacing="0"/>
        <w:rPr>
          <w:sz w:val="28"/>
          <w:szCs w:val="28"/>
          <w:shd w:val="clear" w:color="auto" w:fill="FFFFFF"/>
          <w:lang w:val="uk-UA"/>
        </w:rPr>
      </w:pPr>
      <w:r w:rsidRPr="00820E20">
        <w:rPr>
          <w:sz w:val="28"/>
          <w:szCs w:val="28"/>
          <w:shd w:val="clear" w:color="auto" w:fill="FFFFFF"/>
          <w:lang w:val="uk-UA"/>
        </w:rPr>
        <w:t>Стаж роботи на посаді: 9 місяців</w:t>
      </w:r>
    </w:p>
    <w:p w:rsidR="001C2C13" w:rsidRPr="00820E20" w:rsidRDefault="001C2C13" w:rsidP="00AD3E7F">
      <w:pPr>
        <w:pStyle w:val="ListParagraph1"/>
        <w:ind w:left="0"/>
        <w:rPr>
          <w:b/>
          <w:sz w:val="28"/>
          <w:szCs w:val="28"/>
          <w:lang w:val="uk-UA"/>
        </w:rPr>
      </w:pPr>
      <w:r w:rsidRPr="00820E20">
        <w:rPr>
          <w:sz w:val="28"/>
          <w:szCs w:val="28"/>
          <w:shd w:val="clear" w:color="auto" w:fill="FFFFFF"/>
          <w:lang w:val="uk-UA"/>
        </w:rPr>
        <w:t>Основне місце роботи:</w:t>
      </w:r>
      <w:r w:rsidRPr="00820E20">
        <w:rPr>
          <w:sz w:val="28"/>
          <w:szCs w:val="28"/>
          <w:lang w:val="uk-UA"/>
        </w:rPr>
        <w:t xml:space="preserve"> </w:t>
      </w:r>
      <w:r w:rsidRPr="00820E20">
        <w:rPr>
          <w:sz w:val="28"/>
          <w:szCs w:val="28"/>
          <w:shd w:val="clear" w:color="auto" w:fill="FFFFFF"/>
          <w:lang w:val="uk-UA"/>
        </w:rPr>
        <w:t>Начальник управління правового забезпечення корпоративних відносин та загально – банківської діяльності АТ "ТАСКОМБАНК"</w:t>
      </w:r>
      <w:r w:rsidRPr="00820E20">
        <w:rPr>
          <w:sz w:val="28"/>
          <w:szCs w:val="28"/>
          <w:shd w:val="clear" w:color="auto" w:fill="FFFFFF"/>
        </w:rPr>
        <w:t>.</w:t>
      </w:r>
    </w:p>
    <w:p w:rsidR="001C2C13" w:rsidRPr="00820E20" w:rsidRDefault="001C2C13" w:rsidP="006C2B3E">
      <w:pPr>
        <w:pStyle w:val="ListParagraph1"/>
        <w:ind w:left="0"/>
        <w:jc w:val="both"/>
        <w:rPr>
          <w:b/>
          <w:sz w:val="28"/>
          <w:szCs w:val="28"/>
          <w:lang w:val="uk-UA"/>
        </w:rPr>
      </w:pP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lang w:val="uk-UA"/>
        </w:rPr>
        <w:t xml:space="preserve">2) інформація щодо конфлікту </w:t>
      </w:r>
      <w:r w:rsidRPr="00820E20">
        <w:rPr>
          <w:b/>
          <w:sz w:val="28"/>
          <w:szCs w:val="28"/>
          <w:shd w:val="clear" w:color="auto" w:fill="FFFFFF"/>
          <w:lang w:val="uk-UA"/>
        </w:rPr>
        <w:t>інтересів.</w:t>
      </w:r>
      <w:r w:rsidRPr="00820E20">
        <w:rPr>
          <w:b/>
          <w:sz w:val="28"/>
          <w:szCs w:val="28"/>
          <w:lang w:val="uk-UA"/>
        </w:rPr>
        <w:t xml:space="preserve"> </w:t>
      </w: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shd w:val="clear" w:color="auto" w:fill="FFFFFF"/>
          <w:lang w:val="uk-UA"/>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p>
    <w:p w:rsidR="00642538" w:rsidRPr="00820E20" w:rsidRDefault="00CF70A4" w:rsidP="00642538">
      <w:pPr>
        <w:pStyle w:val="ListParagraph1"/>
        <w:ind w:left="0" w:firstLine="720"/>
        <w:jc w:val="both"/>
        <w:rPr>
          <w:sz w:val="28"/>
          <w:szCs w:val="28"/>
          <w:lang w:val="uk-UA"/>
        </w:rPr>
      </w:pPr>
      <w:r w:rsidRPr="00820E20">
        <w:rPr>
          <w:sz w:val="28"/>
          <w:szCs w:val="28"/>
          <w:lang w:val="uk-UA"/>
        </w:rPr>
        <w:t>Банк</w:t>
      </w:r>
      <w:r w:rsidR="006D21ED" w:rsidRPr="00820E20">
        <w:rPr>
          <w:sz w:val="28"/>
          <w:szCs w:val="28"/>
          <w:lang w:val="uk-UA"/>
        </w:rPr>
        <w:t xml:space="preserve"> </w:t>
      </w:r>
      <w:r w:rsidR="00C852B1" w:rsidRPr="00820E20">
        <w:rPr>
          <w:sz w:val="28"/>
          <w:szCs w:val="28"/>
          <w:lang w:val="uk-UA"/>
        </w:rPr>
        <w:t>підтверджує</w:t>
      </w:r>
      <w:r w:rsidR="006D21ED" w:rsidRPr="00820E20">
        <w:rPr>
          <w:sz w:val="28"/>
          <w:szCs w:val="28"/>
          <w:lang w:val="uk-UA"/>
        </w:rPr>
        <w:t xml:space="preserve"> про відсутність наявного або потенційного конфлікту інтересів між особами, зазначеними в підпункті 1 цього пункту, та </w:t>
      </w:r>
      <w:r w:rsidRPr="00820E20">
        <w:rPr>
          <w:sz w:val="28"/>
          <w:szCs w:val="28"/>
          <w:lang w:val="uk-UA"/>
        </w:rPr>
        <w:t>самим Банком</w:t>
      </w:r>
      <w:r w:rsidR="006D21ED" w:rsidRPr="00820E20">
        <w:rPr>
          <w:sz w:val="28"/>
          <w:szCs w:val="28"/>
          <w:lang w:val="uk-UA"/>
        </w:rPr>
        <w:t>.</w:t>
      </w:r>
    </w:p>
    <w:p w:rsidR="006D21ED" w:rsidRPr="00820E20" w:rsidRDefault="006D21ED" w:rsidP="00642538">
      <w:pPr>
        <w:pStyle w:val="ListParagraph1"/>
        <w:ind w:left="0" w:firstLine="720"/>
        <w:jc w:val="both"/>
        <w:rPr>
          <w:sz w:val="28"/>
          <w:szCs w:val="28"/>
          <w:lang w:val="uk-UA"/>
        </w:rPr>
      </w:pPr>
    </w:p>
    <w:p w:rsidR="00642538" w:rsidRPr="00820E20" w:rsidRDefault="00642538" w:rsidP="006D21ED">
      <w:pPr>
        <w:pStyle w:val="ListParagraph1"/>
        <w:numPr>
          <w:ilvl w:val="3"/>
          <w:numId w:val="2"/>
        </w:numPr>
        <w:ind w:left="0" w:firstLine="720"/>
        <w:jc w:val="both"/>
        <w:rPr>
          <w:b/>
          <w:sz w:val="28"/>
          <w:szCs w:val="28"/>
          <w:lang w:val="uk-UA"/>
        </w:rPr>
      </w:pPr>
      <w:r w:rsidRPr="00820E20">
        <w:rPr>
          <w:b/>
          <w:sz w:val="28"/>
          <w:szCs w:val="28"/>
          <w:lang w:val="uk-UA"/>
        </w:rPr>
        <w:t>Комітети Наглядової ради:</w:t>
      </w: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lang w:val="uk-UA"/>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В структурі Наглядової ради Банку утворено наступні комітети:</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1.</w:t>
      </w:r>
      <w:r w:rsidRPr="00820E20">
        <w:rPr>
          <w:sz w:val="28"/>
          <w:szCs w:val="28"/>
          <w:lang w:val="uk-UA"/>
        </w:rPr>
        <w:tab/>
        <w:t xml:space="preserve">Комітет з призначень і винагород. </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Комітет створено на підставі рішення Спостере</w:t>
      </w:r>
      <w:r w:rsidR="00727FC1" w:rsidRPr="00820E20">
        <w:rPr>
          <w:sz w:val="28"/>
          <w:szCs w:val="28"/>
          <w:lang w:val="uk-UA"/>
        </w:rPr>
        <w:t xml:space="preserve">жної Ради №11052016/5 від 11 травня </w:t>
      </w:r>
      <w:r w:rsidRPr="00820E20">
        <w:rPr>
          <w:sz w:val="28"/>
          <w:szCs w:val="28"/>
          <w:lang w:val="uk-UA"/>
        </w:rPr>
        <w:t>2016 року.</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Склад комітету:</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Голова комітету – Никитенко Валентина Степанівна;</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Максюта Анатолій Аркадійович;</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Ястремська Наталія Євгеніївна.</w:t>
      </w:r>
    </w:p>
    <w:p w:rsidR="00F83838" w:rsidRPr="00820E20" w:rsidRDefault="00F83838" w:rsidP="00F83838">
      <w:pPr>
        <w:pStyle w:val="ListParagraph1"/>
        <w:tabs>
          <w:tab w:val="left" w:pos="284"/>
        </w:tabs>
        <w:ind w:left="0"/>
        <w:jc w:val="both"/>
        <w:rPr>
          <w:sz w:val="28"/>
          <w:szCs w:val="28"/>
          <w:lang w:val="uk-UA"/>
        </w:rPr>
      </w:pP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2.</w:t>
      </w:r>
      <w:r w:rsidRPr="00820E20">
        <w:rPr>
          <w:sz w:val="28"/>
          <w:szCs w:val="28"/>
          <w:lang w:val="uk-UA"/>
        </w:rPr>
        <w:tab/>
        <w:t xml:space="preserve">Комітет з управління ризиками. </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Комітет було створено внаслідок реорганізації  з Комітету з аудиту та управління ризиками на підставі рішення Спостережної Ради №26022018/1 від 26</w:t>
      </w:r>
      <w:r w:rsidR="00727FC1" w:rsidRPr="00820E20">
        <w:rPr>
          <w:sz w:val="28"/>
          <w:szCs w:val="28"/>
          <w:lang w:val="uk-UA"/>
        </w:rPr>
        <w:t xml:space="preserve"> лютого </w:t>
      </w:r>
      <w:r w:rsidRPr="00820E20">
        <w:rPr>
          <w:sz w:val="28"/>
          <w:szCs w:val="28"/>
          <w:lang w:val="uk-UA"/>
        </w:rPr>
        <w:t>2018 р.</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Склад комітету:</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 xml:space="preserve">Голова комітету – Максюта Анатолій Аркадійович; </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Никитенко Валентина Степанівна;</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Попенко Сергій Павлович.</w:t>
      </w:r>
    </w:p>
    <w:p w:rsidR="00F83838" w:rsidRPr="00820E20" w:rsidRDefault="00F83838" w:rsidP="00F83838">
      <w:pPr>
        <w:pStyle w:val="ListParagraph1"/>
        <w:tabs>
          <w:tab w:val="left" w:pos="284"/>
        </w:tabs>
        <w:ind w:left="0"/>
        <w:jc w:val="both"/>
        <w:rPr>
          <w:sz w:val="28"/>
          <w:szCs w:val="28"/>
          <w:lang w:val="uk-UA"/>
        </w:rPr>
      </w:pP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3.</w:t>
      </w:r>
      <w:r w:rsidRPr="00820E20">
        <w:rPr>
          <w:sz w:val="28"/>
          <w:szCs w:val="28"/>
          <w:lang w:val="uk-UA"/>
        </w:rPr>
        <w:tab/>
        <w:t>Аудиторський комітет. Комітет було створено внаслідок реорганізації з Комітету з аудиту та управління ризиками на підставі рішення Спостережної Ради №26022018/1 від 26</w:t>
      </w:r>
      <w:r w:rsidR="00727FC1" w:rsidRPr="00820E20">
        <w:rPr>
          <w:sz w:val="28"/>
          <w:szCs w:val="28"/>
          <w:lang w:val="uk-UA"/>
        </w:rPr>
        <w:t xml:space="preserve"> лютого </w:t>
      </w:r>
      <w:r w:rsidRPr="00820E20">
        <w:rPr>
          <w:sz w:val="28"/>
          <w:szCs w:val="28"/>
          <w:lang w:val="uk-UA"/>
        </w:rPr>
        <w:t>2018р.</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Склад комітету:</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Голова Комітету – Матвійчук Володимир Макарович;</w:t>
      </w:r>
    </w:p>
    <w:p w:rsidR="00F83838"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Максюта Анатолій Аркадійович;</w:t>
      </w:r>
    </w:p>
    <w:p w:rsidR="006D21ED" w:rsidRPr="00820E20" w:rsidRDefault="00F83838" w:rsidP="00F83838">
      <w:pPr>
        <w:pStyle w:val="ListParagraph1"/>
        <w:tabs>
          <w:tab w:val="left" w:pos="284"/>
        </w:tabs>
        <w:ind w:left="0"/>
        <w:jc w:val="both"/>
        <w:rPr>
          <w:sz w:val="28"/>
          <w:szCs w:val="28"/>
          <w:lang w:val="uk-UA"/>
        </w:rPr>
      </w:pPr>
      <w:r w:rsidRPr="00820E20">
        <w:rPr>
          <w:sz w:val="28"/>
          <w:szCs w:val="28"/>
          <w:lang w:val="uk-UA"/>
        </w:rPr>
        <w:t>-</w:t>
      </w:r>
      <w:r w:rsidRPr="00820E20">
        <w:rPr>
          <w:sz w:val="28"/>
          <w:szCs w:val="28"/>
          <w:lang w:val="uk-UA"/>
        </w:rPr>
        <w:tab/>
        <w:t>Член комітету – Ястремська Наталія Євгеніївна.</w:t>
      </w:r>
    </w:p>
    <w:p w:rsidR="00F83838" w:rsidRPr="00820E20" w:rsidRDefault="00F83838" w:rsidP="00F83838">
      <w:pPr>
        <w:pStyle w:val="ListParagraph1"/>
        <w:tabs>
          <w:tab w:val="left" w:pos="284"/>
        </w:tabs>
        <w:ind w:left="0"/>
        <w:jc w:val="both"/>
        <w:rPr>
          <w:sz w:val="28"/>
          <w:szCs w:val="28"/>
          <w:lang w:val="uk-UA"/>
        </w:rPr>
      </w:pP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lang w:val="uk-UA"/>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6D21ED" w:rsidRPr="00820E20" w:rsidRDefault="00B42A46" w:rsidP="004A2149">
      <w:pPr>
        <w:pStyle w:val="ListParagraph1"/>
        <w:tabs>
          <w:tab w:val="left" w:pos="709"/>
        </w:tabs>
        <w:ind w:left="0" w:firstLine="720"/>
        <w:jc w:val="both"/>
        <w:rPr>
          <w:sz w:val="28"/>
          <w:szCs w:val="28"/>
          <w:lang w:val="uk-UA"/>
        </w:rPr>
      </w:pPr>
      <w:r w:rsidRPr="00820E20">
        <w:rPr>
          <w:sz w:val="28"/>
          <w:szCs w:val="28"/>
          <w:lang w:val="uk-UA"/>
        </w:rPr>
        <w:t>Банк</w:t>
      </w:r>
      <w:r w:rsidR="00C852B1" w:rsidRPr="00820E20">
        <w:rPr>
          <w:sz w:val="28"/>
          <w:szCs w:val="28"/>
          <w:lang w:val="uk-UA"/>
        </w:rPr>
        <w:t xml:space="preserve"> дотримується основних принципів корпоративного управління, затверджених </w:t>
      </w:r>
      <w:r w:rsidR="00B30262" w:rsidRPr="00820E20">
        <w:rPr>
          <w:sz w:val="28"/>
          <w:szCs w:val="28"/>
          <w:lang w:val="uk-UA"/>
        </w:rPr>
        <w:t>Національною комісією з цінних паперів та фондового ринку</w:t>
      </w:r>
      <w:r w:rsidR="00C852B1" w:rsidRPr="00820E20">
        <w:rPr>
          <w:sz w:val="28"/>
          <w:szCs w:val="28"/>
          <w:lang w:val="uk-UA"/>
        </w:rPr>
        <w:t xml:space="preserve"> з урахуванням особливостей, характерних для </w:t>
      </w:r>
      <w:r w:rsidRPr="00820E20">
        <w:rPr>
          <w:sz w:val="28"/>
          <w:szCs w:val="28"/>
          <w:lang w:val="uk-UA"/>
        </w:rPr>
        <w:t>діяльності банківської установи</w:t>
      </w:r>
      <w:r w:rsidR="00B30262" w:rsidRPr="00820E20">
        <w:rPr>
          <w:sz w:val="28"/>
          <w:szCs w:val="28"/>
          <w:lang w:val="uk-UA"/>
        </w:rPr>
        <w:t xml:space="preserve"> та оптимальної побудови бізнес процесів. В своїй діяльності </w:t>
      </w:r>
      <w:r w:rsidRPr="00820E20">
        <w:rPr>
          <w:sz w:val="28"/>
          <w:szCs w:val="28"/>
          <w:lang w:val="uk-UA"/>
        </w:rPr>
        <w:t>Банк</w:t>
      </w:r>
      <w:r w:rsidR="00B30262" w:rsidRPr="00820E20">
        <w:rPr>
          <w:sz w:val="28"/>
          <w:szCs w:val="28"/>
          <w:lang w:val="uk-UA"/>
        </w:rPr>
        <w:t xml:space="preserve"> також</w:t>
      </w:r>
      <w:r w:rsidR="004A2149" w:rsidRPr="00820E20">
        <w:rPr>
          <w:sz w:val="28"/>
          <w:szCs w:val="28"/>
          <w:lang w:val="uk-UA"/>
        </w:rPr>
        <w:t xml:space="preserve"> </w:t>
      </w:r>
      <w:r w:rsidR="00B30262" w:rsidRPr="00820E20">
        <w:rPr>
          <w:sz w:val="28"/>
          <w:szCs w:val="28"/>
          <w:lang w:val="uk-UA"/>
        </w:rPr>
        <w:t xml:space="preserve">орієнтується на кращі світові </w:t>
      </w:r>
      <w:r w:rsidR="004A2149" w:rsidRPr="00820E20">
        <w:rPr>
          <w:sz w:val="28"/>
          <w:szCs w:val="28"/>
          <w:lang w:val="uk-UA"/>
        </w:rPr>
        <w:t>зразки принципів</w:t>
      </w:r>
      <w:r w:rsidR="00B30262" w:rsidRPr="00820E20">
        <w:rPr>
          <w:sz w:val="28"/>
          <w:szCs w:val="28"/>
          <w:lang w:val="uk-UA"/>
        </w:rPr>
        <w:t xml:space="preserve"> корпоративного</w:t>
      </w:r>
      <w:r w:rsidR="004A2149" w:rsidRPr="00820E20">
        <w:rPr>
          <w:sz w:val="28"/>
          <w:szCs w:val="28"/>
          <w:lang w:val="uk-UA"/>
        </w:rPr>
        <w:t xml:space="preserve"> управління, таких як «Principles of Corporate Governance» Організації економічного співробітництва та розвитку</w:t>
      </w:r>
      <w:r w:rsidR="00B30262" w:rsidRPr="00820E20">
        <w:rPr>
          <w:sz w:val="28"/>
          <w:szCs w:val="28"/>
          <w:lang w:val="uk-UA"/>
        </w:rPr>
        <w:t xml:space="preserve"> </w:t>
      </w:r>
      <w:r w:rsidR="004A2149" w:rsidRPr="00820E20">
        <w:rPr>
          <w:sz w:val="28"/>
          <w:szCs w:val="28"/>
          <w:lang w:val="uk-UA"/>
        </w:rPr>
        <w:t>(</w:t>
      </w:r>
      <w:r w:rsidR="00B30262" w:rsidRPr="00820E20">
        <w:rPr>
          <w:sz w:val="28"/>
          <w:szCs w:val="28"/>
          <w:lang w:val="uk-UA"/>
        </w:rPr>
        <w:t>OECD</w:t>
      </w:r>
      <w:r w:rsidR="004A2149" w:rsidRPr="00820E20">
        <w:rPr>
          <w:sz w:val="28"/>
          <w:szCs w:val="28"/>
          <w:lang w:val="uk-UA"/>
        </w:rPr>
        <w:t xml:space="preserve">) та рекомендацій ЄБРР. </w:t>
      </w:r>
      <w:r w:rsidRPr="00820E20">
        <w:rPr>
          <w:sz w:val="28"/>
          <w:szCs w:val="28"/>
          <w:lang w:val="uk-UA"/>
        </w:rPr>
        <w:t xml:space="preserve">Затверджений вищим органом Кодекс корпоративного управління розміщений на офіційному веб-сайті за посиланням </w:t>
      </w:r>
      <w:hyperlink r:id="rId26" w:history="1">
        <w:r w:rsidRPr="00820E20">
          <w:rPr>
            <w:rStyle w:val="ab"/>
            <w:color w:val="auto"/>
            <w:sz w:val="28"/>
            <w:szCs w:val="28"/>
            <w:lang w:val="uk-UA"/>
          </w:rPr>
          <w:t>https://tascombank.ua/documents/kodeks_korp_uprav.pdf</w:t>
        </w:r>
      </w:hyperlink>
    </w:p>
    <w:p w:rsidR="00642538" w:rsidRPr="00820E20" w:rsidRDefault="00642538" w:rsidP="004A2149">
      <w:pPr>
        <w:jc w:val="both"/>
        <w:rPr>
          <w:sz w:val="28"/>
          <w:szCs w:val="28"/>
          <w:lang w:val="uk-UA"/>
        </w:rPr>
      </w:pPr>
    </w:p>
    <w:p w:rsidR="00642538" w:rsidRPr="00820E20" w:rsidRDefault="00642538" w:rsidP="006C2B3E">
      <w:pPr>
        <w:pStyle w:val="ListParagraph1"/>
        <w:numPr>
          <w:ilvl w:val="3"/>
          <w:numId w:val="2"/>
        </w:numPr>
        <w:tabs>
          <w:tab w:val="left" w:pos="0"/>
        </w:tabs>
        <w:ind w:left="0" w:firstLine="851"/>
        <w:jc w:val="both"/>
        <w:rPr>
          <w:b/>
          <w:sz w:val="28"/>
          <w:szCs w:val="28"/>
          <w:shd w:val="clear" w:color="auto" w:fill="FFFFFF"/>
          <w:lang w:val="uk-UA"/>
        </w:rPr>
      </w:pPr>
      <w:r w:rsidRPr="00820E20">
        <w:rPr>
          <w:b/>
          <w:sz w:val="28"/>
          <w:szCs w:val="28"/>
          <w:lang w:val="uk-UA"/>
        </w:rPr>
        <w:t>Мажоритарні акціонери (учасники) емітента:</w:t>
      </w:r>
      <w:r w:rsidRPr="00820E20">
        <w:rPr>
          <w:b/>
          <w:sz w:val="28"/>
          <w:szCs w:val="28"/>
          <w:shd w:val="clear" w:color="auto" w:fill="FFFFFF"/>
          <w:lang w:val="uk-UA"/>
        </w:rPr>
        <w:t xml:space="preserve"> </w:t>
      </w:r>
    </w:p>
    <w:p w:rsidR="006F5C91" w:rsidRPr="00820E20" w:rsidRDefault="00642538" w:rsidP="006C2B3E">
      <w:pPr>
        <w:pStyle w:val="ListParagraph1"/>
        <w:numPr>
          <w:ilvl w:val="0"/>
          <w:numId w:val="6"/>
        </w:numPr>
        <w:tabs>
          <w:tab w:val="left" w:pos="0"/>
          <w:tab w:val="left" w:pos="709"/>
        </w:tabs>
        <w:ind w:left="0" w:firstLine="851"/>
        <w:jc w:val="both"/>
        <w:rPr>
          <w:b/>
          <w:sz w:val="28"/>
          <w:szCs w:val="28"/>
          <w:lang w:val="uk-UA"/>
        </w:rPr>
      </w:pPr>
      <w:r w:rsidRPr="00820E20">
        <w:rPr>
          <w:b/>
          <w:sz w:val="28"/>
          <w:szCs w:val="28"/>
          <w:lang w:val="uk-UA"/>
        </w:rPr>
        <w:t>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1314BF" w:rsidRPr="00820E20" w:rsidRDefault="001314BF" w:rsidP="001314BF">
      <w:pPr>
        <w:pStyle w:val="ListParagraph1"/>
        <w:tabs>
          <w:tab w:val="left" w:pos="0"/>
        </w:tabs>
        <w:ind w:left="0"/>
        <w:jc w:val="both"/>
        <w:rPr>
          <w:sz w:val="28"/>
          <w:szCs w:val="28"/>
          <w:lang w:val="uk-UA"/>
        </w:rPr>
      </w:pPr>
      <w:r w:rsidRPr="00820E20">
        <w:rPr>
          <w:sz w:val="28"/>
          <w:szCs w:val="28"/>
          <w:lang w:val="uk-UA"/>
        </w:rPr>
        <w:t>ALKEMI LIMITED (АЛКЕМІ ЛІМІТЕД), Діагору, 4, КЕРМІА КОРТ, 5й поверх, Квартира/Офіс 502, поштовий індекс 1097, Нікосія, Кіпр, ідентифікаційний код НЕ 211721. Акціонер Банку, що прямо володіє 99,8909% статутного капіталу Банку.</w:t>
      </w:r>
    </w:p>
    <w:p w:rsidR="001314BF" w:rsidRPr="00820E20" w:rsidRDefault="001314BF" w:rsidP="001314BF">
      <w:pPr>
        <w:pStyle w:val="ListParagraph1"/>
        <w:tabs>
          <w:tab w:val="left" w:pos="0"/>
        </w:tabs>
        <w:ind w:left="0"/>
        <w:jc w:val="both"/>
        <w:rPr>
          <w:sz w:val="28"/>
          <w:szCs w:val="28"/>
          <w:lang w:val="uk-UA"/>
        </w:rPr>
      </w:pPr>
      <w:r w:rsidRPr="00820E20">
        <w:rPr>
          <w:sz w:val="28"/>
          <w:szCs w:val="28"/>
          <w:lang w:val="uk-UA"/>
        </w:rPr>
        <w:t>AGIMANT LIMITED (АГІМАНТ ЛІМІТЕД), Діагору, 4, КЕРМІА БІЛДІНГ, 5й поверх, Квартира/Офіс 502, 1097, Нікосія, Кіпр, ідентифікаційний код НЕ 204580. AGIMANT LIMITED (АГІМАНТ ЛІМІТЕД) володіє 99,11% корпоративних прав ALKEMI LIMITED (АЛКЕМІ ЛІМІТЕД).</w:t>
      </w:r>
    </w:p>
    <w:p w:rsidR="001314BF" w:rsidRPr="00820E20" w:rsidRDefault="001314BF" w:rsidP="001314BF">
      <w:pPr>
        <w:pStyle w:val="ListParagraph1"/>
        <w:tabs>
          <w:tab w:val="left" w:pos="0"/>
        </w:tabs>
        <w:ind w:left="0"/>
        <w:jc w:val="both"/>
        <w:rPr>
          <w:sz w:val="28"/>
          <w:szCs w:val="28"/>
          <w:lang w:val="uk-UA"/>
        </w:rPr>
      </w:pPr>
      <w:r w:rsidRPr="00820E20">
        <w:rPr>
          <w:sz w:val="28"/>
          <w:szCs w:val="28"/>
          <w:lang w:val="uk-UA"/>
        </w:rPr>
        <w:t>Тігіпко Сергій Леонідович, володіє 100% акціонерного капіталу AGIMANT LIMITED (АГІМАНТ ЛІМІТЕД), яка володіє 99,11% акціонерного капіталу ALKEMI LIMITED (АЛКЕМІ ЛІМІТЕД), яка володіє 99,8909% статутного капіталу Банку.</w:t>
      </w:r>
    </w:p>
    <w:p w:rsidR="006F5C91" w:rsidRPr="00820E20" w:rsidRDefault="001314BF" w:rsidP="001314BF">
      <w:pPr>
        <w:pStyle w:val="ListParagraph1"/>
        <w:tabs>
          <w:tab w:val="left" w:pos="0"/>
        </w:tabs>
        <w:ind w:left="0"/>
        <w:jc w:val="both"/>
        <w:rPr>
          <w:sz w:val="28"/>
          <w:szCs w:val="28"/>
          <w:lang w:val="uk-UA"/>
        </w:rPr>
      </w:pPr>
      <w:r w:rsidRPr="00820E20">
        <w:rPr>
          <w:sz w:val="28"/>
          <w:szCs w:val="28"/>
          <w:lang w:val="uk-UA"/>
        </w:rPr>
        <w:t>Тігіпко Сергій Леонідович є акціонером Банку та володіє його однією акцією. Сукупний відсоток участі Тігіпко Сергія Леонідовича в Банку становить 99,8909%.</w:t>
      </w:r>
    </w:p>
    <w:p w:rsidR="00642538" w:rsidRPr="00820E20" w:rsidRDefault="00642538" w:rsidP="00642538">
      <w:pPr>
        <w:pStyle w:val="ListParagraph1"/>
        <w:tabs>
          <w:tab w:val="left" w:pos="709"/>
        </w:tabs>
        <w:ind w:left="0" w:firstLine="720"/>
        <w:jc w:val="both"/>
        <w:rPr>
          <w:sz w:val="28"/>
          <w:szCs w:val="28"/>
          <w:lang w:val="uk-UA"/>
        </w:rPr>
      </w:pP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lang w:val="uk-UA"/>
        </w:rPr>
        <w:t>2) 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27" w:tgtFrame="_blank" w:history="1">
        <w:r w:rsidRPr="00820E20">
          <w:rPr>
            <w:b/>
            <w:sz w:val="28"/>
            <w:szCs w:val="28"/>
            <w:lang w:val="uk-UA"/>
          </w:rPr>
          <w:t>Законі України</w:t>
        </w:r>
      </w:hyperlink>
      <w:r w:rsidRPr="00820E20">
        <w:rPr>
          <w:b/>
          <w:sz w:val="28"/>
          <w:szCs w:val="28"/>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42538" w:rsidRPr="00820E20" w:rsidRDefault="00F83838" w:rsidP="00642538">
      <w:pPr>
        <w:pStyle w:val="ListParagraph1"/>
        <w:tabs>
          <w:tab w:val="left" w:pos="709"/>
        </w:tabs>
        <w:ind w:left="0" w:firstLine="720"/>
        <w:jc w:val="both"/>
        <w:rPr>
          <w:b/>
          <w:sz w:val="28"/>
          <w:szCs w:val="28"/>
          <w:lang w:val="uk-UA"/>
        </w:rPr>
      </w:pPr>
      <w:r w:rsidRPr="00820E20">
        <w:rPr>
          <w:sz w:val="28"/>
          <w:szCs w:val="28"/>
          <w:lang w:val="uk-UA"/>
        </w:rPr>
        <w:t>Кінцевим бенефіціарним власником Банку є г</w:t>
      </w:r>
      <w:r w:rsidR="006C2B3E" w:rsidRPr="00820E20">
        <w:rPr>
          <w:sz w:val="28"/>
          <w:szCs w:val="28"/>
          <w:lang w:val="uk-UA"/>
        </w:rPr>
        <w:t>ромадянин України Тігіпко Сергій Леонідович</w:t>
      </w:r>
      <w:r w:rsidRPr="00820E20">
        <w:rPr>
          <w:sz w:val="28"/>
          <w:szCs w:val="28"/>
          <w:lang w:val="uk-UA"/>
        </w:rPr>
        <w:t>.</w:t>
      </w:r>
    </w:p>
    <w:p w:rsidR="006C2B3E" w:rsidRPr="00820E20" w:rsidRDefault="006C2B3E" w:rsidP="00642538">
      <w:pPr>
        <w:pStyle w:val="ListParagraph1"/>
        <w:tabs>
          <w:tab w:val="left" w:pos="709"/>
        </w:tabs>
        <w:ind w:left="0" w:firstLine="720"/>
        <w:jc w:val="both"/>
        <w:rPr>
          <w:b/>
          <w:sz w:val="28"/>
          <w:szCs w:val="28"/>
          <w:lang w:val="uk-UA"/>
        </w:rPr>
      </w:pPr>
    </w:p>
    <w:p w:rsidR="00642538" w:rsidRPr="00820E20" w:rsidRDefault="00642538" w:rsidP="00642538">
      <w:pPr>
        <w:pStyle w:val="ListParagraph1"/>
        <w:tabs>
          <w:tab w:val="left" w:pos="709"/>
        </w:tabs>
        <w:ind w:left="0" w:firstLine="720"/>
        <w:jc w:val="both"/>
        <w:rPr>
          <w:b/>
          <w:sz w:val="28"/>
          <w:szCs w:val="28"/>
          <w:lang w:val="uk-UA"/>
        </w:rPr>
      </w:pPr>
      <w:r w:rsidRPr="00820E20">
        <w:rPr>
          <w:b/>
          <w:sz w:val="28"/>
          <w:szCs w:val="28"/>
          <w:lang w:val="uk-UA"/>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642538" w:rsidRPr="00820E20" w:rsidRDefault="006C2B3E" w:rsidP="00642538">
      <w:pPr>
        <w:pStyle w:val="ListParagraph1"/>
        <w:ind w:left="0" w:firstLine="720"/>
        <w:rPr>
          <w:sz w:val="28"/>
          <w:szCs w:val="28"/>
          <w:shd w:val="clear" w:color="auto" w:fill="FFFFFF"/>
          <w:lang w:val="uk-UA"/>
        </w:rPr>
      </w:pPr>
      <w:r w:rsidRPr="00820E20">
        <w:rPr>
          <w:sz w:val="28"/>
          <w:szCs w:val="28"/>
          <w:shd w:val="clear" w:color="auto" w:fill="FFFFFF"/>
          <w:lang w:val="uk-UA"/>
        </w:rPr>
        <w:t>Інформація відсутня.</w:t>
      </w:r>
    </w:p>
    <w:p w:rsidR="00642538" w:rsidRPr="00820E20" w:rsidRDefault="00642538" w:rsidP="00642538">
      <w:pPr>
        <w:pStyle w:val="ListParagraph1"/>
        <w:ind w:left="709" w:firstLine="720"/>
        <w:jc w:val="both"/>
        <w:rPr>
          <w:b/>
          <w:sz w:val="28"/>
          <w:szCs w:val="28"/>
          <w:shd w:val="clear" w:color="auto" w:fill="FFFFFF"/>
          <w:lang w:val="uk-UA"/>
        </w:rPr>
      </w:pPr>
    </w:p>
    <w:p w:rsidR="00642538" w:rsidRPr="00820E20" w:rsidRDefault="00642538" w:rsidP="00642538">
      <w:pPr>
        <w:pStyle w:val="ListParagraph1"/>
        <w:tabs>
          <w:tab w:val="left" w:pos="709"/>
        </w:tabs>
        <w:ind w:left="0" w:firstLine="720"/>
        <w:jc w:val="both"/>
        <w:rPr>
          <w:b/>
          <w:sz w:val="28"/>
          <w:szCs w:val="28"/>
          <w:shd w:val="clear" w:color="auto" w:fill="FFFFFF"/>
          <w:lang w:val="uk-UA"/>
        </w:rPr>
      </w:pPr>
      <w:r w:rsidRPr="00820E20">
        <w:rPr>
          <w:b/>
          <w:sz w:val="28"/>
          <w:szCs w:val="28"/>
          <w:shd w:val="clear" w:color="auto" w:fill="FFFFFF"/>
          <w:lang w:val="uk-UA"/>
        </w:rPr>
        <w:t xml:space="preserve">13. Фінансова звітність, підтверджена незалежним аудитором: </w:t>
      </w:r>
    </w:p>
    <w:p w:rsidR="00642538" w:rsidRPr="00820E20" w:rsidRDefault="00642538" w:rsidP="00642538">
      <w:pPr>
        <w:pStyle w:val="ListParagraph1"/>
        <w:tabs>
          <w:tab w:val="left" w:pos="142"/>
        </w:tabs>
        <w:ind w:left="0" w:firstLine="720"/>
        <w:jc w:val="both"/>
        <w:rPr>
          <w:b/>
          <w:sz w:val="28"/>
          <w:szCs w:val="28"/>
          <w:shd w:val="clear" w:color="auto" w:fill="FFFFFF"/>
          <w:lang w:val="uk-UA"/>
        </w:rPr>
      </w:pPr>
      <w:r w:rsidRPr="00820E20">
        <w:rPr>
          <w:b/>
          <w:sz w:val="28"/>
          <w:szCs w:val="28"/>
          <w:shd w:val="clear" w:color="auto" w:fill="FFFFFF"/>
          <w:lang w:val="uk-UA"/>
        </w:rPr>
        <w:t>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фінансової звітності, зазначені в аудиторському звіті до фінансової звітності емітента;</w:t>
      </w:r>
    </w:p>
    <w:p w:rsidR="006C2B3E" w:rsidRPr="00820E20" w:rsidRDefault="006C2B3E" w:rsidP="00642538">
      <w:pPr>
        <w:pStyle w:val="ListParagraph1"/>
        <w:tabs>
          <w:tab w:val="left" w:pos="142"/>
        </w:tabs>
        <w:ind w:left="0" w:firstLine="720"/>
        <w:jc w:val="both"/>
        <w:rPr>
          <w:sz w:val="28"/>
          <w:szCs w:val="28"/>
          <w:shd w:val="clear" w:color="auto" w:fill="FFFFFF"/>
          <w:lang w:val="uk-UA"/>
        </w:rPr>
      </w:pPr>
      <w:r w:rsidRPr="00820E20">
        <w:rPr>
          <w:sz w:val="28"/>
          <w:szCs w:val="28"/>
          <w:shd w:val="clear" w:color="auto" w:fill="FFFFFF"/>
          <w:lang w:val="uk-UA"/>
        </w:rPr>
        <w:t xml:space="preserve">Фінансова звітність </w:t>
      </w:r>
      <w:r w:rsidR="00185086" w:rsidRPr="00820E20">
        <w:rPr>
          <w:sz w:val="28"/>
          <w:szCs w:val="28"/>
          <w:shd w:val="clear" w:color="auto" w:fill="FFFFFF"/>
          <w:lang w:val="uk-UA"/>
        </w:rPr>
        <w:t>Банку</w:t>
      </w:r>
      <w:r w:rsidRPr="00820E20">
        <w:rPr>
          <w:sz w:val="28"/>
          <w:szCs w:val="28"/>
          <w:shd w:val="clear" w:color="auto" w:fill="FFFFFF"/>
          <w:lang w:val="uk-UA"/>
        </w:rPr>
        <w:t xml:space="preserve"> підтверджена незалежним аудитором</w:t>
      </w:r>
      <w:r w:rsidR="00B42A46" w:rsidRPr="00820E20">
        <w:rPr>
          <w:sz w:val="28"/>
          <w:szCs w:val="28"/>
          <w:shd w:val="clear" w:color="auto" w:fill="FFFFFF"/>
          <w:lang w:val="uk-UA"/>
        </w:rPr>
        <w:t>.</w:t>
      </w:r>
      <w:r w:rsidRPr="00820E20">
        <w:rPr>
          <w:sz w:val="28"/>
          <w:szCs w:val="28"/>
          <w:shd w:val="clear" w:color="auto" w:fill="FFFFFF"/>
          <w:lang w:val="uk-UA"/>
        </w:rPr>
        <w:t xml:space="preserve"> </w:t>
      </w:r>
    </w:p>
    <w:p w:rsidR="00FA4750" w:rsidRPr="00820E20" w:rsidRDefault="006C2B3E" w:rsidP="00642538">
      <w:pPr>
        <w:pStyle w:val="ListParagraph1"/>
        <w:tabs>
          <w:tab w:val="left" w:pos="142"/>
        </w:tabs>
        <w:ind w:left="0" w:firstLine="720"/>
        <w:jc w:val="both"/>
        <w:rPr>
          <w:sz w:val="28"/>
          <w:szCs w:val="28"/>
          <w:shd w:val="clear" w:color="auto" w:fill="FFFFFF"/>
          <w:lang w:val="uk-UA"/>
        </w:rPr>
      </w:pPr>
      <w:r w:rsidRPr="00820E20">
        <w:rPr>
          <w:sz w:val="28"/>
          <w:szCs w:val="28"/>
          <w:shd w:val="clear" w:color="auto" w:fill="FFFFFF"/>
          <w:lang w:val="uk-UA"/>
        </w:rPr>
        <w:t>Аудиторські висновки та звіти щодо огляду</w:t>
      </w:r>
      <w:r w:rsidR="000F324D" w:rsidRPr="00820E20">
        <w:rPr>
          <w:sz w:val="28"/>
          <w:szCs w:val="28"/>
          <w:shd w:val="clear" w:color="auto" w:fill="FFFFFF"/>
          <w:lang w:val="uk-UA"/>
        </w:rPr>
        <w:t xml:space="preserve"> проміжної</w:t>
      </w:r>
      <w:r w:rsidRPr="00820E20">
        <w:rPr>
          <w:sz w:val="28"/>
          <w:szCs w:val="28"/>
          <w:shd w:val="clear" w:color="auto" w:fill="FFFFFF"/>
          <w:lang w:val="uk-UA"/>
        </w:rPr>
        <w:t xml:space="preserve"> фінансової звітності </w:t>
      </w:r>
      <w:r w:rsidR="00185086" w:rsidRPr="00820E20">
        <w:rPr>
          <w:sz w:val="28"/>
          <w:szCs w:val="28"/>
          <w:shd w:val="clear" w:color="auto" w:fill="FFFFFF"/>
          <w:lang w:val="uk-UA"/>
        </w:rPr>
        <w:t>Банку</w:t>
      </w:r>
      <w:r w:rsidRPr="00820E20">
        <w:rPr>
          <w:sz w:val="28"/>
          <w:szCs w:val="28"/>
          <w:shd w:val="clear" w:color="auto" w:fill="FFFFFF"/>
          <w:lang w:val="uk-UA"/>
        </w:rPr>
        <w:t xml:space="preserve"> оприлюднені на веб-сайті </w:t>
      </w:r>
      <w:r w:rsidR="00185086" w:rsidRPr="00820E20">
        <w:rPr>
          <w:sz w:val="28"/>
          <w:szCs w:val="28"/>
          <w:shd w:val="clear" w:color="auto" w:fill="FFFFFF"/>
          <w:lang w:val="uk-UA"/>
        </w:rPr>
        <w:t>Банку</w:t>
      </w:r>
      <w:r w:rsidRPr="00820E20">
        <w:rPr>
          <w:sz w:val="28"/>
          <w:szCs w:val="28"/>
          <w:shd w:val="clear" w:color="auto" w:fill="FFFFFF"/>
          <w:lang w:val="uk-UA"/>
        </w:rPr>
        <w:t xml:space="preserve"> за посиланням: </w:t>
      </w:r>
    </w:p>
    <w:p w:rsidR="00727FC1" w:rsidRPr="00820E20" w:rsidRDefault="00FA4750" w:rsidP="006C2B3E">
      <w:pPr>
        <w:pStyle w:val="ListParagraph1"/>
        <w:tabs>
          <w:tab w:val="left" w:pos="142"/>
        </w:tabs>
        <w:ind w:left="0"/>
        <w:jc w:val="both"/>
        <w:rPr>
          <w:lang w:val="uk-UA"/>
        </w:rPr>
      </w:pPr>
      <w:r w:rsidRPr="00820E20">
        <w:rPr>
          <w:sz w:val="28"/>
          <w:szCs w:val="28"/>
          <w:shd w:val="clear" w:color="auto" w:fill="FFFFFF"/>
          <w:lang w:val="uk-UA"/>
        </w:rPr>
        <w:t>Звіт незалежного аудитора щодо річної фінан</w:t>
      </w:r>
      <w:r w:rsidR="00FB5D59" w:rsidRPr="00820E20">
        <w:rPr>
          <w:sz w:val="28"/>
          <w:szCs w:val="28"/>
          <w:shd w:val="clear" w:color="auto" w:fill="FFFFFF"/>
          <w:lang w:val="uk-UA"/>
        </w:rPr>
        <w:t xml:space="preserve">сової звітності станом на 31 грудня </w:t>
      </w:r>
      <w:r w:rsidRPr="00820E20">
        <w:rPr>
          <w:sz w:val="28"/>
          <w:szCs w:val="28"/>
          <w:shd w:val="clear" w:color="auto" w:fill="FFFFFF"/>
          <w:lang w:val="uk-UA"/>
        </w:rPr>
        <w:t>2016</w:t>
      </w:r>
      <w:r w:rsidR="00B36E04" w:rsidRPr="00820E20">
        <w:rPr>
          <w:sz w:val="28"/>
          <w:szCs w:val="28"/>
          <w:shd w:val="clear" w:color="auto" w:fill="FFFFFF"/>
          <w:lang w:val="uk-UA"/>
        </w:rPr>
        <w:t xml:space="preserve"> </w:t>
      </w:r>
      <w:r w:rsidRPr="00820E20">
        <w:rPr>
          <w:sz w:val="28"/>
          <w:szCs w:val="28"/>
          <w:shd w:val="clear" w:color="auto" w:fill="FFFFFF"/>
          <w:lang w:val="uk-UA"/>
        </w:rPr>
        <w:t xml:space="preserve">р. – </w:t>
      </w:r>
      <w:hyperlink r:id="rId28" w:history="1">
        <w:r w:rsidR="00F83838" w:rsidRPr="00820E20">
          <w:rPr>
            <w:rStyle w:val="ab"/>
            <w:color w:val="auto"/>
            <w:sz w:val="28"/>
            <w:szCs w:val="28"/>
            <w:lang w:val="uk-UA"/>
          </w:rPr>
          <w:t>https://tascombank.ua/documents/richnij_zvit_tas_190417.pdf</w:t>
        </w:r>
      </w:hyperlink>
    </w:p>
    <w:p w:rsidR="00F83838" w:rsidRPr="00820E20" w:rsidRDefault="00FA4750" w:rsidP="006C2B3E">
      <w:pPr>
        <w:pStyle w:val="ListParagraph1"/>
        <w:tabs>
          <w:tab w:val="left" w:pos="142"/>
        </w:tabs>
        <w:ind w:left="0"/>
        <w:jc w:val="both"/>
        <w:rPr>
          <w:lang w:val="uk-UA"/>
        </w:rPr>
      </w:pPr>
      <w:r w:rsidRPr="00820E20">
        <w:rPr>
          <w:sz w:val="28"/>
          <w:szCs w:val="28"/>
          <w:shd w:val="clear" w:color="auto" w:fill="FFFFFF"/>
          <w:lang w:val="uk-UA"/>
        </w:rPr>
        <w:t>Звіт незалежного аудитора щодо річної фінан</w:t>
      </w:r>
      <w:r w:rsidR="00FB5D59" w:rsidRPr="00820E20">
        <w:rPr>
          <w:sz w:val="28"/>
          <w:szCs w:val="28"/>
          <w:shd w:val="clear" w:color="auto" w:fill="FFFFFF"/>
          <w:lang w:val="uk-UA"/>
        </w:rPr>
        <w:t xml:space="preserve">сової звітності станом на 31 грудня </w:t>
      </w:r>
      <w:r w:rsidRPr="00820E20">
        <w:rPr>
          <w:sz w:val="28"/>
          <w:szCs w:val="28"/>
          <w:shd w:val="clear" w:color="auto" w:fill="FFFFFF"/>
          <w:lang w:val="uk-UA"/>
        </w:rPr>
        <w:t>2017</w:t>
      </w:r>
      <w:r w:rsidR="00B36E04" w:rsidRPr="00820E20">
        <w:rPr>
          <w:sz w:val="28"/>
          <w:szCs w:val="28"/>
          <w:shd w:val="clear" w:color="auto" w:fill="FFFFFF"/>
          <w:lang w:val="uk-UA"/>
        </w:rPr>
        <w:t xml:space="preserve"> </w:t>
      </w:r>
      <w:r w:rsidRPr="00820E20">
        <w:rPr>
          <w:sz w:val="28"/>
          <w:szCs w:val="28"/>
          <w:shd w:val="clear" w:color="auto" w:fill="FFFFFF"/>
          <w:lang w:val="uk-UA"/>
        </w:rPr>
        <w:t>р. –</w:t>
      </w:r>
      <w:r w:rsidR="00B42A46" w:rsidRPr="00820E20">
        <w:rPr>
          <w:lang w:val="uk-UA"/>
        </w:rPr>
        <w:t xml:space="preserve"> </w:t>
      </w:r>
      <w:hyperlink r:id="rId29" w:history="1">
        <w:r w:rsidR="00F83838" w:rsidRPr="00820E20">
          <w:rPr>
            <w:rStyle w:val="ab"/>
            <w:color w:val="auto"/>
            <w:sz w:val="28"/>
            <w:szCs w:val="28"/>
            <w:lang w:val="uk-UA"/>
          </w:rPr>
          <w:t>https://tascombank.ua/documents/richnij_zvit_tas_270418.pdf</w:t>
        </w:r>
      </w:hyperlink>
    </w:p>
    <w:p w:rsidR="00727FC1" w:rsidRPr="00820E20" w:rsidRDefault="00727FC1" w:rsidP="007F5507">
      <w:pPr>
        <w:pStyle w:val="ListParagraph1"/>
        <w:tabs>
          <w:tab w:val="left" w:pos="142"/>
        </w:tabs>
        <w:ind w:left="0"/>
        <w:rPr>
          <w:sz w:val="28"/>
          <w:szCs w:val="28"/>
          <w:shd w:val="clear" w:color="auto" w:fill="FFFFFF"/>
          <w:lang w:val="uk-UA"/>
        </w:rPr>
      </w:pPr>
    </w:p>
    <w:p w:rsidR="00727FC1" w:rsidRPr="00820E20" w:rsidRDefault="00727FC1" w:rsidP="007F5507">
      <w:pPr>
        <w:pStyle w:val="ListParagraph1"/>
        <w:tabs>
          <w:tab w:val="left" w:pos="142"/>
        </w:tabs>
        <w:ind w:left="0"/>
        <w:rPr>
          <w:sz w:val="28"/>
          <w:szCs w:val="28"/>
          <w:shd w:val="clear" w:color="auto" w:fill="FFFFFF"/>
          <w:lang w:val="uk-UA"/>
        </w:rPr>
      </w:pPr>
      <w:r w:rsidRPr="00820E20">
        <w:rPr>
          <w:sz w:val="28"/>
          <w:szCs w:val="28"/>
          <w:shd w:val="clear" w:color="auto" w:fill="FFFFFF"/>
          <w:lang w:val="uk-UA"/>
        </w:rPr>
        <w:t>Звіти незалежного аудитора щодо річної фінансової звітності с</w:t>
      </w:r>
      <w:r w:rsidR="00FB5D59" w:rsidRPr="00820E20">
        <w:rPr>
          <w:sz w:val="28"/>
          <w:szCs w:val="28"/>
          <w:shd w:val="clear" w:color="auto" w:fill="FFFFFF"/>
          <w:lang w:val="uk-UA"/>
        </w:rPr>
        <w:t>таном на 31 грудня 2016</w:t>
      </w:r>
      <w:r w:rsidR="00B36E04" w:rsidRPr="00820E20">
        <w:rPr>
          <w:sz w:val="28"/>
          <w:szCs w:val="28"/>
          <w:shd w:val="clear" w:color="auto" w:fill="FFFFFF"/>
          <w:lang w:val="uk-UA"/>
        </w:rPr>
        <w:t xml:space="preserve"> </w:t>
      </w:r>
      <w:r w:rsidR="00FB5D59" w:rsidRPr="00820E20">
        <w:rPr>
          <w:sz w:val="28"/>
          <w:szCs w:val="28"/>
          <w:shd w:val="clear" w:color="auto" w:fill="FFFFFF"/>
          <w:lang w:val="uk-UA"/>
        </w:rPr>
        <w:t xml:space="preserve">р. та на 31 грудня </w:t>
      </w:r>
      <w:r w:rsidRPr="00820E20">
        <w:rPr>
          <w:sz w:val="28"/>
          <w:szCs w:val="28"/>
          <w:shd w:val="clear" w:color="auto" w:fill="FFFFFF"/>
          <w:lang w:val="uk-UA"/>
        </w:rPr>
        <w:t>2017</w:t>
      </w:r>
      <w:r w:rsidR="00B36E04" w:rsidRPr="00820E20">
        <w:rPr>
          <w:sz w:val="28"/>
          <w:szCs w:val="28"/>
          <w:shd w:val="clear" w:color="auto" w:fill="FFFFFF"/>
          <w:lang w:val="uk-UA"/>
        </w:rPr>
        <w:t xml:space="preserve"> </w:t>
      </w:r>
      <w:r w:rsidRPr="00820E20">
        <w:rPr>
          <w:sz w:val="28"/>
          <w:szCs w:val="28"/>
          <w:shd w:val="clear" w:color="auto" w:fill="FFFFFF"/>
          <w:lang w:val="uk-UA"/>
        </w:rPr>
        <w:t xml:space="preserve">р. також оприлюднені в загальнодоступній інформаційній базі даних НКЦПФР на сайті </w:t>
      </w:r>
      <w:hyperlink r:id="rId30" w:history="1">
        <w:r w:rsidRPr="00820E20">
          <w:rPr>
            <w:rStyle w:val="ab"/>
            <w:color w:val="auto"/>
            <w:sz w:val="28"/>
            <w:szCs w:val="28"/>
            <w:shd w:val="clear" w:color="auto" w:fill="FFFFFF"/>
            <w:lang w:val="uk-UA"/>
          </w:rPr>
          <w:t>www.stockmarket.gov.ua</w:t>
        </w:r>
      </w:hyperlink>
    </w:p>
    <w:p w:rsidR="00FA4750" w:rsidRPr="00820E20" w:rsidRDefault="008B3F83" w:rsidP="007F5507">
      <w:pPr>
        <w:pStyle w:val="ListParagraph1"/>
        <w:tabs>
          <w:tab w:val="left" w:pos="142"/>
        </w:tabs>
        <w:ind w:left="0"/>
        <w:rPr>
          <w:sz w:val="28"/>
          <w:szCs w:val="28"/>
          <w:shd w:val="clear" w:color="auto" w:fill="FFFFFF"/>
          <w:lang w:val="uk-UA"/>
        </w:rPr>
      </w:pPr>
      <w:r w:rsidRPr="00820E20">
        <w:rPr>
          <w:sz w:val="28"/>
          <w:szCs w:val="28"/>
          <w:shd w:val="clear" w:color="auto" w:fill="FFFFFF"/>
          <w:lang w:val="uk-UA"/>
        </w:rPr>
        <w:t xml:space="preserve">Звіт незалежного аудитора щодо огляду проміжної фінансової звітності станом на </w:t>
      </w:r>
      <w:r w:rsidR="00230B28" w:rsidRPr="00820E20">
        <w:rPr>
          <w:sz w:val="28"/>
          <w:szCs w:val="28"/>
          <w:shd w:val="clear" w:color="auto" w:fill="FFFFFF"/>
          <w:lang w:val="uk-UA"/>
        </w:rPr>
        <w:t>30 вересня 2018 р.</w:t>
      </w:r>
      <w:r w:rsidR="007F5507" w:rsidRPr="00820E20">
        <w:rPr>
          <w:sz w:val="28"/>
          <w:szCs w:val="28"/>
          <w:shd w:val="clear" w:color="auto" w:fill="FFFFFF"/>
          <w:lang w:val="uk-UA"/>
        </w:rPr>
        <w:t xml:space="preserve">: </w:t>
      </w:r>
      <w:r w:rsidR="00481CD7" w:rsidRPr="00820E20">
        <w:rPr>
          <w:rStyle w:val="ab"/>
          <w:color w:val="auto"/>
          <w:sz w:val="28"/>
          <w:szCs w:val="28"/>
          <w:lang w:val="uk-UA"/>
        </w:rPr>
        <w:t>https://tascombank.ua/documents/Vysnovok_shchodo_ohlyadu_promizhnoyi_skorochenoyi_finansovoyi_zvitnosti_TASKOMBANK_za_3kv_2018_roku.pdf</w:t>
      </w:r>
    </w:p>
    <w:p w:rsidR="00FA4750" w:rsidRPr="00820E20" w:rsidRDefault="00FA4750" w:rsidP="006C2B3E">
      <w:pPr>
        <w:pStyle w:val="ListParagraph1"/>
        <w:tabs>
          <w:tab w:val="left" w:pos="142"/>
        </w:tabs>
        <w:ind w:left="0"/>
        <w:jc w:val="both"/>
        <w:rPr>
          <w:b/>
          <w:sz w:val="28"/>
          <w:szCs w:val="28"/>
          <w:shd w:val="clear" w:color="auto" w:fill="FFFFFF"/>
          <w:lang w:val="uk-UA"/>
        </w:rPr>
      </w:pPr>
    </w:p>
    <w:p w:rsidR="00230B28" w:rsidRPr="00820E20" w:rsidRDefault="00230B28" w:rsidP="006C2B3E">
      <w:pPr>
        <w:pStyle w:val="ListParagraph1"/>
        <w:tabs>
          <w:tab w:val="left" w:pos="142"/>
        </w:tabs>
        <w:ind w:left="0"/>
        <w:jc w:val="both"/>
        <w:rPr>
          <w:i/>
          <w:sz w:val="28"/>
          <w:szCs w:val="28"/>
          <w:shd w:val="clear" w:color="auto" w:fill="FFFFFF"/>
          <w:lang w:val="uk-UA"/>
        </w:rPr>
      </w:pPr>
      <w:r w:rsidRPr="00820E20">
        <w:rPr>
          <w:sz w:val="28"/>
          <w:szCs w:val="28"/>
          <w:shd w:val="clear" w:color="auto" w:fill="FFFFFF"/>
          <w:lang w:val="uk-UA"/>
        </w:rPr>
        <w:t xml:space="preserve">Думка незалежного аудитора згідно Звіту незалежного аудитора щодо річної фінансової звітності Банку станом на 31 грудня 2016р.: </w:t>
      </w:r>
      <w:r w:rsidRPr="00820E20">
        <w:rPr>
          <w:i/>
          <w:sz w:val="28"/>
          <w:szCs w:val="28"/>
          <w:shd w:val="clear" w:color="auto" w:fill="FFFFFF"/>
          <w:lang w:val="uk-UA"/>
        </w:rPr>
        <w:t>«Ми провели аудит фінансової звітності ПУБЛІЧНОГО АКЦІОНЕРНОГО ТОВАРИСТВА «ТАСКОМБАНК» («Банк»), що складається зі звіту про фінансовий стан на 31 грудня 2016 року, та звіту про прибутки і збитки та інший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На нашу думку, фінансова звітність, що додається, відображає достовірно, в усіх суттєвих аспектах фінансовий стан Банку на 31 грудня 2016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230B28" w:rsidRPr="00820E20" w:rsidRDefault="00230B28" w:rsidP="006C2B3E">
      <w:pPr>
        <w:pStyle w:val="ListParagraph1"/>
        <w:tabs>
          <w:tab w:val="left" w:pos="142"/>
        </w:tabs>
        <w:ind w:left="0"/>
        <w:jc w:val="both"/>
        <w:rPr>
          <w:i/>
          <w:sz w:val="28"/>
          <w:szCs w:val="28"/>
          <w:shd w:val="clear" w:color="auto" w:fill="FFFFFF"/>
          <w:lang w:val="uk-UA"/>
        </w:rPr>
      </w:pPr>
    </w:p>
    <w:p w:rsidR="00230B28" w:rsidRPr="00820E20" w:rsidRDefault="00230B28" w:rsidP="006C2B3E">
      <w:pPr>
        <w:pStyle w:val="ListParagraph1"/>
        <w:tabs>
          <w:tab w:val="left" w:pos="142"/>
        </w:tabs>
        <w:ind w:left="0"/>
        <w:jc w:val="both"/>
        <w:rPr>
          <w:i/>
          <w:sz w:val="28"/>
          <w:szCs w:val="28"/>
          <w:shd w:val="clear" w:color="auto" w:fill="FFFFFF"/>
          <w:lang w:val="uk-UA"/>
        </w:rPr>
      </w:pPr>
      <w:r w:rsidRPr="00820E20">
        <w:rPr>
          <w:sz w:val="28"/>
          <w:szCs w:val="28"/>
          <w:shd w:val="clear" w:color="auto" w:fill="FFFFFF"/>
          <w:lang w:val="uk-UA"/>
        </w:rPr>
        <w:t>Думка незалежного аудитора згідно Звіту незалежного аудитора щодо річної фінансової звітності Банку станом на 31 грудня 2017р.:</w:t>
      </w:r>
    </w:p>
    <w:p w:rsidR="00230B28" w:rsidRPr="00820E20" w:rsidRDefault="00230B28" w:rsidP="00230B28">
      <w:pPr>
        <w:pStyle w:val="ListParagraph1"/>
        <w:tabs>
          <w:tab w:val="left" w:pos="142"/>
        </w:tabs>
        <w:ind w:left="0"/>
        <w:jc w:val="both"/>
        <w:rPr>
          <w:i/>
          <w:sz w:val="28"/>
          <w:szCs w:val="28"/>
          <w:shd w:val="clear" w:color="auto" w:fill="FFFFFF"/>
          <w:lang w:val="uk-UA"/>
        </w:rPr>
      </w:pPr>
      <w:r w:rsidRPr="00820E20">
        <w:rPr>
          <w:i/>
          <w:sz w:val="28"/>
          <w:szCs w:val="28"/>
          <w:shd w:val="clear" w:color="auto" w:fill="FFFFFF"/>
          <w:lang w:val="uk-UA"/>
        </w:rPr>
        <w:t>«Ми провели аудит фінансової звітності ПУБЛІЧНОГО АКЦІОНЕРНОГО ТОВАРИСТВА «ТАСКОМБАНК» (надалі – Банк), що складається зі звіту про фінансовий стан на 31 грудня 2017 року, та звіту про прибутки та збитки та інший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На нашу думку, фінансова звітність, що додається, відображає достовірно, в усіх суттєвих аспектах фінансовий стан Банку на 31 грудня 2017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230B28" w:rsidRPr="00820E20" w:rsidRDefault="00230B28" w:rsidP="00230B28">
      <w:pPr>
        <w:pStyle w:val="ListParagraph1"/>
        <w:tabs>
          <w:tab w:val="left" w:pos="142"/>
        </w:tabs>
        <w:ind w:left="0"/>
        <w:jc w:val="both"/>
        <w:rPr>
          <w:i/>
          <w:sz w:val="28"/>
          <w:szCs w:val="28"/>
          <w:shd w:val="clear" w:color="auto" w:fill="FFFFFF"/>
          <w:lang w:val="uk-UA"/>
        </w:rPr>
      </w:pPr>
    </w:p>
    <w:p w:rsidR="00230B28" w:rsidRPr="00820E20" w:rsidRDefault="00230B28" w:rsidP="00230B28">
      <w:pPr>
        <w:pStyle w:val="ListParagraph1"/>
        <w:tabs>
          <w:tab w:val="left" w:pos="142"/>
        </w:tabs>
        <w:ind w:left="0"/>
        <w:jc w:val="both"/>
        <w:rPr>
          <w:sz w:val="28"/>
          <w:szCs w:val="28"/>
          <w:shd w:val="clear" w:color="auto" w:fill="FFFFFF"/>
          <w:lang w:val="uk-UA"/>
        </w:rPr>
      </w:pPr>
      <w:r w:rsidRPr="00820E20">
        <w:rPr>
          <w:sz w:val="28"/>
          <w:szCs w:val="28"/>
          <w:shd w:val="clear" w:color="auto" w:fill="FFFFFF"/>
          <w:lang w:val="uk-UA"/>
        </w:rPr>
        <w:t>Висновок незалежного аудитора згідно Звіту незалежного аудитора щодо огляду проміжної фінансової звітності станом на 30 вересня 2018 р.:</w:t>
      </w:r>
    </w:p>
    <w:p w:rsidR="00230B28" w:rsidRPr="00820E20" w:rsidRDefault="00230B28" w:rsidP="00230B28">
      <w:pPr>
        <w:pStyle w:val="ListParagraph1"/>
        <w:tabs>
          <w:tab w:val="left" w:pos="142"/>
        </w:tabs>
        <w:ind w:left="0"/>
        <w:jc w:val="both"/>
        <w:rPr>
          <w:i/>
          <w:sz w:val="28"/>
          <w:szCs w:val="28"/>
          <w:shd w:val="clear" w:color="auto" w:fill="FFFFFF"/>
          <w:lang w:val="uk-UA"/>
        </w:rPr>
      </w:pPr>
      <w:r w:rsidRPr="00820E20">
        <w:rPr>
          <w:i/>
          <w:sz w:val="28"/>
          <w:szCs w:val="28"/>
          <w:shd w:val="clear" w:color="auto" w:fill="FFFFFF"/>
          <w:lang w:val="uk-UA"/>
        </w:rPr>
        <w:t>«У результаті нашого огляду ніщо не привернуло нашої уваги, щоб змусило нас вважати, що проміжна скорочена фінансова звітність АКЦІОНЕРНОГО ТОВАРИСТВА «ТАСКОМБАНК» за 3 квартал 2018 року не відображає достовірно, в усіх суттєвих аспектах фінансовий стан Банку на 30 вересня 2018 року, та його фінансові результати і грошові потоки за дев’ять місяців, що закінчилися зазначеною датою, відповідно до Міжнародних стандартів фінансової звітності.»</w:t>
      </w:r>
    </w:p>
    <w:p w:rsidR="00230B28" w:rsidRPr="00820E20" w:rsidRDefault="00230B28" w:rsidP="006C2B3E">
      <w:pPr>
        <w:pStyle w:val="ListParagraph1"/>
        <w:tabs>
          <w:tab w:val="left" w:pos="142"/>
        </w:tabs>
        <w:ind w:left="0"/>
        <w:jc w:val="both"/>
        <w:rPr>
          <w:b/>
          <w:sz w:val="28"/>
          <w:szCs w:val="28"/>
          <w:shd w:val="clear" w:color="auto" w:fill="FFFFFF"/>
          <w:lang w:val="uk-UA"/>
        </w:rPr>
      </w:pPr>
    </w:p>
    <w:p w:rsidR="00642538" w:rsidRPr="00820E20" w:rsidRDefault="00642538" w:rsidP="00642538">
      <w:pPr>
        <w:pStyle w:val="ListParagraph1"/>
        <w:tabs>
          <w:tab w:val="left" w:pos="142"/>
        </w:tabs>
        <w:ind w:left="0" w:firstLine="720"/>
        <w:jc w:val="both"/>
        <w:rPr>
          <w:b/>
          <w:sz w:val="28"/>
          <w:szCs w:val="28"/>
          <w:shd w:val="clear" w:color="auto" w:fill="FFFFFF"/>
          <w:lang w:val="uk-UA"/>
        </w:rPr>
      </w:pPr>
      <w:r w:rsidRPr="00820E20">
        <w:rPr>
          <w:b/>
          <w:sz w:val="28"/>
          <w:szCs w:val="28"/>
          <w:shd w:val="clear" w:color="auto" w:fill="FFFFFF"/>
          <w:lang w:val="uk-UA"/>
        </w:rPr>
        <w:t>2) опис іншої інформації, зазначеної в реєстраційному документі, окрім фінансової звітності, яка була підтверджена незалежним аудитором;</w:t>
      </w:r>
    </w:p>
    <w:p w:rsidR="005D5075" w:rsidRPr="00820E20" w:rsidRDefault="005D5075" w:rsidP="00642538">
      <w:pPr>
        <w:pStyle w:val="ListParagraph1"/>
        <w:tabs>
          <w:tab w:val="left" w:pos="142"/>
        </w:tabs>
        <w:ind w:left="0" w:firstLine="720"/>
        <w:jc w:val="both"/>
        <w:rPr>
          <w:sz w:val="28"/>
          <w:szCs w:val="28"/>
          <w:shd w:val="clear" w:color="auto" w:fill="FFFFFF"/>
          <w:lang w:val="uk-UA"/>
        </w:rPr>
      </w:pPr>
      <w:r w:rsidRPr="00820E20">
        <w:rPr>
          <w:sz w:val="28"/>
          <w:szCs w:val="28"/>
          <w:shd w:val="clear" w:color="auto" w:fill="FFFFFF"/>
          <w:lang w:val="uk-UA"/>
        </w:rPr>
        <w:t>Окрім фінансової звітності</w:t>
      </w:r>
      <w:r w:rsidR="004A2149" w:rsidRPr="00820E20">
        <w:rPr>
          <w:sz w:val="28"/>
          <w:szCs w:val="28"/>
          <w:shd w:val="clear" w:color="auto" w:fill="FFFFFF"/>
          <w:lang w:val="uk-UA"/>
        </w:rPr>
        <w:t xml:space="preserve"> </w:t>
      </w:r>
      <w:r w:rsidR="00B15178" w:rsidRPr="00820E20">
        <w:rPr>
          <w:sz w:val="28"/>
          <w:szCs w:val="28"/>
          <w:shd w:val="clear" w:color="auto" w:fill="FFFFFF"/>
          <w:lang w:val="uk-UA"/>
        </w:rPr>
        <w:t>яка</w:t>
      </w:r>
      <w:r w:rsidR="004A2149" w:rsidRPr="00820E20">
        <w:rPr>
          <w:sz w:val="28"/>
          <w:szCs w:val="28"/>
          <w:shd w:val="clear" w:color="auto" w:fill="FFFFFF"/>
          <w:lang w:val="uk-UA"/>
        </w:rPr>
        <w:t xml:space="preserve"> міститься в цьому реєстраційному документі, та яка є додатками до відповідних аудиторських звітів, </w:t>
      </w:r>
      <w:r w:rsidRPr="00820E20">
        <w:rPr>
          <w:sz w:val="28"/>
          <w:szCs w:val="28"/>
          <w:shd w:val="clear" w:color="auto" w:fill="FFFFFF"/>
          <w:lang w:val="uk-UA"/>
        </w:rPr>
        <w:t>аудитором підтверджен</w:t>
      </w:r>
      <w:r w:rsidR="00EF36F6" w:rsidRPr="00820E20">
        <w:rPr>
          <w:sz w:val="28"/>
          <w:szCs w:val="28"/>
          <w:shd w:val="clear" w:color="auto" w:fill="FFFFFF"/>
          <w:lang w:val="uk-UA"/>
        </w:rPr>
        <w:t>а</w:t>
      </w:r>
      <w:r w:rsidRPr="00820E20">
        <w:rPr>
          <w:sz w:val="28"/>
          <w:szCs w:val="28"/>
          <w:shd w:val="clear" w:color="auto" w:fill="FFFFFF"/>
          <w:lang w:val="uk-UA"/>
        </w:rPr>
        <w:t xml:space="preserve"> </w:t>
      </w:r>
      <w:r w:rsidR="00C51EBA" w:rsidRPr="00820E20">
        <w:rPr>
          <w:sz w:val="28"/>
          <w:szCs w:val="28"/>
          <w:shd w:val="clear" w:color="auto" w:fill="FFFFFF"/>
          <w:lang w:val="uk-UA"/>
        </w:rPr>
        <w:t xml:space="preserve">інформація про </w:t>
      </w:r>
      <w:r w:rsidR="00B15178" w:rsidRPr="00820E20">
        <w:rPr>
          <w:sz w:val="28"/>
          <w:szCs w:val="28"/>
          <w:shd w:val="clear" w:color="auto" w:fill="FFFFFF"/>
          <w:lang w:val="uk-UA"/>
        </w:rPr>
        <w:t>сплату</w:t>
      </w:r>
      <w:r w:rsidR="00C51EBA" w:rsidRPr="00820E20">
        <w:rPr>
          <w:sz w:val="28"/>
          <w:szCs w:val="28"/>
          <w:shd w:val="clear" w:color="auto" w:fill="FFFFFF"/>
          <w:lang w:val="uk-UA"/>
        </w:rPr>
        <w:t xml:space="preserve"> </w:t>
      </w:r>
      <w:r w:rsidR="000F324D" w:rsidRPr="00820E20">
        <w:rPr>
          <w:sz w:val="28"/>
          <w:szCs w:val="28"/>
          <w:shd w:val="clear" w:color="auto" w:fill="FFFFFF"/>
          <w:lang w:val="uk-UA"/>
        </w:rPr>
        <w:t xml:space="preserve">статутного капіталу </w:t>
      </w:r>
      <w:r w:rsidR="003611F2" w:rsidRPr="00820E20">
        <w:rPr>
          <w:sz w:val="28"/>
          <w:szCs w:val="28"/>
          <w:shd w:val="clear" w:color="auto" w:fill="FFFFFF"/>
          <w:lang w:val="uk-UA"/>
        </w:rPr>
        <w:t>Банку</w:t>
      </w:r>
      <w:r w:rsidR="001D2A24" w:rsidRPr="00820E20">
        <w:rPr>
          <w:sz w:val="28"/>
          <w:szCs w:val="28"/>
          <w:shd w:val="clear" w:color="auto" w:fill="FFFFFF"/>
          <w:lang w:val="uk-UA"/>
        </w:rPr>
        <w:t xml:space="preserve"> та</w:t>
      </w:r>
      <w:r w:rsidR="00B15178" w:rsidRPr="00820E20">
        <w:rPr>
          <w:sz w:val="28"/>
          <w:szCs w:val="28"/>
          <w:shd w:val="clear" w:color="auto" w:fill="FFFFFF"/>
          <w:lang w:val="uk-UA"/>
        </w:rPr>
        <w:t xml:space="preserve"> розмір власного капіталу</w:t>
      </w:r>
      <w:r w:rsidR="001D2A24" w:rsidRPr="00820E20">
        <w:rPr>
          <w:sz w:val="28"/>
          <w:szCs w:val="28"/>
          <w:shd w:val="clear" w:color="auto" w:fill="FFFFFF"/>
          <w:lang w:val="uk-UA"/>
        </w:rPr>
        <w:t xml:space="preserve"> Банку</w:t>
      </w:r>
      <w:r w:rsidR="00B15178" w:rsidRPr="00820E20">
        <w:rPr>
          <w:sz w:val="28"/>
          <w:szCs w:val="28"/>
          <w:shd w:val="clear" w:color="auto" w:fill="FFFFFF"/>
          <w:lang w:val="uk-UA"/>
        </w:rPr>
        <w:t xml:space="preserve"> на дату прийняття</w:t>
      </w:r>
      <w:r w:rsidR="00FB5D59" w:rsidRPr="00820E20">
        <w:rPr>
          <w:sz w:val="28"/>
          <w:szCs w:val="28"/>
          <w:shd w:val="clear" w:color="auto" w:fill="FFFFFF"/>
          <w:lang w:val="uk-UA"/>
        </w:rPr>
        <w:t xml:space="preserve"> уповноваженим органом Банку</w:t>
      </w:r>
      <w:r w:rsidR="00B15178" w:rsidRPr="00820E20">
        <w:rPr>
          <w:sz w:val="28"/>
          <w:szCs w:val="28"/>
          <w:shd w:val="clear" w:color="auto" w:fill="FFFFFF"/>
          <w:lang w:val="uk-UA"/>
        </w:rPr>
        <w:t xml:space="preserve"> рішення про емісію облігацій</w:t>
      </w:r>
      <w:r w:rsidR="00C51EBA" w:rsidRPr="00820E20">
        <w:rPr>
          <w:sz w:val="28"/>
          <w:szCs w:val="28"/>
          <w:shd w:val="clear" w:color="auto" w:fill="FFFFFF"/>
          <w:lang w:val="uk-UA"/>
        </w:rPr>
        <w:t xml:space="preserve">. </w:t>
      </w:r>
    </w:p>
    <w:p w:rsidR="00642538" w:rsidRPr="00820E20" w:rsidRDefault="00642538" w:rsidP="00EF36F6">
      <w:pPr>
        <w:pStyle w:val="ListParagraph1"/>
        <w:rPr>
          <w:b/>
          <w:sz w:val="28"/>
          <w:szCs w:val="28"/>
          <w:shd w:val="clear" w:color="auto" w:fill="FFFFFF"/>
          <w:lang w:val="uk-UA"/>
        </w:rPr>
      </w:pPr>
    </w:p>
    <w:p w:rsidR="00642538" w:rsidRPr="00820E20" w:rsidRDefault="00642538" w:rsidP="00642538">
      <w:pPr>
        <w:pStyle w:val="ListParagraph1"/>
        <w:tabs>
          <w:tab w:val="left" w:pos="142"/>
        </w:tabs>
        <w:ind w:left="0" w:firstLine="720"/>
        <w:jc w:val="both"/>
        <w:rPr>
          <w:b/>
          <w:sz w:val="28"/>
          <w:szCs w:val="28"/>
          <w:shd w:val="clear" w:color="auto" w:fill="FFFFFF"/>
          <w:lang w:val="uk-UA"/>
        </w:rPr>
      </w:pPr>
      <w:r w:rsidRPr="00820E20">
        <w:rPr>
          <w:b/>
          <w:sz w:val="28"/>
          <w:szCs w:val="28"/>
          <w:shd w:val="clear" w:color="auto" w:fill="FFFFFF"/>
          <w:lang w:val="uk-UA"/>
        </w:rPr>
        <w:t>3) застереження про те, що джерелом фінансової інформації, наведеної в 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642538" w:rsidRPr="00820E20" w:rsidRDefault="005D5075" w:rsidP="00B36E04">
      <w:pPr>
        <w:pStyle w:val="ListParagraph1"/>
        <w:tabs>
          <w:tab w:val="left" w:pos="142"/>
        </w:tabs>
        <w:ind w:left="0" w:firstLine="720"/>
        <w:jc w:val="both"/>
        <w:rPr>
          <w:sz w:val="28"/>
          <w:szCs w:val="28"/>
          <w:shd w:val="clear" w:color="auto" w:fill="FFFFFF"/>
          <w:lang w:val="uk-UA"/>
        </w:rPr>
      </w:pPr>
      <w:r w:rsidRPr="00820E20">
        <w:rPr>
          <w:sz w:val="28"/>
          <w:szCs w:val="28"/>
          <w:shd w:val="clear" w:color="auto" w:fill="FFFFFF"/>
          <w:lang w:val="uk-UA"/>
        </w:rPr>
        <w:t>Фінансова звітність в повному обсязі, а саме річн</w:t>
      </w:r>
      <w:r w:rsidR="00B36E04" w:rsidRPr="00820E20">
        <w:rPr>
          <w:sz w:val="28"/>
          <w:szCs w:val="28"/>
          <w:shd w:val="clear" w:color="auto" w:fill="FFFFFF"/>
          <w:lang w:val="uk-UA"/>
        </w:rPr>
        <w:t>а фінансова звітність за 2016 – 2017 рр.</w:t>
      </w:r>
      <w:r w:rsidRPr="00820E20">
        <w:rPr>
          <w:sz w:val="28"/>
          <w:szCs w:val="28"/>
          <w:shd w:val="clear" w:color="auto" w:fill="FFFFFF"/>
          <w:lang w:val="uk-UA"/>
        </w:rPr>
        <w:t xml:space="preserve"> та проміжна фінансова звітність за </w:t>
      </w:r>
      <w:r w:rsidR="000F324D" w:rsidRPr="00820E20">
        <w:rPr>
          <w:sz w:val="28"/>
          <w:szCs w:val="28"/>
          <w:shd w:val="clear" w:color="auto" w:fill="FFFFFF"/>
          <w:lang w:val="uk-UA"/>
        </w:rPr>
        <w:t>ІІІ квартал</w:t>
      </w:r>
      <w:r w:rsidRPr="00820E20">
        <w:rPr>
          <w:sz w:val="28"/>
          <w:szCs w:val="28"/>
          <w:shd w:val="clear" w:color="auto" w:fill="FFFFFF"/>
          <w:lang w:val="uk-UA"/>
        </w:rPr>
        <w:t xml:space="preserve"> 2018 року, посилання на яку міститься в цьому реєстраційному документі, була підтверджена незалежним аудитором. Таким чином вищезазначені застереження відсутні. </w:t>
      </w:r>
    </w:p>
    <w:p w:rsidR="005D5075" w:rsidRPr="00820E20" w:rsidRDefault="005D5075" w:rsidP="00642538">
      <w:pPr>
        <w:pStyle w:val="ListParagraph1"/>
        <w:tabs>
          <w:tab w:val="left" w:pos="142"/>
        </w:tabs>
        <w:ind w:left="0" w:firstLine="720"/>
        <w:jc w:val="both"/>
        <w:rPr>
          <w:b/>
          <w:sz w:val="28"/>
          <w:szCs w:val="28"/>
          <w:shd w:val="clear" w:color="auto" w:fill="FFFFFF"/>
          <w:lang w:val="uk-UA"/>
        </w:rPr>
      </w:pPr>
    </w:p>
    <w:p w:rsidR="00642538" w:rsidRPr="00820E20" w:rsidRDefault="00642538" w:rsidP="00642538">
      <w:pPr>
        <w:pStyle w:val="ListParagraph1"/>
        <w:tabs>
          <w:tab w:val="left" w:pos="142"/>
        </w:tabs>
        <w:ind w:left="0" w:firstLine="720"/>
        <w:jc w:val="both"/>
        <w:rPr>
          <w:b/>
          <w:sz w:val="28"/>
          <w:szCs w:val="28"/>
          <w:shd w:val="clear" w:color="auto" w:fill="FFFFFF"/>
          <w:lang w:val="uk-UA"/>
        </w:rPr>
      </w:pPr>
      <w:r w:rsidRPr="00820E20">
        <w:rPr>
          <w:b/>
          <w:sz w:val="28"/>
          <w:szCs w:val="28"/>
          <w:shd w:val="clear" w:color="auto" w:fill="FFFFFF"/>
          <w:lang w:val="uk-UA"/>
        </w:rPr>
        <w:t>4) остання фінансова звітність, підтверджена незалежним аудитором, має бути не пізніше ніж на 18 місяців від дати реєстраційного документа.</w:t>
      </w:r>
    </w:p>
    <w:p w:rsidR="00642538" w:rsidRPr="00820E20" w:rsidRDefault="00DE7A3F" w:rsidP="00642538">
      <w:pPr>
        <w:pStyle w:val="ListParagraph1"/>
        <w:tabs>
          <w:tab w:val="left" w:pos="709"/>
        </w:tabs>
        <w:ind w:left="0" w:firstLine="720"/>
        <w:jc w:val="both"/>
        <w:rPr>
          <w:sz w:val="28"/>
          <w:szCs w:val="28"/>
          <w:shd w:val="clear" w:color="auto" w:fill="FFFFFF"/>
          <w:lang w:val="uk-UA"/>
        </w:rPr>
      </w:pPr>
      <w:r w:rsidRPr="00820E20">
        <w:rPr>
          <w:sz w:val="28"/>
          <w:szCs w:val="28"/>
          <w:shd w:val="clear" w:color="auto" w:fill="FFFFFF"/>
          <w:lang w:val="uk-UA"/>
        </w:rPr>
        <w:t xml:space="preserve">Остання підтверджена аудитором Фінансова звітність </w:t>
      </w:r>
      <w:r w:rsidR="003611F2" w:rsidRPr="00820E20">
        <w:rPr>
          <w:sz w:val="28"/>
          <w:szCs w:val="28"/>
          <w:shd w:val="clear" w:color="auto" w:fill="FFFFFF"/>
          <w:lang w:val="uk-UA"/>
        </w:rPr>
        <w:t>Банку</w:t>
      </w:r>
      <w:r w:rsidR="001D2A24" w:rsidRPr="00820E20">
        <w:rPr>
          <w:sz w:val="28"/>
          <w:szCs w:val="28"/>
          <w:shd w:val="clear" w:color="auto" w:fill="FFFFFF"/>
          <w:lang w:val="uk-UA"/>
        </w:rPr>
        <w:t xml:space="preserve"> складена станом на 30 вересня 2018 року</w:t>
      </w:r>
      <w:r w:rsidR="002E0E7D" w:rsidRPr="00820E20">
        <w:rPr>
          <w:sz w:val="28"/>
          <w:szCs w:val="28"/>
          <w:shd w:val="clear" w:color="auto" w:fill="FFFFFF"/>
          <w:lang w:val="uk-UA"/>
        </w:rPr>
        <w:t>.</w:t>
      </w:r>
      <w:r w:rsidRPr="00820E20">
        <w:rPr>
          <w:sz w:val="28"/>
          <w:szCs w:val="28"/>
          <w:shd w:val="clear" w:color="auto" w:fill="FFFFFF"/>
          <w:lang w:val="uk-UA"/>
        </w:rPr>
        <w:t xml:space="preserve"> </w:t>
      </w:r>
    </w:p>
    <w:p w:rsidR="005D5075" w:rsidRPr="00820E20" w:rsidRDefault="005D5075" w:rsidP="005D5075">
      <w:pPr>
        <w:pStyle w:val="ListParagraph1"/>
        <w:ind w:left="0"/>
        <w:jc w:val="both"/>
        <w:rPr>
          <w:b/>
          <w:sz w:val="28"/>
          <w:szCs w:val="28"/>
          <w:lang w:val="uk-UA"/>
        </w:rPr>
      </w:pP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lang w:val="uk-UA"/>
        </w:rPr>
        <w:t>14. Судові</w:t>
      </w:r>
      <w:r w:rsidRPr="00820E20">
        <w:rPr>
          <w:b/>
          <w:sz w:val="28"/>
          <w:szCs w:val="28"/>
          <w:shd w:val="clear" w:color="auto" w:fill="FFFFFF"/>
          <w:lang w:val="uk-UA"/>
        </w:rPr>
        <w:t xml:space="preserve"> </w:t>
      </w:r>
      <w:r w:rsidRPr="00820E20">
        <w:rPr>
          <w:b/>
          <w:sz w:val="28"/>
          <w:szCs w:val="28"/>
          <w:lang w:val="uk-UA"/>
        </w:rPr>
        <w:t>провадження</w:t>
      </w:r>
      <w:r w:rsidRPr="00820E20">
        <w:rPr>
          <w:b/>
          <w:sz w:val="28"/>
          <w:szCs w:val="28"/>
          <w:shd w:val="clear" w:color="auto" w:fill="FFFFFF"/>
          <w:lang w:val="uk-UA"/>
        </w:rPr>
        <w:t xml:space="preserve"> за участю емітента.</w:t>
      </w:r>
    </w:p>
    <w:p w:rsidR="00642538" w:rsidRPr="00820E20" w:rsidRDefault="00642538" w:rsidP="00642538">
      <w:pPr>
        <w:ind w:firstLine="720"/>
        <w:jc w:val="both"/>
        <w:rPr>
          <w:b/>
          <w:sz w:val="28"/>
          <w:szCs w:val="28"/>
          <w:shd w:val="clear" w:color="auto" w:fill="FFFFFF"/>
          <w:lang w:val="uk-UA"/>
        </w:rPr>
      </w:pPr>
    </w:p>
    <w:p w:rsidR="00642538" w:rsidRPr="00820E20" w:rsidRDefault="00642538" w:rsidP="00642538">
      <w:pPr>
        <w:ind w:firstLine="720"/>
        <w:jc w:val="both"/>
        <w:rPr>
          <w:b/>
          <w:sz w:val="28"/>
          <w:szCs w:val="28"/>
          <w:shd w:val="clear" w:color="auto" w:fill="FFFFFF"/>
          <w:lang w:val="uk-UA"/>
        </w:rPr>
      </w:pPr>
      <w:r w:rsidRPr="00820E20">
        <w:rPr>
          <w:b/>
          <w:sz w:val="28"/>
          <w:szCs w:val="28"/>
          <w:shd w:val="clear" w:color="auto" w:fill="FFFFFF"/>
          <w:lang w:val="uk-UA"/>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A26B7D" w:rsidRPr="00820E20" w:rsidRDefault="005D5075" w:rsidP="008D78F1">
      <w:pPr>
        <w:jc w:val="both"/>
        <w:rPr>
          <w:sz w:val="28"/>
          <w:szCs w:val="28"/>
          <w:shd w:val="clear" w:color="auto" w:fill="FFFFFF"/>
          <w:lang w:val="uk-UA"/>
        </w:rPr>
      </w:pPr>
      <w:r w:rsidRPr="00820E20">
        <w:rPr>
          <w:b/>
          <w:sz w:val="28"/>
          <w:szCs w:val="28"/>
          <w:shd w:val="clear" w:color="auto" w:fill="FFFFFF"/>
          <w:lang w:val="uk-UA"/>
        </w:rPr>
        <w:tab/>
      </w:r>
      <w:r w:rsidRPr="00820E20">
        <w:rPr>
          <w:sz w:val="28"/>
          <w:szCs w:val="28"/>
          <w:shd w:val="clear" w:color="auto" w:fill="FFFFFF"/>
          <w:lang w:val="uk-UA"/>
        </w:rPr>
        <w:t xml:space="preserve">Судові та/або арбітражні провадження в яких </w:t>
      </w:r>
      <w:r w:rsidR="000F324D" w:rsidRPr="00820E20">
        <w:rPr>
          <w:sz w:val="28"/>
          <w:szCs w:val="28"/>
          <w:shd w:val="clear" w:color="auto" w:fill="FFFFFF"/>
          <w:lang w:val="uk-UA"/>
        </w:rPr>
        <w:t>Банк</w:t>
      </w:r>
      <w:r w:rsidRPr="00820E20">
        <w:rPr>
          <w:sz w:val="28"/>
          <w:szCs w:val="28"/>
          <w:shd w:val="clear" w:color="auto" w:fill="FFFFFF"/>
          <w:lang w:val="uk-UA"/>
        </w:rPr>
        <w:t xml:space="preserve"> є або було стороною</w:t>
      </w:r>
      <w:r w:rsidR="000F324D" w:rsidRPr="00820E20">
        <w:rPr>
          <w:sz w:val="28"/>
          <w:szCs w:val="28"/>
          <w:shd w:val="clear" w:color="auto" w:fill="FFFFFF"/>
          <w:lang w:val="uk-UA"/>
        </w:rPr>
        <w:t>,</w:t>
      </w:r>
      <w:r w:rsidRPr="00820E20">
        <w:rPr>
          <w:sz w:val="28"/>
          <w:szCs w:val="28"/>
          <w:shd w:val="clear" w:color="auto" w:fill="FFFFFF"/>
          <w:lang w:val="uk-UA"/>
        </w:rPr>
        <w:t xml:space="preserve"> </w:t>
      </w:r>
      <w:r w:rsidR="000F324D" w:rsidRPr="00820E20">
        <w:rPr>
          <w:sz w:val="28"/>
          <w:szCs w:val="28"/>
          <w:shd w:val="clear" w:color="auto" w:fill="FFFFFF"/>
          <w:lang w:val="uk-UA"/>
        </w:rPr>
        <w:t xml:space="preserve">здебільшого </w:t>
      </w:r>
      <w:r w:rsidRPr="00820E20">
        <w:rPr>
          <w:sz w:val="28"/>
          <w:szCs w:val="28"/>
          <w:shd w:val="clear" w:color="auto" w:fill="FFFFFF"/>
          <w:lang w:val="uk-UA"/>
        </w:rPr>
        <w:t xml:space="preserve">пов’язані з питаннями </w:t>
      </w:r>
      <w:r w:rsidR="008D78F1" w:rsidRPr="00820E20">
        <w:rPr>
          <w:sz w:val="28"/>
          <w:szCs w:val="28"/>
          <w:shd w:val="clear" w:color="auto" w:fill="FFFFFF"/>
          <w:lang w:val="uk-UA"/>
        </w:rPr>
        <w:t>невиконання</w:t>
      </w:r>
      <w:r w:rsidR="002E0E7D" w:rsidRPr="00820E20">
        <w:rPr>
          <w:sz w:val="28"/>
          <w:szCs w:val="28"/>
          <w:shd w:val="clear" w:color="auto" w:fill="FFFFFF"/>
          <w:lang w:val="uk-UA"/>
        </w:rPr>
        <w:t xml:space="preserve"> позичальниками</w:t>
      </w:r>
      <w:r w:rsidR="008D78F1" w:rsidRPr="00820E20">
        <w:rPr>
          <w:sz w:val="28"/>
          <w:szCs w:val="28"/>
          <w:shd w:val="clear" w:color="auto" w:fill="FFFFFF"/>
          <w:lang w:val="uk-UA"/>
        </w:rPr>
        <w:t xml:space="preserve"> умов надання кредитів. Подібні спори супроводжують діяльність будь-якої </w:t>
      </w:r>
      <w:r w:rsidR="000F324D" w:rsidRPr="00820E20">
        <w:rPr>
          <w:sz w:val="28"/>
          <w:szCs w:val="28"/>
          <w:shd w:val="clear" w:color="auto" w:fill="FFFFFF"/>
          <w:lang w:val="uk-UA"/>
        </w:rPr>
        <w:t>ринкової банківської установи</w:t>
      </w:r>
      <w:r w:rsidR="008D78F1" w:rsidRPr="00820E20">
        <w:rPr>
          <w:sz w:val="28"/>
          <w:szCs w:val="28"/>
          <w:shd w:val="clear" w:color="auto" w:fill="FFFFFF"/>
          <w:lang w:val="uk-UA"/>
        </w:rPr>
        <w:t>, яка надає послуги широкому колу осіб. Розмір позовних</w:t>
      </w:r>
      <w:r w:rsidR="00A26B7D" w:rsidRPr="00820E20">
        <w:rPr>
          <w:sz w:val="28"/>
          <w:szCs w:val="28"/>
          <w:shd w:val="clear" w:color="auto" w:fill="FFFFFF"/>
          <w:lang w:val="uk-UA"/>
        </w:rPr>
        <w:t xml:space="preserve"> вимог</w:t>
      </w:r>
      <w:r w:rsidR="008D78F1" w:rsidRPr="00820E20">
        <w:rPr>
          <w:sz w:val="28"/>
          <w:szCs w:val="28"/>
          <w:shd w:val="clear" w:color="auto" w:fill="FFFFFF"/>
          <w:lang w:val="uk-UA"/>
        </w:rPr>
        <w:t xml:space="preserve"> за такими провадженнями </w:t>
      </w:r>
      <w:r w:rsidR="000F324D" w:rsidRPr="00820E20">
        <w:rPr>
          <w:sz w:val="28"/>
          <w:szCs w:val="28"/>
          <w:shd w:val="clear" w:color="auto" w:fill="FFFFFF"/>
          <w:lang w:val="uk-UA"/>
        </w:rPr>
        <w:t>не є загрозливими</w:t>
      </w:r>
      <w:r w:rsidR="008D78F1" w:rsidRPr="00820E20">
        <w:rPr>
          <w:sz w:val="28"/>
          <w:szCs w:val="28"/>
          <w:shd w:val="clear" w:color="auto" w:fill="FFFFFF"/>
          <w:lang w:val="uk-UA"/>
        </w:rPr>
        <w:t xml:space="preserve"> для</w:t>
      </w:r>
      <w:r w:rsidR="000F324D" w:rsidRPr="00820E20">
        <w:rPr>
          <w:sz w:val="28"/>
          <w:szCs w:val="28"/>
          <w:shd w:val="clear" w:color="auto" w:fill="FFFFFF"/>
          <w:lang w:val="uk-UA"/>
        </w:rPr>
        <w:t xml:space="preserve"> стабільності</w:t>
      </w:r>
      <w:r w:rsidR="008D78F1" w:rsidRPr="00820E20">
        <w:rPr>
          <w:sz w:val="28"/>
          <w:szCs w:val="28"/>
          <w:shd w:val="clear" w:color="auto" w:fill="FFFFFF"/>
          <w:lang w:val="uk-UA"/>
        </w:rPr>
        <w:t xml:space="preserve"> </w:t>
      </w:r>
      <w:r w:rsidR="000F324D" w:rsidRPr="00820E20">
        <w:rPr>
          <w:sz w:val="28"/>
          <w:szCs w:val="28"/>
          <w:shd w:val="clear" w:color="auto" w:fill="FFFFFF"/>
          <w:lang w:val="uk-UA"/>
        </w:rPr>
        <w:t>Банку</w:t>
      </w:r>
      <w:r w:rsidR="008D78F1" w:rsidRPr="00820E20">
        <w:rPr>
          <w:sz w:val="28"/>
          <w:szCs w:val="28"/>
          <w:shd w:val="clear" w:color="auto" w:fill="FFFFFF"/>
          <w:lang w:val="uk-UA"/>
        </w:rPr>
        <w:t xml:space="preserve">. Ризик неповернення або невчасного повернення позичальником коштів є контрольованим і враховується при прогнозуванні і бюджетуванні діяльності </w:t>
      </w:r>
      <w:r w:rsidR="000F324D" w:rsidRPr="00820E20">
        <w:rPr>
          <w:sz w:val="28"/>
          <w:szCs w:val="28"/>
          <w:shd w:val="clear" w:color="auto" w:fill="FFFFFF"/>
          <w:lang w:val="uk-UA"/>
        </w:rPr>
        <w:t>Банку</w:t>
      </w:r>
      <w:r w:rsidR="008D78F1" w:rsidRPr="00820E20">
        <w:rPr>
          <w:sz w:val="28"/>
          <w:szCs w:val="28"/>
          <w:shd w:val="clear" w:color="auto" w:fill="FFFFFF"/>
          <w:lang w:val="uk-UA"/>
        </w:rPr>
        <w:t xml:space="preserve">. Подібні судові спори не мають і не можуть мати значного негативного впливу на </w:t>
      </w:r>
      <w:r w:rsidR="000F324D" w:rsidRPr="00820E20">
        <w:rPr>
          <w:sz w:val="28"/>
          <w:szCs w:val="28"/>
          <w:shd w:val="clear" w:color="auto" w:fill="FFFFFF"/>
          <w:lang w:val="uk-UA"/>
        </w:rPr>
        <w:t>Банк</w:t>
      </w:r>
      <w:r w:rsidR="008D78F1" w:rsidRPr="00820E20">
        <w:rPr>
          <w:sz w:val="28"/>
          <w:szCs w:val="28"/>
          <w:shd w:val="clear" w:color="auto" w:fill="FFFFFF"/>
          <w:lang w:val="uk-UA"/>
        </w:rPr>
        <w:t xml:space="preserve"> та його фінансові показники.</w:t>
      </w:r>
      <w:r w:rsidR="00A26B7D" w:rsidRPr="00820E20">
        <w:rPr>
          <w:sz w:val="28"/>
          <w:szCs w:val="28"/>
          <w:shd w:val="clear" w:color="auto" w:fill="FFFFFF"/>
          <w:lang w:val="uk-UA"/>
        </w:rPr>
        <w:t xml:space="preserve"> Інформація про те, що </w:t>
      </w:r>
      <w:r w:rsidR="000F324D" w:rsidRPr="00820E20">
        <w:rPr>
          <w:sz w:val="28"/>
          <w:szCs w:val="28"/>
          <w:shd w:val="clear" w:color="auto" w:fill="FFFFFF"/>
          <w:lang w:val="uk-UA"/>
        </w:rPr>
        <w:t>Банк</w:t>
      </w:r>
      <w:r w:rsidR="00A26B7D" w:rsidRPr="00820E20">
        <w:rPr>
          <w:sz w:val="28"/>
          <w:szCs w:val="28"/>
          <w:shd w:val="clear" w:color="auto" w:fill="FFFFFF"/>
          <w:lang w:val="uk-UA"/>
        </w:rPr>
        <w:t xml:space="preserve"> стане стороною судових</w:t>
      </w:r>
      <w:r w:rsidR="00A26B7D" w:rsidRPr="00820E20">
        <w:rPr>
          <w:lang w:val="uk-UA"/>
        </w:rPr>
        <w:t xml:space="preserve"> </w:t>
      </w:r>
      <w:r w:rsidR="00A26B7D" w:rsidRPr="00820E20">
        <w:rPr>
          <w:sz w:val="28"/>
          <w:szCs w:val="28"/>
          <w:shd w:val="clear" w:color="auto" w:fill="FFFFFF"/>
          <w:lang w:val="uk-UA"/>
        </w:rPr>
        <w:t xml:space="preserve">та/або арбітражні проваджень, які можуть мати значний негативний вплив на </w:t>
      </w:r>
      <w:r w:rsidR="000F324D" w:rsidRPr="00820E20">
        <w:rPr>
          <w:sz w:val="28"/>
          <w:szCs w:val="28"/>
          <w:shd w:val="clear" w:color="auto" w:fill="FFFFFF"/>
          <w:lang w:val="uk-UA"/>
        </w:rPr>
        <w:t>Банк</w:t>
      </w:r>
      <w:r w:rsidR="00A26B7D" w:rsidRPr="00820E20">
        <w:rPr>
          <w:sz w:val="28"/>
          <w:szCs w:val="28"/>
          <w:shd w:val="clear" w:color="auto" w:fill="FFFFFF"/>
          <w:lang w:val="uk-UA"/>
        </w:rPr>
        <w:t xml:space="preserve"> та його фінансові показники відсутня. </w:t>
      </w:r>
    </w:p>
    <w:p w:rsidR="005D5075" w:rsidRPr="00820E20" w:rsidRDefault="005D5075" w:rsidP="005D5075">
      <w:pPr>
        <w:jc w:val="both"/>
        <w:rPr>
          <w:sz w:val="28"/>
          <w:szCs w:val="28"/>
          <w:shd w:val="clear" w:color="auto" w:fill="FFFFFF"/>
          <w:lang w:val="uk-UA"/>
        </w:rPr>
      </w:pPr>
    </w:p>
    <w:p w:rsidR="00642538" w:rsidRPr="00820E20" w:rsidRDefault="00642538" w:rsidP="00642538">
      <w:pPr>
        <w:ind w:firstLine="720"/>
        <w:jc w:val="both"/>
        <w:rPr>
          <w:b/>
          <w:sz w:val="28"/>
          <w:szCs w:val="28"/>
          <w:shd w:val="clear" w:color="auto" w:fill="FFFFFF"/>
          <w:lang w:val="uk-UA"/>
        </w:rPr>
      </w:pPr>
      <w:r w:rsidRPr="00820E20">
        <w:rPr>
          <w:b/>
          <w:sz w:val="28"/>
          <w:szCs w:val="28"/>
          <w:shd w:val="clear" w:color="auto" w:fill="FFFFFF"/>
          <w:lang w:val="uk-UA"/>
        </w:rPr>
        <w:t xml:space="preserve">15. Істотні </w:t>
      </w:r>
      <w:r w:rsidRPr="00820E20">
        <w:rPr>
          <w:b/>
          <w:sz w:val="28"/>
          <w:szCs w:val="28"/>
          <w:lang w:val="uk-UA"/>
        </w:rPr>
        <w:t>зміни</w:t>
      </w:r>
      <w:r w:rsidRPr="00820E20">
        <w:rPr>
          <w:b/>
          <w:sz w:val="28"/>
          <w:szCs w:val="28"/>
          <w:shd w:val="clear" w:color="auto" w:fill="FFFFFF"/>
          <w:lang w:val="uk-UA"/>
        </w:rPr>
        <w:t xml:space="preserve"> в фінансовому стані емітента та позиції на ринку, на якому емітент здійснює діяльність.</w:t>
      </w:r>
    </w:p>
    <w:p w:rsidR="00642538" w:rsidRPr="00820E20" w:rsidRDefault="00642538" w:rsidP="00642538">
      <w:pPr>
        <w:ind w:firstLine="720"/>
        <w:jc w:val="both"/>
        <w:rPr>
          <w:b/>
          <w:sz w:val="28"/>
          <w:szCs w:val="28"/>
          <w:shd w:val="clear" w:color="auto" w:fill="FFFFFF"/>
          <w:lang w:val="uk-UA"/>
        </w:rPr>
      </w:pPr>
      <w:r w:rsidRPr="00820E20">
        <w:rPr>
          <w:b/>
          <w:sz w:val="28"/>
          <w:szCs w:val="28"/>
          <w:shd w:val="clear" w:color="auto" w:fill="FFFFFF"/>
          <w:lang w:val="uk-UA"/>
        </w:rPr>
        <w:t>Опис будь-якої суттєвої зміни у фінансовому стані емітента або позиції на ринку, на якому емітент здійснює діяльність, яка мала місце 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0F324D" w:rsidRPr="00820E20" w:rsidRDefault="001D2A24" w:rsidP="00642538">
      <w:pPr>
        <w:ind w:firstLine="720"/>
        <w:jc w:val="both"/>
        <w:rPr>
          <w:sz w:val="28"/>
          <w:szCs w:val="28"/>
          <w:shd w:val="clear" w:color="auto" w:fill="FFFFFF"/>
          <w:lang w:val="uk-UA"/>
        </w:rPr>
      </w:pPr>
      <w:r w:rsidRPr="00820E20">
        <w:rPr>
          <w:sz w:val="28"/>
          <w:szCs w:val="28"/>
          <w:shd w:val="clear" w:color="auto" w:fill="FFFFFF"/>
          <w:lang w:val="uk-UA"/>
        </w:rPr>
        <w:t xml:space="preserve">АТ «ТАСКОМБАНК» в жовтні 2018 року став правонаступником всього майна, прав та обов’язків </w:t>
      </w:r>
      <w:r w:rsidR="008F3988" w:rsidRPr="00820E20">
        <w:rPr>
          <w:sz w:val="28"/>
          <w:szCs w:val="28"/>
          <w:shd w:val="clear" w:color="auto" w:fill="FFFFFF"/>
          <w:lang w:val="uk-UA"/>
        </w:rPr>
        <w:t xml:space="preserve">ПУБЛІЧНОГО АКЦІОНЕРНОГО ТОВАРИСТВА «ВІЕС БАНК» </w:t>
      </w:r>
      <w:r w:rsidRPr="00820E20">
        <w:rPr>
          <w:sz w:val="28"/>
          <w:szCs w:val="28"/>
          <w:shd w:val="clear" w:color="auto" w:fill="FFFFFF"/>
          <w:lang w:val="uk-UA"/>
        </w:rPr>
        <w:t xml:space="preserve">внаслідок реорганізації шляхом приєднання ПАТ «ВіЕс Банк» до АТ «ТАСКОМБАНК». 16 жовтня 2018 року Загальні збори акціонерів обох банків затвердили відповідне рішення. АТ «ТАСКОМБАНК» у порядку правонаступництва набуло всіх прав за переданими йому </w:t>
      </w:r>
      <w:r w:rsidR="008F3988" w:rsidRPr="00820E20">
        <w:rPr>
          <w:sz w:val="28"/>
          <w:szCs w:val="28"/>
          <w:shd w:val="clear" w:color="auto" w:fill="FFFFFF"/>
          <w:lang w:val="uk-UA"/>
        </w:rPr>
        <w:t xml:space="preserve">ПАТ «ВІЕС БАНК» </w:t>
      </w:r>
      <w:r w:rsidRPr="00820E20">
        <w:rPr>
          <w:sz w:val="28"/>
          <w:szCs w:val="28"/>
          <w:shd w:val="clear" w:color="auto" w:fill="FFFFFF"/>
          <w:lang w:val="uk-UA"/>
        </w:rPr>
        <w:t>активами (включаючи права за договорами забезпечення, у тому числі поруки), а також набуло обов’язків боржника за вимогами кредиторів (вкладників) за переданими зобов’язаннями.</w:t>
      </w:r>
    </w:p>
    <w:p w:rsidR="000F324D" w:rsidRPr="00820E20" w:rsidRDefault="000F324D" w:rsidP="000F324D">
      <w:pPr>
        <w:ind w:firstLine="720"/>
        <w:jc w:val="both"/>
        <w:rPr>
          <w:sz w:val="28"/>
          <w:szCs w:val="28"/>
          <w:shd w:val="clear" w:color="auto" w:fill="FFFFFF"/>
          <w:lang w:val="uk-UA"/>
        </w:rPr>
      </w:pPr>
      <w:r w:rsidRPr="00820E20">
        <w:rPr>
          <w:sz w:val="28"/>
          <w:szCs w:val="28"/>
          <w:shd w:val="clear" w:color="auto" w:fill="FFFFFF"/>
          <w:lang w:val="uk-UA"/>
        </w:rPr>
        <w:t>Внаслідок реорганізації  АТ «ТАСКОМБАНК» покращив фінансові показники і зміцнив свої позиції на ринку. Так, в результаті приєднання регулятивний капітал Банку зріс на 46% (до  2,1 млрд грн.), основний капітал збільшився на 68% (до 1,25 млрд грн.), кредитний портфель перевищив 13,8 мільярдів гривень.</w:t>
      </w:r>
    </w:p>
    <w:p w:rsidR="00A26B7D" w:rsidRPr="00820E20" w:rsidRDefault="00A26B7D" w:rsidP="00903FDE">
      <w:pPr>
        <w:pStyle w:val="ListParagraph1"/>
        <w:ind w:left="0"/>
        <w:jc w:val="both"/>
        <w:rPr>
          <w:sz w:val="28"/>
          <w:szCs w:val="28"/>
          <w:shd w:val="clear" w:color="auto" w:fill="FFFFFF"/>
          <w:lang w:val="uk-UA"/>
        </w:rPr>
      </w:pP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 xml:space="preserve">16. Додаткова інформація: </w:t>
      </w:r>
    </w:p>
    <w:p w:rsidR="00642538" w:rsidRPr="00820E20" w:rsidRDefault="00642538" w:rsidP="00EC3116">
      <w:pPr>
        <w:pStyle w:val="a7"/>
        <w:numPr>
          <w:ilvl w:val="0"/>
          <w:numId w:val="7"/>
        </w:numPr>
        <w:jc w:val="both"/>
        <w:rPr>
          <w:b/>
          <w:sz w:val="28"/>
          <w:szCs w:val="28"/>
          <w:shd w:val="clear" w:color="auto" w:fill="FFFFFF"/>
          <w:lang w:val="uk-UA"/>
        </w:rPr>
      </w:pPr>
      <w:r w:rsidRPr="00820E20">
        <w:rPr>
          <w:b/>
          <w:sz w:val="28"/>
          <w:szCs w:val="28"/>
          <w:shd w:val="clear" w:color="auto" w:fill="FFFFFF"/>
          <w:lang w:val="uk-UA"/>
        </w:rPr>
        <w:t>розмір статутного капіталу:</w:t>
      </w:r>
      <w:r w:rsidR="00F0056E" w:rsidRPr="00820E20">
        <w:rPr>
          <w:b/>
          <w:sz w:val="28"/>
          <w:szCs w:val="28"/>
          <w:shd w:val="clear" w:color="auto" w:fill="FFFFFF"/>
          <w:lang w:val="uk-UA"/>
        </w:rPr>
        <w:t xml:space="preserve"> </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 xml:space="preserve">кількість розміщених акцій, їх номінальна вартість для АТ; </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 xml:space="preserve">розмір статутного капіталу та інформація про його сплату; </w:t>
      </w:r>
    </w:p>
    <w:p w:rsidR="00642538" w:rsidRPr="00820E20" w:rsidRDefault="00DD19B4" w:rsidP="00F0056E">
      <w:pPr>
        <w:pStyle w:val="ListParagraph1"/>
        <w:ind w:left="0" w:firstLine="708"/>
        <w:jc w:val="both"/>
        <w:rPr>
          <w:sz w:val="28"/>
          <w:szCs w:val="28"/>
          <w:shd w:val="clear" w:color="auto" w:fill="FFFFFF"/>
          <w:lang w:val="uk-UA"/>
        </w:rPr>
      </w:pPr>
      <w:r w:rsidRPr="00820E20">
        <w:rPr>
          <w:sz w:val="28"/>
          <w:szCs w:val="28"/>
          <w:shd w:val="clear" w:color="auto" w:fill="FFFFFF"/>
          <w:lang w:val="uk-UA"/>
        </w:rPr>
        <w:t>Статутний капітал Банку становить 1 153 000 100,00 гривень (один мільярд сто п’ятдесят три мільйони сто гривень 00 копійок).</w:t>
      </w:r>
      <w:r w:rsidR="00F0056E" w:rsidRPr="00820E20">
        <w:rPr>
          <w:sz w:val="28"/>
          <w:szCs w:val="28"/>
          <w:shd w:val="clear" w:color="auto" w:fill="FFFFFF"/>
          <w:lang w:val="uk-UA"/>
        </w:rPr>
        <w:t xml:space="preserve"> </w:t>
      </w:r>
    </w:p>
    <w:p w:rsidR="00D14041" w:rsidRPr="00820E20" w:rsidRDefault="00DD19B4" w:rsidP="00F0056E">
      <w:pPr>
        <w:pStyle w:val="ListParagraph1"/>
        <w:ind w:left="0" w:firstLine="708"/>
        <w:jc w:val="both"/>
        <w:rPr>
          <w:sz w:val="28"/>
          <w:szCs w:val="28"/>
          <w:shd w:val="clear" w:color="auto" w:fill="FFFFFF"/>
          <w:lang w:val="uk-UA"/>
        </w:rPr>
      </w:pPr>
      <w:r w:rsidRPr="00820E20">
        <w:rPr>
          <w:sz w:val="28"/>
          <w:szCs w:val="28"/>
          <w:shd w:val="clear" w:color="auto" w:fill="FFFFFF"/>
          <w:lang w:val="uk-UA"/>
        </w:rPr>
        <w:t>Статутний капітал Банку поділений на 16 471 430 (шістнадцять мільйонів чотириста сімдесят одна тисяча чотириста тридцять) простих іменних акцій номінальною вартістю 70,00 гривень (сімдесят гривень 00 копійок) кожна.</w:t>
      </w:r>
    </w:p>
    <w:p w:rsidR="00DD19B4" w:rsidRPr="00820E20" w:rsidRDefault="00DD19B4" w:rsidP="00DD19B4">
      <w:pPr>
        <w:pStyle w:val="ListParagraph1"/>
        <w:ind w:left="0" w:firstLine="708"/>
        <w:jc w:val="both"/>
        <w:rPr>
          <w:sz w:val="28"/>
          <w:szCs w:val="28"/>
          <w:shd w:val="clear" w:color="auto" w:fill="FFFFFF"/>
          <w:lang w:val="uk-UA"/>
        </w:rPr>
      </w:pPr>
      <w:r w:rsidRPr="00820E20">
        <w:rPr>
          <w:sz w:val="28"/>
          <w:szCs w:val="28"/>
          <w:shd w:val="clear" w:color="auto" w:fill="FFFFFF"/>
          <w:lang w:val="uk-UA"/>
        </w:rPr>
        <w:t>Статутний капітал Банку сплачений в повному обсязі.</w:t>
      </w:r>
    </w:p>
    <w:p w:rsidR="00DD19B4" w:rsidRPr="00820E20" w:rsidRDefault="00DD19B4" w:rsidP="00642538">
      <w:pPr>
        <w:pStyle w:val="ListParagraph1"/>
        <w:ind w:left="0" w:firstLine="720"/>
        <w:jc w:val="both"/>
        <w:rPr>
          <w:b/>
          <w:sz w:val="28"/>
          <w:szCs w:val="28"/>
          <w:shd w:val="clear" w:color="auto" w:fill="FFFFFF"/>
          <w:lang w:val="uk-UA"/>
        </w:rPr>
      </w:pP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2) розмір власного капіталу емітента на дату прийняття рішення про розміщення облігації;</w:t>
      </w:r>
    </w:p>
    <w:p w:rsidR="00642538" w:rsidRPr="00820E20" w:rsidRDefault="00F0056E" w:rsidP="00642538">
      <w:pPr>
        <w:pStyle w:val="ListParagraph1"/>
        <w:ind w:left="0" w:firstLine="720"/>
        <w:jc w:val="both"/>
        <w:rPr>
          <w:sz w:val="28"/>
          <w:szCs w:val="28"/>
          <w:lang w:val="uk-UA"/>
        </w:rPr>
      </w:pPr>
      <w:r w:rsidRPr="00820E20">
        <w:rPr>
          <w:sz w:val="28"/>
          <w:szCs w:val="28"/>
          <w:lang w:val="uk-UA"/>
        </w:rPr>
        <w:t xml:space="preserve">Станом на </w:t>
      </w:r>
      <w:r w:rsidR="00BB4F56" w:rsidRPr="00820E20">
        <w:rPr>
          <w:sz w:val="28"/>
          <w:szCs w:val="28"/>
          <w:lang w:val="uk-UA"/>
        </w:rPr>
        <w:t>21</w:t>
      </w:r>
      <w:r w:rsidRPr="00820E20">
        <w:rPr>
          <w:sz w:val="28"/>
          <w:szCs w:val="28"/>
          <w:lang w:val="uk-UA"/>
        </w:rPr>
        <w:t xml:space="preserve"> </w:t>
      </w:r>
      <w:r w:rsidR="00BB4F56" w:rsidRPr="00820E20">
        <w:rPr>
          <w:sz w:val="28"/>
          <w:szCs w:val="28"/>
          <w:lang w:val="uk-UA"/>
        </w:rPr>
        <w:t>грудня</w:t>
      </w:r>
      <w:r w:rsidRPr="00820E20">
        <w:rPr>
          <w:sz w:val="28"/>
          <w:szCs w:val="28"/>
          <w:lang w:val="uk-UA"/>
        </w:rPr>
        <w:t xml:space="preserve"> 2018 року розмір власного</w:t>
      </w:r>
      <w:r w:rsidR="00A150D2" w:rsidRPr="00820E20">
        <w:rPr>
          <w:sz w:val="28"/>
          <w:szCs w:val="28"/>
          <w:lang w:val="uk-UA"/>
        </w:rPr>
        <w:t xml:space="preserve"> капіталу </w:t>
      </w:r>
      <w:r w:rsidR="00BB4F56" w:rsidRPr="00820E20">
        <w:rPr>
          <w:sz w:val="28"/>
          <w:szCs w:val="28"/>
          <w:lang w:val="uk-UA"/>
        </w:rPr>
        <w:t>Банку становив</w:t>
      </w:r>
      <w:r w:rsidR="00A150D2" w:rsidRPr="00820E20">
        <w:rPr>
          <w:sz w:val="28"/>
          <w:szCs w:val="28"/>
          <w:lang w:val="uk-UA"/>
        </w:rPr>
        <w:t xml:space="preserve"> </w:t>
      </w:r>
      <w:r w:rsidR="00BB4F56" w:rsidRPr="00820E20">
        <w:rPr>
          <w:sz w:val="28"/>
          <w:szCs w:val="28"/>
          <w:lang w:val="uk-UA"/>
        </w:rPr>
        <w:t>2 090 183 340,09 грн. (два мільярди дев'яносто мільйонів сто вісімдесят три тисячі триста сорок гривень 09 коп.).</w:t>
      </w:r>
    </w:p>
    <w:p w:rsidR="00770F89" w:rsidRPr="00820E20" w:rsidRDefault="00770F89" w:rsidP="00642538">
      <w:pPr>
        <w:pStyle w:val="ListParagraph1"/>
        <w:ind w:left="0" w:firstLine="720"/>
        <w:jc w:val="both"/>
        <w:rPr>
          <w:b/>
          <w:sz w:val="28"/>
          <w:szCs w:val="28"/>
          <w:shd w:val="clear" w:color="auto" w:fill="FFFFFF"/>
          <w:lang w:val="uk-UA"/>
        </w:rPr>
      </w:pP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3) статут емітента.</w:t>
      </w: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Опис предмета і цілей діяльності емітента із посиланнями на відповідні положення статуту емітента.</w:t>
      </w:r>
    </w:p>
    <w:p w:rsidR="00F0056E" w:rsidRPr="00820E20" w:rsidRDefault="00CF70A4" w:rsidP="00CF70A4">
      <w:pPr>
        <w:pStyle w:val="ListParagraph1"/>
        <w:ind w:left="0"/>
        <w:jc w:val="both"/>
        <w:rPr>
          <w:sz w:val="28"/>
          <w:szCs w:val="28"/>
          <w:lang w:val="uk-UA"/>
        </w:rPr>
      </w:pPr>
      <w:r w:rsidRPr="00820E20">
        <w:rPr>
          <w:sz w:val="28"/>
          <w:szCs w:val="28"/>
          <w:lang w:val="uk-UA"/>
        </w:rPr>
        <w:t>Згідно п.1.2. с</w:t>
      </w:r>
      <w:r w:rsidR="00F0056E" w:rsidRPr="00820E20">
        <w:rPr>
          <w:sz w:val="28"/>
          <w:szCs w:val="28"/>
          <w:lang w:val="uk-UA"/>
        </w:rPr>
        <w:t xml:space="preserve">татуту </w:t>
      </w:r>
      <w:r w:rsidRPr="00820E20">
        <w:rPr>
          <w:sz w:val="28"/>
          <w:szCs w:val="28"/>
          <w:lang w:val="uk-UA"/>
        </w:rPr>
        <w:t>Банку, основною метою діяльності Банку є одержання прибутку в інтересах Банку та його акціонерів.</w:t>
      </w:r>
    </w:p>
    <w:p w:rsidR="00CF70A4" w:rsidRPr="00820E20" w:rsidRDefault="00CF70A4" w:rsidP="00CF70A4">
      <w:pPr>
        <w:pStyle w:val="ListParagraph1"/>
        <w:ind w:left="0"/>
        <w:jc w:val="both"/>
        <w:rPr>
          <w:sz w:val="28"/>
          <w:szCs w:val="28"/>
          <w:lang w:val="uk-UA"/>
        </w:rPr>
      </w:pPr>
      <w:r w:rsidRPr="00820E20">
        <w:rPr>
          <w:sz w:val="28"/>
          <w:szCs w:val="28"/>
          <w:lang w:val="uk-UA"/>
        </w:rPr>
        <w:t>Предмет діяльності Банку описаний в розділі 3 Банку, а саме:</w:t>
      </w:r>
    </w:p>
    <w:p w:rsidR="00CF70A4" w:rsidRPr="00820E20" w:rsidRDefault="00CF70A4" w:rsidP="00CF70A4">
      <w:pPr>
        <w:pStyle w:val="ListParagraph1"/>
        <w:ind w:left="0"/>
        <w:jc w:val="both"/>
        <w:rPr>
          <w:sz w:val="28"/>
          <w:szCs w:val="28"/>
          <w:lang w:val="uk-UA"/>
        </w:rPr>
      </w:pPr>
      <w:r w:rsidRPr="00820E20">
        <w:rPr>
          <w:sz w:val="28"/>
          <w:szCs w:val="28"/>
          <w:lang w:val="uk-UA"/>
        </w:rPr>
        <w:t>3.1.</w:t>
      </w:r>
      <w:r w:rsidRPr="00820E20">
        <w:rPr>
          <w:sz w:val="28"/>
          <w:szCs w:val="28"/>
          <w:lang w:val="uk-UA"/>
        </w:rPr>
        <w:tab/>
        <w:t>Банк має право надавати банківські та інші фінансові послуги (крім послуг у сфері страхування), а також здійснювати іншу діяльність, визначену згідно законодавства України.</w:t>
      </w:r>
    </w:p>
    <w:p w:rsidR="00CF70A4" w:rsidRPr="00820E20" w:rsidRDefault="00CF70A4" w:rsidP="00CF70A4">
      <w:pPr>
        <w:pStyle w:val="ListParagraph1"/>
        <w:ind w:left="0"/>
        <w:jc w:val="both"/>
        <w:rPr>
          <w:sz w:val="28"/>
          <w:szCs w:val="28"/>
          <w:lang w:val="uk-UA"/>
        </w:rPr>
      </w:pPr>
      <w:r w:rsidRPr="00820E20">
        <w:rPr>
          <w:sz w:val="28"/>
          <w:szCs w:val="28"/>
          <w:lang w:val="uk-UA"/>
        </w:rPr>
        <w:t>3.2.</w:t>
      </w:r>
      <w:r w:rsidRPr="00820E20">
        <w:rPr>
          <w:sz w:val="28"/>
          <w:szCs w:val="28"/>
          <w:lang w:val="uk-UA"/>
        </w:rPr>
        <w:tab/>
        <w:t>В порядку, встановленому законодавством України, на підставі банківської ліцензії, виданої Національним банком України, Банк надає наступні банківські послуги:</w:t>
      </w:r>
    </w:p>
    <w:p w:rsidR="00CF70A4" w:rsidRPr="00820E20" w:rsidRDefault="00CF70A4" w:rsidP="00CF70A4">
      <w:pPr>
        <w:pStyle w:val="ListParagraph1"/>
        <w:ind w:left="0"/>
        <w:jc w:val="both"/>
        <w:rPr>
          <w:sz w:val="28"/>
          <w:szCs w:val="28"/>
          <w:lang w:val="uk-UA"/>
        </w:rPr>
      </w:pPr>
      <w:r w:rsidRPr="00820E20">
        <w:rPr>
          <w:sz w:val="28"/>
          <w:szCs w:val="28"/>
          <w:lang w:val="uk-UA"/>
        </w:rPr>
        <w:t>3.2.1.</w:t>
      </w:r>
      <w:r w:rsidRPr="00820E20">
        <w:rPr>
          <w:sz w:val="28"/>
          <w:szCs w:val="28"/>
          <w:lang w:val="uk-UA"/>
        </w:rPr>
        <w:tab/>
        <w:t>залучення у вклади (депозити) коштів та банківських металів від необмеженого кола юридичних і фізичних осіб;</w:t>
      </w:r>
    </w:p>
    <w:p w:rsidR="00CF70A4" w:rsidRPr="00820E20" w:rsidRDefault="00CF70A4" w:rsidP="00CF70A4">
      <w:pPr>
        <w:pStyle w:val="ListParagraph1"/>
        <w:ind w:left="0"/>
        <w:jc w:val="both"/>
        <w:rPr>
          <w:sz w:val="28"/>
          <w:szCs w:val="28"/>
          <w:lang w:val="uk-UA"/>
        </w:rPr>
      </w:pPr>
      <w:r w:rsidRPr="00820E20">
        <w:rPr>
          <w:sz w:val="28"/>
          <w:szCs w:val="28"/>
          <w:lang w:val="uk-UA"/>
        </w:rPr>
        <w:t>3.2.2.</w:t>
      </w:r>
      <w:r w:rsidRPr="00820E20">
        <w:rPr>
          <w:sz w:val="28"/>
          <w:szCs w:val="28"/>
          <w:lang w:val="uk-UA"/>
        </w:rPr>
        <w:tab/>
        <w:t>відкриття та ведення поточних (кореспондентських) рахунків клієнтів, у тому числі у банківських металах, та рахунків умовного зберігання (ескроу);</w:t>
      </w:r>
    </w:p>
    <w:p w:rsidR="00CF70A4" w:rsidRPr="00820E20" w:rsidRDefault="00CF70A4" w:rsidP="00CF70A4">
      <w:pPr>
        <w:pStyle w:val="ListParagraph1"/>
        <w:ind w:left="0"/>
        <w:jc w:val="both"/>
        <w:rPr>
          <w:sz w:val="28"/>
          <w:szCs w:val="28"/>
          <w:lang w:val="uk-UA"/>
        </w:rPr>
      </w:pPr>
      <w:r w:rsidRPr="00820E20">
        <w:rPr>
          <w:sz w:val="28"/>
          <w:szCs w:val="28"/>
          <w:lang w:val="uk-UA"/>
        </w:rPr>
        <w:t>3.2.3.</w:t>
      </w:r>
      <w:r w:rsidRPr="00820E20">
        <w:rPr>
          <w:sz w:val="28"/>
          <w:szCs w:val="28"/>
          <w:lang w:val="uk-UA"/>
        </w:rPr>
        <w:tab/>
        <w:t>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в тому числі, кредитні операції; здійснення операцій на ринку цінних паперів від свого імені; надання гарантій і поручительств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w:t>
      </w:r>
    </w:p>
    <w:p w:rsidR="00CF70A4" w:rsidRPr="00820E20" w:rsidRDefault="00CF70A4" w:rsidP="00CF70A4">
      <w:pPr>
        <w:pStyle w:val="ListParagraph1"/>
        <w:ind w:left="0"/>
        <w:jc w:val="both"/>
        <w:rPr>
          <w:sz w:val="28"/>
          <w:szCs w:val="28"/>
          <w:lang w:val="uk-UA"/>
        </w:rPr>
      </w:pPr>
      <w:r w:rsidRPr="00820E20">
        <w:rPr>
          <w:sz w:val="28"/>
          <w:szCs w:val="28"/>
          <w:lang w:val="uk-UA"/>
        </w:rPr>
        <w:t>3.3.</w:t>
      </w:r>
      <w:r w:rsidRPr="00820E20">
        <w:rPr>
          <w:sz w:val="28"/>
          <w:szCs w:val="28"/>
          <w:lang w:val="uk-UA"/>
        </w:rPr>
        <w:tab/>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Банк має право укладати агентський договір з юридичною особою, яка відповідає встановленим Національним банком України вимогам.</w:t>
      </w:r>
    </w:p>
    <w:p w:rsidR="00CF70A4" w:rsidRPr="00820E20" w:rsidRDefault="00CF70A4" w:rsidP="00CF70A4">
      <w:pPr>
        <w:pStyle w:val="ListParagraph1"/>
        <w:ind w:left="0"/>
        <w:jc w:val="both"/>
        <w:rPr>
          <w:sz w:val="28"/>
          <w:szCs w:val="28"/>
          <w:lang w:val="uk-UA"/>
        </w:rPr>
      </w:pPr>
      <w:r w:rsidRPr="00820E20">
        <w:rPr>
          <w:sz w:val="28"/>
          <w:szCs w:val="28"/>
          <w:lang w:val="uk-UA"/>
        </w:rPr>
        <w:t>3.4.</w:t>
      </w:r>
      <w:r w:rsidRPr="00820E20">
        <w:rPr>
          <w:sz w:val="28"/>
          <w:szCs w:val="28"/>
          <w:lang w:val="uk-UA"/>
        </w:rPr>
        <w:tab/>
        <w:t>У випадках передбачених законодавством України Банк має право надавати наступні фінансові послуги:</w:t>
      </w:r>
    </w:p>
    <w:p w:rsidR="00CF70A4" w:rsidRPr="00820E20" w:rsidRDefault="00CF70A4" w:rsidP="00CF70A4">
      <w:pPr>
        <w:pStyle w:val="ListParagraph1"/>
        <w:ind w:left="0"/>
        <w:jc w:val="both"/>
        <w:rPr>
          <w:sz w:val="28"/>
          <w:szCs w:val="28"/>
          <w:lang w:val="uk-UA"/>
        </w:rPr>
      </w:pPr>
      <w:r w:rsidRPr="00820E20">
        <w:rPr>
          <w:sz w:val="28"/>
          <w:szCs w:val="28"/>
          <w:lang w:val="uk-UA"/>
        </w:rPr>
        <w:t>3.4.1.</w:t>
      </w:r>
      <w:r w:rsidRPr="00820E20">
        <w:rPr>
          <w:sz w:val="28"/>
          <w:szCs w:val="28"/>
          <w:lang w:val="uk-UA"/>
        </w:rPr>
        <w:tab/>
        <w:t>випуск платіжних документів, платіжних карток, дорожніх чеків та/або їх обслуговування, кліринг, інші форми забезпечення розрахунків;</w:t>
      </w:r>
    </w:p>
    <w:p w:rsidR="00CF70A4" w:rsidRPr="00820E20" w:rsidRDefault="00CF70A4" w:rsidP="00CF70A4">
      <w:pPr>
        <w:pStyle w:val="ListParagraph1"/>
        <w:ind w:left="0"/>
        <w:jc w:val="both"/>
        <w:rPr>
          <w:sz w:val="28"/>
          <w:szCs w:val="28"/>
          <w:lang w:val="uk-UA"/>
        </w:rPr>
      </w:pPr>
      <w:r w:rsidRPr="00820E20">
        <w:rPr>
          <w:sz w:val="28"/>
          <w:szCs w:val="28"/>
          <w:lang w:val="uk-UA"/>
        </w:rPr>
        <w:t>3.4.2.</w:t>
      </w:r>
      <w:r w:rsidRPr="00820E20">
        <w:rPr>
          <w:sz w:val="28"/>
          <w:szCs w:val="28"/>
          <w:lang w:val="uk-UA"/>
        </w:rPr>
        <w:tab/>
        <w:t>довірче управління фінансовими активами;</w:t>
      </w:r>
    </w:p>
    <w:p w:rsidR="00CF70A4" w:rsidRPr="00820E20" w:rsidRDefault="00CF70A4" w:rsidP="00CF70A4">
      <w:pPr>
        <w:pStyle w:val="ListParagraph1"/>
        <w:ind w:left="0"/>
        <w:jc w:val="both"/>
        <w:rPr>
          <w:sz w:val="28"/>
          <w:szCs w:val="28"/>
          <w:lang w:val="uk-UA"/>
        </w:rPr>
      </w:pPr>
      <w:r w:rsidRPr="00820E20">
        <w:rPr>
          <w:sz w:val="28"/>
          <w:szCs w:val="28"/>
          <w:lang w:val="uk-UA"/>
        </w:rPr>
        <w:t>3.4.3.</w:t>
      </w:r>
      <w:r w:rsidRPr="00820E20">
        <w:rPr>
          <w:sz w:val="28"/>
          <w:szCs w:val="28"/>
          <w:lang w:val="uk-UA"/>
        </w:rPr>
        <w:tab/>
        <w:t>діяльність з обміну валют;</w:t>
      </w:r>
    </w:p>
    <w:p w:rsidR="00CF70A4" w:rsidRPr="00820E20" w:rsidRDefault="00CF70A4" w:rsidP="00CF70A4">
      <w:pPr>
        <w:pStyle w:val="ListParagraph1"/>
        <w:ind w:left="0"/>
        <w:jc w:val="both"/>
        <w:rPr>
          <w:sz w:val="28"/>
          <w:szCs w:val="28"/>
          <w:lang w:val="uk-UA"/>
        </w:rPr>
      </w:pPr>
      <w:r w:rsidRPr="00820E20">
        <w:rPr>
          <w:sz w:val="28"/>
          <w:szCs w:val="28"/>
          <w:lang w:val="uk-UA"/>
        </w:rPr>
        <w:t>3.4.4.</w:t>
      </w:r>
      <w:r w:rsidRPr="00820E20">
        <w:rPr>
          <w:sz w:val="28"/>
          <w:szCs w:val="28"/>
          <w:lang w:val="uk-UA"/>
        </w:rPr>
        <w:tab/>
        <w:t>залучення фінансових активів із зобов'язанням щодо наступного їх повернення;</w:t>
      </w:r>
    </w:p>
    <w:p w:rsidR="00CF70A4" w:rsidRPr="00820E20" w:rsidRDefault="00CF70A4" w:rsidP="00CF70A4">
      <w:pPr>
        <w:pStyle w:val="ListParagraph1"/>
        <w:ind w:left="0"/>
        <w:jc w:val="both"/>
        <w:rPr>
          <w:sz w:val="28"/>
          <w:szCs w:val="28"/>
          <w:lang w:val="uk-UA"/>
        </w:rPr>
      </w:pPr>
      <w:r w:rsidRPr="00820E20">
        <w:rPr>
          <w:sz w:val="28"/>
          <w:szCs w:val="28"/>
          <w:lang w:val="uk-UA"/>
        </w:rPr>
        <w:t>3.4.5.</w:t>
      </w:r>
      <w:r w:rsidRPr="00820E20">
        <w:rPr>
          <w:sz w:val="28"/>
          <w:szCs w:val="28"/>
          <w:lang w:val="uk-UA"/>
        </w:rPr>
        <w:tab/>
        <w:t>фінансовий лізинг;</w:t>
      </w:r>
    </w:p>
    <w:p w:rsidR="00CF70A4" w:rsidRPr="00820E20" w:rsidRDefault="00CF70A4" w:rsidP="00CF70A4">
      <w:pPr>
        <w:pStyle w:val="ListParagraph1"/>
        <w:ind w:left="0"/>
        <w:jc w:val="both"/>
        <w:rPr>
          <w:sz w:val="28"/>
          <w:szCs w:val="28"/>
          <w:lang w:val="uk-UA"/>
        </w:rPr>
      </w:pPr>
      <w:r w:rsidRPr="00820E20">
        <w:rPr>
          <w:sz w:val="28"/>
          <w:szCs w:val="28"/>
          <w:lang w:val="uk-UA"/>
        </w:rPr>
        <w:t>3.4.6.</w:t>
      </w:r>
      <w:r w:rsidRPr="00820E20">
        <w:rPr>
          <w:sz w:val="28"/>
          <w:szCs w:val="28"/>
          <w:lang w:val="uk-UA"/>
        </w:rPr>
        <w:tab/>
        <w:t>надання коштів у позику, в тому числі і на умовах фінансового кредиту;</w:t>
      </w:r>
    </w:p>
    <w:p w:rsidR="00CF70A4" w:rsidRPr="00820E20" w:rsidRDefault="00CF70A4" w:rsidP="00CF70A4">
      <w:pPr>
        <w:pStyle w:val="ListParagraph1"/>
        <w:ind w:left="0"/>
        <w:jc w:val="both"/>
        <w:rPr>
          <w:sz w:val="28"/>
          <w:szCs w:val="28"/>
          <w:lang w:val="uk-UA"/>
        </w:rPr>
      </w:pPr>
      <w:r w:rsidRPr="00820E20">
        <w:rPr>
          <w:sz w:val="28"/>
          <w:szCs w:val="28"/>
          <w:lang w:val="uk-UA"/>
        </w:rPr>
        <w:t>3.4.7.</w:t>
      </w:r>
      <w:r w:rsidRPr="00820E20">
        <w:rPr>
          <w:sz w:val="28"/>
          <w:szCs w:val="28"/>
          <w:lang w:val="uk-UA"/>
        </w:rPr>
        <w:tab/>
        <w:t>надання гарантій та поручительств;</w:t>
      </w:r>
    </w:p>
    <w:p w:rsidR="00CF70A4" w:rsidRPr="00820E20" w:rsidRDefault="00CF70A4" w:rsidP="00CF70A4">
      <w:pPr>
        <w:pStyle w:val="ListParagraph1"/>
        <w:ind w:left="0"/>
        <w:jc w:val="both"/>
        <w:rPr>
          <w:sz w:val="28"/>
          <w:szCs w:val="28"/>
          <w:lang w:val="uk-UA"/>
        </w:rPr>
      </w:pPr>
      <w:r w:rsidRPr="00820E20">
        <w:rPr>
          <w:sz w:val="28"/>
          <w:szCs w:val="28"/>
          <w:lang w:val="uk-UA"/>
        </w:rPr>
        <w:t>3.4.8.</w:t>
      </w:r>
      <w:r w:rsidRPr="00820E20">
        <w:rPr>
          <w:sz w:val="28"/>
          <w:szCs w:val="28"/>
          <w:lang w:val="uk-UA"/>
        </w:rPr>
        <w:tab/>
        <w:t>переказ коштів;</w:t>
      </w:r>
    </w:p>
    <w:p w:rsidR="00CF70A4" w:rsidRPr="00820E20" w:rsidRDefault="00CF70A4" w:rsidP="00CF70A4">
      <w:pPr>
        <w:pStyle w:val="ListParagraph1"/>
        <w:ind w:left="0"/>
        <w:jc w:val="both"/>
        <w:rPr>
          <w:sz w:val="28"/>
          <w:szCs w:val="28"/>
          <w:lang w:val="uk-UA"/>
        </w:rPr>
      </w:pPr>
      <w:r w:rsidRPr="00820E20">
        <w:rPr>
          <w:sz w:val="28"/>
          <w:szCs w:val="28"/>
          <w:lang w:val="uk-UA"/>
        </w:rPr>
        <w:t>3.4.9.</w:t>
      </w:r>
      <w:r w:rsidRPr="00820E20">
        <w:rPr>
          <w:sz w:val="28"/>
          <w:szCs w:val="28"/>
          <w:lang w:val="uk-UA"/>
        </w:rPr>
        <w:tab/>
        <w:t>професійна діяльність на фондовому ринку, що регулюється нормативно-правовими актами Національної комісії з цінних паперів та фондового ринку, може здійснюватися Банком лише після отримання відповідної ліцензії. В порядку, визначеному законодавством України Банк може здійснювати наступну діяльність на фондовому ринку, а саме:</w:t>
      </w:r>
    </w:p>
    <w:p w:rsidR="00CF70A4" w:rsidRPr="00820E20" w:rsidRDefault="00CF70A4" w:rsidP="00CF70A4">
      <w:pPr>
        <w:pStyle w:val="ListParagraph1"/>
        <w:ind w:left="0"/>
        <w:jc w:val="both"/>
        <w:rPr>
          <w:sz w:val="28"/>
          <w:szCs w:val="28"/>
          <w:lang w:val="uk-UA"/>
        </w:rPr>
      </w:pPr>
      <w:r w:rsidRPr="00820E20">
        <w:rPr>
          <w:sz w:val="28"/>
          <w:szCs w:val="28"/>
          <w:lang w:val="uk-UA"/>
        </w:rPr>
        <w:t>діяльність з торгівлі цінними паперами:</w:t>
      </w:r>
    </w:p>
    <w:p w:rsidR="00CF70A4" w:rsidRPr="00820E20" w:rsidRDefault="00CF70A4" w:rsidP="00CF70A4">
      <w:pPr>
        <w:pStyle w:val="ListParagraph1"/>
        <w:ind w:left="0"/>
        <w:jc w:val="both"/>
        <w:rPr>
          <w:sz w:val="28"/>
          <w:szCs w:val="28"/>
          <w:lang w:val="uk-UA"/>
        </w:rPr>
      </w:pPr>
      <w:r w:rsidRPr="00820E20">
        <w:rPr>
          <w:sz w:val="28"/>
          <w:szCs w:val="28"/>
          <w:lang w:val="uk-UA"/>
        </w:rPr>
        <w:t>- дилерська діяльність,</w:t>
      </w:r>
    </w:p>
    <w:p w:rsidR="00CF70A4" w:rsidRPr="00820E20" w:rsidRDefault="00CF70A4" w:rsidP="00CF70A4">
      <w:pPr>
        <w:pStyle w:val="ListParagraph1"/>
        <w:ind w:left="0"/>
        <w:jc w:val="both"/>
        <w:rPr>
          <w:sz w:val="28"/>
          <w:szCs w:val="28"/>
          <w:lang w:val="uk-UA"/>
        </w:rPr>
      </w:pPr>
      <w:r w:rsidRPr="00820E20">
        <w:rPr>
          <w:sz w:val="28"/>
          <w:szCs w:val="28"/>
          <w:lang w:val="uk-UA"/>
        </w:rPr>
        <w:t>- брокерська діяльність,</w:t>
      </w:r>
    </w:p>
    <w:p w:rsidR="00CF70A4" w:rsidRPr="00820E20" w:rsidRDefault="00CF70A4" w:rsidP="00CF70A4">
      <w:pPr>
        <w:pStyle w:val="ListParagraph1"/>
        <w:ind w:left="0"/>
        <w:jc w:val="both"/>
        <w:rPr>
          <w:sz w:val="28"/>
          <w:szCs w:val="28"/>
          <w:lang w:val="uk-UA"/>
        </w:rPr>
      </w:pPr>
      <w:r w:rsidRPr="00820E20">
        <w:rPr>
          <w:sz w:val="28"/>
          <w:szCs w:val="28"/>
          <w:lang w:val="uk-UA"/>
        </w:rPr>
        <w:t>- діяльність з управління цінними паперами,</w:t>
      </w:r>
    </w:p>
    <w:p w:rsidR="00CF70A4" w:rsidRPr="00820E20" w:rsidRDefault="00CF70A4" w:rsidP="00CF70A4">
      <w:pPr>
        <w:pStyle w:val="ListParagraph1"/>
        <w:ind w:left="0"/>
        <w:jc w:val="both"/>
        <w:rPr>
          <w:sz w:val="28"/>
          <w:szCs w:val="28"/>
          <w:lang w:val="uk-UA"/>
        </w:rPr>
      </w:pPr>
      <w:r w:rsidRPr="00820E20">
        <w:rPr>
          <w:sz w:val="28"/>
          <w:szCs w:val="28"/>
          <w:lang w:val="uk-UA"/>
        </w:rPr>
        <w:t>- андеррайтинг;</w:t>
      </w:r>
    </w:p>
    <w:p w:rsidR="00CF70A4" w:rsidRPr="00820E20" w:rsidRDefault="00CF70A4" w:rsidP="00CF70A4">
      <w:pPr>
        <w:pStyle w:val="ListParagraph1"/>
        <w:ind w:left="0"/>
        <w:jc w:val="both"/>
        <w:rPr>
          <w:sz w:val="28"/>
          <w:szCs w:val="28"/>
          <w:lang w:val="uk-UA"/>
        </w:rPr>
      </w:pPr>
      <w:r w:rsidRPr="00820E20">
        <w:rPr>
          <w:sz w:val="28"/>
          <w:szCs w:val="28"/>
          <w:lang w:val="uk-UA"/>
        </w:rPr>
        <w:t>депозитарна діяльність:</w:t>
      </w:r>
    </w:p>
    <w:p w:rsidR="00CF70A4" w:rsidRPr="00820E20" w:rsidRDefault="00CF70A4" w:rsidP="00CF70A4">
      <w:pPr>
        <w:pStyle w:val="ListParagraph1"/>
        <w:ind w:left="0"/>
        <w:jc w:val="both"/>
        <w:rPr>
          <w:sz w:val="28"/>
          <w:szCs w:val="28"/>
          <w:lang w:val="uk-UA"/>
        </w:rPr>
      </w:pPr>
      <w:r w:rsidRPr="00820E20">
        <w:rPr>
          <w:sz w:val="28"/>
          <w:szCs w:val="28"/>
          <w:lang w:val="uk-UA"/>
        </w:rPr>
        <w:t>- депозитарна діяльність депозитарної установи,</w:t>
      </w:r>
    </w:p>
    <w:p w:rsidR="00CF70A4" w:rsidRPr="00820E20" w:rsidRDefault="00CF70A4" w:rsidP="00CF70A4">
      <w:pPr>
        <w:pStyle w:val="ListParagraph1"/>
        <w:ind w:left="0"/>
        <w:jc w:val="both"/>
        <w:rPr>
          <w:sz w:val="28"/>
          <w:szCs w:val="28"/>
          <w:lang w:val="uk-UA"/>
        </w:rPr>
      </w:pPr>
      <w:r w:rsidRPr="00820E20">
        <w:rPr>
          <w:sz w:val="28"/>
          <w:szCs w:val="28"/>
          <w:lang w:val="uk-UA"/>
        </w:rPr>
        <w:t>- діяльність із зберігання активів інститутів спільного інвестування,</w:t>
      </w:r>
    </w:p>
    <w:p w:rsidR="00CF70A4" w:rsidRPr="00820E20" w:rsidRDefault="00CF70A4" w:rsidP="00CF70A4">
      <w:pPr>
        <w:pStyle w:val="ListParagraph1"/>
        <w:ind w:left="0"/>
        <w:jc w:val="both"/>
        <w:rPr>
          <w:sz w:val="28"/>
          <w:szCs w:val="28"/>
          <w:lang w:val="uk-UA"/>
        </w:rPr>
      </w:pPr>
      <w:r w:rsidRPr="00820E20">
        <w:rPr>
          <w:sz w:val="28"/>
          <w:szCs w:val="28"/>
          <w:lang w:val="uk-UA"/>
        </w:rPr>
        <w:t>- діяльність із зберігання активів пенсійних фондів;</w:t>
      </w:r>
    </w:p>
    <w:p w:rsidR="00CF70A4" w:rsidRPr="00820E20" w:rsidRDefault="00CF70A4" w:rsidP="00CF70A4">
      <w:pPr>
        <w:pStyle w:val="ListParagraph1"/>
        <w:ind w:left="0"/>
        <w:jc w:val="both"/>
        <w:rPr>
          <w:sz w:val="28"/>
          <w:szCs w:val="28"/>
          <w:lang w:val="uk-UA"/>
        </w:rPr>
      </w:pPr>
      <w:r w:rsidRPr="00820E20">
        <w:rPr>
          <w:sz w:val="28"/>
          <w:szCs w:val="28"/>
          <w:lang w:val="uk-UA"/>
        </w:rPr>
        <w:t>діяльність з управління іпотечним покриттям.</w:t>
      </w:r>
    </w:p>
    <w:p w:rsidR="00CF70A4" w:rsidRPr="00820E20" w:rsidRDefault="00CF70A4" w:rsidP="00CF70A4">
      <w:pPr>
        <w:pStyle w:val="ListParagraph1"/>
        <w:ind w:left="0"/>
        <w:jc w:val="both"/>
        <w:rPr>
          <w:sz w:val="28"/>
          <w:szCs w:val="28"/>
          <w:lang w:val="uk-UA"/>
        </w:rPr>
      </w:pPr>
      <w:r w:rsidRPr="00820E20">
        <w:rPr>
          <w:sz w:val="28"/>
          <w:szCs w:val="28"/>
          <w:lang w:val="uk-UA"/>
        </w:rPr>
        <w:t>3.4.10. факторинг;</w:t>
      </w:r>
    </w:p>
    <w:p w:rsidR="00CF70A4" w:rsidRPr="00820E20" w:rsidRDefault="00CF70A4" w:rsidP="00CF70A4">
      <w:pPr>
        <w:pStyle w:val="ListParagraph1"/>
        <w:ind w:left="0"/>
        <w:jc w:val="both"/>
        <w:rPr>
          <w:sz w:val="28"/>
          <w:szCs w:val="28"/>
          <w:lang w:val="uk-UA"/>
        </w:rPr>
      </w:pPr>
      <w:r w:rsidRPr="00820E20">
        <w:rPr>
          <w:sz w:val="28"/>
          <w:szCs w:val="28"/>
          <w:lang w:val="uk-UA"/>
        </w:rPr>
        <w:t>3.4.11.  адміністрування фінансових активів для придбання товарів у групах;</w:t>
      </w:r>
    </w:p>
    <w:p w:rsidR="00CF70A4" w:rsidRPr="00820E20" w:rsidRDefault="00CF70A4" w:rsidP="00CF70A4">
      <w:pPr>
        <w:pStyle w:val="ListParagraph1"/>
        <w:ind w:left="0"/>
        <w:jc w:val="both"/>
        <w:rPr>
          <w:sz w:val="28"/>
          <w:szCs w:val="28"/>
          <w:lang w:val="uk-UA"/>
        </w:rPr>
      </w:pPr>
      <w:r w:rsidRPr="00820E20">
        <w:rPr>
          <w:sz w:val="28"/>
          <w:szCs w:val="28"/>
          <w:lang w:val="uk-UA"/>
        </w:rPr>
        <w:t>3.4.12. інші 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України, – і за рахунок залучених від інших осіб фінансових активів, з метою отримання прибутку або збереження реальної вартості фінансових активів.</w:t>
      </w:r>
    </w:p>
    <w:p w:rsidR="00CF70A4" w:rsidRPr="00820E20" w:rsidRDefault="00CF70A4" w:rsidP="00CF70A4">
      <w:pPr>
        <w:pStyle w:val="ListParagraph1"/>
        <w:ind w:left="0"/>
        <w:jc w:val="both"/>
        <w:rPr>
          <w:sz w:val="28"/>
          <w:szCs w:val="28"/>
          <w:lang w:val="uk-UA"/>
        </w:rPr>
      </w:pPr>
      <w:r w:rsidRPr="00820E20">
        <w:rPr>
          <w:sz w:val="28"/>
          <w:szCs w:val="28"/>
          <w:lang w:val="uk-UA"/>
        </w:rPr>
        <w:t>3.5.</w:t>
      </w:r>
      <w:r w:rsidRPr="00820E20">
        <w:rPr>
          <w:sz w:val="28"/>
          <w:szCs w:val="28"/>
          <w:lang w:val="uk-UA"/>
        </w:rPr>
        <w:tab/>
        <w:t>Банк, крім надання фінансових послуг, має право здійснювати також діяльність щодо:</w:t>
      </w:r>
    </w:p>
    <w:p w:rsidR="00CF70A4" w:rsidRPr="00820E20" w:rsidRDefault="00CF70A4" w:rsidP="00CF70A4">
      <w:pPr>
        <w:pStyle w:val="ListParagraph1"/>
        <w:ind w:left="0"/>
        <w:jc w:val="both"/>
        <w:rPr>
          <w:sz w:val="28"/>
          <w:szCs w:val="28"/>
          <w:lang w:val="uk-UA"/>
        </w:rPr>
      </w:pPr>
      <w:r w:rsidRPr="00820E20">
        <w:rPr>
          <w:sz w:val="28"/>
          <w:szCs w:val="28"/>
          <w:lang w:val="uk-UA"/>
        </w:rPr>
        <w:t>3.5.1.</w:t>
      </w:r>
      <w:r w:rsidRPr="00820E20">
        <w:rPr>
          <w:sz w:val="28"/>
          <w:szCs w:val="28"/>
          <w:lang w:val="uk-UA"/>
        </w:rPr>
        <w:tab/>
        <w:t>інвестицій;</w:t>
      </w:r>
    </w:p>
    <w:p w:rsidR="00CF70A4" w:rsidRPr="00820E20" w:rsidRDefault="00CF70A4" w:rsidP="00CF70A4">
      <w:pPr>
        <w:pStyle w:val="ListParagraph1"/>
        <w:ind w:left="0"/>
        <w:jc w:val="both"/>
        <w:rPr>
          <w:sz w:val="28"/>
          <w:szCs w:val="28"/>
          <w:lang w:val="uk-UA"/>
        </w:rPr>
      </w:pPr>
      <w:r w:rsidRPr="00820E20">
        <w:rPr>
          <w:sz w:val="28"/>
          <w:szCs w:val="28"/>
          <w:lang w:val="uk-UA"/>
        </w:rPr>
        <w:t>3.5.2.</w:t>
      </w:r>
      <w:r w:rsidRPr="00820E20">
        <w:rPr>
          <w:sz w:val="28"/>
          <w:szCs w:val="28"/>
          <w:lang w:val="uk-UA"/>
        </w:rPr>
        <w:tab/>
        <w:t>випуску власних цінних паперів;</w:t>
      </w:r>
    </w:p>
    <w:p w:rsidR="00CF70A4" w:rsidRPr="00820E20" w:rsidRDefault="00CF70A4" w:rsidP="00CF70A4">
      <w:pPr>
        <w:pStyle w:val="ListParagraph1"/>
        <w:ind w:left="0"/>
        <w:jc w:val="both"/>
        <w:rPr>
          <w:sz w:val="28"/>
          <w:szCs w:val="28"/>
          <w:lang w:val="uk-UA"/>
        </w:rPr>
      </w:pPr>
      <w:r w:rsidRPr="00820E20">
        <w:rPr>
          <w:sz w:val="28"/>
          <w:szCs w:val="28"/>
          <w:lang w:val="uk-UA"/>
        </w:rPr>
        <w:t>3.5.3.</w:t>
      </w:r>
      <w:r w:rsidRPr="00820E20">
        <w:rPr>
          <w:sz w:val="28"/>
          <w:szCs w:val="28"/>
          <w:lang w:val="uk-UA"/>
        </w:rPr>
        <w:tab/>
        <w:t>випуску, розповсюдження та проведення лотерей;</w:t>
      </w:r>
    </w:p>
    <w:p w:rsidR="00CF70A4" w:rsidRPr="00820E20" w:rsidRDefault="00CF70A4" w:rsidP="00CF70A4">
      <w:pPr>
        <w:pStyle w:val="ListParagraph1"/>
        <w:ind w:left="0"/>
        <w:jc w:val="both"/>
        <w:rPr>
          <w:sz w:val="28"/>
          <w:szCs w:val="28"/>
          <w:lang w:val="uk-UA"/>
        </w:rPr>
      </w:pPr>
      <w:r w:rsidRPr="00820E20">
        <w:rPr>
          <w:sz w:val="28"/>
          <w:szCs w:val="28"/>
          <w:lang w:val="uk-UA"/>
        </w:rPr>
        <w:t>3.5.4.</w:t>
      </w:r>
      <w:r w:rsidRPr="00820E20">
        <w:rPr>
          <w:sz w:val="28"/>
          <w:szCs w:val="28"/>
          <w:lang w:val="uk-UA"/>
        </w:rPr>
        <w:tab/>
        <w:t>зберігання цінностей або надання в майновий найм (оренду) індивідуального банківського сейфа;</w:t>
      </w:r>
    </w:p>
    <w:p w:rsidR="00CF70A4" w:rsidRPr="00820E20" w:rsidRDefault="00CF70A4" w:rsidP="00CF70A4">
      <w:pPr>
        <w:pStyle w:val="ListParagraph1"/>
        <w:ind w:left="0"/>
        <w:jc w:val="both"/>
        <w:rPr>
          <w:sz w:val="28"/>
          <w:szCs w:val="28"/>
          <w:lang w:val="uk-UA"/>
        </w:rPr>
      </w:pPr>
      <w:r w:rsidRPr="00820E20">
        <w:rPr>
          <w:sz w:val="28"/>
          <w:szCs w:val="28"/>
          <w:lang w:val="uk-UA"/>
        </w:rPr>
        <w:t>3.5.5.</w:t>
      </w:r>
      <w:r w:rsidRPr="00820E20">
        <w:rPr>
          <w:sz w:val="28"/>
          <w:szCs w:val="28"/>
          <w:lang w:val="uk-UA"/>
        </w:rPr>
        <w:tab/>
        <w:t>інкасації коштів та перевезення валютних цінностей;</w:t>
      </w:r>
    </w:p>
    <w:p w:rsidR="00CF70A4" w:rsidRPr="00820E20" w:rsidRDefault="00CF70A4" w:rsidP="00CF70A4">
      <w:pPr>
        <w:pStyle w:val="ListParagraph1"/>
        <w:ind w:left="0"/>
        <w:jc w:val="both"/>
        <w:rPr>
          <w:sz w:val="28"/>
          <w:szCs w:val="28"/>
          <w:lang w:val="uk-UA"/>
        </w:rPr>
      </w:pPr>
      <w:r w:rsidRPr="00820E20">
        <w:rPr>
          <w:sz w:val="28"/>
          <w:szCs w:val="28"/>
          <w:lang w:val="uk-UA"/>
        </w:rPr>
        <w:t>3.5.6.</w:t>
      </w:r>
      <w:r w:rsidRPr="00820E20">
        <w:rPr>
          <w:sz w:val="28"/>
          <w:szCs w:val="28"/>
          <w:lang w:val="uk-UA"/>
        </w:rPr>
        <w:tab/>
        <w:t>надання консультаційних та інформаційних послуг щодо банківських та інших фінансових послуг.</w:t>
      </w:r>
    </w:p>
    <w:p w:rsidR="00CF70A4" w:rsidRPr="00820E20" w:rsidRDefault="00CF70A4" w:rsidP="00CF70A4">
      <w:pPr>
        <w:pStyle w:val="ListParagraph1"/>
        <w:ind w:left="0"/>
        <w:jc w:val="both"/>
        <w:rPr>
          <w:sz w:val="28"/>
          <w:szCs w:val="28"/>
          <w:lang w:val="uk-UA"/>
        </w:rPr>
      </w:pPr>
      <w:r w:rsidRPr="00820E20">
        <w:rPr>
          <w:sz w:val="28"/>
          <w:szCs w:val="28"/>
          <w:lang w:val="uk-UA"/>
        </w:rPr>
        <w:t>3.6.</w:t>
      </w:r>
      <w:r w:rsidRPr="00820E20">
        <w:rPr>
          <w:sz w:val="28"/>
          <w:szCs w:val="28"/>
          <w:lang w:val="uk-UA"/>
        </w:rPr>
        <w:tab/>
        <w:t>За наявності банківської ліцензії та генеральної ліцензії на здійснення валютних операцій, Банк має право здійснювати такі операції:</w:t>
      </w:r>
    </w:p>
    <w:p w:rsidR="00CF70A4" w:rsidRPr="00820E20" w:rsidRDefault="00CF70A4" w:rsidP="00CF70A4">
      <w:pPr>
        <w:pStyle w:val="ListParagraph1"/>
        <w:ind w:left="0"/>
        <w:jc w:val="both"/>
        <w:rPr>
          <w:sz w:val="28"/>
          <w:szCs w:val="28"/>
          <w:lang w:val="uk-UA"/>
        </w:rPr>
      </w:pPr>
      <w:r w:rsidRPr="00820E20">
        <w:rPr>
          <w:sz w:val="28"/>
          <w:szCs w:val="28"/>
          <w:lang w:val="uk-UA"/>
        </w:rPr>
        <w:t>3.6.1.</w:t>
      </w:r>
      <w:r w:rsidRPr="00820E20">
        <w:rPr>
          <w:sz w:val="28"/>
          <w:szCs w:val="28"/>
          <w:lang w:val="uk-UA"/>
        </w:rPr>
        <w:tab/>
        <w:t>неторговельні операції з валютними цінностями;</w:t>
      </w:r>
    </w:p>
    <w:p w:rsidR="00CF70A4" w:rsidRPr="00820E20" w:rsidRDefault="00CF70A4" w:rsidP="00CF70A4">
      <w:pPr>
        <w:pStyle w:val="ListParagraph1"/>
        <w:ind w:left="0"/>
        <w:jc w:val="both"/>
        <w:rPr>
          <w:sz w:val="28"/>
          <w:szCs w:val="28"/>
          <w:lang w:val="uk-UA"/>
        </w:rPr>
      </w:pPr>
      <w:r w:rsidRPr="00820E20">
        <w:rPr>
          <w:sz w:val="28"/>
          <w:szCs w:val="28"/>
          <w:lang w:val="uk-UA"/>
        </w:rPr>
        <w:t>3.6.2.</w:t>
      </w:r>
      <w:r w:rsidRPr="00820E20">
        <w:rPr>
          <w:sz w:val="28"/>
          <w:szCs w:val="28"/>
          <w:lang w:val="uk-UA"/>
        </w:rPr>
        <w:tab/>
        <w:t>операції з готівковою іноземною валютою та чеками (купівля, продаж, обмін, прийняття на інкасо), що здійснюються в касах і пунктах обміну іноземної валюти банків;</w:t>
      </w:r>
    </w:p>
    <w:p w:rsidR="00CF70A4" w:rsidRPr="00820E20" w:rsidRDefault="00CF70A4" w:rsidP="00CF70A4">
      <w:pPr>
        <w:pStyle w:val="ListParagraph1"/>
        <w:ind w:left="0"/>
        <w:jc w:val="both"/>
        <w:rPr>
          <w:sz w:val="28"/>
          <w:szCs w:val="28"/>
          <w:lang w:val="uk-UA"/>
        </w:rPr>
      </w:pPr>
      <w:r w:rsidRPr="00820E20">
        <w:rPr>
          <w:sz w:val="28"/>
          <w:szCs w:val="28"/>
          <w:lang w:val="uk-UA"/>
        </w:rPr>
        <w:t>3.6.3.</w:t>
      </w:r>
      <w:r w:rsidRPr="00820E20">
        <w:rPr>
          <w:sz w:val="28"/>
          <w:szCs w:val="28"/>
          <w:lang w:val="uk-UA"/>
        </w:rPr>
        <w:tab/>
        <w:t>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особами-резидентами;</w:t>
      </w:r>
    </w:p>
    <w:p w:rsidR="00CF70A4" w:rsidRPr="00820E20" w:rsidRDefault="00CF70A4" w:rsidP="00CF70A4">
      <w:pPr>
        <w:pStyle w:val="ListParagraph1"/>
        <w:ind w:left="0"/>
        <w:jc w:val="both"/>
        <w:rPr>
          <w:sz w:val="28"/>
          <w:szCs w:val="28"/>
          <w:lang w:val="uk-UA"/>
        </w:rPr>
      </w:pPr>
      <w:r w:rsidRPr="00820E20">
        <w:rPr>
          <w:sz w:val="28"/>
          <w:szCs w:val="28"/>
          <w:lang w:val="uk-UA"/>
        </w:rPr>
        <w:t>3.6.4.</w:t>
      </w:r>
      <w:r w:rsidRPr="00820E20">
        <w:rPr>
          <w:sz w:val="28"/>
          <w:szCs w:val="28"/>
          <w:lang w:val="uk-UA"/>
        </w:rPr>
        <w:tab/>
        <w:t>ведення рахунків клієнтів (резидентів і нерезидентів) в іноземній валюті та клієнтів-нерезидентів у грошовій одиниці України;</w:t>
      </w:r>
    </w:p>
    <w:p w:rsidR="00CF70A4" w:rsidRPr="00820E20" w:rsidRDefault="00CF70A4" w:rsidP="00CF70A4">
      <w:pPr>
        <w:pStyle w:val="ListParagraph1"/>
        <w:ind w:left="0"/>
        <w:jc w:val="both"/>
        <w:rPr>
          <w:sz w:val="28"/>
          <w:szCs w:val="28"/>
          <w:lang w:val="uk-UA"/>
        </w:rPr>
      </w:pPr>
      <w:r w:rsidRPr="00820E20">
        <w:rPr>
          <w:sz w:val="28"/>
          <w:szCs w:val="28"/>
          <w:lang w:val="uk-UA"/>
        </w:rPr>
        <w:t>3.6.5.</w:t>
      </w:r>
      <w:r w:rsidRPr="00820E20">
        <w:rPr>
          <w:sz w:val="28"/>
          <w:szCs w:val="28"/>
          <w:lang w:val="uk-UA"/>
        </w:rPr>
        <w:tab/>
        <w:t>ведення кореспондентських рахунків банків (резидентів і нерезидентів) в іноземній валюті;</w:t>
      </w:r>
    </w:p>
    <w:p w:rsidR="00CF70A4" w:rsidRPr="00820E20" w:rsidRDefault="00CF70A4" w:rsidP="00CF70A4">
      <w:pPr>
        <w:pStyle w:val="ListParagraph1"/>
        <w:ind w:left="0"/>
        <w:jc w:val="both"/>
        <w:rPr>
          <w:sz w:val="28"/>
          <w:szCs w:val="28"/>
          <w:lang w:val="uk-UA"/>
        </w:rPr>
      </w:pPr>
      <w:r w:rsidRPr="00820E20">
        <w:rPr>
          <w:sz w:val="28"/>
          <w:szCs w:val="28"/>
          <w:lang w:val="uk-UA"/>
        </w:rPr>
        <w:t>3.6.6.</w:t>
      </w:r>
      <w:r w:rsidRPr="00820E20">
        <w:rPr>
          <w:sz w:val="28"/>
          <w:szCs w:val="28"/>
          <w:lang w:val="uk-UA"/>
        </w:rPr>
        <w:tab/>
        <w:t>ведення кореспондентських рахунків банків (нерезидентів) у грошовій одиниці України;</w:t>
      </w:r>
    </w:p>
    <w:p w:rsidR="00CF70A4" w:rsidRPr="00820E20" w:rsidRDefault="00CF70A4" w:rsidP="00CF70A4">
      <w:pPr>
        <w:pStyle w:val="ListParagraph1"/>
        <w:ind w:left="0"/>
        <w:jc w:val="both"/>
        <w:rPr>
          <w:sz w:val="28"/>
          <w:szCs w:val="28"/>
          <w:lang w:val="uk-UA"/>
        </w:rPr>
      </w:pPr>
      <w:r w:rsidRPr="00820E20">
        <w:rPr>
          <w:sz w:val="28"/>
          <w:szCs w:val="28"/>
          <w:lang w:val="uk-UA"/>
        </w:rPr>
        <w:t>3.6.7.</w:t>
      </w:r>
      <w:r w:rsidRPr="00820E20">
        <w:rPr>
          <w:sz w:val="28"/>
          <w:szCs w:val="28"/>
          <w:lang w:val="uk-UA"/>
        </w:rPr>
        <w:tab/>
        <w:t>відкриття кореспондентських рахунків в уповноважених банках України в іноземній валюті та здійснення операцій за ними;</w:t>
      </w:r>
    </w:p>
    <w:p w:rsidR="00CF70A4" w:rsidRPr="00820E20" w:rsidRDefault="00CF70A4" w:rsidP="00CF70A4">
      <w:pPr>
        <w:pStyle w:val="ListParagraph1"/>
        <w:ind w:left="0"/>
        <w:jc w:val="both"/>
        <w:rPr>
          <w:sz w:val="28"/>
          <w:szCs w:val="28"/>
          <w:lang w:val="uk-UA"/>
        </w:rPr>
      </w:pPr>
      <w:r w:rsidRPr="00820E20">
        <w:rPr>
          <w:sz w:val="28"/>
          <w:szCs w:val="28"/>
          <w:lang w:val="uk-UA"/>
        </w:rPr>
        <w:t>3.6.8.</w:t>
      </w:r>
      <w:r w:rsidRPr="00820E20">
        <w:rPr>
          <w:sz w:val="28"/>
          <w:szCs w:val="28"/>
          <w:lang w:val="uk-UA"/>
        </w:rPr>
        <w:tab/>
        <w:t>відкриття кореспондентських рахунків у банках (нерезидентах) в іноземній валюті та здійснення операцій за ними;</w:t>
      </w:r>
    </w:p>
    <w:p w:rsidR="00CF70A4" w:rsidRPr="00820E20" w:rsidRDefault="00CF70A4" w:rsidP="00CF70A4">
      <w:pPr>
        <w:pStyle w:val="ListParagraph1"/>
        <w:ind w:left="0"/>
        <w:jc w:val="both"/>
        <w:rPr>
          <w:sz w:val="28"/>
          <w:szCs w:val="28"/>
          <w:lang w:val="uk-UA"/>
        </w:rPr>
      </w:pPr>
      <w:r w:rsidRPr="00820E20">
        <w:rPr>
          <w:sz w:val="28"/>
          <w:szCs w:val="28"/>
          <w:lang w:val="uk-UA"/>
        </w:rPr>
        <w:t>3.6.9.</w:t>
      </w:r>
      <w:r w:rsidRPr="00820E20">
        <w:rPr>
          <w:sz w:val="28"/>
          <w:szCs w:val="28"/>
          <w:lang w:val="uk-UA"/>
        </w:rPr>
        <w:tab/>
        <w:t>залучення та розміщення іноземної валюти на валютному ринку України;</w:t>
      </w:r>
    </w:p>
    <w:p w:rsidR="00CF70A4" w:rsidRPr="00820E20" w:rsidRDefault="00CF70A4" w:rsidP="00CF70A4">
      <w:pPr>
        <w:pStyle w:val="ListParagraph1"/>
        <w:ind w:left="0"/>
        <w:jc w:val="both"/>
        <w:rPr>
          <w:sz w:val="28"/>
          <w:szCs w:val="28"/>
          <w:lang w:val="uk-UA"/>
        </w:rPr>
      </w:pPr>
      <w:r w:rsidRPr="00820E20">
        <w:rPr>
          <w:sz w:val="28"/>
          <w:szCs w:val="28"/>
          <w:lang w:val="uk-UA"/>
        </w:rPr>
        <w:t>3.6.10. залучення та розміщення іноземної валюти на міжнародних ринках;</w:t>
      </w:r>
    </w:p>
    <w:p w:rsidR="00CF70A4" w:rsidRPr="00820E20" w:rsidRDefault="00CF70A4" w:rsidP="00CF70A4">
      <w:pPr>
        <w:pStyle w:val="ListParagraph1"/>
        <w:ind w:left="0"/>
        <w:jc w:val="both"/>
        <w:rPr>
          <w:sz w:val="28"/>
          <w:szCs w:val="28"/>
          <w:lang w:val="uk-UA"/>
        </w:rPr>
      </w:pPr>
      <w:r w:rsidRPr="00820E20">
        <w:rPr>
          <w:sz w:val="28"/>
          <w:szCs w:val="28"/>
          <w:lang w:val="uk-UA"/>
        </w:rPr>
        <w:t>3.6.11. торгівля іноземною валютою на валютному ринку України [за винятком операцій з готівковою іноземною валютою та чеками (купівля, продаж, обмін), що здійснюється в касах і пунктах обміну іноземної валюти банків і агентів];</w:t>
      </w:r>
    </w:p>
    <w:p w:rsidR="00CF70A4" w:rsidRPr="00820E20" w:rsidRDefault="00CF70A4" w:rsidP="00CF70A4">
      <w:pPr>
        <w:pStyle w:val="ListParagraph1"/>
        <w:ind w:left="0"/>
        <w:jc w:val="both"/>
        <w:rPr>
          <w:sz w:val="28"/>
          <w:szCs w:val="28"/>
          <w:lang w:val="uk-UA"/>
        </w:rPr>
      </w:pPr>
      <w:r w:rsidRPr="00820E20">
        <w:rPr>
          <w:sz w:val="28"/>
          <w:szCs w:val="28"/>
          <w:lang w:val="uk-UA"/>
        </w:rPr>
        <w:t>3.6.12. торгівля іноземною валютою на міжнародних ринках;</w:t>
      </w:r>
    </w:p>
    <w:p w:rsidR="00CF70A4" w:rsidRPr="00820E20" w:rsidRDefault="00CF70A4" w:rsidP="00CF70A4">
      <w:pPr>
        <w:pStyle w:val="ListParagraph1"/>
        <w:ind w:left="0"/>
        <w:jc w:val="both"/>
        <w:rPr>
          <w:sz w:val="28"/>
          <w:szCs w:val="28"/>
          <w:lang w:val="uk-UA"/>
        </w:rPr>
      </w:pPr>
      <w:r w:rsidRPr="00820E20">
        <w:rPr>
          <w:sz w:val="28"/>
          <w:szCs w:val="28"/>
          <w:lang w:val="uk-UA"/>
        </w:rPr>
        <w:t>3.6.13. залучення та розміщення банківських металів на валютному ринку України;</w:t>
      </w:r>
    </w:p>
    <w:p w:rsidR="00CF70A4" w:rsidRPr="00820E20" w:rsidRDefault="00CF70A4" w:rsidP="00CF70A4">
      <w:pPr>
        <w:pStyle w:val="ListParagraph1"/>
        <w:ind w:left="0"/>
        <w:jc w:val="both"/>
        <w:rPr>
          <w:sz w:val="28"/>
          <w:szCs w:val="28"/>
          <w:lang w:val="uk-UA"/>
        </w:rPr>
      </w:pPr>
      <w:r w:rsidRPr="00820E20">
        <w:rPr>
          <w:sz w:val="28"/>
          <w:szCs w:val="28"/>
          <w:lang w:val="uk-UA"/>
        </w:rPr>
        <w:t>3.6.14. залучення та розміщення банківських металів на міжнародних ринках;</w:t>
      </w:r>
    </w:p>
    <w:p w:rsidR="00CF70A4" w:rsidRPr="00820E20" w:rsidRDefault="00CF70A4" w:rsidP="00CF70A4">
      <w:pPr>
        <w:pStyle w:val="ListParagraph1"/>
        <w:ind w:left="0"/>
        <w:jc w:val="both"/>
        <w:rPr>
          <w:sz w:val="28"/>
          <w:szCs w:val="28"/>
          <w:lang w:val="uk-UA"/>
        </w:rPr>
      </w:pPr>
      <w:r w:rsidRPr="00820E20">
        <w:rPr>
          <w:sz w:val="28"/>
          <w:szCs w:val="28"/>
          <w:lang w:val="uk-UA"/>
        </w:rPr>
        <w:t>3.6.15. торгівля банківськими металами на валютному ринку України;</w:t>
      </w:r>
    </w:p>
    <w:p w:rsidR="00CF70A4" w:rsidRPr="00820E20" w:rsidRDefault="00CF70A4" w:rsidP="00CF70A4">
      <w:pPr>
        <w:pStyle w:val="ListParagraph1"/>
        <w:ind w:left="0"/>
        <w:jc w:val="both"/>
        <w:rPr>
          <w:sz w:val="28"/>
          <w:szCs w:val="28"/>
          <w:lang w:val="uk-UA"/>
        </w:rPr>
      </w:pPr>
      <w:r w:rsidRPr="00820E20">
        <w:rPr>
          <w:sz w:val="28"/>
          <w:szCs w:val="28"/>
          <w:lang w:val="uk-UA"/>
        </w:rPr>
        <w:t>3.6.16. торгівля банківськими металами на міжнародних ринках;</w:t>
      </w:r>
    </w:p>
    <w:p w:rsidR="00CF70A4" w:rsidRPr="00820E20" w:rsidRDefault="00CF70A4" w:rsidP="00CF70A4">
      <w:pPr>
        <w:pStyle w:val="ListParagraph1"/>
        <w:ind w:left="0"/>
        <w:jc w:val="both"/>
        <w:rPr>
          <w:sz w:val="28"/>
          <w:szCs w:val="28"/>
          <w:lang w:val="uk-UA"/>
        </w:rPr>
      </w:pPr>
      <w:r w:rsidRPr="00820E20">
        <w:rPr>
          <w:sz w:val="28"/>
          <w:szCs w:val="28"/>
          <w:lang w:val="uk-UA"/>
        </w:rPr>
        <w:t>3.6.17. валютні операції на валютному ринку України,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року № 281;</w:t>
      </w:r>
    </w:p>
    <w:p w:rsidR="00CF70A4" w:rsidRPr="00820E20" w:rsidRDefault="00CF70A4" w:rsidP="00CF70A4">
      <w:pPr>
        <w:pStyle w:val="ListParagraph1"/>
        <w:ind w:left="0"/>
        <w:jc w:val="both"/>
        <w:rPr>
          <w:sz w:val="28"/>
          <w:szCs w:val="28"/>
          <w:lang w:val="uk-UA"/>
        </w:rPr>
      </w:pPr>
      <w:r w:rsidRPr="00820E20">
        <w:rPr>
          <w:sz w:val="28"/>
          <w:szCs w:val="28"/>
          <w:lang w:val="uk-UA"/>
        </w:rPr>
        <w:t>3.6.18. валютні операції на міжнародних ринках,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року № 281.</w:t>
      </w:r>
    </w:p>
    <w:p w:rsidR="00CF70A4" w:rsidRPr="00820E20" w:rsidRDefault="00CF70A4" w:rsidP="00CF70A4">
      <w:pPr>
        <w:pStyle w:val="ListParagraph1"/>
        <w:ind w:left="0"/>
        <w:jc w:val="both"/>
        <w:rPr>
          <w:sz w:val="28"/>
          <w:szCs w:val="28"/>
          <w:lang w:val="uk-UA"/>
        </w:rPr>
      </w:pPr>
      <w:r w:rsidRPr="00820E20">
        <w:rPr>
          <w:sz w:val="28"/>
          <w:szCs w:val="28"/>
          <w:lang w:val="uk-UA"/>
        </w:rPr>
        <w:t>3.7.</w:t>
      </w:r>
      <w:r w:rsidRPr="00820E20">
        <w:rPr>
          <w:sz w:val="28"/>
          <w:szCs w:val="28"/>
          <w:lang w:val="uk-UA"/>
        </w:rPr>
        <w:tab/>
        <w:t>Банк здійснює діяльність, надає банківські та інші фінансові послуги в національній валюті, а за наявності відповідної ліцензії Національного банку України – в іноземній валюті.</w:t>
      </w:r>
    </w:p>
    <w:p w:rsidR="00CF70A4" w:rsidRPr="00820E20" w:rsidRDefault="00CF70A4" w:rsidP="00CF70A4">
      <w:pPr>
        <w:pStyle w:val="ListParagraph1"/>
        <w:ind w:left="0"/>
        <w:jc w:val="both"/>
        <w:rPr>
          <w:sz w:val="28"/>
          <w:szCs w:val="28"/>
          <w:lang w:val="uk-UA"/>
        </w:rPr>
      </w:pPr>
      <w:r w:rsidRPr="00820E20">
        <w:rPr>
          <w:sz w:val="28"/>
          <w:szCs w:val="28"/>
          <w:lang w:val="uk-UA"/>
        </w:rPr>
        <w:t>3.8.</w:t>
      </w:r>
      <w:r w:rsidRPr="00820E20">
        <w:rPr>
          <w:sz w:val="28"/>
          <w:szCs w:val="28"/>
          <w:lang w:val="uk-UA"/>
        </w:rPr>
        <w:tab/>
        <w:t>Банк має право вчиняти будь-які правочини, необхідні для надання ним банківських та інших фінансових послуг та здійснення іншої діяльності.</w:t>
      </w:r>
    </w:p>
    <w:p w:rsidR="00CF70A4" w:rsidRPr="00820E20" w:rsidRDefault="00CF70A4" w:rsidP="00CF70A4">
      <w:pPr>
        <w:pStyle w:val="ListParagraph1"/>
        <w:ind w:left="0"/>
        <w:jc w:val="both"/>
        <w:rPr>
          <w:sz w:val="28"/>
          <w:szCs w:val="28"/>
          <w:lang w:val="uk-UA"/>
        </w:rPr>
      </w:pPr>
      <w:r w:rsidRPr="00820E20">
        <w:rPr>
          <w:sz w:val="28"/>
          <w:szCs w:val="28"/>
          <w:lang w:val="uk-UA"/>
        </w:rPr>
        <w:t>3.9.</w:t>
      </w:r>
      <w:r w:rsidRPr="00820E20">
        <w:rPr>
          <w:sz w:val="28"/>
          <w:szCs w:val="28"/>
          <w:lang w:val="uk-UA"/>
        </w:rPr>
        <w:tab/>
        <w:t>Крім зазначених вище операцій, Банк відповідно до законодавства України може здійснювати професійну діяльність з торгівлі цінними паперами, а також може надавати послуги з електронної обробки даних по операціях на фондовому ринку та здійснювати інші види діяльності.</w:t>
      </w:r>
    </w:p>
    <w:p w:rsidR="00CF70A4" w:rsidRPr="00820E20" w:rsidRDefault="00CF70A4" w:rsidP="00CF70A4">
      <w:pPr>
        <w:pStyle w:val="ListParagraph1"/>
        <w:ind w:left="0"/>
        <w:jc w:val="both"/>
        <w:rPr>
          <w:sz w:val="28"/>
          <w:szCs w:val="28"/>
          <w:lang w:val="uk-UA"/>
        </w:rPr>
      </w:pPr>
      <w:r w:rsidRPr="00820E20">
        <w:rPr>
          <w:sz w:val="28"/>
          <w:szCs w:val="28"/>
          <w:lang w:val="uk-UA"/>
        </w:rPr>
        <w:t>У випадках передбачених законодавством України Банк має право надавати додаткові послуги при проведенні загальних зборів (чергових або позачергових) акціонерного товариства, зокрема, виконувати функції реєстраційної комісії або лічильної комісії, здійснювати підготовку та надання довідково-аналітичних матеріалів, що характеризують ринок цінних паперів, консультування з питань обліку та/або обігу цінних паперів, а також послуги щодо управління рахунком у Центральному депозитарії чи інші послуги, не заборонені законодавством України, щодо цінних паперів.</w:t>
      </w:r>
    </w:p>
    <w:p w:rsidR="00CF70A4" w:rsidRPr="00820E20" w:rsidRDefault="00CF70A4" w:rsidP="00CF70A4">
      <w:pPr>
        <w:pStyle w:val="ListParagraph1"/>
        <w:ind w:left="0"/>
        <w:jc w:val="both"/>
        <w:rPr>
          <w:sz w:val="28"/>
          <w:szCs w:val="28"/>
          <w:lang w:val="uk-UA"/>
        </w:rPr>
      </w:pPr>
      <w:r w:rsidRPr="00820E20">
        <w:rPr>
          <w:sz w:val="28"/>
          <w:szCs w:val="28"/>
          <w:lang w:val="uk-UA"/>
        </w:rPr>
        <w:t>У випадках передбачених законодавством України Банк має право надавати додаткові послуги, зокрема з реалізації прав за цінними паперами.</w:t>
      </w:r>
    </w:p>
    <w:p w:rsidR="00CF70A4" w:rsidRPr="00820E20" w:rsidRDefault="00CF70A4" w:rsidP="00CF70A4">
      <w:pPr>
        <w:pStyle w:val="ListParagraph1"/>
        <w:ind w:left="0"/>
        <w:jc w:val="both"/>
        <w:rPr>
          <w:sz w:val="28"/>
          <w:szCs w:val="28"/>
          <w:lang w:val="uk-UA"/>
        </w:rPr>
      </w:pPr>
      <w:r w:rsidRPr="00820E20">
        <w:rPr>
          <w:sz w:val="28"/>
          <w:szCs w:val="28"/>
          <w:lang w:val="uk-UA"/>
        </w:rPr>
        <w:t>Банк не здійснює діяльність у сфері матеріального виробництва, торгівлі (за винятком реалізації пам'ятних, ювілейних і інвестиційних монет) та страхування, крім виконання функцій страхового посередника.</w:t>
      </w:r>
    </w:p>
    <w:p w:rsidR="00CF70A4" w:rsidRPr="00820E20" w:rsidRDefault="00CF70A4" w:rsidP="00CF70A4">
      <w:pPr>
        <w:pStyle w:val="ListParagraph1"/>
        <w:ind w:left="0"/>
        <w:jc w:val="both"/>
        <w:rPr>
          <w:sz w:val="28"/>
          <w:szCs w:val="28"/>
          <w:lang w:val="uk-UA"/>
        </w:rPr>
      </w:pPr>
      <w:r w:rsidRPr="00820E20">
        <w:rPr>
          <w:sz w:val="28"/>
          <w:szCs w:val="28"/>
          <w:lang w:val="uk-UA"/>
        </w:rPr>
        <w:t>3.10.</w:t>
      </w:r>
      <w:r w:rsidRPr="00820E20">
        <w:rPr>
          <w:sz w:val="28"/>
          <w:szCs w:val="28"/>
          <w:lang w:val="uk-UA"/>
        </w:rPr>
        <w:tab/>
        <w:t>Види діяльності та здійснення інших угод, що підлягають ліцензуванню або вимагають отримання дозволу, здійснюються Банком після одержання відповідної ліцензії або дозволу. 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w:t>
      </w:r>
    </w:p>
    <w:p w:rsidR="00CF70A4" w:rsidRPr="00820E20" w:rsidRDefault="00CF70A4" w:rsidP="00CF70A4">
      <w:pPr>
        <w:pStyle w:val="ListParagraph1"/>
        <w:ind w:left="0"/>
        <w:jc w:val="both"/>
        <w:rPr>
          <w:b/>
          <w:sz w:val="28"/>
          <w:szCs w:val="28"/>
          <w:lang w:val="uk-UA"/>
        </w:rPr>
      </w:pPr>
    </w:p>
    <w:p w:rsidR="00642538" w:rsidRPr="00820E20" w:rsidRDefault="00642538" w:rsidP="00642538">
      <w:pPr>
        <w:pStyle w:val="ListParagraph1"/>
        <w:numPr>
          <w:ilvl w:val="1"/>
          <w:numId w:val="1"/>
        </w:numPr>
        <w:jc w:val="both"/>
        <w:rPr>
          <w:b/>
          <w:sz w:val="28"/>
          <w:szCs w:val="28"/>
          <w:shd w:val="clear" w:color="auto" w:fill="FFFFFF"/>
          <w:lang w:val="uk-UA"/>
        </w:rPr>
      </w:pPr>
      <w:r w:rsidRPr="00820E20">
        <w:rPr>
          <w:b/>
          <w:sz w:val="28"/>
          <w:szCs w:val="28"/>
          <w:shd w:val="clear" w:color="auto" w:fill="FFFFFF"/>
          <w:lang w:val="uk-UA"/>
        </w:rPr>
        <w:t>Значні правочини.</w:t>
      </w:r>
    </w:p>
    <w:p w:rsidR="00642538" w:rsidRPr="00820E20" w:rsidRDefault="00642538" w:rsidP="00642538">
      <w:pPr>
        <w:ind w:firstLine="720"/>
        <w:jc w:val="both"/>
        <w:rPr>
          <w:b/>
          <w:sz w:val="28"/>
          <w:szCs w:val="28"/>
          <w:shd w:val="clear" w:color="auto" w:fill="FFFFFF"/>
          <w:lang w:val="uk-UA"/>
        </w:rPr>
      </w:pPr>
      <w:r w:rsidRPr="00820E20">
        <w:rPr>
          <w:b/>
          <w:sz w:val="28"/>
          <w:szCs w:val="28"/>
          <w:shd w:val="clear" w:color="auto" w:fill="FFFFFF"/>
          <w:lang w:val="uk-UA"/>
        </w:rPr>
        <w:t xml:space="preserve">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 </w:t>
      </w:r>
    </w:p>
    <w:p w:rsidR="00FB7CBE" w:rsidRPr="00820E20" w:rsidRDefault="00FB7CBE" w:rsidP="00FB7CBE">
      <w:pPr>
        <w:jc w:val="both"/>
        <w:rPr>
          <w:sz w:val="28"/>
          <w:szCs w:val="28"/>
          <w:shd w:val="clear" w:color="auto" w:fill="FFFFFF"/>
          <w:lang w:val="uk-UA"/>
        </w:rPr>
      </w:pPr>
      <w:r w:rsidRPr="00820E20">
        <w:rPr>
          <w:b/>
          <w:sz w:val="28"/>
          <w:szCs w:val="28"/>
          <w:shd w:val="clear" w:color="auto" w:fill="FFFFFF"/>
          <w:lang w:val="uk-UA"/>
        </w:rPr>
        <w:tab/>
      </w:r>
      <w:r w:rsidR="00DB2605" w:rsidRPr="00820E20">
        <w:rPr>
          <w:sz w:val="28"/>
          <w:szCs w:val="28"/>
          <w:shd w:val="clear" w:color="auto" w:fill="FFFFFF"/>
          <w:lang w:val="uk-UA"/>
        </w:rPr>
        <w:t xml:space="preserve">Протягом 2016 – </w:t>
      </w:r>
      <w:r w:rsidR="003611F2" w:rsidRPr="00820E20">
        <w:rPr>
          <w:sz w:val="28"/>
          <w:szCs w:val="28"/>
          <w:shd w:val="clear" w:color="auto" w:fill="FFFFFF"/>
          <w:lang w:val="uk-UA"/>
        </w:rPr>
        <w:t>2017 рр. та 9 місяців 2018 року, Банк не укладав значних правочинів (в розумінні визначення «значних правочинів» згідно Закону України «Про акціонерні товариства»).</w:t>
      </w:r>
    </w:p>
    <w:p w:rsidR="00642538" w:rsidRPr="00820E20" w:rsidRDefault="00642538" w:rsidP="00642538">
      <w:pPr>
        <w:pStyle w:val="ListParagraph1"/>
        <w:jc w:val="both"/>
        <w:rPr>
          <w:b/>
          <w:sz w:val="28"/>
          <w:szCs w:val="28"/>
          <w:lang w:val="uk-UA"/>
        </w:rPr>
      </w:pP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 xml:space="preserve">18. Інформація третіх осіб, твердження експерта: </w:t>
      </w:r>
    </w:p>
    <w:p w:rsidR="00642538" w:rsidRPr="00820E20" w:rsidRDefault="00642538" w:rsidP="00642538">
      <w:pPr>
        <w:pStyle w:val="ListParagraph1"/>
        <w:ind w:left="0" w:firstLine="720"/>
        <w:jc w:val="both"/>
        <w:rPr>
          <w:b/>
          <w:sz w:val="28"/>
          <w:szCs w:val="28"/>
          <w:shd w:val="clear" w:color="auto" w:fill="FFFFFF"/>
          <w:lang w:val="uk-UA"/>
        </w:rPr>
      </w:pPr>
      <w:r w:rsidRPr="00820E20">
        <w:rPr>
          <w:b/>
          <w:sz w:val="28"/>
          <w:szCs w:val="28"/>
          <w:shd w:val="clear" w:color="auto" w:fill="FFFFFF"/>
          <w:lang w:val="uk-UA"/>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 xml:space="preserve">прізвище, ім’я, по батькові особи; </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 xml:space="preserve">кваліфікація особи; </w:t>
      </w:r>
    </w:p>
    <w:p w:rsidR="00642538" w:rsidRPr="00820E20" w:rsidRDefault="00642538" w:rsidP="00642538">
      <w:pPr>
        <w:pStyle w:val="ListParagraph1"/>
        <w:ind w:left="0" w:firstLine="708"/>
        <w:jc w:val="both"/>
        <w:rPr>
          <w:b/>
          <w:sz w:val="28"/>
          <w:szCs w:val="28"/>
          <w:shd w:val="clear" w:color="auto" w:fill="FFFFFF"/>
          <w:lang w:val="uk-UA"/>
        </w:rPr>
      </w:pPr>
      <w:r w:rsidRPr="00820E20">
        <w:rPr>
          <w:b/>
          <w:sz w:val="28"/>
          <w:szCs w:val="28"/>
          <w:shd w:val="clear" w:color="auto" w:fill="FFFFFF"/>
          <w:lang w:val="uk-UA"/>
        </w:rPr>
        <w:t>характер відносин зазначеної особи з емітентом.</w:t>
      </w:r>
    </w:p>
    <w:p w:rsidR="00642538" w:rsidRPr="00820E20" w:rsidRDefault="00642538" w:rsidP="00642538">
      <w:pPr>
        <w:ind w:firstLine="720"/>
        <w:jc w:val="both"/>
        <w:rPr>
          <w:b/>
          <w:sz w:val="28"/>
          <w:szCs w:val="28"/>
          <w:shd w:val="clear" w:color="auto" w:fill="FFFFFF"/>
          <w:lang w:val="uk-UA"/>
        </w:rPr>
      </w:pPr>
      <w:r w:rsidRPr="00820E20">
        <w:rPr>
          <w:b/>
          <w:sz w:val="28"/>
          <w:szCs w:val="28"/>
          <w:shd w:val="clear" w:color="auto" w:fill="FFFFFF"/>
          <w:lang w:val="uk-UA"/>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642538" w:rsidRPr="00820E20" w:rsidRDefault="00F0056E" w:rsidP="002E0E7D">
      <w:pPr>
        <w:pStyle w:val="ListParagraph1"/>
        <w:ind w:left="0" w:firstLine="720"/>
        <w:jc w:val="both"/>
        <w:rPr>
          <w:sz w:val="28"/>
          <w:szCs w:val="28"/>
          <w:shd w:val="clear" w:color="auto" w:fill="FFFFFF"/>
          <w:lang w:val="uk-UA"/>
        </w:rPr>
      </w:pPr>
      <w:r w:rsidRPr="00820E20">
        <w:rPr>
          <w:sz w:val="28"/>
          <w:szCs w:val="28"/>
          <w:shd w:val="clear" w:color="auto" w:fill="FFFFFF"/>
          <w:lang w:val="uk-UA"/>
        </w:rPr>
        <w:t xml:space="preserve">Реєстраційний документ містить посилання на аудиторські </w:t>
      </w:r>
      <w:r w:rsidR="00B30FCB" w:rsidRPr="00820E20">
        <w:rPr>
          <w:sz w:val="28"/>
          <w:szCs w:val="28"/>
          <w:shd w:val="clear" w:color="auto" w:fill="FFFFFF"/>
          <w:lang w:val="uk-UA"/>
        </w:rPr>
        <w:t>звіти</w:t>
      </w:r>
      <w:r w:rsidRPr="00820E20">
        <w:rPr>
          <w:sz w:val="28"/>
          <w:szCs w:val="28"/>
          <w:shd w:val="clear" w:color="auto" w:fill="FFFFFF"/>
          <w:lang w:val="uk-UA"/>
        </w:rPr>
        <w:t xml:space="preserve"> та огляди щодо річної та проміжної фінансової звітнос</w:t>
      </w:r>
      <w:r w:rsidR="00B30FCB" w:rsidRPr="00820E20">
        <w:rPr>
          <w:sz w:val="28"/>
          <w:szCs w:val="28"/>
          <w:shd w:val="clear" w:color="auto" w:fill="FFFFFF"/>
          <w:lang w:val="uk-UA"/>
        </w:rPr>
        <w:t xml:space="preserve">ті </w:t>
      </w:r>
      <w:r w:rsidR="003D4D04" w:rsidRPr="00820E20">
        <w:rPr>
          <w:sz w:val="28"/>
          <w:szCs w:val="28"/>
          <w:shd w:val="clear" w:color="auto" w:fill="FFFFFF"/>
          <w:lang w:val="uk-UA"/>
        </w:rPr>
        <w:t>Банку</w:t>
      </w:r>
      <w:r w:rsidR="00B30FCB" w:rsidRPr="00820E20">
        <w:rPr>
          <w:sz w:val="28"/>
          <w:szCs w:val="28"/>
          <w:shd w:val="clear" w:color="auto" w:fill="FFFFFF"/>
          <w:lang w:val="uk-UA"/>
        </w:rPr>
        <w:t xml:space="preserve">, які </w:t>
      </w:r>
      <w:r w:rsidR="00D971E2" w:rsidRPr="00820E20">
        <w:rPr>
          <w:sz w:val="28"/>
          <w:szCs w:val="28"/>
          <w:shd w:val="clear" w:color="auto" w:fill="FFFFFF"/>
          <w:lang w:val="uk-UA"/>
        </w:rPr>
        <w:t>складені</w:t>
      </w:r>
      <w:r w:rsidR="00B30FCB" w:rsidRPr="00820E20">
        <w:rPr>
          <w:sz w:val="28"/>
          <w:szCs w:val="28"/>
          <w:shd w:val="clear" w:color="auto" w:fill="FFFFFF"/>
          <w:lang w:val="uk-UA"/>
        </w:rPr>
        <w:t xml:space="preserve"> </w:t>
      </w:r>
      <w:r w:rsidR="003D4D04" w:rsidRPr="00820E20">
        <w:rPr>
          <w:sz w:val="28"/>
          <w:szCs w:val="28"/>
          <w:shd w:val="clear" w:color="auto" w:fill="FFFFFF"/>
          <w:lang w:val="uk-UA"/>
        </w:rPr>
        <w:t xml:space="preserve">третіми особами на замовлення Банку, а саме </w:t>
      </w:r>
      <w:r w:rsidR="002E0E7D" w:rsidRPr="00820E20">
        <w:rPr>
          <w:sz w:val="28"/>
          <w:szCs w:val="28"/>
          <w:shd w:val="clear" w:color="auto" w:fill="FFFFFF"/>
          <w:lang w:val="uk-UA"/>
        </w:rPr>
        <w:t xml:space="preserve"> </w:t>
      </w:r>
      <w:r w:rsidR="00B30FCB" w:rsidRPr="00820E20">
        <w:rPr>
          <w:sz w:val="28"/>
          <w:szCs w:val="28"/>
          <w:shd w:val="clear" w:color="auto" w:fill="FFFFFF"/>
          <w:lang w:val="uk-UA"/>
        </w:rPr>
        <w:t>аудиторськ</w:t>
      </w:r>
      <w:r w:rsidR="003D4D04" w:rsidRPr="00820E20">
        <w:rPr>
          <w:sz w:val="28"/>
          <w:szCs w:val="28"/>
          <w:shd w:val="clear" w:color="auto" w:fill="FFFFFF"/>
          <w:lang w:val="uk-UA"/>
        </w:rPr>
        <w:t>ими компаніями</w:t>
      </w:r>
      <w:r w:rsidR="00B30FCB" w:rsidRPr="00820E20">
        <w:rPr>
          <w:lang w:val="uk-UA"/>
        </w:rPr>
        <w:t xml:space="preserve"> </w:t>
      </w:r>
      <w:r w:rsidR="003D4D04" w:rsidRPr="00820E20">
        <w:rPr>
          <w:sz w:val="28"/>
          <w:szCs w:val="28"/>
          <w:shd w:val="clear" w:color="auto" w:fill="FFFFFF"/>
          <w:lang w:val="uk-UA"/>
        </w:rPr>
        <w:t>ТОВАРИСТВО З ОБМЕЖЕНОЮ ВІДПОВІДАЛЬНІСТЮ «АУДИТОРСЬКА ФІРМА «АКТИВ-АУДИТ» та ТОВАРИСТВО З ОБМЕЖЕНОЮ ВІДПОВІДАЛЬНІСТЮ "ЕРНСТ ЕНД ЯНГ АУДИТОРСЬКІ ПОСЛУГИ"</w:t>
      </w:r>
      <w:r w:rsidR="00B30FCB" w:rsidRPr="00820E20">
        <w:rPr>
          <w:sz w:val="28"/>
          <w:szCs w:val="28"/>
          <w:shd w:val="clear" w:color="auto" w:fill="FFFFFF"/>
          <w:lang w:val="uk-UA"/>
        </w:rPr>
        <w:t xml:space="preserve">. Відносини </w:t>
      </w:r>
      <w:r w:rsidR="003D4D04" w:rsidRPr="00820E20">
        <w:rPr>
          <w:sz w:val="28"/>
          <w:szCs w:val="28"/>
          <w:shd w:val="clear" w:color="auto" w:fill="FFFFFF"/>
          <w:lang w:val="uk-UA"/>
        </w:rPr>
        <w:t>Банку та зазначених аудиторських компаній</w:t>
      </w:r>
      <w:r w:rsidR="00B30FCB" w:rsidRPr="00820E20">
        <w:rPr>
          <w:sz w:val="28"/>
          <w:szCs w:val="28"/>
          <w:shd w:val="clear" w:color="auto" w:fill="FFFFFF"/>
          <w:lang w:val="uk-UA"/>
        </w:rPr>
        <w:t xml:space="preserve">  мають договірний характер. Аудиторські звіти, посилання на які містить реєстраційний документ наведені у тій формі та відповідно до змісту, як</w:t>
      </w:r>
      <w:r w:rsidR="003D4D04" w:rsidRPr="00820E20">
        <w:rPr>
          <w:sz w:val="28"/>
          <w:szCs w:val="28"/>
          <w:shd w:val="clear" w:color="auto" w:fill="FFFFFF"/>
          <w:lang w:val="uk-UA"/>
        </w:rPr>
        <w:t>і</w:t>
      </w:r>
      <w:r w:rsidR="00B30FCB" w:rsidRPr="00820E20">
        <w:rPr>
          <w:sz w:val="28"/>
          <w:szCs w:val="28"/>
          <w:shd w:val="clear" w:color="auto" w:fill="FFFFFF"/>
          <w:lang w:val="uk-UA"/>
        </w:rPr>
        <w:t xml:space="preserve"> бу</w:t>
      </w:r>
      <w:r w:rsidR="003D4D04" w:rsidRPr="00820E20">
        <w:rPr>
          <w:sz w:val="28"/>
          <w:szCs w:val="28"/>
          <w:shd w:val="clear" w:color="auto" w:fill="FFFFFF"/>
          <w:lang w:val="uk-UA"/>
        </w:rPr>
        <w:t>ли</w:t>
      </w:r>
      <w:r w:rsidR="00B30FCB" w:rsidRPr="00820E20">
        <w:rPr>
          <w:sz w:val="28"/>
          <w:szCs w:val="28"/>
          <w:shd w:val="clear" w:color="auto" w:fill="FFFFFF"/>
          <w:lang w:val="uk-UA"/>
        </w:rPr>
        <w:t xml:space="preserve"> надан</w:t>
      </w:r>
      <w:r w:rsidR="003D4D04" w:rsidRPr="00820E20">
        <w:rPr>
          <w:sz w:val="28"/>
          <w:szCs w:val="28"/>
          <w:shd w:val="clear" w:color="auto" w:fill="FFFFFF"/>
          <w:lang w:val="uk-UA"/>
        </w:rPr>
        <w:t>і</w:t>
      </w:r>
      <w:r w:rsidR="00B30FCB" w:rsidRPr="00820E20">
        <w:rPr>
          <w:sz w:val="28"/>
          <w:szCs w:val="28"/>
          <w:shd w:val="clear" w:color="auto" w:fill="FFFFFF"/>
          <w:lang w:val="uk-UA"/>
        </w:rPr>
        <w:t xml:space="preserve"> незалежним</w:t>
      </w:r>
      <w:r w:rsidR="003D4D04" w:rsidRPr="00820E20">
        <w:rPr>
          <w:sz w:val="28"/>
          <w:szCs w:val="28"/>
          <w:shd w:val="clear" w:color="auto" w:fill="FFFFFF"/>
          <w:lang w:val="uk-UA"/>
        </w:rPr>
        <w:t>и аудиторами</w:t>
      </w:r>
      <w:r w:rsidR="00B30FCB" w:rsidRPr="00820E20">
        <w:rPr>
          <w:sz w:val="28"/>
          <w:szCs w:val="28"/>
          <w:shd w:val="clear" w:color="auto" w:fill="FFFFFF"/>
          <w:lang w:val="uk-UA"/>
        </w:rPr>
        <w:t>.</w:t>
      </w:r>
      <w:r w:rsidR="003611F2" w:rsidRPr="00820E20">
        <w:rPr>
          <w:sz w:val="28"/>
          <w:szCs w:val="28"/>
          <w:shd w:val="clear" w:color="auto" w:fill="FFFFFF"/>
          <w:lang w:val="uk-UA"/>
        </w:rPr>
        <w:t xml:space="preserve"> </w:t>
      </w:r>
    </w:p>
    <w:p w:rsidR="00F0056E" w:rsidRPr="00820E20" w:rsidRDefault="00F0056E" w:rsidP="00642538">
      <w:pPr>
        <w:pStyle w:val="ListParagraph1"/>
        <w:ind w:left="0" w:firstLine="720"/>
        <w:jc w:val="both"/>
        <w:rPr>
          <w:b/>
          <w:sz w:val="28"/>
          <w:szCs w:val="28"/>
          <w:shd w:val="clear" w:color="auto" w:fill="FFFFFF"/>
          <w:lang w:val="uk-UA"/>
        </w:rPr>
      </w:pPr>
    </w:p>
    <w:p w:rsidR="00642538" w:rsidRPr="00820E20" w:rsidRDefault="00642538" w:rsidP="00642538">
      <w:pPr>
        <w:pStyle w:val="ListParagraph1"/>
        <w:ind w:left="142" w:firstLine="720"/>
        <w:jc w:val="both"/>
        <w:rPr>
          <w:b/>
          <w:sz w:val="28"/>
          <w:szCs w:val="28"/>
          <w:shd w:val="clear" w:color="auto" w:fill="FFFFFF"/>
          <w:lang w:val="uk-UA"/>
        </w:rPr>
      </w:pPr>
      <w:r w:rsidRPr="00820E20">
        <w:rPr>
          <w:b/>
          <w:sz w:val="28"/>
          <w:szCs w:val="28"/>
          <w:shd w:val="clear" w:color="auto" w:fill="FFFFFF"/>
          <w:lang w:val="uk-UA"/>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642538" w:rsidRPr="00820E20" w:rsidRDefault="003611F2" w:rsidP="00642538">
      <w:pPr>
        <w:pStyle w:val="ListParagraph1"/>
        <w:ind w:left="0" w:firstLine="720"/>
        <w:jc w:val="both"/>
        <w:rPr>
          <w:sz w:val="28"/>
          <w:szCs w:val="28"/>
          <w:lang w:val="uk-UA"/>
        </w:rPr>
      </w:pPr>
      <w:r w:rsidRPr="00820E20">
        <w:rPr>
          <w:sz w:val="28"/>
          <w:szCs w:val="28"/>
          <w:lang w:val="uk-UA"/>
        </w:rPr>
        <w:t>Банк</w:t>
      </w:r>
      <w:r w:rsidR="00B30FCB" w:rsidRPr="00820E20">
        <w:rPr>
          <w:sz w:val="28"/>
          <w:szCs w:val="28"/>
          <w:lang w:val="uk-UA"/>
        </w:rPr>
        <w:t xml:space="preserve"> підтверджує, що аудиторськ</w:t>
      </w:r>
      <w:r w:rsidR="00D971E2" w:rsidRPr="00820E20">
        <w:rPr>
          <w:sz w:val="28"/>
          <w:szCs w:val="28"/>
          <w:lang w:val="uk-UA"/>
        </w:rPr>
        <w:t xml:space="preserve">і висновки та звіти щодо огляду </w:t>
      </w:r>
      <w:r w:rsidR="00B30FCB" w:rsidRPr="00820E20">
        <w:rPr>
          <w:sz w:val="28"/>
          <w:szCs w:val="28"/>
          <w:lang w:val="uk-UA"/>
        </w:rPr>
        <w:t>проміжної фінансової звітності,</w:t>
      </w:r>
      <w:r w:rsidR="00D971E2" w:rsidRPr="00820E20">
        <w:rPr>
          <w:sz w:val="28"/>
          <w:szCs w:val="28"/>
          <w:lang w:val="uk-UA"/>
        </w:rPr>
        <w:t xml:space="preserve"> які</w:t>
      </w:r>
      <w:r w:rsidR="00B30FCB" w:rsidRPr="00820E20">
        <w:rPr>
          <w:sz w:val="28"/>
          <w:szCs w:val="28"/>
          <w:lang w:val="uk-UA"/>
        </w:rPr>
        <w:t xml:space="preserve"> складені незалежним аудитором, включені до реєстраційного документа без будь-яких упущень, виключень та коригувань, є достовірними та повними і не є такими, що вводять в оману. Зазначені документи </w:t>
      </w:r>
      <w:r w:rsidRPr="00820E20">
        <w:rPr>
          <w:sz w:val="28"/>
          <w:szCs w:val="28"/>
          <w:lang w:val="uk-UA"/>
        </w:rPr>
        <w:t xml:space="preserve">є у відкритих джерелах і </w:t>
      </w:r>
      <w:r w:rsidR="00B30FCB" w:rsidRPr="00820E20">
        <w:rPr>
          <w:sz w:val="28"/>
          <w:szCs w:val="28"/>
          <w:lang w:val="uk-UA"/>
        </w:rPr>
        <w:t>розміщені</w:t>
      </w:r>
      <w:r w:rsidRPr="00820E20">
        <w:rPr>
          <w:sz w:val="28"/>
          <w:szCs w:val="28"/>
          <w:lang w:val="uk-UA"/>
        </w:rPr>
        <w:t xml:space="preserve"> на офіційному веб-сайті Банку</w:t>
      </w:r>
      <w:r w:rsidR="00257954" w:rsidRPr="00820E20">
        <w:rPr>
          <w:sz w:val="28"/>
          <w:szCs w:val="28"/>
          <w:lang w:val="uk-UA"/>
        </w:rPr>
        <w:t xml:space="preserve"> </w:t>
      </w:r>
      <w:r w:rsidR="00257954" w:rsidRPr="00F21CEB">
        <w:rPr>
          <w:sz w:val="28"/>
          <w:szCs w:val="28"/>
          <w:u w:val="single"/>
          <w:shd w:val="clear" w:color="auto" w:fill="FFFFFF"/>
          <w:lang w:val="uk-UA"/>
        </w:rPr>
        <w:t>https://tascombank.ua</w:t>
      </w:r>
      <w:r w:rsidR="00257954" w:rsidRPr="00F21CEB">
        <w:rPr>
          <w:rStyle w:val="ab"/>
          <w:color w:val="auto"/>
          <w:sz w:val="28"/>
          <w:szCs w:val="28"/>
          <w:shd w:val="clear" w:color="auto" w:fill="FFFFFF"/>
          <w:lang w:val="uk-UA"/>
        </w:rPr>
        <w:t>,</w:t>
      </w:r>
      <w:r w:rsidR="00B30FCB" w:rsidRPr="00820E20">
        <w:rPr>
          <w:sz w:val="28"/>
          <w:szCs w:val="28"/>
          <w:lang w:val="uk-UA"/>
        </w:rPr>
        <w:t xml:space="preserve"> в форматі *.pdf</w:t>
      </w:r>
      <w:r w:rsidR="00D971E2" w:rsidRPr="00820E20">
        <w:rPr>
          <w:sz w:val="28"/>
          <w:szCs w:val="28"/>
          <w:lang w:val="uk-UA"/>
        </w:rPr>
        <w:t xml:space="preserve">, який дозволяє відобразити електронну копію документа у вигляді зображення </w:t>
      </w:r>
      <w:r w:rsidR="002E0E7D" w:rsidRPr="00820E20">
        <w:rPr>
          <w:sz w:val="28"/>
          <w:szCs w:val="28"/>
          <w:lang w:val="uk-UA"/>
        </w:rPr>
        <w:t>і</w:t>
      </w:r>
      <w:r w:rsidR="00D971E2" w:rsidRPr="00820E20">
        <w:rPr>
          <w:sz w:val="28"/>
          <w:szCs w:val="28"/>
          <w:lang w:val="uk-UA"/>
        </w:rPr>
        <w:t xml:space="preserve">з </w:t>
      </w:r>
      <w:r w:rsidR="002E0E7D" w:rsidRPr="00820E20">
        <w:rPr>
          <w:sz w:val="28"/>
          <w:szCs w:val="28"/>
          <w:lang w:val="uk-UA"/>
        </w:rPr>
        <w:t>значним рівнем</w:t>
      </w:r>
      <w:r w:rsidR="00D971E2" w:rsidRPr="00820E20">
        <w:rPr>
          <w:sz w:val="28"/>
          <w:szCs w:val="28"/>
          <w:lang w:val="uk-UA"/>
        </w:rPr>
        <w:t xml:space="preserve"> захисту цілісності інформації.  </w:t>
      </w:r>
    </w:p>
    <w:p w:rsidR="00B30FCB" w:rsidRPr="00820E20" w:rsidRDefault="00B30FCB" w:rsidP="00642538">
      <w:pPr>
        <w:pStyle w:val="ListParagraph1"/>
        <w:ind w:left="0" w:firstLine="720"/>
        <w:jc w:val="both"/>
        <w:rPr>
          <w:b/>
          <w:sz w:val="28"/>
          <w:szCs w:val="28"/>
          <w:shd w:val="clear" w:color="auto" w:fill="FFFFFF"/>
          <w:lang w:val="uk-UA"/>
        </w:rPr>
      </w:pPr>
    </w:p>
    <w:p w:rsidR="00642538" w:rsidRPr="00820E20" w:rsidRDefault="00642538" w:rsidP="00C25373">
      <w:pPr>
        <w:pStyle w:val="ListParagraph1"/>
        <w:ind w:left="142" w:firstLine="720"/>
        <w:jc w:val="both"/>
        <w:rPr>
          <w:b/>
          <w:sz w:val="28"/>
          <w:szCs w:val="28"/>
          <w:shd w:val="clear" w:color="auto" w:fill="FFFFFF"/>
          <w:lang w:val="uk-UA"/>
        </w:rPr>
      </w:pPr>
      <w:r w:rsidRPr="00820E20">
        <w:rPr>
          <w:b/>
          <w:sz w:val="28"/>
          <w:szCs w:val="28"/>
          <w:shd w:val="clear" w:color="auto" w:fill="FFFFFF"/>
          <w:lang w:val="uk-UA"/>
        </w:rPr>
        <w:t xml:space="preserve">19. Інформація щодо зобов’язань осіб, що знаходяться під контролем емітента. </w:t>
      </w:r>
    </w:p>
    <w:p w:rsidR="003611F2" w:rsidRPr="00820E20" w:rsidRDefault="00C25373" w:rsidP="00C25373">
      <w:pPr>
        <w:pStyle w:val="ListParagraph1"/>
        <w:ind w:left="0" w:firstLine="720"/>
        <w:jc w:val="both"/>
        <w:rPr>
          <w:b/>
          <w:sz w:val="32"/>
          <w:szCs w:val="32"/>
          <w:shd w:val="clear" w:color="auto" w:fill="FFFFFF"/>
          <w:lang w:val="uk-UA"/>
        </w:rPr>
      </w:pPr>
      <w:r w:rsidRPr="00820E20">
        <w:rPr>
          <w:sz w:val="28"/>
          <w:szCs w:val="28"/>
          <w:lang w:val="uk-UA"/>
        </w:rPr>
        <w:t>О</w:t>
      </w:r>
      <w:r w:rsidR="00642538" w:rsidRPr="00820E20">
        <w:rPr>
          <w:sz w:val="28"/>
          <w:szCs w:val="28"/>
          <w:lang w:val="uk-UA"/>
        </w:rPr>
        <w:t>с</w:t>
      </w:r>
      <w:r w:rsidRPr="00820E20">
        <w:rPr>
          <w:sz w:val="28"/>
          <w:szCs w:val="28"/>
          <w:lang w:val="uk-UA"/>
        </w:rPr>
        <w:t>о</w:t>
      </w:r>
      <w:r w:rsidR="00642538" w:rsidRPr="00820E20">
        <w:rPr>
          <w:sz w:val="28"/>
          <w:szCs w:val="28"/>
          <w:lang w:val="uk-UA"/>
        </w:rPr>
        <w:t>б</w:t>
      </w:r>
      <w:r w:rsidRPr="00820E20">
        <w:rPr>
          <w:sz w:val="28"/>
          <w:szCs w:val="28"/>
          <w:lang w:val="uk-UA"/>
        </w:rPr>
        <w:t>и</w:t>
      </w:r>
      <w:r w:rsidR="00642538" w:rsidRPr="00820E20">
        <w:rPr>
          <w:sz w:val="28"/>
          <w:szCs w:val="28"/>
          <w:lang w:val="uk-UA"/>
        </w:rPr>
        <w:t>, в яких емітент володіє більше 50 відсотками голосів у вищому органі управління, які можуть мати істотний вплив на оцінку активів, зобов’язань, фінансового стану та</w:t>
      </w:r>
      <w:r w:rsidR="005D56FF" w:rsidRPr="00820E20">
        <w:rPr>
          <w:sz w:val="28"/>
          <w:szCs w:val="28"/>
          <w:lang w:val="uk-UA"/>
        </w:rPr>
        <w:t xml:space="preserve"> прибутків та збитків емітента</w:t>
      </w:r>
      <w:r w:rsidRPr="00820E20">
        <w:rPr>
          <w:sz w:val="28"/>
          <w:szCs w:val="28"/>
          <w:lang w:val="uk-UA"/>
        </w:rPr>
        <w:t xml:space="preserve"> відсутні</w:t>
      </w:r>
      <w:r w:rsidR="005D56FF" w:rsidRPr="00820E20">
        <w:rPr>
          <w:sz w:val="28"/>
          <w:szCs w:val="28"/>
          <w:lang w:val="uk-UA"/>
        </w:rPr>
        <w:t>.</w:t>
      </w:r>
      <w:r w:rsidR="003611F2" w:rsidRPr="00820E20">
        <w:rPr>
          <w:b/>
          <w:sz w:val="32"/>
          <w:szCs w:val="32"/>
          <w:shd w:val="clear" w:color="auto" w:fill="FFFFFF"/>
          <w:lang w:val="uk-UA"/>
        </w:rPr>
        <w:br w:type="page"/>
      </w:r>
    </w:p>
    <w:p w:rsidR="00642538" w:rsidRPr="00820E20" w:rsidRDefault="00642538" w:rsidP="004B5F73">
      <w:pPr>
        <w:spacing w:after="160" w:line="259" w:lineRule="auto"/>
        <w:jc w:val="center"/>
        <w:rPr>
          <w:b/>
          <w:sz w:val="32"/>
          <w:szCs w:val="32"/>
          <w:shd w:val="clear" w:color="auto" w:fill="FFFFFF"/>
          <w:lang w:val="uk-UA"/>
        </w:rPr>
      </w:pPr>
      <w:r w:rsidRPr="00820E20">
        <w:rPr>
          <w:b/>
          <w:sz w:val="32"/>
          <w:szCs w:val="32"/>
          <w:shd w:val="clear" w:color="auto" w:fill="FFFFFF"/>
          <w:lang w:val="uk-UA"/>
        </w:rPr>
        <w:t xml:space="preserve">Структурний елемент </w:t>
      </w:r>
      <w:r w:rsidR="00C6409D" w:rsidRPr="00820E20">
        <w:rPr>
          <w:b/>
          <w:sz w:val="32"/>
          <w:szCs w:val="32"/>
          <w:shd w:val="clear" w:color="auto" w:fill="FFFFFF"/>
          <w:lang w:val="uk-UA"/>
        </w:rPr>
        <w:t>3</w:t>
      </w:r>
      <w:r w:rsidR="00051AB8" w:rsidRPr="00820E20">
        <w:rPr>
          <w:b/>
          <w:sz w:val="32"/>
          <w:szCs w:val="32"/>
          <w:shd w:val="clear" w:color="auto" w:fill="FFFFFF"/>
          <w:lang w:val="uk-UA"/>
        </w:rPr>
        <w:t>.</w:t>
      </w:r>
      <w:r w:rsidR="00C6409D" w:rsidRPr="00820E20">
        <w:rPr>
          <w:b/>
          <w:sz w:val="32"/>
          <w:szCs w:val="32"/>
          <w:shd w:val="clear" w:color="auto" w:fill="FFFFFF"/>
          <w:lang w:val="uk-UA"/>
        </w:rPr>
        <w:t xml:space="preserve"> </w:t>
      </w:r>
      <w:r w:rsidR="004B5F73" w:rsidRPr="00820E20">
        <w:rPr>
          <w:b/>
          <w:sz w:val="32"/>
          <w:szCs w:val="32"/>
          <w:shd w:val="clear" w:color="auto" w:fill="FFFFFF"/>
          <w:lang w:val="uk-UA"/>
        </w:rPr>
        <w:t>Д</w:t>
      </w:r>
      <w:r w:rsidR="003611F2" w:rsidRPr="00820E20">
        <w:rPr>
          <w:b/>
          <w:sz w:val="32"/>
          <w:szCs w:val="32"/>
          <w:shd w:val="clear" w:color="auto" w:fill="FFFFFF"/>
          <w:lang w:val="uk-UA"/>
        </w:rPr>
        <w:t>окумент</w:t>
      </w:r>
      <w:r w:rsidRPr="00820E20">
        <w:rPr>
          <w:b/>
          <w:sz w:val="32"/>
          <w:szCs w:val="32"/>
          <w:shd w:val="clear" w:color="auto" w:fill="FFFFFF"/>
          <w:lang w:val="uk-UA"/>
        </w:rPr>
        <w:t xml:space="preserve"> про цінні папери</w:t>
      </w:r>
    </w:p>
    <w:p w:rsidR="00642538" w:rsidRPr="00820E20" w:rsidRDefault="00642538" w:rsidP="00642538">
      <w:pPr>
        <w:ind w:firstLine="720"/>
        <w:jc w:val="both"/>
        <w:rPr>
          <w:b/>
          <w:sz w:val="28"/>
          <w:szCs w:val="28"/>
          <w:lang w:val="uk-UA"/>
        </w:rPr>
      </w:pPr>
      <w:r w:rsidRPr="00820E20">
        <w:rPr>
          <w:b/>
          <w:sz w:val="28"/>
          <w:szCs w:val="28"/>
          <w:shd w:val="clear" w:color="auto" w:fill="FFFFFF"/>
          <w:lang w:val="uk-UA"/>
        </w:rPr>
        <w:t xml:space="preserve">1. </w:t>
      </w:r>
      <w:r w:rsidRPr="00820E20">
        <w:rPr>
          <w:b/>
          <w:sz w:val="28"/>
          <w:szCs w:val="28"/>
          <w:shd w:val="clear" w:color="auto" w:fill="FFFFFF"/>
          <w:lang w:val="uk-UA"/>
        </w:rPr>
        <w:tab/>
      </w:r>
      <w:r w:rsidRPr="00820E20">
        <w:rPr>
          <w:b/>
          <w:sz w:val="28"/>
          <w:szCs w:val="28"/>
          <w:lang w:val="uk-UA"/>
        </w:rPr>
        <w:t>Інформація про відповідальних осіб:</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4D7C62" w:rsidRPr="00820E20" w:rsidRDefault="004D7C62" w:rsidP="00642538">
      <w:pPr>
        <w:pStyle w:val="ListParagraph1"/>
        <w:ind w:left="0" w:firstLine="720"/>
        <w:jc w:val="both"/>
        <w:rPr>
          <w:sz w:val="28"/>
          <w:szCs w:val="28"/>
          <w:lang w:val="uk-UA"/>
        </w:rPr>
      </w:pPr>
      <w:r w:rsidRPr="00820E20">
        <w:rPr>
          <w:sz w:val="28"/>
          <w:szCs w:val="28"/>
          <w:lang w:val="uk-UA"/>
        </w:rPr>
        <w:t xml:space="preserve">Голова Правління – </w:t>
      </w:r>
      <w:r w:rsidR="00AD3E7F" w:rsidRPr="00820E20">
        <w:rPr>
          <w:sz w:val="28"/>
          <w:szCs w:val="28"/>
          <w:lang w:val="uk-UA"/>
        </w:rPr>
        <w:t>Комаріст Андрій Вікторович</w:t>
      </w:r>
    </w:p>
    <w:p w:rsidR="004D7C62" w:rsidRPr="00820E20" w:rsidRDefault="004D7C62" w:rsidP="00642538">
      <w:pPr>
        <w:pStyle w:val="ListParagraph1"/>
        <w:ind w:left="0" w:firstLine="720"/>
        <w:jc w:val="both"/>
        <w:rPr>
          <w:sz w:val="28"/>
          <w:szCs w:val="28"/>
          <w:lang w:val="uk-UA"/>
        </w:rPr>
      </w:pPr>
      <w:r w:rsidRPr="00820E20">
        <w:rPr>
          <w:sz w:val="28"/>
          <w:szCs w:val="28"/>
          <w:lang w:val="uk-UA"/>
        </w:rPr>
        <w:t xml:space="preserve">Головний бухгалтер – Кухарчук </w:t>
      </w:r>
      <w:r w:rsidR="00DB2605" w:rsidRPr="00820E20">
        <w:rPr>
          <w:sz w:val="28"/>
          <w:szCs w:val="28"/>
          <w:lang w:val="uk-UA"/>
        </w:rPr>
        <w:t>Анатолій</w:t>
      </w:r>
      <w:r w:rsidRPr="00820E20">
        <w:rPr>
          <w:sz w:val="28"/>
          <w:szCs w:val="28"/>
          <w:lang w:val="uk-UA"/>
        </w:rPr>
        <w:t xml:space="preserve"> </w:t>
      </w:r>
      <w:r w:rsidR="00DB2605" w:rsidRPr="00820E20">
        <w:rPr>
          <w:sz w:val="28"/>
          <w:szCs w:val="28"/>
          <w:lang w:val="uk-UA"/>
        </w:rPr>
        <w:t>Вікторович</w:t>
      </w:r>
      <w:r w:rsidRPr="00820E20">
        <w:rPr>
          <w:sz w:val="28"/>
          <w:szCs w:val="28"/>
          <w:lang w:val="uk-UA"/>
        </w:rPr>
        <w:t xml:space="preserve"> </w:t>
      </w:r>
    </w:p>
    <w:p w:rsidR="00167B57" w:rsidRPr="00820E20" w:rsidRDefault="00167B57" w:rsidP="00167B57">
      <w:pPr>
        <w:pStyle w:val="ListParagraph1"/>
        <w:ind w:left="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820E20" w:rsidRDefault="007A557A" w:rsidP="002E0E7D">
      <w:pPr>
        <w:pStyle w:val="ListParagraph1"/>
        <w:ind w:left="0" w:firstLine="708"/>
        <w:rPr>
          <w:b/>
          <w:sz w:val="28"/>
          <w:szCs w:val="28"/>
          <w:lang w:val="uk-UA"/>
        </w:rPr>
      </w:pPr>
      <w:r w:rsidRPr="00820E20">
        <w:rPr>
          <w:sz w:val="28"/>
          <w:szCs w:val="28"/>
          <w:lang w:val="uk-UA"/>
        </w:rPr>
        <w:t>Відповідальні особи підтверджують,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4B5F73" w:rsidRPr="00820E20" w:rsidRDefault="00642538" w:rsidP="00642538">
      <w:pPr>
        <w:pStyle w:val="ListParagraph1"/>
        <w:ind w:left="0"/>
        <w:jc w:val="both"/>
        <w:rPr>
          <w:b/>
          <w:sz w:val="28"/>
          <w:szCs w:val="28"/>
          <w:lang w:val="uk-UA"/>
        </w:rPr>
      </w:pPr>
      <w:r w:rsidRPr="00820E20">
        <w:rPr>
          <w:b/>
          <w:sz w:val="28"/>
          <w:szCs w:val="28"/>
          <w:lang w:val="uk-UA"/>
        </w:rPr>
        <w:t xml:space="preserve">           </w:t>
      </w:r>
    </w:p>
    <w:p w:rsidR="00642538" w:rsidRPr="00820E20" w:rsidRDefault="00642538" w:rsidP="007A557A">
      <w:pPr>
        <w:pStyle w:val="ListParagraph1"/>
        <w:ind w:left="0" w:firstLine="708"/>
        <w:jc w:val="both"/>
        <w:rPr>
          <w:b/>
          <w:sz w:val="28"/>
          <w:szCs w:val="28"/>
          <w:lang w:val="uk-UA"/>
        </w:rPr>
      </w:pPr>
      <w:r w:rsidRPr="00820E20">
        <w:rPr>
          <w:b/>
          <w:sz w:val="28"/>
          <w:szCs w:val="28"/>
          <w:lang w:val="uk-UA"/>
        </w:rPr>
        <w:t xml:space="preserve"> 2. Фактори ризику. </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Детальний та повний опис ризиків, які є істотними для облігацій підприємств, щодо яких здійснюється публічна пропозиція, для оцінки ризику, пов'язаного з цими цінними паперами, у розділі, який містить назву «Фактори ризику».</w:t>
      </w:r>
    </w:p>
    <w:p w:rsidR="002E0E7D" w:rsidRPr="00820E20" w:rsidRDefault="002E0E7D" w:rsidP="007A557A">
      <w:pPr>
        <w:pBdr>
          <w:top w:val="nil"/>
          <w:left w:val="nil"/>
          <w:bottom w:val="nil"/>
          <w:right w:val="nil"/>
          <w:between w:val="nil"/>
        </w:pBdr>
        <w:ind w:firstLine="720"/>
        <w:jc w:val="both"/>
        <w:rPr>
          <w:sz w:val="28"/>
          <w:szCs w:val="28"/>
          <w:lang w:val="uk-UA"/>
        </w:rPr>
      </w:pPr>
      <w:r w:rsidRPr="00820E20">
        <w:rPr>
          <w:sz w:val="28"/>
          <w:szCs w:val="28"/>
          <w:lang w:val="uk-UA"/>
        </w:rPr>
        <w:t>Основними типовими та узагальненими ризиками</w:t>
      </w:r>
      <w:r w:rsidR="004B2DD7" w:rsidRPr="00820E20">
        <w:rPr>
          <w:sz w:val="28"/>
          <w:szCs w:val="28"/>
          <w:lang w:val="uk-UA"/>
        </w:rPr>
        <w:t>, пов’язаними з інвестуванням в незабезпечені корпоративні облігації</w:t>
      </w:r>
      <w:r w:rsidR="00A87941" w:rsidRPr="00820E20">
        <w:rPr>
          <w:sz w:val="28"/>
          <w:szCs w:val="28"/>
          <w:lang w:val="uk-UA"/>
        </w:rPr>
        <w:t xml:space="preserve"> є нижченаведені.</w:t>
      </w:r>
    </w:p>
    <w:p w:rsidR="00A87941" w:rsidRPr="00820E20" w:rsidRDefault="00A87941" w:rsidP="004B2DD7">
      <w:pPr>
        <w:pBdr>
          <w:top w:val="nil"/>
          <w:left w:val="nil"/>
          <w:bottom w:val="nil"/>
          <w:right w:val="nil"/>
          <w:between w:val="nil"/>
        </w:pBdr>
        <w:ind w:firstLine="720"/>
        <w:jc w:val="both"/>
        <w:rPr>
          <w:b/>
          <w:sz w:val="28"/>
          <w:szCs w:val="28"/>
          <w:lang w:val="uk-UA"/>
        </w:rPr>
      </w:pPr>
    </w:p>
    <w:p w:rsidR="004B2DD7" w:rsidRPr="00820E20" w:rsidRDefault="004B2DD7" w:rsidP="004B2DD7">
      <w:pPr>
        <w:pBdr>
          <w:top w:val="nil"/>
          <w:left w:val="nil"/>
          <w:bottom w:val="nil"/>
          <w:right w:val="nil"/>
          <w:between w:val="nil"/>
        </w:pBdr>
        <w:ind w:firstLine="720"/>
        <w:jc w:val="both"/>
        <w:rPr>
          <w:b/>
          <w:sz w:val="28"/>
          <w:szCs w:val="28"/>
          <w:lang w:val="uk-UA"/>
        </w:rPr>
      </w:pPr>
      <w:r w:rsidRPr="00820E20">
        <w:rPr>
          <w:b/>
          <w:sz w:val="28"/>
          <w:szCs w:val="28"/>
          <w:lang w:val="uk-UA"/>
        </w:rPr>
        <w:t>Ризик процентної ставки.</w:t>
      </w:r>
    </w:p>
    <w:p w:rsidR="004B2DD7" w:rsidRPr="00820E20" w:rsidRDefault="004B2DD7" w:rsidP="004B2DD7">
      <w:pPr>
        <w:pBdr>
          <w:top w:val="nil"/>
          <w:left w:val="nil"/>
          <w:bottom w:val="nil"/>
          <w:right w:val="nil"/>
          <w:between w:val="nil"/>
        </w:pBdr>
        <w:ind w:firstLine="720"/>
        <w:jc w:val="both"/>
        <w:rPr>
          <w:sz w:val="28"/>
          <w:szCs w:val="28"/>
          <w:lang w:val="uk-UA"/>
        </w:rPr>
      </w:pPr>
      <w:r w:rsidRPr="00820E20">
        <w:rPr>
          <w:sz w:val="28"/>
          <w:szCs w:val="28"/>
          <w:lang w:val="uk-UA"/>
        </w:rPr>
        <w:t>Процентні ставки і ціни облігацій знаходяться в зворотній залежності; коли процентні ставки падають, ціна облігацій, що обертаються на ринку, зростає. Навпаки, коли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A87941" w:rsidRPr="00820E20" w:rsidRDefault="00A87941" w:rsidP="004B2DD7">
      <w:pPr>
        <w:pBdr>
          <w:top w:val="nil"/>
          <w:left w:val="nil"/>
          <w:bottom w:val="nil"/>
          <w:right w:val="nil"/>
          <w:between w:val="nil"/>
        </w:pBdr>
        <w:ind w:firstLine="720"/>
        <w:jc w:val="both"/>
        <w:rPr>
          <w:sz w:val="28"/>
          <w:szCs w:val="28"/>
          <w:lang w:val="uk-UA"/>
        </w:rPr>
      </w:pPr>
    </w:p>
    <w:p w:rsidR="004B2DD7" w:rsidRPr="00820E20" w:rsidRDefault="004B2DD7" w:rsidP="004B2DD7">
      <w:pPr>
        <w:pBdr>
          <w:top w:val="nil"/>
          <w:left w:val="nil"/>
          <w:bottom w:val="nil"/>
          <w:right w:val="nil"/>
          <w:between w:val="nil"/>
        </w:pBdr>
        <w:ind w:firstLine="720"/>
        <w:jc w:val="both"/>
        <w:rPr>
          <w:b/>
          <w:sz w:val="28"/>
          <w:szCs w:val="28"/>
          <w:lang w:val="uk-UA"/>
        </w:rPr>
      </w:pPr>
      <w:r w:rsidRPr="00820E20">
        <w:rPr>
          <w:b/>
          <w:sz w:val="28"/>
          <w:szCs w:val="28"/>
          <w:lang w:val="uk-UA"/>
        </w:rPr>
        <w:t>Інфляційний ризик.</w:t>
      </w:r>
    </w:p>
    <w:p w:rsidR="004B2DD7" w:rsidRPr="00820E20" w:rsidRDefault="004B2DD7" w:rsidP="004B2DD7">
      <w:pPr>
        <w:pBdr>
          <w:top w:val="nil"/>
          <w:left w:val="nil"/>
          <w:bottom w:val="nil"/>
          <w:right w:val="nil"/>
          <w:between w:val="nil"/>
        </w:pBdr>
        <w:ind w:firstLine="720"/>
        <w:jc w:val="both"/>
        <w:rPr>
          <w:sz w:val="28"/>
          <w:szCs w:val="28"/>
          <w:lang w:val="uk-UA"/>
        </w:rPr>
      </w:pPr>
      <w:r w:rsidRPr="00820E20">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w:t>
      </w:r>
      <w:r w:rsidR="001C5C90" w:rsidRPr="00820E20">
        <w:rPr>
          <w:sz w:val="28"/>
          <w:szCs w:val="28"/>
          <w:lang w:val="uk-UA"/>
        </w:rPr>
        <w:t>мір</w:t>
      </w:r>
      <w:r w:rsidRPr="00820E20">
        <w:rPr>
          <w:sz w:val="28"/>
          <w:szCs w:val="28"/>
          <w:lang w:val="uk-UA"/>
        </w:rPr>
        <w:t xml:space="preserve"> утримувати відповідні облігації.</w:t>
      </w:r>
    </w:p>
    <w:p w:rsidR="002E0E7D" w:rsidRPr="00820E20" w:rsidRDefault="00A87941" w:rsidP="004B2DD7">
      <w:pPr>
        <w:pBdr>
          <w:top w:val="nil"/>
          <w:left w:val="nil"/>
          <w:bottom w:val="nil"/>
          <w:right w:val="nil"/>
          <w:between w:val="nil"/>
        </w:pBdr>
        <w:ind w:firstLine="720"/>
        <w:jc w:val="both"/>
        <w:rPr>
          <w:sz w:val="28"/>
          <w:szCs w:val="28"/>
          <w:lang w:val="uk-UA"/>
        </w:rPr>
      </w:pPr>
      <w:r w:rsidRPr="00820E20">
        <w:rPr>
          <w:sz w:val="28"/>
          <w:szCs w:val="28"/>
          <w:lang w:val="uk-UA"/>
        </w:rPr>
        <w:t>На українському фінансовому ринку, і</w:t>
      </w:r>
      <w:r w:rsidR="004B2DD7" w:rsidRPr="00820E20">
        <w:rPr>
          <w:sz w:val="28"/>
          <w:szCs w:val="28"/>
          <w:lang w:val="uk-UA"/>
        </w:rPr>
        <w:t>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w:t>
      </w:r>
      <w:r w:rsidRPr="00820E20">
        <w:rPr>
          <w:sz w:val="28"/>
          <w:szCs w:val="28"/>
          <w:lang w:val="uk-UA"/>
        </w:rPr>
        <w:t>у</w:t>
      </w:r>
      <w:r w:rsidR="004B2DD7" w:rsidRPr="00820E20">
        <w:rPr>
          <w:sz w:val="28"/>
          <w:szCs w:val="28"/>
          <w:lang w:val="uk-UA"/>
        </w:rPr>
        <w:t xml:space="preserve"> інфляції та зменшення купівельної спроможності національної валюти).</w:t>
      </w:r>
    </w:p>
    <w:p w:rsidR="00A87941" w:rsidRPr="00820E20" w:rsidRDefault="00A87941" w:rsidP="00A87941">
      <w:pPr>
        <w:pBdr>
          <w:top w:val="nil"/>
          <w:left w:val="nil"/>
          <w:bottom w:val="nil"/>
          <w:right w:val="nil"/>
          <w:between w:val="nil"/>
        </w:pBdr>
        <w:ind w:firstLine="720"/>
        <w:jc w:val="both"/>
        <w:rPr>
          <w:b/>
          <w:sz w:val="28"/>
          <w:szCs w:val="28"/>
          <w:lang w:val="uk-UA"/>
        </w:rPr>
      </w:pPr>
    </w:p>
    <w:p w:rsidR="00A87941" w:rsidRPr="00820E20" w:rsidRDefault="00A87941" w:rsidP="00A87941">
      <w:pPr>
        <w:pBdr>
          <w:top w:val="nil"/>
          <w:left w:val="nil"/>
          <w:bottom w:val="nil"/>
          <w:right w:val="nil"/>
          <w:between w:val="nil"/>
        </w:pBdr>
        <w:ind w:firstLine="720"/>
        <w:jc w:val="both"/>
        <w:rPr>
          <w:b/>
          <w:sz w:val="28"/>
          <w:szCs w:val="28"/>
          <w:lang w:val="uk-UA"/>
        </w:rPr>
      </w:pPr>
      <w:r w:rsidRPr="00820E20">
        <w:rPr>
          <w:b/>
          <w:sz w:val="28"/>
          <w:szCs w:val="28"/>
          <w:lang w:val="uk-UA"/>
        </w:rPr>
        <w:t>Кредитний (дефолтний) ризик.</w:t>
      </w:r>
    </w:p>
    <w:p w:rsidR="00A87941" w:rsidRPr="00820E20" w:rsidRDefault="00A87941" w:rsidP="00A87941">
      <w:pPr>
        <w:pBdr>
          <w:top w:val="nil"/>
          <w:left w:val="nil"/>
          <w:bottom w:val="nil"/>
          <w:right w:val="nil"/>
          <w:between w:val="nil"/>
        </w:pBdr>
        <w:ind w:firstLine="720"/>
        <w:jc w:val="both"/>
        <w:rPr>
          <w:sz w:val="28"/>
          <w:szCs w:val="28"/>
          <w:lang w:val="uk-UA"/>
        </w:rPr>
      </w:pPr>
      <w:r w:rsidRPr="00820E20">
        <w:rPr>
          <w:sz w:val="28"/>
          <w:szCs w:val="28"/>
          <w:lang w:val="uk-UA"/>
        </w:rPr>
        <w:t xml:space="preserve">Облігації </w:t>
      </w:r>
      <w:r w:rsidR="003B47C1" w:rsidRPr="00820E20">
        <w:rPr>
          <w:sz w:val="28"/>
          <w:szCs w:val="28"/>
          <w:lang w:val="uk-UA"/>
        </w:rPr>
        <w:t>Банку</w:t>
      </w:r>
      <w:r w:rsidRPr="00820E20">
        <w:rPr>
          <w:sz w:val="28"/>
          <w:szCs w:val="28"/>
          <w:lang w:val="uk-UA"/>
        </w:rPr>
        <w:t xml:space="preserve"> не мають жодних державних гарантій. Облігації </w:t>
      </w:r>
      <w:r w:rsidR="003B47C1" w:rsidRPr="00820E20">
        <w:rPr>
          <w:sz w:val="28"/>
          <w:szCs w:val="28"/>
          <w:lang w:val="uk-UA"/>
        </w:rPr>
        <w:t>Банку</w:t>
      </w:r>
      <w:r w:rsidRPr="00820E20">
        <w:rPr>
          <w:sz w:val="28"/>
          <w:szCs w:val="28"/>
          <w:lang w:val="uk-UA"/>
        </w:rPr>
        <w:t xml:space="preserve">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w:t>
      </w:r>
      <w:r w:rsidR="005715D6" w:rsidRPr="00820E20">
        <w:rPr>
          <w:sz w:val="28"/>
          <w:szCs w:val="28"/>
          <w:lang w:val="uk-UA"/>
        </w:rPr>
        <w:t xml:space="preserve">Як і будь-яка організація, що здійснює комерційну діяльність, </w:t>
      </w:r>
      <w:r w:rsidR="003611F2" w:rsidRPr="00820E20">
        <w:rPr>
          <w:sz w:val="28"/>
          <w:szCs w:val="28"/>
          <w:lang w:val="uk-UA"/>
        </w:rPr>
        <w:t>Банк</w:t>
      </w:r>
      <w:r w:rsidRPr="00820E20">
        <w:rPr>
          <w:sz w:val="28"/>
          <w:szCs w:val="28"/>
          <w:lang w:val="uk-UA"/>
        </w:rPr>
        <w:t xml:space="preserve"> піддається ризику банкрутства. </w:t>
      </w:r>
    </w:p>
    <w:p w:rsidR="005715D6" w:rsidRPr="00820E20" w:rsidRDefault="00A87941" w:rsidP="003B47C1">
      <w:pPr>
        <w:pBdr>
          <w:top w:val="nil"/>
          <w:left w:val="nil"/>
          <w:bottom w:val="nil"/>
          <w:right w:val="nil"/>
          <w:between w:val="nil"/>
        </w:pBdr>
        <w:ind w:firstLine="720"/>
        <w:jc w:val="both"/>
        <w:rPr>
          <w:sz w:val="28"/>
          <w:szCs w:val="28"/>
          <w:shd w:val="clear" w:color="auto" w:fill="FFFFFF"/>
          <w:lang w:val="uk-UA"/>
        </w:rPr>
      </w:pPr>
      <w:r w:rsidRPr="00820E20">
        <w:rPr>
          <w:sz w:val="28"/>
          <w:szCs w:val="28"/>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w:t>
      </w:r>
      <w:r w:rsidR="005715D6" w:rsidRPr="00820E20">
        <w:rPr>
          <w:sz w:val="28"/>
          <w:szCs w:val="28"/>
          <w:lang w:val="uk-UA"/>
        </w:rPr>
        <w:t>є розрахунок</w:t>
      </w:r>
      <w:r w:rsidRPr="00820E20">
        <w:rPr>
          <w:sz w:val="28"/>
          <w:szCs w:val="28"/>
          <w:lang w:val="uk-UA"/>
        </w:rPr>
        <w:t xml:space="preserve"> коефіцієнт</w:t>
      </w:r>
      <w:r w:rsidR="005715D6" w:rsidRPr="00820E20">
        <w:rPr>
          <w:sz w:val="28"/>
          <w:szCs w:val="28"/>
          <w:lang w:val="uk-UA"/>
        </w:rPr>
        <w:t>у</w:t>
      </w:r>
      <w:r w:rsidRPr="00820E20">
        <w:rPr>
          <w:sz w:val="28"/>
          <w:szCs w:val="28"/>
          <w:lang w:val="uk-UA"/>
        </w:rPr>
        <w:t xml:space="preserve"> покриття. </w:t>
      </w:r>
      <w:r w:rsidR="005715D6" w:rsidRPr="00820E20">
        <w:rPr>
          <w:sz w:val="28"/>
          <w:szCs w:val="28"/>
          <w:lang w:val="uk-UA"/>
        </w:rPr>
        <w:t xml:space="preserve">При інвестуванні в облігації </w:t>
      </w:r>
      <w:r w:rsidR="003B47C1" w:rsidRPr="00820E20">
        <w:rPr>
          <w:sz w:val="28"/>
          <w:szCs w:val="28"/>
          <w:lang w:val="uk-UA"/>
        </w:rPr>
        <w:t>Банку</w:t>
      </w:r>
      <w:r w:rsidR="00064614" w:rsidRPr="00820E20">
        <w:rPr>
          <w:sz w:val="28"/>
          <w:szCs w:val="28"/>
          <w:lang w:val="uk-UA"/>
        </w:rPr>
        <w:t>,</w:t>
      </w:r>
      <w:r w:rsidR="005715D6" w:rsidRPr="00820E20">
        <w:rPr>
          <w:sz w:val="28"/>
          <w:szCs w:val="28"/>
          <w:lang w:val="uk-UA"/>
        </w:rPr>
        <w:t xml:space="preserve"> потрібно дослідити динаміку росту </w:t>
      </w:r>
      <w:r w:rsidR="003B47C1" w:rsidRPr="00820E20">
        <w:rPr>
          <w:sz w:val="28"/>
          <w:szCs w:val="28"/>
          <w:lang w:val="uk-UA"/>
        </w:rPr>
        <w:t>Банку</w:t>
      </w:r>
      <w:r w:rsidR="005715D6" w:rsidRPr="00820E20">
        <w:rPr>
          <w:sz w:val="28"/>
          <w:szCs w:val="28"/>
          <w:lang w:val="uk-UA"/>
        </w:rPr>
        <w:t xml:space="preserve">,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w:t>
      </w:r>
      <w:r w:rsidR="003B47C1" w:rsidRPr="00820E20">
        <w:rPr>
          <w:sz w:val="28"/>
          <w:szCs w:val="28"/>
          <w:lang w:val="uk-UA"/>
        </w:rPr>
        <w:t>Банку</w:t>
      </w:r>
      <w:r w:rsidR="005715D6" w:rsidRPr="00820E20">
        <w:rPr>
          <w:sz w:val="28"/>
          <w:szCs w:val="28"/>
          <w:lang w:val="uk-UA"/>
        </w:rPr>
        <w:t xml:space="preserve">. </w:t>
      </w:r>
      <w:r w:rsidR="00064614" w:rsidRPr="00820E20">
        <w:rPr>
          <w:sz w:val="28"/>
          <w:szCs w:val="28"/>
          <w:lang w:val="uk-UA"/>
        </w:rPr>
        <w:t>Для забезпечення потенційним інвесторам такої можливості</w:t>
      </w:r>
      <w:r w:rsidR="005715D6" w:rsidRPr="00820E20">
        <w:rPr>
          <w:sz w:val="28"/>
          <w:szCs w:val="28"/>
          <w:lang w:val="uk-UA"/>
        </w:rPr>
        <w:t xml:space="preserve">, </w:t>
      </w:r>
      <w:r w:rsidR="003B47C1" w:rsidRPr="00820E20">
        <w:rPr>
          <w:sz w:val="28"/>
          <w:szCs w:val="28"/>
          <w:lang w:val="uk-UA"/>
        </w:rPr>
        <w:t>Банк</w:t>
      </w:r>
      <w:r w:rsidR="005715D6" w:rsidRPr="00820E20">
        <w:rPr>
          <w:sz w:val="28"/>
          <w:szCs w:val="28"/>
          <w:lang w:val="uk-UA"/>
        </w:rPr>
        <w:t xml:space="preserve"> постійно оновлює інформацію про свій фінансовий стан на офіційному сайті </w:t>
      </w:r>
      <w:r w:rsidR="003B47C1" w:rsidRPr="00820E20">
        <w:rPr>
          <w:sz w:val="28"/>
          <w:szCs w:val="28"/>
          <w:lang w:val="uk-UA"/>
        </w:rPr>
        <w:t>Банку</w:t>
      </w:r>
      <w:r w:rsidR="00064614" w:rsidRPr="00820E20">
        <w:rPr>
          <w:sz w:val="28"/>
          <w:szCs w:val="28"/>
          <w:lang w:val="uk-UA"/>
        </w:rPr>
        <w:t xml:space="preserve"> </w:t>
      </w:r>
      <w:r w:rsidR="001B6EED" w:rsidRPr="00F21CEB">
        <w:rPr>
          <w:sz w:val="28"/>
          <w:szCs w:val="28"/>
          <w:u w:val="single"/>
          <w:shd w:val="clear" w:color="auto" w:fill="FFFFFF"/>
          <w:lang w:val="uk-UA"/>
        </w:rPr>
        <w:t>https://tascombank.ua</w:t>
      </w:r>
      <w:r w:rsidR="00064614" w:rsidRPr="00820E20">
        <w:rPr>
          <w:sz w:val="28"/>
          <w:szCs w:val="28"/>
          <w:shd w:val="clear" w:color="auto" w:fill="FFFFFF"/>
          <w:lang w:val="uk-UA"/>
        </w:rPr>
        <w:t xml:space="preserve"> </w:t>
      </w:r>
    </w:p>
    <w:p w:rsidR="005715D6" w:rsidRPr="00820E20" w:rsidRDefault="003B47C1" w:rsidP="005715D6">
      <w:pPr>
        <w:pBdr>
          <w:top w:val="nil"/>
          <w:left w:val="nil"/>
          <w:bottom w:val="nil"/>
          <w:right w:val="nil"/>
          <w:between w:val="nil"/>
        </w:pBdr>
        <w:jc w:val="both"/>
        <w:rPr>
          <w:sz w:val="28"/>
          <w:szCs w:val="28"/>
          <w:shd w:val="clear" w:color="auto" w:fill="FFFFFF"/>
          <w:lang w:val="uk-UA"/>
        </w:rPr>
      </w:pPr>
      <w:r w:rsidRPr="00820E20">
        <w:rPr>
          <w:sz w:val="28"/>
          <w:szCs w:val="28"/>
          <w:shd w:val="clear" w:color="auto" w:fill="FFFFFF"/>
          <w:lang w:val="uk-UA"/>
        </w:rPr>
        <w:t>Банк</w:t>
      </w:r>
      <w:r w:rsidR="005715D6" w:rsidRPr="00820E20">
        <w:rPr>
          <w:sz w:val="28"/>
          <w:szCs w:val="28"/>
          <w:shd w:val="clear" w:color="auto" w:fill="FFFFFF"/>
          <w:lang w:val="uk-UA"/>
        </w:rPr>
        <w:t xml:space="preserve">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A87941" w:rsidRPr="00820E20" w:rsidRDefault="00A87941" w:rsidP="007A557A">
      <w:pPr>
        <w:pBdr>
          <w:top w:val="nil"/>
          <w:left w:val="nil"/>
          <w:bottom w:val="nil"/>
          <w:right w:val="nil"/>
          <w:between w:val="nil"/>
        </w:pBdr>
        <w:ind w:firstLine="720"/>
        <w:jc w:val="both"/>
        <w:rPr>
          <w:sz w:val="28"/>
          <w:szCs w:val="28"/>
          <w:lang w:val="uk-UA"/>
        </w:rPr>
      </w:pPr>
    </w:p>
    <w:p w:rsidR="005715D6" w:rsidRPr="00820E20" w:rsidRDefault="005715D6" w:rsidP="005715D6">
      <w:pPr>
        <w:pBdr>
          <w:top w:val="nil"/>
          <w:left w:val="nil"/>
          <w:bottom w:val="nil"/>
          <w:right w:val="nil"/>
          <w:between w:val="nil"/>
        </w:pBdr>
        <w:ind w:firstLine="720"/>
        <w:jc w:val="both"/>
        <w:rPr>
          <w:b/>
          <w:sz w:val="28"/>
          <w:szCs w:val="28"/>
          <w:lang w:val="uk-UA"/>
        </w:rPr>
      </w:pPr>
      <w:r w:rsidRPr="00820E20">
        <w:rPr>
          <w:b/>
          <w:sz w:val="28"/>
          <w:szCs w:val="28"/>
          <w:lang w:val="uk-UA"/>
        </w:rPr>
        <w:t>Ризик зниження кредитного рейтингу.</w:t>
      </w:r>
    </w:p>
    <w:p w:rsidR="005715D6" w:rsidRPr="00820E20" w:rsidRDefault="00161388" w:rsidP="00161388">
      <w:pPr>
        <w:pBdr>
          <w:top w:val="nil"/>
          <w:left w:val="nil"/>
          <w:bottom w:val="nil"/>
          <w:right w:val="nil"/>
          <w:between w:val="nil"/>
        </w:pBdr>
        <w:ind w:firstLine="720"/>
        <w:jc w:val="both"/>
        <w:rPr>
          <w:sz w:val="28"/>
          <w:szCs w:val="28"/>
          <w:lang w:val="uk-UA"/>
        </w:rPr>
      </w:pPr>
      <w:r w:rsidRPr="00820E20">
        <w:rPr>
          <w:sz w:val="28"/>
          <w:szCs w:val="28"/>
          <w:lang w:val="uk-UA"/>
        </w:rPr>
        <w:t>За найкращою практикою фінансових ринків США та Європейського Союзу, з</w:t>
      </w:r>
      <w:r w:rsidR="005715D6" w:rsidRPr="00820E20">
        <w:rPr>
          <w:sz w:val="28"/>
          <w:szCs w:val="28"/>
          <w:lang w:val="uk-UA"/>
        </w:rPr>
        <w:t>датність</w:t>
      </w:r>
      <w:r w:rsidRPr="00820E20">
        <w:rPr>
          <w:sz w:val="28"/>
          <w:szCs w:val="28"/>
          <w:lang w:val="uk-UA"/>
        </w:rPr>
        <w:t xml:space="preserve"> емітентом</w:t>
      </w:r>
      <w:r w:rsidR="005715D6" w:rsidRPr="00820E20">
        <w:rPr>
          <w:sz w:val="28"/>
          <w:szCs w:val="28"/>
          <w:lang w:val="uk-UA"/>
        </w:rPr>
        <w:t xml:space="preserve"> обслуговувати і погасити свої зобов'язання </w:t>
      </w:r>
      <w:r w:rsidRPr="00820E20">
        <w:rPr>
          <w:sz w:val="28"/>
          <w:szCs w:val="28"/>
          <w:lang w:val="uk-UA"/>
        </w:rPr>
        <w:t>за облігаціями оцінюється</w:t>
      </w:r>
      <w:r w:rsidR="005715D6" w:rsidRPr="00820E20">
        <w:rPr>
          <w:sz w:val="28"/>
          <w:szCs w:val="28"/>
          <w:lang w:val="uk-UA"/>
        </w:rPr>
        <w:t xml:space="preserve">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w:t>
      </w:r>
      <w:r w:rsidRPr="00820E20">
        <w:rPr>
          <w:sz w:val="28"/>
          <w:szCs w:val="28"/>
          <w:lang w:val="uk-UA"/>
        </w:rPr>
        <w:t>такими</w:t>
      </w:r>
      <w:r w:rsidR="005715D6" w:rsidRPr="00820E20">
        <w:rPr>
          <w:sz w:val="28"/>
          <w:szCs w:val="28"/>
          <w:lang w:val="uk-UA"/>
        </w:rPr>
        <w:t xml:space="preserve"> агентствами, мають </w:t>
      </w:r>
      <w:r w:rsidRPr="00820E20">
        <w:rPr>
          <w:sz w:val="28"/>
          <w:szCs w:val="28"/>
          <w:lang w:val="uk-UA"/>
        </w:rPr>
        <w:t>істотну вагу на фінансовому ринку</w:t>
      </w:r>
      <w:r w:rsidR="005715D6" w:rsidRPr="00820E20">
        <w:rPr>
          <w:sz w:val="28"/>
          <w:szCs w:val="28"/>
          <w:lang w:val="uk-UA"/>
        </w:rPr>
        <w:t>.</w:t>
      </w:r>
      <w:r w:rsidRPr="00820E20">
        <w:rPr>
          <w:sz w:val="28"/>
          <w:szCs w:val="28"/>
          <w:lang w:val="uk-UA"/>
        </w:rPr>
        <w:t xml:space="preserve"> </w:t>
      </w:r>
    </w:p>
    <w:p w:rsidR="005715D6" w:rsidRPr="00820E20" w:rsidRDefault="005715D6" w:rsidP="005715D6">
      <w:pPr>
        <w:pBdr>
          <w:top w:val="nil"/>
          <w:left w:val="nil"/>
          <w:bottom w:val="nil"/>
          <w:right w:val="nil"/>
          <w:between w:val="nil"/>
        </w:pBdr>
        <w:ind w:firstLine="720"/>
        <w:jc w:val="both"/>
        <w:rPr>
          <w:sz w:val="28"/>
          <w:szCs w:val="28"/>
          <w:lang w:val="uk-UA"/>
        </w:rPr>
      </w:pPr>
      <w:r w:rsidRPr="00820E20">
        <w:rPr>
          <w:sz w:val="28"/>
          <w:szCs w:val="28"/>
          <w:lang w:val="uk-UA"/>
        </w:rPr>
        <w:t>Якщо кредитний рейтинг компанії</w:t>
      </w:r>
      <w:r w:rsidR="00161388" w:rsidRPr="00820E20">
        <w:rPr>
          <w:sz w:val="28"/>
          <w:szCs w:val="28"/>
          <w:lang w:val="uk-UA"/>
        </w:rPr>
        <w:t xml:space="preserve"> є</w:t>
      </w:r>
      <w:r w:rsidRPr="00820E20">
        <w:rPr>
          <w:sz w:val="28"/>
          <w:szCs w:val="28"/>
          <w:lang w:val="uk-UA"/>
        </w:rPr>
        <w:t xml:space="preserve"> низьким, або її здатність обслуговувати і погасити борг піддана сумніву, то банки і кредитні установи врахують це і можу</w:t>
      </w:r>
      <w:r w:rsidR="00161388" w:rsidRPr="00820E20">
        <w:rPr>
          <w:sz w:val="28"/>
          <w:szCs w:val="28"/>
          <w:lang w:val="uk-UA"/>
        </w:rPr>
        <w:t>ть встановити для такої компанії</w:t>
      </w:r>
      <w:r w:rsidRPr="00820E20">
        <w:rPr>
          <w:sz w:val="28"/>
          <w:szCs w:val="28"/>
          <w:lang w:val="uk-UA"/>
        </w:rPr>
        <w:t xml:space="preserve">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w:t>
      </w:r>
      <w:r w:rsidR="001C5C90" w:rsidRPr="00820E20">
        <w:rPr>
          <w:sz w:val="28"/>
          <w:szCs w:val="28"/>
          <w:lang w:val="uk-UA"/>
        </w:rPr>
        <w:t>ти</w:t>
      </w:r>
      <w:r w:rsidRPr="00820E20">
        <w:rPr>
          <w:sz w:val="28"/>
          <w:szCs w:val="28"/>
          <w:lang w:val="uk-UA"/>
        </w:rPr>
        <w:t xml:space="preserve"> шкоди тим з них, хто захоче продати свої облігації (оскільки їх вартість може суттєво знизитися).</w:t>
      </w:r>
    </w:p>
    <w:p w:rsidR="00A87941" w:rsidRPr="00820E20" w:rsidRDefault="00161388" w:rsidP="007A557A">
      <w:pPr>
        <w:pBdr>
          <w:top w:val="nil"/>
          <w:left w:val="nil"/>
          <w:bottom w:val="nil"/>
          <w:right w:val="nil"/>
          <w:between w:val="nil"/>
        </w:pBdr>
        <w:ind w:firstLine="720"/>
        <w:jc w:val="both"/>
        <w:rPr>
          <w:sz w:val="28"/>
          <w:szCs w:val="28"/>
          <w:lang w:val="uk-UA"/>
        </w:rPr>
      </w:pPr>
      <w:r w:rsidRPr="00820E20">
        <w:rPr>
          <w:sz w:val="28"/>
          <w:szCs w:val="28"/>
          <w:lang w:val="uk-UA"/>
        </w:rPr>
        <w:t xml:space="preserve">Цінні папери </w:t>
      </w:r>
      <w:r w:rsidR="003B47C1" w:rsidRPr="00820E20">
        <w:rPr>
          <w:sz w:val="28"/>
          <w:szCs w:val="28"/>
          <w:lang w:val="uk-UA"/>
        </w:rPr>
        <w:t>Банку</w:t>
      </w:r>
      <w:r w:rsidRPr="00820E20">
        <w:rPr>
          <w:sz w:val="28"/>
          <w:szCs w:val="28"/>
          <w:lang w:val="uk-UA"/>
        </w:rPr>
        <w:t xml:space="preserve"> регулярно рейтингуються. Останні рейтинги випущених </w:t>
      </w:r>
      <w:r w:rsidR="003B47C1" w:rsidRPr="00820E20">
        <w:rPr>
          <w:sz w:val="28"/>
          <w:szCs w:val="28"/>
          <w:lang w:val="uk-UA"/>
        </w:rPr>
        <w:t>Банком</w:t>
      </w:r>
      <w:r w:rsidRPr="00820E20">
        <w:rPr>
          <w:sz w:val="28"/>
          <w:szCs w:val="28"/>
          <w:lang w:val="uk-UA"/>
        </w:rPr>
        <w:t xml:space="preserve"> облігацій, що знаходяться в обігу, мають стабільний рейтинг. Зокрема, </w:t>
      </w:r>
      <w:r w:rsidR="006E4FA7" w:rsidRPr="00820E20">
        <w:rPr>
          <w:sz w:val="28"/>
          <w:szCs w:val="28"/>
          <w:lang w:val="uk-UA"/>
        </w:rPr>
        <w:t>09</w:t>
      </w:r>
      <w:r w:rsidRPr="00820E20">
        <w:rPr>
          <w:sz w:val="28"/>
          <w:szCs w:val="28"/>
          <w:lang w:val="uk-UA"/>
        </w:rPr>
        <w:t xml:space="preserve"> </w:t>
      </w:r>
      <w:r w:rsidR="006E4FA7" w:rsidRPr="00820E20">
        <w:rPr>
          <w:sz w:val="28"/>
          <w:szCs w:val="28"/>
          <w:lang w:val="uk-UA"/>
        </w:rPr>
        <w:t>жовтня</w:t>
      </w:r>
      <w:r w:rsidRPr="00820E20">
        <w:rPr>
          <w:sz w:val="28"/>
          <w:szCs w:val="28"/>
          <w:lang w:val="uk-UA"/>
        </w:rPr>
        <w:t xml:space="preserve"> 2018 року незалежне рейтингове агентство «Кредит-Рейтинг» </w:t>
      </w:r>
      <w:r w:rsidR="006E4FA7" w:rsidRPr="00820E20">
        <w:rPr>
          <w:sz w:val="28"/>
          <w:szCs w:val="28"/>
          <w:lang w:val="uk-UA"/>
        </w:rPr>
        <w:t>оголосило про підтвердження довгострокового кредитного рейтингу АТ «ТАСКОМБАНК», а також кредитних рейтингів випусків іменних відсоткових незабезпечених облігацій АТ «ТАСКОМБАНК» (серій Е, F) на загальну суму 200 млн. грн. на рівні uaАА</w:t>
      </w:r>
      <w:r w:rsidR="001314BF" w:rsidRPr="00820E20">
        <w:rPr>
          <w:sz w:val="28"/>
          <w:szCs w:val="28"/>
          <w:lang w:val="uk-UA"/>
        </w:rPr>
        <w:t>А</w:t>
      </w:r>
      <w:r w:rsidR="006E4FA7" w:rsidRPr="00820E20">
        <w:rPr>
          <w:sz w:val="28"/>
          <w:szCs w:val="28"/>
          <w:lang w:val="uk-UA"/>
        </w:rPr>
        <w:t>. Прогноз рейтингів - стабільний.</w:t>
      </w:r>
    </w:p>
    <w:p w:rsidR="006579A7" w:rsidRPr="00820E20" w:rsidRDefault="006579A7" w:rsidP="006579A7">
      <w:pPr>
        <w:pBdr>
          <w:top w:val="nil"/>
          <w:left w:val="nil"/>
          <w:bottom w:val="nil"/>
          <w:right w:val="nil"/>
          <w:between w:val="nil"/>
        </w:pBdr>
        <w:ind w:firstLine="720"/>
        <w:jc w:val="both"/>
        <w:rPr>
          <w:b/>
          <w:sz w:val="28"/>
          <w:szCs w:val="28"/>
          <w:lang w:val="uk-UA"/>
        </w:rPr>
      </w:pPr>
      <w:r w:rsidRPr="00820E20">
        <w:rPr>
          <w:b/>
          <w:sz w:val="28"/>
          <w:szCs w:val="28"/>
          <w:lang w:val="uk-UA"/>
        </w:rPr>
        <w:t>Ризик ліквідності</w:t>
      </w:r>
    </w:p>
    <w:p w:rsidR="006579A7" w:rsidRPr="00820E20" w:rsidRDefault="006579A7" w:rsidP="006579A7">
      <w:pPr>
        <w:pBdr>
          <w:top w:val="nil"/>
          <w:left w:val="nil"/>
          <w:bottom w:val="nil"/>
          <w:right w:val="nil"/>
          <w:between w:val="nil"/>
        </w:pBdr>
        <w:ind w:firstLine="720"/>
        <w:jc w:val="both"/>
        <w:rPr>
          <w:sz w:val="28"/>
          <w:szCs w:val="28"/>
          <w:lang w:val="uk-UA"/>
        </w:rPr>
      </w:pPr>
      <w:r w:rsidRPr="00820E20">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p>
    <w:p w:rsidR="00161388" w:rsidRPr="00820E20" w:rsidRDefault="006579A7" w:rsidP="006579A7">
      <w:pPr>
        <w:pBdr>
          <w:top w:val="nil"/>
          <w:left w:val="nil"/>
          <w:bottom w:val="nil"/>
          <w:right w:val="nil"/>
          <w:between w:val="nil"/>
        </w:pBdr>
        <w:ind w:firstLine="720"/>
        <w:jc w:val="both"/>
        <w:rPr>
          <w:sz w:val="28"/>
          <w:szCs w:val="28"/>
          <w:lang w:val="uk-UA"/>
        </w:rPr>
      </w:pPr>
      <w:r w:rsidRPr="00820E20">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p w:rsidR="00161388" w:rsidRPr="00820E20" w:rsidRDefault="001A3C0A" w:rsidP="007A557A">
      <w:pPr>
        <w:pBdr>
          <w:top w:val="nil"/>
          <w:left w:val="nil"/>
          <w:bottom w:val="nil"/>
          <w:right w:val="nil"/>
          <w:between w:val="nil"/>
        </w:pBdr>
        <w:ind w:firstLine="720"/>
        <w:jc w:val="both"/>
        <w:rPr>
          <w:sz w:val="28"/>
          <w:szCs w:val="28"/>
          <w:lang w:val="uk-UA"/>
        </w:rPr>
      </w:pPr>
      <w:r w:rsidRPr="00820E20">
        <w:rPr>
          <w:sz w:val="28"/>
          <w:szCs w:val="28"/>
          <w:lang w:val="uk-UA"/>
        </w:rPr>
        <w:t xml:space="preserve">Наведений перелік ризиків не є притаманний виключно облігаціям </w:t>
      </w:r>
      <w:r w:rsidR="003B47C1" w:rsidRPr="00820E20">
        <w:rPr>
          <w:sz w:val="28"/>
          <w:szCs w:val="28"/>
          <w:lang w:val="uk-UA"/>
        </w:rPr>
        <w:t>Банку</w:t>
      </w:r>
      <w:r w:rsidRPr="00820E20">
        <w:rPr>
          <w:sz w:val="28"/>
          <w:szCs w:val="28"/>
          <w:lang w:val="uk-UA"/>
        </w:rPr>
        <w:t xml:space="preserve">, а відображає загальні особливості інвестування в такий вид боргових цінних паперів, як </w:t>
      </w:r>
      <w:r w:rsidR="003B47C1" w:rsidRPr="00820E20">
        <w:rPr>
          <w:sz w:val="28"/>
          <w:szCs w:val="28"/>
          <w:lang w:val="uk-UA"/>
        </w:rPr>
        <w:t>корпоративні облігації</w:t>
      </w:r>
      <w:r w:rsidRPr="00820E20">
        <w:rPr>
          <w:sz w:val="28"/>
          <w:szCs w:val="28"/>
          <w:lang w:val="uk-UA"/>
        </w:rPr>
        <w:t xml:space="preserve"> в Україні. </w:t>
      </w:r>
    </w:p>
    <w:p w:rsidR="007A557A" w:rsidRPr="00820E20" w:rsidRDefault="001A3C0A" w:rsidP="001A3C0A">
      <w:pPr>
        <w:pBdr>
          <w:top w:val="nil"/>
          <w:left w:val="nil"/>
          <w:bottom w:val="nil"/>
          <w:right w:val="nil"/>
          <w:between w:val="nil"/>
        </w:pBdr>
        <w:ind w:firstLine="720"/>
        <w:jc w:val="both"/>
        <w:rPr>
          <w:sz w:val="28"/>
          <w:szCs w:val="28"/>
          <w:lang w:val="uk-UA"/>
        </w:rPr>
      </w:pPr>
      <w:r w:rsidRPr="00820E20">
        <w:rPr>
          <w:sz w:val="28"/>
          <w:szCs w:val="28"/>
          <w:lang w:val="uk-UA"/>
        </w:rPr>
        <w:t xml:space="preserve">Перелік ризиків, що притаманні господарській діяльності </w:t>
      </w:r>
      <w:r w:rsidR="003B47C1" w:rsidRPr="00820E20">
        <w:rPr>
          <w:sz w:val="28"/>
          <w:szCs w:val="28"/>
          <w:lang w:val="uk-UA"/>
        </w:rPr>
        <w:t>Банку</w:t>
      </w:r>
      <w:r w:rsidRPr="00820E20">
        <w:rPr>
          <w:sz w:val="28"/>
          <w:szCs w:val="28"/>
          <w:lang w:val="uk-UA"/>
        </w:rPr>
        <w:t>, наведений в реєстраційному до</w:t>
      </w:r>
      <w:r w:rsidR="00257954" w:rsidRPr="00820E20">
        <w:rPr>
          <w:sz w:val="28"/>
          <w:szCs w:val="28"/>
          <w:lang w:val="uk-UA"/>
        </w:rPr>
        <w:t>кументів цього Проспекту облігацій.</w:t>
      </w:r>
    </w:p>
    <w:p w:rsidR="007A557A" w:rsidRPr="00820E20" w:rsidRDefault="007A557A" w:rsidP="00642538">
      <w:pPr>
        <w:pStyle w:val="ListParagraph1"/>
        <w:ind w:left="0" w:firstLine="720"/>
        <w:jc w:val="both"/>
        <w:rPr>
          <w:b/>
          <w:sz w:val="28"/>
          <w:szCs w:val="28"/>
          <w:lang w:val="uk-UA"/>
        </w:rPr>
      </w:pPr>
    </w:p>
    <w:p w:rsidR="00642538" w:rsidRPr="00820E20" w:rsidRDefault="00642538" w:rsidP="00642538">
      <w:pPr>
        <w:pStyle w:val="ListParagraph1"/>
        <w:ind w:left="0"/>
        <w:jc w:val="both"/>
        <w:rPr>
          <w:b/>
          <w:sz w:val="28"/>
          <w:szCs w:val="28"/>
          <w:lang w:val="uk-UA"/>
        </w:rPr>
      </w:pPr>
      <w:r w:rsidRPr="00820E20">
        <w:rPr>
          <w:b/>
          <w:sz w:val="28"/>
          <w:szCs w:val="28"/>
          <w:lang w:val="uk-UA"/>
        </w:rPr>
        <w:t xml:space="preserve">            3. Інформація про осіб, що є зацікавленими в публічній пропозиції: </w:t>
      </w:r>
    </w:p>
    <w:p w:rsidR="00642538" w:rsidRPr="00820E20" w:rsidRDefault="00642538" w:rsidP="00642538">
      <w:pPr>
        <w:pStyle w:val="ListParagraph1"/>
        <w:ind w:left="0" w:firstLine="72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642538" w:rsidRPr="00820E20" w:rsidRDefault="007A557A" w:rsidP="00642538">
      <w:pPr>
        <w:ind w:firstLine="720"/>
        <w:jc w:val="both"/>
        <w:rPr>
          <w:sz w:val="28"/>
          <w:szCs w:val="28"/>
          <w:lang w:val="uk-UA"/>
        </w:rPr>
      </w:pPr>
      <w:r w:rsidRPr="00820E20">
        <w:rPr>
          <w:sz w:val="28"/>
          <w:szCs w:val="28"/>
          <w:lang w:val="uk-UA"/>
        </w:rPr>
        <w:t>Суттєві факти зацікавленості або конфліктів інтересів фізичних та юридичних осіб, що беруть участь у</w:t>
      </w:r>
      <w:r w:rsidR="0045490C" w:rsidRPr="00820E20">
        <w:rPr>
          <w:sz w:val="28"/>
          <w:szCs w:val="28"/>
          <w:lang w:val="uk-UA"/>
        </w:rPr>
        <w:t xml:space="preserve"> розміщенні</w:t>
      </w:r>
      <w:r w:rsidR="00545BBA" w:rsidRPr="00820E20">
        <w:rPr>
          <w:sz w:val="28"/>
          <w:szCs w:val="28"/>
          <w:lang w:val="uk-UA"/>
        </w:rPr>
        <w:t xml:space="preserve"> облігацій</w:t>
      </w:r>
      <w:r w:rsidR="00812503" w:rsidRPr="00820E20">
        <w:rPr>
          <w:sz w:val="28"/>
          <w:szCs w:val="28"/>
          <w:lang w:val="uk-UA"/>
        </w:rPr>
        <w:t xml:space="preserve"> шляхом публічної</w:t>
      </w:r>
      <w:r w:rsidRPr="00820E20">
        <w:rPr>
          <w:sz w:val="28"/>
          <w:szCs w:val="28"/>
          <w:lang w:val="uk-UA"/>
        </w:rPr>
        <w:t xml:space="preserve"> пропозиції</w:t>
      </w:r>
      <w:r w:rsidR="00812503" w:rsidRPr="00820E20">
        <w:rPr>
          <w:sz w:val="28"/>
          <w:szCs w:val="28"/>
          <w:lang w:val="uk-UA"/>
        </w:rPr>
        <w:t xml:space="preserve"> </w:t>
      </w:r>
      <w:r w:rsidRPr="00820E20">
        <w:rPr>
          <w:sz w:val="28"/>
          <w:szCs w:val="28"/>
          <w:lang w:val="uk-UA"/>
        </w:rPr>
        <w:t>відсутні.</w:t>
      </w:r>
    </w:p>
    <w:p w:rsidR="007A557A" w:rsidRPr="00820E20" w:rsidRDefault="007A557A" w:rsidP="00642538">
      <w:pPr>
        <w:ind w:firstLine="720"/>
        <w:jc w:val="both"/>
        <w:rPr>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2) 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p w:rsidR="00545BBA" w:rsidRPr="00820E20" w:rsidRDefault="00545BBA" w:rsidP="00545BBA">
      <w:pPr>
        <w:pStyle w:val="ListParagraph1"/>
        <w:ind w:left="0" w:firstLine="720"/>
        <w:jc w:val="both"/>
        <w:rPr>
          <w:sz w:val="28"/>
          <w:szCs w:val="28"/>
          <w:shd w:val="clear" w:color="auto" w:fill="FFFFFF"/>
          <w:lang w:val="uk-UA" w:eastAsia="uk-UA"/>
        </w:rPr>
      </w:pPr>
      <w:r w:rsidRPr="00820E20">
        <w:rPr>
          <w:sz w:val="28"/>
          <w:szCs w:val="28"/>
          <w:shd w:val="clear" w:color="auto" w:fill="FFFFFF"/>
          <w:lang w:val="uk-UA" w:eastAsia="uk-UA"/>
        </w:rPr>
        <w:t xml:space="preserve">Причинами здійснення публічної пропозиції є бажання надати  альтернативний депозитам інструмент та залучити необмежене коло інвесторів в процесі емісії облігацій.  </w:t>
      </w:r>
    </w:p>
    <w:p w:rsidR="00545BBA" w:rsidRPr="00820E20" w:rsidRDefault="00545BBA" w:rsidP="00545BBA">
      <w:pPr>
        <w:pStyle w:val="ListParagraph1"/>
        <w:ind w:left="0" w:firstLine="720"/>
        <w:jc w:val="both"/>
        <w:rPr>
          <w:sz w:val="28"/>
          <w:szCs w:val="28"/>
          <w:shd w:val="clear" w:color="auto" w:fill="FFFFFF"/>
          <w:lang w:val="uk-UA" w:eastAsia="uk-UA"/>
        </w:rPr>
      </w:pPr>
      <w:r w:rsidRPr="00820E20">
        <w:rPr>
          <w:sz w:val="28"/>
          <w:szCs w:val="28"/>
          <w:shd w:val="clear" w:color="auto" w:fill="FFFFFF"/>
          <w:lang w:val="uk-UA" w:eastAsia="uk-UA"/>
        </w:rPr>
        <w:t>Кошти залучені в результаті розміщення облігацій шляхом публічної пропозиції планується використати за такими напрямами:</w:t>
      </w:r>
    </w:p>
    <w:p w:rsidR="00545BBA" w:rsidRPr="00820E20" w:rsidRDefault="00545BBA" w:rsidP="00545BBA">
      <w:pPr>
        <w:pStyle w:val="ListParagraph1"/>
        <w:ind w:left="0" w:firstLine="720"/>
        <w:jc w:val="both"/>
        <w:rPr>
          <w:sz w:val="28"/>
          <w:szCs w:val="28"/>
          <w:shd w:val="clear" w:color="auto" w:fill="FFFFFF"/>
          <w:lang w:val="uk-UA" w:eastAsia="uk-UA"/>
        </w:rPr>
      </w:pPr>
      <w:r w:rsidRPr="00820E20">
        <w:rPr>
          <w:sz w:val="28"/>
          <w:szCs w:val="28"/>
          <w:shd w:val="clear" w:color="auto" w:fill="FFFFFF"/>
          <w:lang w:val="uk-UA" w:eastAsia="uk-UA"/>
        </w:rPr>
        <w:t>на проведення кредитних операцій для юридичних та фізичних осіб – 90% від фактично залучених коштів;</w:t>
      </w:r>
    </w:p>
    <w:p w:rsidR="00545BBA" w:rsidRPr="00820E20" w:rsidRDefault="00545BBA" w:rsidP="00545BBA">
      <w:pPr>
        <w:pStyle w:val="ListParagraph1"/>
        <w:ind w:left="0" w:firstLine="720"/>
        <w:jc w:val="both"/>
        <w:rPr>
          <w:sz w:val="28"/>
          <w:szCs w:val="28"/>
          <w:shd w:val="clear" w:color="auto" w:fill="FFFFFF"/>
          <w:lang w:val="uk-UA" w:eastAsia="uk-UA"/>
        </w:rPr>
      </w:pPr>
      <w:r w:rsidRPr="00820E20">
        <w:rPr>
          <w:sz w:val="28"/>
          <w:szCs w:val="28"/>
          <w:shd w:val="clear" w:color="auto" w:fill="FFFFFF"/>
          <w:lang w:val="uk-UA" w:eastAsia="uk-UA"/>
        </w:rPr>
        <w:t xml:space="preserve">на купівлю цінних паперів (облігації внутрішньої державної позики України) – 10% від фактично залучених коштів.  </w:t>
      </w:r>
    </w:p>
    <w:p w:rsidR="00392473" w:rsidRPr="00820E20" w:rsidRDefault="00545BBA" w:rsidP="00545BBA">
      <w:pPr>
        <w:pStyle w:val="ListParagraph1"/>
        <w:ind w:left="0" w:firstLine="720"/>
        <w:jc w:val="both"/>
        <w:rPr>
          <w:sz w:val="28"/>
          <w:szCs w:val="28"/>
          <w:shd w:val="clear" w:color="auto" w:fill="FFFFFF"/>
          <w:lang w:val="uk-UA" w:eastAsia="uk-UA"/>
        </w:rPr>
      </w:pPr>
      <w:r w:rsidRPr="00820E20">
        <w:rPr>
          <w:sz w:val="28"/>
          <w:szCs w:val="28"/>
          <w:shd w:val="clear" w:color="auto" w:fill="FFFFFF"/>
          <w:lang w:val="uk-UA" w:eastAsia="uk-UA"/>
        </w:rPr>
        <w:t>Від здійснення розміщення облігацій шляхом публічної пропозиції Банк планує залучити 100 000 000,00 (сто мільйонів) гривень.</w:t>
      </w:r>
    </w:p>
    <w:p w:rsidR="007A557A" w:rsidRPr="00820E20" w:rsidRDefault="00DD19B4" w:rsidP="00392473">
      <w:pPr>
        <w:pStyle w:val="ListParagraph1"/>
        <w:ind w:left="0" w:firstLine="720"/>
        <w:jc w:val="both"/>
        <w:rPr>
          <w:sz w:val="28"/>
          <w:szCs w:val="28"/>
          <w:lang w:val="uk-UA"/>
        </w:rPr>
      </w:pPr>
      <w:r w:rsidRPr="00820E20">
        <w:rPr>
          <w:sz w:val="28"/>
          <w:szCs w:val="28"/>
          <w:lang w:val="uk-UA"/>
        </w:rPr>
        <w:t>Банк</w:t>
      </w:r>
      <w:r w:rsidR="007A557A" w:rsidRPr="00820E20">
        <w:rPr>
          <w:sz w:val="28"/>
          <w:szCs w:val="28"/>
          <w:lang w:val="uk-UA"/>
        </w:rPr>
        <w:t xml:space="preserve"> не планує використовувати залучені кошти в напрямках, відмінних від звичайної фінансово-господарської діяльності </w:t>
      </w:r>
      <w:r w:rsidRPr="00820E20">
        <w:rPr>
          <w:sz w:val="28"/>
          <w:szCs w:val="28"/>
          <w:lang w:val="uk-UA"/>
        </w:rPr>
        <w:t>Банку</w:t>
      </w:r>
      <w:r w:rsidR="007A557A" w:rsidRPr="00820E20">
        <w:rPr>
          <w:sz w:val="28"/>
          <w:szCs w:val="28"/>
          <w:lang w:val="uk-UA"/>
        </w:rPr>
        <w:t xml:space="preserve"> та/або для фінансування придбання інших підприємств, погашення, зменшення або звільнення від заборгованості.</w:t>
      </w:r>
    </w:p>
    <w:p w:rsidR="00642538" w:rsidRPr="00820E20" w:rsidRDefault="00642538" w:rsidP="00642538">
      <w:pPr>
        <w:pStyle w:val="ListParagraph1"/>
        <w:ind w:left="0" w:firstLine="720"/>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3) інформація про раніше розміщені облігації емітента: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w:t>
      </w:r>
    </w:p>
    <w:p w:rsidR="00BC72C6" w:rsidRPr="00820E20" w:rsidRDefault="00BC72C6" w:rsidP="00BC72C6">
      <w:pPr>
        <w:rPr>
          <w:rFonts w:eastAsiaTheme="minorHAnsi"/>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серії А</w:t>
      </w:r>
      <w:r w:rsidRPr="00820E20">
        <w:rPr>
          <w:rFonts w:eastAsiaTheme="minorHAnsi"/>
          <w:sz w:val="28"/>
          <w:szCs w:val="28"/>
          <w:lang w:val="uk-UA" w:eastAsia="en-US"/>
        </w:rPr>
        <w:t xml:space="preserve">: </w:t>
      </w:r>
    </w:p>
    <w:p w:rsidR="00BC72C6" w:rsidRPr="00820E20" w:rsidRDefault="00BC72C6" w:rsidP="00D40413">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номер 40/2/08, дата реєстрації 25</w:t>
      </w:r>
      <w:r w:rsidR="00550712" w:rsidRPr="00820E20">
        <w:rPr>
          <w:rFonts w:eastAsiaTheme="minorHAnsi"/>
          <w:sz w:val="28"/>
          <w:szCs w:val="28"/>
          <w:lang w:val="uk-UA" w:eastAsia="en-US"/>
        </w:rPr>
        <w:t xml:space="preserve"> січня </w:t>
      </w:r>
      <w:r w:rsidRPr="00820E20">
        <w:rPr>
          <w:rFonts w:eastAsiaTheme="minorHAnsi"/>
          <w:sz w:val="28"/>
          <w:szCs w:val="28"/>
          <w:lang w:val="uk-UA" w:eastAsia="en-US"/>
        </w:rPr>
        <w:t>2008 р., дата видачі 13</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 xml:space="preserve">2010 р. </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80 000 000,00 (Вісімдесят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26</w:t>
      </w:r>
      <w:r w:rsidR="00550712" w:rsidRPr="00820E20">
        <w:rPr>
          <w:rFonts w:eastAsiaTheme="minorHAnsi"/>
          <w:sz w:val="28"/>
          <w:szCs w:val="28"/>
          <w:lang w:val="uk-UA" w:eastAsia="en-US"/>
        </w:rPr>
        <w:t xml:space="preserve"> березня </w:t>
      </w:r>
      <w:r w:rsidRPr="00820E20">
        <w:rPr>
          <w:rFonts w:eastAsiaTheme="minorHAnsi"/>
          <w:sz w:val="28"/>
          <w:szCs w:val="28"/>
          <w:lang w:val="uk-UA" w:eastAsia="en-US"/>
        </w:rPr>
        <w:t>2008 р. по 03</w:t>
      </w:r>
      <w:r w:rsidR="00550712" w:rsidRPr="00820E20">
        <w:rPr>
          <w:rFonts w:eastAsiaTheme="minorHAnsi"/>
          <w:sz w:val="28"/>
          <w:szCs w:val="28"/>
          <w:lang w:val="uk-UA" w:eastAsia="en-US"/>
        </w:rPr>
        <w:t xml:space="preserve"> лютого </w:t>
      </w:r>
      <w:r w:rsidRPr="00820E20">
        <w:rPr>
          <w:rFonts w:eastAsiaTheme="minorHAnsi"/>
          <w:sz w:val="28"/>
          <w:szCs w:val="28"/>
          <w:lang w:val="uk-UA" w:eastAsia="en-US"/>
        </w:rPr>
        <w:t>2011 р. включно;</w:t>
      </w:r>
    </w:p>
    <w:p w:rsidR="00D40413" w:rsidRPr="00820E20" w:rsidRDefault="00BC72C6" w:rsidP="005D6400">
      <w:pPr>
        <w:ind w:left="709"/>
        <w:rPr>
          <w:rFonts w:eastAsiaTheme="minorHAnsi"/>
          <w:sz w:val="28"/>
          <w:szCs w:val="28"/>
          <w:lang w:val="uk-UA" w:eastAsia="en-US"/>
        </w:rPr>
      </w:pPr>
      <w:r w:rsidRPr="00820E20">
        <w:rPr>
          <w:rFonts w:eastAsiaTheme="minorHAnsi"/>
          <w:sz w:val="28"/>
          <w:szCs w:val="28"/>
          <w:lang w:val="uk-UA" w:eastAsia="en-US"/>
        </w:rPr>
        <w:t>- облігації погашені 04</w:t>
      </w:r>
      <w:r w:rsidR="00550712" w:rsidRPr="00820E20">
        <w:rPr>
          <w:rFonts w:eastAsiaTheme="minorHAnsi"/>
          <w:sz w:val="28"/>
          <w:szCs w:val="28"/>
          <w:lang w:val="uk-UA" w:eastAsia="en-US"/>
        </w:rPr>
        <w:t xml:space="preserve"> лютого </w:t>
      </w:r>
      <w:r w:rsidRPr="00820E20">
        <w:rPr>
          <w:rFonts w:eastAsiaTheme="minorHAnsi"/>
          <w:sz w:val="28"/>
          <w:szCs w:val="28"/>
          <w:lang w:val="uk-UA" w:eastAsia="en-US"/>
        </w:rPr>
        <w:t>2011р.</w:t>
      </w:r>
      <w:r w:rsidR="00D40413" w:rsidRPr="00820E20">
        <w:rPr>
          <w:rFonts w:eastAsiaTheme="minorHAnsi"/>
          <w:sz w:val="28"/>
          <w:szCs w:val="28"/>
          <w:lang w:val="uk-UA" w:eastAsia="en-US"/>
        </w:rPr>
        <w:t xml:space="preserve"> (Розпорядження ДКЦПФР про скасування випуску</w:t>
      </w:r>
      <w:r w:rsidR="005D6400" w:rsidRPr="00820E20">
        <w:rPr>
          <w:rFonts w:eastAsiaTheme="minorHAnsi"/>
          <w:sz w:val="28"/>
          <w:szCs w:val="28"/>
          <w:lang w:val="uk-UA" w:eastAsia="en-US"/>
        </w:rPr>
        <w:t xml:space="preserve"> від 04</w:t>
      </w:r>
      <w:r w:rsidR="00550712" w:rsidRPr="00820E20">
        <w:rPr>
          <w:rFonts w:eastAsiaTheme="minorHAnsi"/>
          <w:sz w:val="28"/>
          <w:szCs w:val="28"/>
          <w:lang w:val="uk-UA" w:eastAsia="en-US"/>
        </w:rPr>
        <w:t xml:space="preserve"> березня </w:t>
      </w:r>
      <w:r w:rsidR="005D6400" w:rsidRPr="00820E20">
        <w:rPr>
          <w:rFonts w:eastAsiaTheme="minorHAnsi"/>
          <w:sz w:val="28"/>
          <w:szCs w:val="28"/>
          <w:lang w:val="uk-UA" w:eastAsia="en-US"/>
        </w:rPr>
        <w:t xml:space="preserve">2011 року </w:t>
      </w:r>
      <w:r w:rsidR="00D40413" w:rsidRPr="00820E20">
        <w:rPr>
          <w:rFonts w:eastAsiaTheme="minorHAnsi"/>
          <w:sz w:val="28"/>
          <w:szCs w:val="28"/>
          <w:lang w:val="uk-UA" w:eastAsia="en-US"/>
        </w:rPr>
        <w:t>№63-С-О).</w:t>
      </w:r>
    </w:p>
    <w:p w:rsidR="00BC72C6" w:rsidRPr="00820E20" w:rsidRDefault="00BC72C6" w:rsidP="00BC72C6">
      <w:pPr>
        <w:rPr>
          <w:rFonts w:eastAsiaTheme="minorHAnsi"/>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серії В:</w:t>
      </w:r>
      <w:r w:rsidRPr="00820E20">
        <w:rPr>
          <w:rFonts w:eastAsiaTheme="minorHAnsi"/>
          <w:sz w:val="28"/>
          <w:szCs w:val="28"/>
          <w:lang w:val="uk-UA" w:eastAsia="en-US"/>
        </w:rPr>
        <w:t xml:space="preserve"> </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номер 86/2/10, дата реєстрації 22</w:t>
      </w:r>
      <w:r w:rsidR="00550712" w:rsidRPr="00820E20">
        <w:rPr>
          <w:rFonts w:eastAsiaTheme="minorHAnsi"/>
          <w:sz w:val="28"/>
          <w:szCs w:val="28"/>
          <w:lang w:val="uk-UA" w:eastAsia="en-US"/>
        </w:rPr>
        <w:t xml:space="preserve"> вересня </w:t>
      </w:r>
      <w:r w:rsidRPr="00820E20">
        <w:rPr>
          <w:rFonts w:eastAsiaTheme="minorHAnsi"/>
          <w:sz w:val="28"/>
          <w:szCs w:val="28"/>
          <w:lang w:val="uk-UA" w:eastAsia="en-US"/>
        </w:rPr>
        <w:t>2010 р., дата видачі 25</w:t>
      </w:r>
      <w:r w:rsidR="00550712" w:rsidRPr="00820E20">
        <w:rPr>
          <w:rFonts w:eastAsiaTheme="minorHAnsi"/>
          <w:sz w:val="28"/>
          <w:szCs w:val="28"/>
          <w:lang w:val="uk-UA" w:eastAsia="en-US"/>
        </w:rPr>
        <w:t xml:space="preserve"> жовтня </w:t>
      </w:r>
      <w:r w:rsidRPr="00820E20">
        <w:rPr>
          <w:rFonts w:eastAsiaTheme="minorHAnsi"/>
          <w:sz w:val="28"/>
          <w:szCs w:val="28"/>
          <w:lang w:val="uk-UA" w:eastAsia="en-US"/>
        </w:rPr>
        <w:t>2010 р. (у зв’язку зі зміною найменування Емітента замінено свідоцтво про реєстрацію випуску облігацій, реєстраційний номер 86/2/10, дата реєстрації 22</w:t>
      </w:r>
      <w:r w:rsidR="00550712" w:rsidRPr="00820E20">
        <w:rPr>
          <w:rFonts w:eastAsiaTheme="minorHAnsi"/>
          <w:sz w:val="28"/>
          <w:szCs w:val="28"/>
          <w:lang w:val="uk-UA" w:eastAsia="en-US"/>
        </w:rPr>
        <w:t xml:space="preserve"> вересня </w:t>
      </w:r>
      <w:r w:rsidRPr="00820E20">
        <w:rPr>
          <w:rFonts w:eastAsiaTheme="minorHAnsi"/>
          <w:sz w:val="28"/>
          <w:szCs w:val="28"/>
          <w:lang w:val="uk-UA" w:eastAsia="en-US"/>
        </w:rPr>
        <w:t xml:space="preserve">2010 </w:t>
      </w:r>
      <w:r w:rsidR="00550712" w:rsidRPr="00820E20">
        <w:rPr>
          <w:rFonts w:eastAsiaTheme="minorHAnsi"/>
          <w:sz w:val="28"/>
          <w:szCs w:val="28"/>
          <w:lang w:val="uk-UA" w:eastAsia="en-US"/>
        </w:rPr>
        <w:t>р.</w:t>
      </w:r>
      <w:r w:rsidRPr="00820E20">
        <w:rPr>
          <w:rFonts w:eastAsiaTheme="minorHAnsi"/>
          <w:sz w:val="28"/>
          <w:szCs w:val="28"/>
          <w:lang w:val="uk-UA" w:eastAsia="en-US"/>
        </w:rPr>
        <w:t>, дата видачі 01</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2011</w:t>
      </w:r>
      <w:r w:rsidR="00550712" w:rsidRPr="00820E20">
        <w:rPr>
          <w:rFonts w:eastAsiaTheme="minorHAnsi"/>
          <w:sz w:val="28"/>
          <w:szCs w:val="28"/>
          <w:lang w:val="uk-UA" w:eastAsia="en-US"/>
        </w:rPr>
        <w:t xml:space="preserve"> р.</w:t>
      </w:r>
      <w:r w:rsidRPr="00820E20">
        <w:rPr>
          <w:rFonts w:eastAsiaTheme="minorHAnsi"/>
          <w:sz w:val="28"/>
          <w:szCs w:val="28"/>
          <w:lang w:val="uk-UA" w:eastAsia="en-US"/>
        </w:rPr>
        <w:t>).</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100 000 000,00 (Сто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25</w:t>
      </w:r>
      <w:r w:rsidR="00550712" w:rsidRPr="00820E20">
        <w:rPr>
          <w:rFonts w:eastAsiaTheme="minorHAnsi"/>
          <w:sz w:val="28"/>
          <w:szCs w:val="28"/>
          <w:lang w:val="uk-UA" w:eastAsia="en-US"/>
        </w:rPr>
        <w:t xml:space="preserve"> жовтня </w:t>
      </w:r>
      <w:r w:rsidRPr="00820E20">
        <w:rPr>
          <w:rFonts w:eastAsiaTheme="minorHAnsi"/>
          <w:sz w:val="28"/>
          <w:szCs w:val="28"/>
          <w:lang w:val="uk-UA" w:eastAsia="en-US"/>
        </w:rPr>
        <w:t>2010 р. по 23</w:t>
      </w:r>
      <w:r w:rsidR="00550712" w:rsidRPr="00820E20">
        <w:rPr>
          <w:rFonts w:eastAsiaTheme="minorHAnsi"/>
          <w:sz w:val="28"/>
          <w:szCs w:val="28"/>
          <w:lang w:val="uk-UA" w:eastAsia="en-US"/>
        </w:rPr>
        <w:t xml:space="preserve"> вересня </w:t>
      </w:r>
      <w:r w:rsidRPr="00820E20">
        <w:rPr>
          <w:rFonts w:eastAsiaTheme="minorHAnsi"/>
          <w:sz w:val="28"/>
          <w:szCs w:val="28"/>
          <w:lang w:val="uk-UA" w:eastAsia="en-US"/>
        </w:rPr>
        <w:t>2015 р. включно;</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w:t>
      </w:r>
      <w:r w:rsidR="005D6400" w:rsidRPr="00820E20">
        <w:rPr>
          <w:rFonts w:eastAsiaTheme="minorHAnsi"/>
          <w:sz w:val="28"/>
          <w:szCs w:val="28"/>
          <w:lang w:val="uk-UA" w:eastAsia="en-US"/>
        </w:rPr>
        <w:t xml:space="preserve"> облігації</w:t>
      </w:r>
      <w:r w:rsidRPr="00820E20">
        <w:rPr>
          <w:rFonts w:eastAsiaTheme="minorHAnsi"/>
          <w:sz w:val="28"/>
          <w:szCs w:val="28"/>
          <w:lang w:val="uk-UA" w:eastAsia="en-US"/>
        </w:rPr>
        <w:t xml:space="preserve"> погашені 24</w:t>
      </w:r>
      <w:r w:rsidR="00550712" w:rsidRPr="00820E20">
        <w:rPr>
          <w:rFonts w:eastAsiaTheme="minorHAnsi"/>
          <w:sz w:val="28"/>
          <w:szCs w:val="28"/>
          <w:lang w:val="uk-UA" w:eastAsia="en-US"/>
        </w:rPr>
        <w:t xml:space="preserve"> вересня </w:t>
      </w:r>
      <w:r w:rsidRPr="00820E20">
        <w:rPr>
          <w:rFonts w:eastAsiaTheme="minorHAnsi"/>
          <w:sz w:val="28"/>
          <w:szCs w:val="28"/>
          <w:lang w:val="uk-UA" w:eastAsia="en-US"/>
        </w:rPr>
        <w:t>2015 р. (Розпорядження про скасування випуску НКЦПФР №178-КФ-С-О від 30</w:t>
      </w:r>
      <w:r w:rsidR="00550712" w:rsidRPr="00820E20">
        <w:rPr>
          <w:rFonts w:eastAsiaTheme="minorHAnsi"/>
          <w:sz w:val="28"/>
          <w:szCs w:val="28"/>
          <w:lang w:val="uk-UA" w:eastAsia="en-US"/>
        </w:rPr>
        <w:t xml:space="preserve"> жовтня </w:t>
      </w:r>
      <w:r w:rsidRPr="00820E20">
        <w:rPr>
          <w:rFonts w:eastAsiaTheme="minorHAnsi"/>
          <w:sz w:val="28"/>
          <w:szCs w:val="28"/>
          <w:lang w:val="uk-UA" w:eastAsia="en-US"/>
        </w:rPr>
        <w:t>2015</w:t>
      </w:r>
      <w:r w:rsidR="00550712" w:rsidRPr="00820E20">
        <w:rPr>
          <w:rFonts w:eastAsiaTheme="minorHAnsi"/>
          <w:sz w:val="28"/>
          <w:szCs w:val="28"/>
          <w:lang w:val="uk-UA" w:eastAsia="en-US"/>
        </w:rPr>
        <w:t xml:space="preserve"> р.</w:t>
      </w:r>
      <w:r w:rsidRPr="00820E20">
        <w:rPr>
          <w:rFonts w:eastAsiaTheme="minorHAnsi"/>
          <w:sz w:val="28"/>
          <w:szCs w:val="28"/>
          <w:lang w:val="uk-UA" w:eastAsia="en-US"/>
        </w:rPr>
        <w:t>).</w:t>
      </w:r>
    </w:p>
    <w:p w:rsidR="00BC72C6" w:rsidRPr="00820E20" w:rsidRDefault="00BC72C6" w:rsidP="00BC72C6">
      <w:pPr>
        <w:rPr>
          <w:rFonts w:eastAsiaTheme="minorHAnsi"/>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серії C:</w:t>
      </w:r>
      <w:r w:rsidRPr="00820E20">
        <w:rPr>
          <w:rFonts w:eastAsiaTheme="minorHAnsi"/>
          <w:sz w:val="28"/>
          <w:szCs w:val="28"/>
          <w:lang w:val="uk-UA" w:eastAsia="en-US"/>
        </w:rPr>
        <w:t xml:space="preserve"> </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номер 44/2/11, дата реєстрації 10</w:t>
      </w:r>
      <w:r w:rsidR="00550712" w:rsidRPr="00820E20">
        <w:rPr>
          <w:rFonts w:eastAsiaTheme="minorHAnsi"/>
          <w:sz w:val="28"/>
          <w:szCs w:val="28"/>
          <w:lang w:val="uk-UA" w:eastAsia="en-US"/>
        </w:rPr>
        <w:t xml:space="preserve"> березня </w:t>
      </w:r>
      <w:r w:rsidRPr="00820E20">
        <w:rPr>
          <w:rFonts w:eastAsiaTheme="minorHAnsi"/>
          <w:sz w:val="28"/>
          <w:szCs w:val="28"/>
          <w:lang w:val="uk-UA" w:eastAsia="en-US"/>
        </w:rPr>
        <w:t>2011 р., дата видачі 12</w:t>
      </w:r>
      <w:r w:rsidR="00550712" w:rsidRPr="00820E20">
        <w:rPr>
          <w:rFonts w:eastAsiaTheme="minorHAnsi"/>
          <w:sz w:val="28"/>
          <w:szCs w:val="28"/>
          <w:lang w:val="uk-UA" w:eastAsia="en-US"/>
        </w:rPr>
        <w:t xml:space="preserve"> квітня </w:t>
      </w:r>
      <w:r w:rsidRPr="00820E20">
        <w:rPr>
          <w:rFonts w:eastAsiaTheme="minorHAnsi"/>
          <w:sz w:val="28"/>
          <w:szCs w:val="28"/>
          <w:lang w:val="uk-UA" w:eastAsia="en-US"/>
        </w:rPr>
        <w:t>2011 р.;</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Державна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100 000 000,00 (Сто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12</w:t>
      </w:r>
      <w:r w:rsidR="00550712" w:rsidRPr="00820E20">
        <w:rPr>
          <w:rFonts w:eastAsiaTheme="minorHAnsi"/>
          <w:sz w:val="28"/>
          <w:szCs w:val="28"/>
          <w:lang w:val="uk-UA" w:eastAsia="en-US"/>
        </w:rPr>
        <w:t xml:space="preserve"> квітня </w:t>
      </w:r>
      <w:r w:rsidRPr="00820E20">
        <w:rPr>
          <w:rFonts w:eastAsiaTheme="minorHAnsi"/>
          <w:sz w:val="28"/>
          <w:szCs w:val="28"/>
          <w:lang w:val="uk-UA" w:eastAsia="en-US"/>
        </w:rPr>
        <w:t>2011 р.</w:t>
      </w:r>
      <w:r w:rsidR="00550712" w:rsidRPr="00820E20">
        <w:rPr>
          <w:rFonts w:eastAsiaTheme="minorHAnsi"/>
          <w:sz w:val="28"/>
          <w:szCs w:val="28"/>
          <w:lang w:val="uk-UA" w:eastAsia="en-US"/>
        </w:rPr>
        <w:t xml:space="preserve"> по 16 березня </w:t>
      </w:r>
      <w:r w:rsidRPr="00820E20">
        <w:rPr>
          <w:rFonts w:eastAsiaTheme="minorHAnsi"/>
          <w:sz w:val="28"/>
          <w:szCs w:val="28"/>
          <w:lang w:val="uk-UA" w:eastAsia="en-US"/>
        </w:rPr>
        <w:t>2016 р. включно;</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xml:space="preserve">- </w:t>
      </w:r>
      <w:r w:rsidR="005D6400" w:rsidRPr="00820E20">
        <w:rPr>
          <w:rFonts w:eastAsiaTheme="minorHAnsi"/>
          <w:sz w:val="28"/>
          <w:szCs w:val="28"/>
          <w:lang w:val="uk-UA" w:eastAsia="en-US"/>
        </w:rPr>
        <w:t xml:space="preserve">облігації </w:t>
      </w:r>
      <w:r w:rsidR="00550712" w:rsidRPr="00820E20">
        <w:rPr>
          <w:rFonts w:eastAsiaTheme="minorHAnsi"/>
          <w:sz w:val="28"/>
          <w:szCs w:val="28"/>
          <w:lang w:val="uk-UA" w:eastAsia="en-US"/>
        </w:rPr>
        <w:t xml:space="preserve">погашені 17 березня </w:t>
      </w:r>
      <w:r w:rsidRPr="00820E20">
        <w:rPr>
          <w:rFonts w:eastAsiaTheme="minorHAnsi"/>
          <w:sz w:val="28"/>
          <w:szCs w:val="28"/>
          <w:lang w:val="uk-UA" w:eastAsia="en-US"/>
        </w:rPr>
        <w:t>2016 р. (Розпорядження про скасування випуску НКЦПФР №89-КФ-С-О від 21</w:t>
      </w:r>
      <w:r w:rsidR="00550712" w:rsidRPr="00820E20">
        <w:rPr>
          <w:rFonts w:eastAsiaTheme="minorHAnsi"/>
          <w:sz w:val="28"/>
          <w:szCs w:val="28"/>
          <w:lang w:val="uk-UA" w:eastAsia="en-US"/>
        </w:rPr>
        <w:t xml:space="preserve"> квітня </w:t>
      </w:r>
      <w:r w:rsidRPr="00820E20">
        <w:rPr>
          <w:rFonts w:eastAsiaTheme="minorHAnsi"/>
          <w:sz w:val="28"/>
          <w:szCs w:val="28"/>
          <w:lang w:val="uk-UA" w:eastAsia="en-US"/>
        </w:rPr>
        <w:t>2016</w:t>
      </w:r>
      <w:r w:rsidR="00550712" w:rsidRPr="00820E20">
        <w:rPr>
          <w:rFonts w:eastAsiaTheme="minorHAnsi"/>
          <w:sz w:val="28"/>
          <w:szCs w:val="28"/>
          <w:lang w:val="uk-UA" w:eastAsia="en-US"/>
        </w:rPr>
        <w:t xml:space="preserve"> р.)</w:t>
      </w:r>
      <w:r w:rsidRPr="00820E20">
        <w:rPr>
          <w:rFonts w:eastAsiaTheme="minorHAnsi"/>
          <w:sz w:val="28"/>
          <w:szCs w:val="28"/>
          <w:lang w:val="uk-UA" w:eastAsia="en-US"/>
        </w:rPr>
        <w:t>.</w:t>
      </w:r>
    </w:p>
    <w:p w:rsidR="00BC72C6" w:rsidRPr="00820E20" w:rsidRDefault="00BC72C6" w:rsidP="00BC72C6">
      <w:pPr>
        <w:rPr>
          <w:rFonts w:eastAsiaTheme="minorHAnsi"/>
          <w:b/>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 xml:space="preserve">серії D: </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w:t>
      </w:r>
      <w:r w:rsidR="00550712" w:rsidRPr="00820E20">
        <w:rPr>
          <w:rFonts w:eastAsiaTheme="minorHAnsi"/>
          <w:sz w:val="28"/>
          <w:szCs w:val="28"/>
          <w:lang w:val="uk-UA" w:eastAsia="en-US"/>
        </w:rPr>
        <w:t xml:space="preserve">р 58/2/2013, дата реєстрації 30 квітня </w:t>
      </w:r>
      <w:r w:rsidRPr="00820E20">
        <w:rPr>
          <w:rFonts w:eastAsiaTheme="minorHAnsi"/>
          <w:sz w:val="28"/>
          <w:szCs w:val="28"/>
          <w:lang w:val="uk-UA" w:eastAsia="en-US"/>
        </w:rPr>
        <w:t>2013 р., дата видачі 12</w:t>
      </w:r>
      <w:r w:rsidR="00550712" w:rsidRPr="00820E20">
        <w:rPr>
          <w:rFonts w:eastAsiaTheme="minorHAnsi"/>
          <w:sz w:val="28"/>
          <w:szCs w:val="28"/>
          <w:lang w:val="uk-UA" w:eastAsia="en-US"/>
        </w:rPr>
        <w:t xml:space="preserve"> червня </w:t>
      </w:r>
      <w:r w:rsidRPr="00820E20">
        <w:rPr>
          <w:rFonts w:eastAsiaTheme="minorHAnsi"/>
          <w:sz w:val="28"/>
          <w:szCs w:val="28"/>
          <w:lang w:val="uk-UA" w:eastAsia="en-US"/>
        </w:rPr>
        <w:t>2013 р.;</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100 000 000,00 (Сто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13</w:t>
      </w:r>
      <w:r w:rsidR="00550712" w:rsidRPr="00820E20">
        <w:rPr>
          <w:rFonts w:eastAsiaTheme="minorHAnsi"/>
          <w:sz w:val="28"/>
          <w:szCs w:val="28"/>
          <w:lang w:val="uk-UA" w:eastAsia="en-US"/>
        </w:rPr>
        <w:t xml:space="preserve"> червня </w:t>
      </w:r>
      <w:r w:rsidRPr="00820E20">
        <w:rPr>
          <w:rFonts w:eastAsiaTheme="minorHAnsi"/>
          <w:sz w:val="28"/>
          <w:szCs w:val="28"/>
          <w:lang w:val="uk-UA" w:eastAsia="en-US"/>
        </w:rPr>
        <w:t>2013 р. по 20</w:t>
      </w:r>
      <w:r w:rsidR="00550712" w:rsidRPr="00820E20">
        <w:rPr>
          <w:rFonts w:eastAsiaTheme="minorHAnsi"/>
          <w:sz w:val="28"/>
          <w:szCs w:val="28"/>
          <w:lang w:val="uk-UA" w:eastAsia="en-US"/>
        </w:rPr>
        <w:t xml:space="preserve"> квітня </w:t>
      </w:r>
      <w:r w:rsidRPr="00820E20">
        <w:rPr>
          <w:rFonts w:eastAsiaTheme="minorHAnsi"/>
          <w:sz w:val="28"/>
          <w:szCs w:val="28"/>
          <w:lang w:val="uk-UA" w:eastAsia="en-US"/>
        </w:rPr>
        <w:t>2018 р. включно;</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xml:space="preserve">- </w:t>
      </w:r>
      <w:r w:rsidR="00F50368" w:rsidRPr="00820E20">
        <w:rPr>
          <w:rFonts w:eastAsiaTheme="minorHAnsi"/>
          <w:sz w:val="28"/>
          <w:szCs w:val="28"/>
          <w:lang w:val="uk-UA" w:eastAsia="en-US"/>
        </w:rPr>
        <w:t xml:space="preserve">облігації </w:t>
      </w:r>
      <w:r w:rsidRPr="00820E20">
        <w:rPr>
          <w:rFonts w:eastAsiaTheme="minorHAnsi"/>
          <w:sz w:val="28"/>
          <w:szCs w:val="28"/>
          <w:lang w:val="uk-UA" w:eastAsia="en-US"/>
        </w:rPr>
        <w:t xml:space="preserve">погашені </w:t>
      </w:r>
      <w:r w:rsidR="00812503" w:rsidRPr="00820E20">
        <w:rPr>
          <w:rFonts w:eastAsiaTheme="minorHAnsi"/>
          <w:sz w:val="28"/>
          <w:szCs w:val="28"/>
          <w:lang w:val="uk-UA" w:eastAsia="en-US"/>
        </w:rPr>
        <w:t>2</w:t>
      </w:r>
      <w:r w:rsidR="00257954" w:rsidRPr="00820E20">
        <w:rPr>
          <w:rFonts w:eastAsiaTheme="minorHAnsi"/>
          <w:sz w:val="28"/>
          <w:szCs w:val="28"/>
          <w:lang w:val="uk-UA" w:eastAsia="en-US"/>
        </w:rPr>
        <w:t>1</w:t>
      </w:r>
      <w:r w:rsidR="00550712" w:rsidRPr="00820E20">
        <w:rPr>
          <w:rFonts w:eastAsiaTheme="minorHAnsi"/>
          <w:sz w:val="28"/>
          <w:szCs w:val="28"/>
          <w:lang w:val="uk-UA" w:eastAsia="en-US"/>
        </w:rPr>
        <w:t xml:space="preserve"> </w:t>
      </w:r>
      <w:r w:rsidR="00257954" w:rsidRPr="00820E20">
        <w:rPr>
          <w:rFonts w:eastAsiaTheme="minorHAnsi"/>
          <w:sz w:val="28"/>
          <w:szCs w:val="28"/>
          <w:lang w:val="uk-UA" w:eastAsia="en-US"/>
        </w:rPr>
        <w:t>квітня</w:t>
      </w:r>
      <w:r w:rsidR="00550712" w:rsidRPr="00820E20">
        <w:rPr>
          <w:rFonts w:eastAsiaTheme="minorHAnsi"/>
          <w:sz w:val="28"/>
          <w:szCs w:val="28"/>
          <w:lang w:val="uk-UA" w:eastAsia="en-US"/>
        </w:rPr>
        <w:t xml:space="preserve"> </w:t>
      </w:r>
      <w:r w:rsidR="00257954" w:rsidRPr="00820E20">
        <w:rPr>
          <w:rFonts w:eastAsiaTheme="minorHAnsi"/>
          <w:sz w:val="28"/>
          <w:szCs w:val="28"/>
          <w:lang w:val="uk-UA" w:eastAsia="en-US"/>
        </w:rPr>
        <w:t xml:space="preserve">2018 </w:t>
      </w:r>
      <w:r w:rsidRPr="00820E20">
        <w:rPr>
          <w:rFonts w:eastAsiaTheme="minorHAnsi"/>
          <w:sz w:val="28"/>
          <w:szCs w:val="28"/>
          <w:lang w:val="uk-UA" w:eastAsia="en-US"/>
        </w:rPr>
        <w:t>р. (Розпорядження про скасування випуску НКЦПФР №112-КФ-С-О від 22</w:t>
      </w:r>
      <w:r w:rsidR="00550712" w:rsidRPr="00820E20">
        <w:rPr>
          <w:rFonts w:eastAsiaTheme="minorHAnsi"/>
          <w:sz w:val="28"/>
          <w:szCs w:val="28"/>
          <w:lang w:val="uk-UA" w:eastAsia="en-US"/>
        </w:rPr>
        <w:t xml:space="preserve"> червня </w:t>
      </w:r>
      <w:r w:rsidRPr="00820E20">
        <w:rPr>
          <w:rFonts w:eastAsiaTheme="minorHAnsi"/>
          <w:sz w:val="28"/>
          <w:szCs w:val="28"/>
          <w:lang w:val="uk-UA" w:eastAsia="en-US"/>
        </w:rPr>
        <w:t>2018</w:t>
      </w:r>
      <w:r w:rsidR="00550712" w:rsidRPr="00820E20">
        <w:rPr>
          <w:rFonts w:eastAsiaTheme="minorHAnsi"/>
          <w:sz w:val="28"/>
          <w:szCs w:val="28"/>
          <w:lang w:val="uk-UA" w:eastAsia="en-US"/>
        </w:rPr>
        <w:t xml:space="preserve"> р.</w:t>
      </w:r>
      <w:r w:rsidRPr="00820E20">
        <w:rPr>
          <w:rFonts w:eastAsiaTheme="minorHAnsi"/>
          <w:sz w:val="28"/>
          <w:szCs w:val="28"/>
          <w:lang w:val="uk-UA" w:eastAsia="en-US"/>
        </w:rPr>
        <w:t>).</w:t>
      </w:r>
    </w:p>
    <w:p w:rsidR="00BC72C6" w:rsidRPr="00820E20" w:rsidRDefault="00BC72C6" w:rsidP="00BC72C6">
      <w:pPr>
        <w:rPr>
          <w:rFonts w:eastAsiaTheme="minorHAnsi"/>
          <w:b/>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 xml:space="preserve">серії Е: </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номер 114/2/2014, дата реєстрації 01</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2014 р., дата видачі 15</w:t>
      </w:r>
      <w:r w:rsidR="00550712" w:rsidRPr="00820E20">
        <w:rPr>
          <w:rFonts w:eastAsiaTheme="minorHAnsi"/>
          <w:sz w:val="28"/>
          <w:szCs w:val="28"/>
          <w:lang w:val="uk-UA" w:eastAsia="en-US"/>
        </w:rPr>
        <w:t xml:space="preserve"> травня </w:t>
      </w:r>
      <w:r w:rsidRPr="00820E20">
        <w:rPr>
          <w:rFonts w:eastAsiaTheme="minorHAnsi"/>
          <w:sz w:val="28"/>
          <w:szCs w:val="28"/>
          <w:lang w:val="uk-UA" w:eastAsia="en-US"/>
        </w:rPr>
        <w:t>2015 р.;</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100 000 000,00 (Сто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16</w:t>
      </w:r>
      <w:r w:rsidR="00550712" w:rsidRPr="00820E20">
        <w:rPr>
          <w:rFonts w:eastAsiaTheme="minorHAnsi"/>
          <w:sz w:val="28"/>
          <w:szCs w:val="28"/>
          <w:lang w:val="uk-UA" w:eastAsia="en-US"/>
        </w:rPr>
        <w:t xml:space="preserve"> травня </w:t>
      </w:r>
      <w:r w:rsidRPr="00820E20">
        <w:rPr>
          <w:rFonts w:eastAsiaTheme="minorHAnsi"/>
          <w:sz w:val="28"/>
          <w:szCs w:val="28"/>
          <w:lang w:val="uk-UA" w:eastAsia="en-US"/>
        </w:rPr>
        <w:t>2015 р. по 08</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2019 р. включно;</w:t>
      </w:r>
    </w:p>
    <w:p w:rsidR="00BC72C6" w:rsidRPr="00820E20" w:rsidRDefault="00BC72C6" w:rsidP="00257954">
      <w:pPr>
        <w:ind w:left="709"/>
        <w:rPr>
          <w:rFonts w:eastAsiaTheme="minorHAnsi"/>
          <w:sz w:val="28"/>
          <w:szCs w:val="28"/>
          <w:lang w:val="uk-UA" w:eastAsia="en-US"/>
        </w:rPr>
      </w:pPr>
      <w:r w:rsidRPr="00820E20">
        <w:rPr>
          <w:rFonts w:eastAsiaTheme="minorHAnsi"/>
          <w:sz w:val="28"/>
          <w:szCs w:val="28"/>
          <w:lang w:val="uk-UA" w:eastAsia="en-US"/>
        </w:rPr>
        <w:t xml:space="preserve">- облігації в обігу, </w:t>
      </w:r>
      <w:r w:rsidR="00257954" w:rsidRPr="00820E20">
        <w:rPr>
          <w:rFonts w:eastAsiaTheme="minorHAnsi"/>
          <w:sz w:val="28"/>
          <w:szCs w:val="28"/>
          <w:lang w:val="uk-UA" w:eastAsia="en-US"/>
        </w:rPr>
        <w:t xml:space="preserve">строк погашення: 09 серпня – </w:t>
      </w:r>
      <w:r w:rsidR="00812503" w:rsidRPr="00820E20">
        <w:rPr>
          <w:rFonts w:eastAsiaTheme="minorHAnsi"/>
          <w:sz w:val="28"/>
          <w:szCs w:val="28"/>
          <w:lang w:val="uk-UA" w:eastAsia="en-US"/>
        </w:rPr>
        <w:t>12</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2019 р.</w:t>
      </w:r>
    </w:p>
    <w:p w:rsidR="00BC72C6" w:rsidRPr="00820E20" w:rsidRDefault="00BC72C6" w:rsidP="00BC72C6">
      <w:pPr>
        <w:rPr>
          <w:rFonts w:eastAsiaTheme="minorHAnsi"/>
          <w:sz w:val="28"/>
          <w:szCs w:val="28"/>
          <w:lang w:val="uk-UA" w:eastAsia="en-US"/>
        </w:rPr>
      </w:pPr>
      <w:r w:rsidRPr="00820E20">
        <w:rPr>
          <w:rFonts w:eastAsiaTheme="minorHAnsi"/>
          <w:sz w:val="28"/>
          <w:szCs w:val="28"/>
          <w:lang w:val="uk-UA" w:eastAsia="en-US"/>
        </w:rPr>
        <w:t xml:space="preserve">Емітент здійснив випуск облігацій звичайних відсоткових іменних в бездокументарній формі існування </w:t>
      </w:r>
      <w:r w:rsidRPr="00820E20">
        <w:rPr>
          <w:rFonts w:eastAsiaTheme="minorHAnsi"/>
          <w:b/>
          <w:sz w:val="28"/>
          <w:szCs w:val="28"/>
          <w:lang w:val="uk-UA" w:eastAsia="en-US"/>
        </w:rPr>
        <w:t>серії F:</w:t>
      </w:r>
      <w:r w:rsidRPr="00820E20">
        <w:rPr>
          <w:rFonts w:eastAsiaTheme="minorHAnsi"/>
          <w:sz w:val="28"/>
          <w:szCs w:val="28"/>
          <w:lang w:val="uk-UA" w:eastAsia="en-US"/>
        </w:rPr>
        <w:t xml:space="preserve"> </w:t>
      </w:r>
    </w:p>
    <w:p w:rsidR="00BC72C6" w:rsidRPr="00820E20" w:rsidRDefault="00BC72C6" w:rsidP="00550712">
      <w:pPr>
        <w:ind w:left="709"/>
        <w:rPr>
          <w:rFonts w:eastAsiaTheme="minorHAnsi"/>
          <w:sz w:val="28"/>
          <w:szCs w:val="28"/>
          <w:lang w:val="uk-UA" w:eastAsia="en-US"/>
        </w:rPr>
      </w:pPr>
      <w:r w:rsidRPr="00820E20">
        <w:rPr>
          <w:rFonts w:eastAsiaTheme="minorHAnsi"/>
          <w:sz w:val="28"/>
          <w:szCs w:val="28"/>
          <w:lang w:val="uk-UA" w:eastAsia="en-US"/>
        </w:rPr>
        <w:t>- свідоцтво про реєстрацію випуску облігацій, реєстраційний номе</w:t>
      </w:r>
      <w:r w:rsidR="00550712" w:rsidRPr="00820E20">
        <w:rPr>
          <w:rFonts w:eastAsiaTheme="minorHAnsi"/>
          <w:sz w:val="28"/>
          <w:szCs w:val="28"/>
          <w:lang w:val="uk-UA" w:eastAsia="en-US"/>
        </w:rPr>
        <w:t xml:space="preserve">р 66/2/2017, дата реєстрації 04 серпня </w:t>
      </w:r>
      <w:r w:rsidRPr="00820E20">
        <w:rPr>
          <w:rFonts w:eastAsiaTheme="minorHAnsi"/>
          <w:sz w:val="28"/>
          <w:szCs w:val="28"/>
          <w:lang w:val="uk-UA" w:eastAsia="en-US"/>
        </w:rPr>
        <w:t>2017 р., дата видачі 06</w:t>
      </w:r>
      <w:r w:rsidR="00550712" w:rsidRPr="00820E20">
        <w:rPr>
          <w:rFonts w:eastAsiaTheme="minorHAnsi"/>
          <w:sz w:val="28"/>
          <w:szCs w:val="28"/>
          <w:lang w:val="uk-UA" w:eastAsia="en-US"/>
        </w:rPr>
        <w:t xml:space="preserve"> лютого 2018</w:t>
      </w:r>
      <w:r w:rsidRPr="00820E20">
        <w:rPr>
          <w:rFonts w:eastAsiaTheme="minorHAnsi"/>
          <w:sz w:val="28"/>
          <w:szCs w:val="28"/>
          <w:lang w:val="uk-UA" w:eastAsia="en-US"/>
        </w:rPr>
        <w:t>р.;</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орган, що видав свідоцтво – Національна комісія з цінних паперів та фондового ринку;</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обсяг випуску – 100 000 000,00 (Сто мільйонів) гривень;</w:t>
      </w:r>
    </w:p>
    <w:p w:rsidR="00BC72C6" w:rsidRPr="00820E20" w:rsidRDefault="00BC72C6" w:rsidP="00BC72C6">
      <w:pPr>
        <w:ind w:left="709"/>
        <w:rPr>
          <w:rFonts w:eastAsiaTheme="minorHAnsi"/>
          <w:sz w:val="28"/>
          <w:szCs w:val="28"/>
          <w:lang w:val="uk-UA" w:eastAsia="en-US"/>
        </w:rPr>
      </w:pPr>
      <w:r w:rsidRPr="00820E20">
        <w:rPr>
          <w:rFonts w:eastAsiaTheme="minorHAnsi"/>
          <w:sz w:val="28"/>
          <w:szCs w:val="28"/>
          <w:lang w:val="uk-UA" w:eastAsia="en-US"/>
        </w:rPr>
        <w:t>- строк обігу – з 07</w:t>
      </w:r>
      <w:r w:rsidR="00550712" w:rsidRPr="00820E20">
        <w:rPr>
          <w:rFonts w:eastAsiaTheme="minorHAnsi"/>
          <w:sz w:val="28"/>
          <w:szCs w:val="28"/>
          <w:lang w:val="uk-UA" w:eastAsia="en-US"/>
        </w:rPr>
        <w:t xml:space="preserve"> лютого </w:t>
      </w:r>
      <w:r w:rsidRPr="00820E20">
        <w:rPr>
          <w:rFonts w:eastAsiaTheme="minorHAnsi"/>
          <w:sz w:val="28"/>
          <w:szCs w:val="28"/>
          <w:lang w:val="uk-UA" w:eastAsia="en-US"/>
        </w:rPr>
        <w:t>2018 р. по 08</w:t>
      </w:r>
      <w:r w:rsidR="00550712" w:rsidRPr="00820E20">
        <w:rPr>
          <w:rFonts w:eastAsiaTheme="minorHAnsi"/>
          <w:sz w:val="28"/>
          <w:szCs w:val="28"/>
          <w:lang w:val="uk-UA" w:eastAsia="en-US"/>
        </w:rPr>
        <w:t xml:space="preserve"> серпня </w:t>
      </w:r>
      <w:r w:rsidRPr="00820E20">
        <w:rPr>
          <w:rFonts w:eastAsiaTheme="minorHAnsi"/>
          <w:sz w:val="28"/>
          <w:szCs w:val="28"/>
          <w:lang w:val="uk-UA" w:eastAsia="en-US"/>
        </w:rPr>
        <w:t>2022 р. включно;</w:t>
      </w:r>
    </w:p>
    <w:p w:rsidR="00BC72C6" w:rsidRPr="00820E20" w:rsidRDefault="00D40413" w:rsidP="00BC72C6">
      <w:pPr>
        <w:ind w:left="709"/>
        <w:rPr>
          <w:rFonts w:eastAsiaTheme="minorHAnsi"/>
          <w:sz w:val="28"/>
          <w:szCs w:val="28"/>
          <w:lang w:val="uk-UA" w:eastAsia="en-US"/>
        </w:rPr>
      </w:pPr>
      <w:r w:rsidRPr="00820E20">
        <w:rPr>
          <w:rFonts w:eastAsiaTheme="minorHAnsi"/>
          <w:sz w:val="28"/>
          <w:szCs w:val="28"/>
          <w:lang w:val="uk-UA" w:eastAsia="en-US"/>
        </w:rPr>
        <w:t xml:space="preserve">- </w:t>
      </w:r>
      <w:r w:rsidR="00550712" w:rsidRPr="00820E20">
        <w:rPr>
          <w:rFonts w:eastAsiaTheme="minorHAnsi"/>
          <w:sz w:val="28"/>
          <w:szCs w:val="28"/>
          <w:lang w:val="uk-UA" w:eastAsia="en-US"/>
        </w:rPr>
        <w:t xml:space="preserve">облігації в обігу, строк </w:t>
      </w:r>
      <w:r w:rsidR="00BC72C6" w:rsidRPr="00820E20">
        <w:rPr>
          <w:rFonts w:eastAsiaTheme="minorHAnsi"/>
          <w:sz w:val="28"/>
          <w:szCs w:val="28"/>
          <w:lang w:val="uk-UA" w:eastAsia="en-US"/>
        </w:rPr>
        <w:t>погашення</w:t>
      </w:r>
      <w:r w:rsidR="00550712" w:rsidRPr="00820E20">
        <w:rPr>
          <w:rFonts w:eastAsiaTheme="minorHAnsi"/>
          <w:sz w:val="28"/>
          <w:szCs w:val="28"/>
          <w:lang w:val="uk-UA" w:eastAsia="en-US"/>
        </w:rPr>
        <w:t xml:space="preserve">: 09 серпня </w:t>
      </w:r>
      <w:r w:rsidR="00BC72C6" w:rsidRPr="00820E20">
        <w:rPr>
          <w:rFonts w:eastAsiaTheme="minorHAnsi"/>
          <w:sz w:val="28"/>
          <w:szCs w:val="28"/>
          <w:lang w:val="uk-UA" w:eastAsia="en-US"/>
        </w:rPr>
        <w:t xml:space="preserve">2022 </w:t>
      </w:r>
      <w:r w:rsidR="00550712" w:rsidRPr="00820E20">
        <w:rPr>
          <w:rFonts w:eastAsiaTheme="minorHAnsi"/>
          <w:sz w:val="28"/>
          <w:szCs w:val="28"/>
          <w:lang w:val="uk-UA" w:eastAsia="en-US"/>
        </w:rPr>
        <w:t>– 10 серпня 2022</w:t>
      </w:r>
      <w:r w:rsidR="00BC72C6" w:rsidRPr="00820E20">
        <w:rPr>
          <w:rFonts w:eastAsiaTheme="minorHAnsi"/>
          <w:sz w:val="28"/>
          <w:szCs w:val="28"/>
          <w:lang w:val="uk-UA" w:eastAsia="en-US"/>
        </w:rPr>
        <w:t>р.</w:t>
      </w:r>
    </w:p>
    <w:p w:rsidR="00C75F0C" w:rsidRPr="00820E20" w:rsidRDefault="00C75F0C" w:rsidP="00BC72C6">
      <w:pPr>
        <w:pStyle w:val="ListParagraph1"/>
        <w:ind w:left="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відомості про фондові біржі, до лістингу яких включені облігації емітента.</w:t>
      </w:r>
    </w:p>
    <w:p w:rsidR="00642538" w:rsidRPr="00820E20" w:rsidRDefault="00C75F0C" w:rsidP="00642538">
      <w:pPr>
        <w:pStyle w:val="ListParagraph1"/>
        <w:ind w:left="0" w:firstLine="720"/>
        <w:jc w:val="both"/>
        <w:rPr>
          <w:sz w:val="28"/>
          <w:szCs w:val="28"/>
          <w:lang w:val="uk-UA"/>
        </w:rPr>
      </w:pPr>
      <w:r w:rsidRPr="00820E20">
        <w:rPr>
          <w:sz w:val="28"/>
          <w:szCs w:val="28"/>
          <w:lang w:val="uk-UA"/>
        </w:rPr>
        <w:t xml:space="preserve">Облігації </w:t>
      </w:r>
      <w:r w:rsidR="003611F2" w:rsidRPr="00820E20">
        <w:rPr>
          <w:sz w:val="28"/>
          <w:szCs w:val="28"/>
          <w:lang w:val="uk-UA"/>
        </w:rPr>
        <w:t>Банку</w:t>
      </w:r>
      <w:r w:rsidRPr="00820E20">
        <w:rPr>
          <w:sz w:val="28"/>
          <w:szCs w:val="28"/>
          <w:lang w:val="uk-UA"/>
        </w:rPr>
        <w:t xml:space="preserve"> </w:t>
      </w:r>
      <w:r w:rsidR="00AC063F" w:rsidRPr="00820E20">
        <w:rPr>
          <w:sz w:val="28"/>
          <w:szCs w:val="28"/>
          <w:lang w:val="uk-UA"/>
        </w:rPr>
        <w:t xml:space="preserve">серії Е та серії </w:t>
      </w:r>
      <w:r w:rsidR="00AC063F" w:rsidRPr="00820E20">
        <w:rPr>
          <w:sz w:val="28"/>
          <w:szCs w:val="28"/>
          <w:lang w:val="en-US"/>
        </w:rPr>
        <w:t>F</w:t>
      </w:r>
      <w:r w:rsidRPr="00820E20">
        <w:rPr>
          <w:sz w:val="28"/>
          <w:szCs w:val="28"/>
          <w:lang w:val="uk-UA"/>
        </w:rPr>
        <w:t xml:space="preserve"> </w:t>
      </w:r>
      <w:r w:rsidR="00AC063F" w:rsidRPr="00820E20">
        <w:rPr>
          <w:sz w:val="28"/>
          <w:szCs w:val="28"/>
          <w:lang w:val="uk-UA"/>
        </w:rPr>
        <w:t>включені до лістингу АТ «</w:t>
      </w:r>
      <w:r w:rsidR="00D65354" w:rsidRPr="00820E20">
        <w:rPr>
          <w:sz w:val="28"/>
          <w:szCs w:val="28"/>
          <w:lang w:val="uk-UA"/>
        </w:rPr>
        <w:t>ФОНДОВА БІРЖА</w:t>
      </w:r>
      <w:r w:rsidR="00AC063F" w:rsidRPr="00820E20">
        <w:rPr>
          <w:sz w:val="28"/>
          <w:szCs w:val="28"/>
          <w:lang w:val="uk-UA"/>
        </w:rPr>
        <w:t xml:space="preserve"> «ПФТС»</w:t>
      </w:r>
      <w:r w:rsidRPr="00820E20">
        <w:rPr>
          <w:sz w:val="28"/>
          <w:szCs w:val="28"/>
          <w:lang w:val="uk-UA"/>
        </w:rPr>
        <w:t>.</w:t>
      </w:r>
    </w:p>
    <w:p w:rsidR="00C75F0C" w:rsidRPr="00820E20" w:rsidRDefault="00C75F0C" w:rsidP="00642538">
      <w:pPr>
        <w:pStyle w:val="ListParagraph1"/>
        <w:ind w:left="0" w:firstLine="720"/>
        <w:jc w:val="both"/>
        <w:rPr>
          <w:b/>
          <w:sz w:val="28"/>
          <w:szCs w:val="28"/>
          <w:lang w:val="uk-UA"/>
        </w:rPr>
      </w:pPr>
    </w:p>
    <w:p w:rsidR="00642538" w:rsidRPr="00820E20" w:rsidRDefault="00642538" w:rsidP="00642538">
      <w:pPr>
        <w:pStyle w:val="ListParagraph1"/>
        <w:ind w:left="0"/>
        <w:jc w:val="both"/>
        <w:rPr>
          <w:b/>
          <w:sz w:val="28"/>
          <w:szCs w:val="28"/>
          <w:lang w:val="uk-UA"/>
        </w:rPr>
      </w:pPr>
      <w:r w:rsidRPr="00820E20">
        <w:rPr>
          <w:b/>
          <w:sz w:val="28"/>
          <w:szCs w:val="28"/>
          <w:lang w:val="uk-UA"/>
        </w:rPr>
        <w:t xml:space="preserve">            4. Інформація про </w:t>
      </w:r>
      <w:r w:rsidRPr="00820E20">
        <w:rPr>
          <w:b/>
          <w:sz w:val="28"/>
          <w:szCs w:val="28"/>
          <w:shd w:val="clear" w:color="auto" w:fill="FFFFFF"/>
          <w:lang w:val="uk-UA"/>
        </w:rPr>
        <w:t>облігації підприємств, щодо яких здійснюється публічна пропозиція:</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1) 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 </w:t>
      </w:r>
    </w:p>
    <w:p w:rsidR="00C75F0C" w:rsidRPr="00820E20" w:rsidRDefault="002A033C" w:rsidP="006C6D85">
      <w:pPr>
        <w:pStyle w:val="ListParagraph1"/>
        <w:ind w:left="0"/>
        <w:jc w:val="both"/>
        <w:rPr>
          <w:sz w:val="28"/>
          <w:szCs w:val="28"/>
          <w:lang w:val="uk-UA"/>
        </w:rPr>
      </w:pPr>
      <w:r w:rsidRPr="00820E20">
        <w:rPr>
          <w:sz w:val="28"/>
          <w:szCs w:val="28"/>
          <w:lang w:val="uk-UA"/>
        </w:rPr>
        <w:t xml:space="preserve">Рішення про емісію облігацій із здійсненням публічної пропозиції прийнято Наглядовою радою Банку (Протокол № </w:t>
      </w:r>
      <w:r w:rsidR="007F5507" w:rsidRPr="00820E20">
        <w:rPr>
          <w:sz w:val="28"/>
          <w:szCs w:val="28"/>
          <w:lang w:val="uk-UA"/>
        </w:rPr>
        <w:t>21122018</w:t>
      </w:r>
      <w:r w:rsidRPr="00820E20">
        <w:rPr>
          <w:sz w:val="28"/>
          <w:szCs w:val="28"/>
          <w:lang w:val="uk-UA"/>
        </w:rPr>
        <w:t xml:space="preserve"> від 21</w:t>
      </w:r>
      <w:r w:rsidR="001F3253" w:rsidRPr="00820E20">
        <w:rPr>
          <w:sz w:val="28"/>
          <w:szCs w:val="28"/>
          <w:lang w:val="uk-UA"/>
        </w:rPr>
        <w:t xml:space="preserve"> грудня </w:t>
      </w:r>
      <w:r w:rsidRPr="00820E20">
        <w:rPr>
          <w:sz w:val="28"/>
          <w:szCs w:val="28"/>
          <w:lang w:val="uk-UA"/>
        </w:rPr>
        <w:t>2018р.). В засіданні приймали участь 5 членів Наглядової ради, що складає 100%  обраного складу Наглядової ради. За прийняття рішення про емісію облігацій віддано 5 голосів, що складає 100%  голосів членів Наглядової ради.</w:t>
      </w:r>
    </w:p>
    <w:p w:rsidR="006C6D85" w:rsidRPr="00820E20" w:rsidRDefault="006C6D85" w:rsidP="00F53F9D">
      <w:pPr>
        <w:pStyle w:val="ListParagraph1"/>
        <w:ind w:left="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2) 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w:t>
      </w:r>
    </w:p>
    <w:p w:rsidR="002A033C" w:rsidRPr="00820E20" w:rsidRDefault="001F3253" w:rsidP="002A033C">
      <w:pPr>
        <w:pStyle w:val="ListParagraph1"/>
        <w:ind w:left="0"/>
        <w:jc w:val="both"/>
        <w:rPr>
          <w:sz w:val="28"/>
          <w:szCs w:val="28"/>
          <w:lang w:val="uk-UA"/>
        </w:rPr>
      </w:pPr>
      <w:r w:rsidRPr="00820E20">
        <w:rPr>
          <w:sz w:val="28"/>
          <w:szCs w:val="28"/>
          <w:lang w:val="uk-UA"/>
        </w:rPr>
        <w:t>Кошти залучені в результаті розміщення</w:t>
      </w:r>
      <w:r w:rsidR="00545BBA" w:rsidRPr="00820E20">
        <w:rPr>
          <w:sz w:val="28"/>
          <w:szCs w:val="28"/>
          <w:lang w:val="uk-UA"/>
        </w:rPr>
        <w:t xml:space="preserve"> облігацій шляхом публічної пропозиції</w:t>
      </w:r>
      <w:r w:rsidRPr="00820E20">
        <w:rPr>
          <w:sz w:val="28"/>
          <w:szCs w:val="28"/>
          <w:lang w:val="uk-UA"/>
        </w:rPr>
        <w:t xml:space="preserve"> планується використати за такими напрямами</w:t>
      </w:r>
      <w:r w:rsidR="002A033C" w:rsidRPr="00820E20">
        <w:rPr>
          <w:sz w:val="28"/>
          <w:szCs w:val="28"/>
          <w:lang w:val="uk-UA"/>
        </w:rPr>
        <w:t>:</w:t>
      </w:r>
    </w:p>
    <w:p w:rsidR="002A033C" w:rsidRPr="00820E20" w:rsidRDefault="002A033C" w:rsidP="009D744E">
      <w:pPr>
        <w:pStyle w:val="ListParagraph1"/>
        <w:numPr>
          <w:ilvl w:val="0"/>
          <w:numId w:val="51"/>
        </w:numPr>
        <w:ind w:left="426"/>
        <w:jc w:val="both"/>
        <w:rPr>
          <w:sz w:val="28"/>
          <w:szCs w:val="28"/>
          <w:lang w:val="uk-UA"/>
        </w:rPr>
      </w:pPr>
      <w:r w:rsidRPr="00820E20">
        <w:rPr>
          <w:sz w:val="28"/>
          <w:szCs w:val="28"/>
          <w:lang w:val="uk-UA"/>
        </w:rPr>
        <w:t>на проведення кредитних операцій для юридичних та фізичних осіб – 90% від фактично залучених коштів;</w:t>
      </w:r>
    </w:p>
    <w:p w:rsidR="002A033C" w:rsidRPr="00820E20" w:rsidRDefault="00B946A8" w:rsidP="009D744E">
      <w:pPr>
        <w:pStyle w:val="ListParagraph1"/>
        <w:numPr>
          <w:ilvl w:val="0"/>
          <w:numId w:val="51"/>
        </w:numPr>
        <w:ind w:left="426"/>
        <w:jc w:val="both"/>
        <w:rPr>
          <w:sz w:val="28"/>
          <w:szCs w:val="28"/>
          <w:lang w:val="uk-UA"/>
        </w:rPr>
      </w:pPr>
      <w:r w:rsidRPr="00820E20">
        <w:rPr>
          <w:sz w:val="28"/>
          <w:szCs w:val="28"/>
          <w:lang w:val="uk-UA"/>
        </w:rPr>
        <w:t>на купівлю цінних паперів (облігації внутрішньої державної позики України) – 10% від фактично залучених коштів</w:t>
      </w:r>
      <w:r w:rsidR="002A033C" w:rsidRPr="00820E20">
        <w:rPr>
          <w:sz w:val="28"/>
          <w:szCs w:val="28"/>
          <w:lang w:val="uk-UA"/>
        </w:rPr>
        <w:t>.</w:t>
      </w:r>
    </w:p>
    <w:p w:rsidR="00C75F0C" w:rsidRPr="00820E20" w:rsidRDefault="00C75F0C" w:rsidP="002A033C">
      <w:pPr>
        <w:pStyle w:val="ListParagraph1"/>
        <w:ind w:left="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3) джерела погашення та виплати доходу за облігаціями підприємств; </w:t>
      </w:r>
    </w:p>
    <w:p w:rsidR="00642538" w:rsidRPr="00820E20" w:rsidRDefault="002A033C" w:rsidP="00642538">
      <w:pPr>
        <w:pStyle w:val="ListParagraph1"/>
        <w:ind w:left="0" w:firstLine="720"/>
        <w:jc w:val="both"/>
        <w:rPr>
          <w:sz w:val="28"/>
          <w:szCs w:val="28"/>
          <w:lang w:val="uk-UA"/>
        </w:rPr>
      </w:pPr>
      <w:r w:rsidRPr="00820E20">
        <w:rPr>
          <w:sz w:val="28"/>
          <w:szCs w:val="28"/>
          <w:lang w:val="uk-UA"/>
        </w:rPr>
        <w:t xml:space="preserve">Виплата доходу за облігаціями та погашення облігацій відбуватиметься за рахунок доходу, отриманого в результаті господарської діяльності </w:t>
      </w:r>
      <w:r w:rsidR="001F3253" w:rsidRPr="00820E20">
        <w:rPr>
          <w:sz w:val="28"/>
          <w:szCs w:val="28"/>
          <w:lang w:val="uk-UA"/>
        </w:rPr>
        <w:t>Е</w:t>
      </w:r>
      <w:r w:rsidRPr="00820E20">
        <w:rPr>
          <w:sz w:val="28"/>
          <w:szCs w:val="28"/>
          <w:lang w:val="uk-UA"/>
        </w:rPr>
        <w:t xml:space="preserve">мітента, що залишиться в його розпорядженні після розрахунків з бюджетом і сплати інших обов’язкових платежів.  </w:t>
      </w:r>
    </w:p>
    <w:p w:rsidR="00C75F0C" w:rsidRPr="00820E20" w:rsidRDefault="00C75F0C" w:rsidP="00642538">
      <w:pPr>
        <w:pStyle w:val="ListParagraph1"/>
        <w:ind w:left="0" w:firstLine="72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4) 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 </w:t>
      </w:r>
    </w:p>
    <w:p w:rsidR="00642538" w:rsidRPr="00820E20" w:rsidRDefault="002A033C" w:rsidP="00642538">
      <w:pPr>
        <w:pStyle w:val="ListParagraph1"/>
        <w:ind w:left="0" w:firstLine="720"/>
        <w:jc w:val="both"/>
        <w:rPr>
          <w:sz w:val="28"/>
          <w:szCs w:val="28"/>
          <w:lang w:val="uk-UA"/>
        </w:rPr>
      </w:pPr>
      <w:r w:rsidRPr="00820E20">
        <w:rPr>
          <w:sz w:val="28"/>
          <w:szCs w:val="28"/>
          <w:lang w:val="uk-UA"/>
        </w:rPr>
        <w:t>Емітент зобов’язується не використовувати кошти, отримані при розміщенні облігацій в рахунок їх оплати, для формування і поповнення статутного капіталу Емітента, а також на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5) 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p w:rsidR="00642538" w:rsidRPr="00820E20" w:rsidRDefault="00C75F0C" w:rsidP="00642538">
      <w:pPr>
        <w:pStyle w:val="ListParagraph1"/>
        <w:ind w:left="0" w:firstLine="720"/>
        <w:jc w:val="both"/>
        <w:rPr>
          <w:sz w:val="28"/>
          <w:szCs w:val="28"/>
          <w:lang w:val="uk-UA"/>
        </w:rPr>
      </w:pPr>
      <w:r w:rsidRPr="00820E20">
        <w:rPr>
          <w:sz w:val="28"/>
          <w:szCs w:val="28"/>
          <w:lang w:val="uk-UA"/>
        </w:rPr>
        <w:t>Можливість конвертації облігацій не передбачена.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6) інформація про облігації підприємств, щодо яких здійснюється публічна пропозиція:</w:t>
      </w:r>
    </w:p>
    <w:p w:rsidR="00C75F0C" w:rsidRPr="00820E20" w:rsidRDefault="00642538" w:rsidP="00C75F0C">
      <w:pPr>
        <w:pStyle w:val="ListParagraph1"/>
        <w:ind w:left="0" w:firstLine="720"/>
        <w:jc w:val="both"/>
        <w:rPr>
          <w:b/>
          <w:sz w:val="28"/>
          <w:szCs w:val="28"/>
          <w:lang w:val="uk-UA"/>
        </w:rPr>
      </w:pPr>
      <w:r w:rsidRPr="00820E20">
        <w:rPr>
          <w:b/>
          <w:sz w:val="28"/>
          <w:szCs w:val="28"/>
          <w:lang w:val="uk-UA"/>
        </w:rPr>
        <w:t>параметри випуску:</w:t>
      </w:r>
    </w:p>
    <w:p w:rsidR="00642538" w:rsidRPr="00820E20" w:rsidRDefault="00642538" w:rsidP="001A3C0A">
      <w:pPr>
        <w:pStyle w:val="ListParagraph1"/>
        <w:ind w:left="0" w:firstLine="720"/>
        <w:rPr>
          <w:b/>
          <w:sz w:val="28"/>
          <w:szCs w:val="28"/>
          <w:lang w:val="uk-UA"/>
        </w:rPr>
      </w:pPr>
      <w:r w:rsidRPr="00820E20">
        <w:rPr>
          <w:b/>
          <w:sz w:val="28"/>
          <w:szCs w:val="28"/>
          <w:lang w:val="uk-UA"/>
        </w:rPr>
        <w:t>характеристика облігацій підприємств (іменні; відсоткові/цільові/дисконтні; конвертовані; звичайні (незабезпечені)/забезпечені);</w:t>
      </w:r>
    </w:p>
    <w:p w:rsidR="00C75F0C" w:rsidRPr="00820E20" w:rsidRDefault="001A3C0A" w:rsidP="00642538">
      <w:pPr>
        <w:pStyle w:val="ListParagraph1"/>
        <w:ind w:left="0" w:firstLine="720"/>
        <w:jc w:val="both"/>
        <w:rPr>
          <w:sz w:val="28"/>
          <w:szCs w:val="28"/>
          <w:lang w:val="uk-UA"/>
        </w:rPr>
      </w:pPr>
      <w:r w:rsidRPr="00820E20">
        <w:rPr>
          <w:sz w:val="28"/>
          <w:szCs w:val="28"/>
          <w:lang w:val="uk-UA"/>
        </w:rPr>
        <w:t>Облігації і</w:t>
      </w:r>
      <w:r w:rsidR="00C75F0C" w:rsidRPr="00820E20">
        <w:rPr>
          <w:sz w:val="28"/>
          <w:szCs w:val="28"/>
          <w:lang w:val="uk-UA"/>
        </w:rPr>
        <w:t>менні, відсоткові, звичайні (незабезпечені)</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кількість облігацій підприємств;</w:t>
      </w:r>
    </w:p>
    <w:p w:rsidR="00C75F0C" w:rsidRPr="00820E20" w:rsidRDefault="00C75F0C" w:rsidP="00C75F0C">
      <w:pPr>
        <w:pBdr>
          <w:top w:val="nil"/>
          <w:left w:val="nil"/>
          <w:bottom w:val="nil"/>
          <w:right w:val="nil"/>
          <w:between w:val="nil"/>
        </w:pBdr>
        <w:ind w:left="720"/>
        <w:contextualSpacing/>
        <w:jc w:val="both"/>
        <w:rPr>
          <w:sz w:val="28"/>
          <w:szCs w:val="28"/>
          <w:lang w:val="uk-UA"/>
        </w:rPr>
      </w:pPr>
      <w:r w:rsidRPr="00820E20">
        <w:rPr>
          <w:sz w:val="28"/>
          <w:szCs w:val="28"/>
          <w:lang w:val="uk-UA"/>
        </w:rPr>
        <w:t>10</w:t>
      </w:r>
      <w:r w:rsidR="002C3D80" w:rsidRPr="00820E20">
        <w:rPr>
          <w:sz w:val="28"/>
          <w:szCs w:val="28"/>
          <w:lang w:val="uk-UA"/>
        </w:rPr>
        <w:t>0</w:t>
      </w:r>
      <w:r w:rsidRPr="00820E20">
        <w:rPr>
          <w:sz w:val="28"/>
          <w:szCs w:val="28"/>
          <w:lang w:val="uk-UA"/>
        </w:rPr>
        <w:t> 000 (</w:t>
      </w:r>
      <w:r w:rsidR="002C3D80" w:rsidRPr="00820E20">
        <w:rPr>
          <w:sz w:val="28"/>
          <w:szCs w:val="28"/>
          <w:lang w:val="uk-UA"/>
        </w:rPr>
        <w:t>сто</w:t>
      </w:r>
      <w:r w:rsidRPr="00820E20">
        <w:rPr>
          <w:sz w:val="28"/>
          <w:szCs w:val="28"/>
          <w:lang w:val="uk-UA"/>
        </w:rPr>
        <w:t xml:space="preserve"> тисяч) штук</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номінальна вартість облігації підприємств;</w:t>
      </w:r>
    </w:p>
    <w:p w:rsidR="00C75F0C" w:rsidRPr="00820E20" w:rsidRDefault="00C75F0C" w:rsidP="00C75F0C">
      <w:pPr>
        <w:pBdr>
          <w:top w:val="nil"/>
          <w:left w:val="nil"/>
          <w:bottom w:val="nil"/>
          <w:right w:val="nil"/>
          <w:between w:val="nil"/>
        </w:pBdr>
        <w:ind w:left="720"/>
        <w:contextualSpacing/>
        <w:jc w:val="both"/>
        <w:rPr>
          <w:sz w:val="28"/>
          <w:szCs w:val="28"/>
          <w:lang w:val="uk-UA"/>
        </w:rPr>
      </w:pPr>
      <w:r w:rsidRPr="00820E20">
        <w:rPr>
          <w:sz w:val="28"/>
          <w:szCs w:val="28"/>
          <w:lang w:val="uk-UA"/>
        </w:rPr>
        <w:t>1 000,00 (одна тисяча) гривень</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загальна номінальна вартість випуску облігацій підприємств;</w:t>
      </w:r>
    </w:p>
    <w:p w:rsidR="00C75F0C" w:rsidRPr="00820E20" w:rsidRDefault="00C75F0C" w:rsidP="00C75F0C">
      <w:pPr>
        <w:pBdr>
          <w:top w:val="nil"/>
          <w:left w:val="nil"/>
          <w:bottom w:val="nil"/>
          <w:right w:val="nil"/>
          <w:between w:val="nil"/>
        </w:pBdr>
        <w:ind w:left="720"/>
        <w:contextualSpacing/>
        <w:jc w:val="both"/>
        <w:rPr>
          <w:sz w:val="28"/>
          <w:szCs w:val="28"/>
          <w:lang w:val="uk-UA"/>
        </w:rPr>
      </w:pPr>
      <w:r w:rsidRPr="00820E20">
        <w:rPr>
          <w:sz w:val="28"/>
          <w:szCs w:val="28"/>
          <w:lang w:val="uk-UA"/>
        </w:rPr>
        <w:t>100 000 000,00 (сто  мільйонів) гривень</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серія облігацій підприємств (за наявності);</w:t>
      </w:r>
    </w:p>
    <w:p w:rsidR="00C75F0C" w:rsidRPr="00CB0D8B" w:rsidRDefault="00C75F0C" w:rsidP="00642538">
      <w:pPr>
        <w:pStyle w:val="ListParagraph1"/>
        <w:ind w:left="0" w:firstLine="720"/>
        <w:jc w:val="both"/>
        <w:rPr>
          <w:sz w:val="28"/>
          <w:szCs w:val="28"/>
          <w:lang w:val="uk-UA"/>
        </w:rPr>
      </w:pPr>
      <w:r w:rsidRPr="00820E20">
        <w:rPr>
          <w:sz w:val="28"/>
          <w:szCs w:val="28"/>
          <w:lang w:val="uk-UA"/>
        </w:rPr>
        <w:t xml:space="preserve">Серія </w:t>
      </w:r>
      <w:r w:rsidR="00F737AA">
        <w:rPr>
          <w:sz w:val="28"/>
          <w:szCs w:val="28"/>
          <w:lang w:val="en-US"/>
        </w:rPr>
        <w:t>H</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інформація щодо забезпечення облігацій підприємств (у разі прийняття рішення про публічну пропозицію забезпечених облігацій підприємств):</w:t>
      </w:r>
    </w:p>
    <w:p w:rsidR="00C75F0C" w:rsidRPr="00820E20" w:rsidRDefault="001F3253" w:rsidP="00642538">
      <w:pPr>
        <w:pStyle w:val="ListParagraph1"/>
        <w:ind w:left="0" w:firstLine="720"/>
        <w:jc w:val="both"/>
        <w:rPr>
          <w:sz w:val="28"/>
          <w:szCs w:val="28"/>
          <w:lang w:val="uk-UA"/>
        </w:rPr>
      </w:pPr>
      <w:r w:rsidRPr="00820E20">
        <w:rPr>
          <w:sz w:val="28"/>
          <w:szCs w:val="28"/>
          <w:lang w:val="uk-UA"/>
        </w:rPr>
        <w:t>Не застосовується. Банк здійснює емісію незабезпечених облігацій.</w:t>
      </w:r>
      <w:r w:rsidR="001A3C0A" w:rsidRPr="00820E20">
        <w:rPr>
          <w:sz w:val="28"/>
          <w:szCs w:val="28"/>
          <w:lang w:val="uk-UA"/>
        </w:rPr>
        <w:t xml:space="preserve"> </w:t>
      </w:r>
    </w:p>
    <w:p w:rsidR="00642538" w:rsidRPr="00820E20" w:rsidRDefault="00642538" w:rsidP="00642538">
      <w:pPr>
        <w:pStyle w:val="11"/>
        <w:ind w:left="0" w:firstLine="720"/>
        <w:jc w:val="both"/>
        <w:rPr>
          <w:b/>
          <w:sz w:val="28"/>
          <w:szCs w:val="28"/>
          <w:lang w:val="uk-UA"/>
        </w:rPr>
      </w:pPr>
      <w:r w:rsidRPr="00820E20">
        <w:rPr>
          <w:b/>
          <w:sz w:val="28"/>
          <w:szCs w:val="28"/>
          <w:lang w:val="uk-UA"/>
        </w:rPr>
        <w:t>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w:t>
      </w:r>
    </w:p>
    <w:p w:rsidR="005E5A31" w:rsidRPr="00820E20" w:rsidRDefault="001F3253" w:rsidP="001A3C0A">
      <w:pPr>
        <w:pStyle w:val="ListParagraph1"/>
        <w:ind w:left="0" w:firstLine="720"/>
        <w:jc w:val="both"/>
        <w:rPr>
          <w:sz w:val="28"/>
          <w:szCs w:val="28"/>
          <w:lang w:val="uk-UA"/>
        </w:rPr>
      </w:pPr>
      <w:r w:rsidRPr="00820E20">
        <w:rPr>
          <w:sz w:val="28"/>
          <w:szCs w:val="28"/>
          <w:lang w:val="uk-UA"/>
        </w:rPr>
        <w:t>Не застосовується. Банк здійснює емісію незабезпечених облігацій.</w:t>
      </w:r>
      <w:r w:rsidR="001A3C0A" w:rsidRPr="00820E20">
        <w:rPr>
          <w:sz w:val="28"/>
          <w:szCs w:val="28"/>
          <w:lang w:val="uk-UA"/>
        </w:rPr>
        <w:t xml:space="preserve"> </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розмір забезпечення; </w:t>
      </w:r>
    </w:p>
    <w:p w:rsidR="005E5A31" w:rsidRPr="00820E20" w:rsidRDefault="001F3253" w:rsidP="001A3C0A">
      <w:pPr>
        <w:pStyle w:val="ListParagraph1"/>
        <w:ind w:left="0" w:firstLine="720"/>
        <w:jc w:val="both"/>
        <w:rPr>
          <w:sz w:val="28"/>
          <w:szCs w:val="28"/>
          <w:lang w:val="uk-UA"/>
        </w:rPr>
      </w:pPr>
      <w:r w:rsidRPr="00820E20">
        <w:rPr>
          <w:sz w:val="28"/>
          <w:szCs w:val="28"/>
          <w:lang w:val="uk-UA"/>
        </w:rPr>
        <w:t>Не застосовується. Банк здійснює емісію незабезпечених облігацій.</w:t>
      </w:r>
      <w:r w:rsidR="001A3C0A" w:rsidRPr="00820E20">
        <w:rPr>
          <w:sz w:val="28"/>
          <w:szCs w:val="28"/>
          <w:lang w:val="uk-UA"/>
        </w:rPr>
        <w:t xml:space="preserve"> </w:t>
      </w:r>
    </w:p>
    <w:p w:rsidR="00642538" w:rsidRPr="00820E20" w:rsidRDefault="00642538" w:rsidP="00642538">
      <w:pPr>
        <w:pStyle w:val="11"/>
        <w:ind w:left="0" w:firstLine="720"/>
        <w:jc w:val="both"/>
        <w:rPr>
          <w:b/>
          <w:sz w:val="28"/>
          <w:szCs w:val="28"/>
          <w:lang w:val="uk-UA"/>
        </w:rPr>
      </w:pPr>
      <w:r w:rsidRPr="00820E20">
        <w:rPr>
          <w:b/>
          <w:sz w:val="28"/>
          <w:szCs w:val="28"/>
          <w:lang w:val="uk-UA"/>
        </w:rPr>
        <w:t>інформація про права, які надаються власникам облігацій підприємств, щодо яких здійснюється публічна пропозиція;</w:t>
      </w:r>
    </w:p>
    <w:p w:rsidR="005E5A31" w:rsidRPr="00820E20" w:rsidRDefault="005E5A31" w:rsidP="00FB3495">
      <w:pPr>
        <w:jc w:val="both"/>
        <w:rPr>
          <w:rFonts w:eastAsia="Calibri"/>
          <w:sz w:val="28"/>
          <w:szCs w:val="28"/>
          <w:lang w:val="uk-UA"/>
        </w:rPr>
      </w:pPr>
      <w:r w:rsidRPr="00820E20">
        <w:rPr>
          <w:rFonts w:eastAsia="Calibri"/>
          <w:sz w:val="28"/>
          <w:szCs w:val="28"/>
          <w:lang w:val="uk-UA"/>
        </w:rPr>
        <w:t>Власникам облігацій</w:t>
      </w:r>
      <w:r w:rsidR="001A3C0A" w:rsidRPr="00820E20">
        <w:rPr>
          <w:rFonts w:eastAsia="Calibri"/>
          <w:sz w:val="28"/>
          <w:szCs w:val="28"/>
          <w:lang w:val="uk-UA"/>
        </w:rPr>
        <w:t xml:space="preserve"> </w:t>
      </w:r>
      <w:r w:rsidR="002A033C" w:rsidRPr="00820E20">
        <w:rPr>
          <w:rFonts w:eastAsia="Calibri"/>
          <w:sz w:val="28"/>
          <w:szCs w:val="28"/>
          <w:lang w:val="uk-UA"/>
        </w:rPr>
        <w:t>Банку</w:t>
      </w:r>
      <w:r w:rsidRPr="00820E20">
        <w:rPr>
          <w:rFonts w:eastAsia="Calibri"/>
          <w:sz w:val="28"/>
          <w:szCs w:val="28"/>
          <w:lang w:val="uk-UA"/>
        </w:rPr>
        <w:t xml:space="preserve"> надаються наступні права:</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право купувати та продавати облігації на біржовому та позабіржовому ринках цінних паперів;</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право на отримання номінальної вартості облігацій при настанні строку їх погашення;</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право надати облігації емітенту для викупу відповідно до умов їх емісії;</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право на отримання відсоткового доходу у вигляді нарахованих відсотків на номінальну вартість облігацій відповідно до умов їх емісії в кінці кожного відсоткового періоду;</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право на здійснення інших операцій, що не суперечать чинному законодавству;</w:t>
      </w:r>
    </w:p>
    <w:p w:rsidR="002A033C" w:rsidRPr="00820E20" w:rsidRDefault="002A033C" w:rsidP="009D744E">
      <w:pPr>
        <w:pStyle w:val="11"/>
        <w:numPr>
          <w:ilvl w:val="0"/>
          <w:numId w:val="52"/>
        </w:numPr>
        <w:ind w:left="709" w:hanging="284"/>
        <w:jc w:val="both"/>
        <w:rPr>
          <w:sz w:val="28"/>
          <w:szCs w:val="28"/>
          <w:lang w:val="uk-UA"/>
        </w:rPr>
      </w:pPr>
      <w:r w:rsidRPr="00820E20">
        <w:rPr>
          <w:sz w:val="28"/>
          <w:szCs w:val="28"/>
          <w:lang w:val="uk-UA"/>
        </w:rPr>
        <w:t>власники облігацій не мають права брати участь в управління Емітентом.</w:t>
      </w:r>
    </w:p>
    <w:p w:rsidR="00642538" w:rsidRPr="00820E20" w:rsidRDefault="00642538" w:rsidP="00642538">
      <w:pPr>
        <w:pStyle w:val="11"/>
        <w:ind w:left="0" w:firstLine="720"/>
        <w:jc w:val="both"/>
        <w:rPr>
          <w:b/>
          <w:sz w:val="28"/>
          <w:szCs w:val="28"/>
          <w:lang w:val="uk-UA"/>
        </w:rPr>
      </w:pPr>
      <w:r w:rsidRPr="00820E20">
        <w:rPr>
          <w:b/>
          <w:sz w:val="28"/>
          <w:szCs w:val="28"/>
          <w:lang w:val="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p w:rsidR="005E5A31" w:rsidRPr="00820E20" w:rsidRDefault="00D40413" w:rsidP="005E5A31">
      <w:pPr>
        <w:pStyle w:val="ListParagraph1"/>
        <w:ind w:left="0" w:firstLine="720"/>
        <w:jc w:val="both"/>
        <w:rPr>
          <w:sz w:val="28"/>
          <w:szCs w:val="28"/>
          <w:lang w:val="uk-UA"/>
        </w:rPr>
      </w:pPr>
      <w:r w:rsidRPr="00820E20">
        <w:rPr>
          <w:sz w:val="28"/>
          <w:szCs w:val="28"/>
          <w:lang w:val="uk-UA"/>
        </w:rPr>
        <w:t>Не застосовується. Банк здійснює емісію звичайних відсоткових облігацій.</w:t>
      </w:r>
    </w:p>
    <w:p w:rsidR="00642538" w:rsidRPr="00820E20" w:rsidRDefault="00642538" w:rsidP="00642538">
      <w:pPr>
        <w:pStyle w:val="ListParagraph1"/>
        <w:ind w:left="0" w:firstLine="720"/>
        <w:jc w:val="both"/>
        <w:rPr>
          <w:sz w:val="28"/>
          <w:szCs w:val="28"/>
          <w:lang w:val="uk-UA"/>
        </w:rPr>
      </w:pPr>
    </w:p>
    <w:p w:rsidR="00642538" w:rsidRPr="00820E20" w:rsidRDefault="00642538" w:rsidP="004B5F73">
      <w:pPr>
        <w:pStyle w:val="ListParagraph1"/>
        <w:ind w:left="0"/>
        <w:jc w:val="both"/>
        <w:rPr>
          <w:b/>
          <w:sz w:val="28"/>
          <w:szCs w:val="28"/>
          <w:lang w:val="uk-UA"/>
        </w:rPr>
      </w:pPr>
      <w:r w:rsidRPr="00820E20">
        <w:rPr>
          <w:sz w:val="28"/>
          <w:szCs w:val="28"/>
          <w:lang w:val="uk-UA"/>
        </w:rPr>
        <w:t xml:space="preserve">           </w:t>
      </w:r>
      <w:r w:rsidRPr="00820E20">
        <w:rPr>
          <w:b/>
          <w:sz w:val="28"/>
          <w:szCs w:val="28"/>
          <w:lang w:val="uk-UA"/>
        </w:rPr>
        <w:t>5. Порядок публічної пропозиції облі</w:t>
      </w:r>
      <w:r w:rsidR="004B5F73" w:rsidRPr="00820E20">
        <w:rPr>
          <w:b/>
          <w:sz w:val="28"/>
          <w:szCs w:val="28"/>
          <w:lang w:val="uk-UA"/>
        </w:rPr>
        <w:t>гацій підприємств та їх оплати:</w:t>
      </w:r>
    </w:p>
    <w:p w:rsidR="00642538" w:rsidRPr="00820E20" w:rsidRDefault="00642538" w:rsidP="00642538">
      <w:pPr>
        <w:pStyle w:val="11"/>
        <w:numPr>
          <w:ilvl w:val="0"/>
          <w:numId w:val="4"/>
        </w:numPr>
        <w:ind w:left="0" w:firstLine="720"/>
        <w:jc w:val="both"/>
        <w:rPr>
          <w:b/>
          <w:sz w:val="28"/>
          <w:szCs w:val="28"/>
          <w:lang w:val="uk-UA"/>
        </w:rPr>
      </w:pPr>
      <w:r w:rsidRPr="00820E20">
        <w:rPr>
          <w:rStyle w:val="rvts82"/>
          <w:b/>
          <w:sz w:val="28"/>
          <w:szCs w:val="28"/>
          <w:lang w:val="uk-UA"/>
        </w:rPr>
        <w:t xml:space="preserve">дати початку та закінчення </w:t>
      </w:r>
      <w:r w:rsidRPr="00820E20">
        <w:rPr>
          <w:b/>
          <w:sz w:val="28"/>
          <w:szCs w:val="28"/>
          <w:lang w:val="uk-UA"/>
        </w:rPr>
        <w:t>публічної пропозиції</w:t>
      </w:r>
      <w:r w:rsidRPr="00820E20">
        <w:rPr>
          <w:rStyle w:val="rvts82"/>
          <w:b/>
          <w:sz w:val="28"/>
          <w:szCs w:val="28"/>
          <w:lang w:val="uk-UA"/>
        </w:rPr>
        <w:t xml:space="preserve"> облігацій </w:t>
      </w:r>
      <w:r w:rsidRPr="00820E20">
        <w:rPr>
          <w:b/>
          <w:sz w:val="28"/>
          <w:szCs w:val="28"/>
          <w:lang w:val="uk-UA"/>
        </w:rPr>
        <w:t>підприємств</w:t>
      </w:r>
      <w:r w:rsidRPr="00820E20">
        <w:rPr>
          <w:rStyle w:val="rvts82"/>
          <w:b/>
          <w:sz w:val="28"/>
          <w:szCs w:val="28"/>
          <w:lang w:val="uk-UA"/>
        </w:rPr>
        <w:t xml:space="preserve">; адреса, де відбуватиметься укладення договорів з (першими) власниками у процесі </w:t>
      </w:r>
      <w:r w:rsidRPr="00820E20">
        <w:rPr>
          <w:b/>
          <w:sz w:val="28"/>
          <w:szCs w:val="28"/>
          <w:lang w:val="uk-UA"/>
        </w:rPr>
        <w:t xml:space="preserve">публічної пропозиції </w:t>
      </w:r>
      <w:r w:rsidRPr="00820E20">
        <w:rPr>
          <w:rStyle w:val="rvts82"/>
          <w:b/>
          <w:sz w:val="28"/>
          <w:szCs w:val="28"/>
          <w:lang w:val="uk-UA"/>
        </w:rPr>
        <w:t>облігацій</w:t>
      </w:r>
      <w:r w:rsidRPr="00820E20">
        <w:rPr>
          <w:b/>
          <w:sz w:val="28"/>
          <w:szCs w:val="28"/>
          <w:lang w:val="uk-UA"/>
        </w:rPr>
        <w:t xml:space="preserve"> підприємств;</w:t>
      </w:r>
    </w:p>
    <w:p w:rsidR="00326425" w:rsidRPr="00820E20" w:rsidRDefault="009131AD" w:rsidP="009131AD">
      <w:pPr>
        <w:pStyle w:val="11"/>
        <w:ind w:left="0" w:firstLine="709"/>
        <w:jc w:val="both"/>
        <w:rPr>
          <w:rStyle w:val="rvts82"/>
          <w:sz w:val="28"/>
          <w:szCs w:val="28"/>
          <w:lang w:val="uk-UA"/>
        </w:rPr>
      </w:pPr>
      <w:r w:rsidRPr="00820E20">
        <w:rPr>
          <w:rStyle w:val="rvts82"/>
          <w:sz w:val="28"/>
          <w:szCs w:val="28"/>
          <w:lang w:val="uk-UA"/>
        </w:rPr>
        <w:t>Дата початку розміщення облігацій шляхом публічної пропозиції</w:t>
      </w:r>
      <w:r w:rsidR="00326425" w:rsidRPr="00820E20">
        <w:rPr>
          <w:rStyle w:val="rvts82"/>
          <w:sz w:val="28"/>
          <w:szCs w:val="28"/>
          <w:lang w:val="uk-UA"/>
        </w:rPr>
        <w:t>:</w:t>
      </w:r>
    </w:p>
    <w:p w:rsidR="009131AD" w:rsidRPr="00820E20" w:rsidRDefault="0005637A" w:rsidP="00326425">
      <w:pPr>
        <w:pStyle w:val="11"/>
        <w:ind w:left="0" w:firstLine="708"/>
        <w:jc w:val="both"/>
        <w:rPr>
          <w:rStyle w:val="rvts82"/>
          <w:b/>
          <w:sz w:val="28"/>
          <w:szCs w:val="28"/>
          <w:lang w:val="uk-UA"/>
        </w:rPr>
      </w:pPr>
      <w:r w:rsidRPr="00820E20">
        <w:rPr>
          <w:rStyle w:val="rvts82"/>
          <w:b/>
          <w:sz w:val="28"/>
          <w:szCs w:val="28"/>
          <w:lang w:val="uk-UA"/>
        </w:rPr>
        <w:t>15</w:t>
      </w:r>
      <w:r w:rsidR="009131AD" w:rsidRPr="00820E20">
        <w:rPr>
          <w:rStyle w:val="rvts82"/>
          <w:b/>
          <w:sz w:val="28"/>
          <w:szCs w:val="28"/>
          <w:lang w:val="uk-UA"/>
        </w:rPr>
        <w:t xml:space="preserve"> </w:t>
      </w:r>
      <w:r w:rsidRPr="00820E20">
        <w:rPr>
          <w:rStyle w:val="rvts82"/>
          <w:b/>
          <w:sz w:val="28"/>
          <w:szCs w:val="28"/>
          <w:lang w:val="uk-UA"/>
        </w:rPr>
        <w:t>травня</w:t>
      </w:r>
      <w:r w:rsidR="009131AD" w:rsidRPr="00820E20">
        <w:rPr>
          <w:rStyle w:val="rvts82"/>
          <w:b/>
          <w:sz w:val="28"/>
          <w:szCs w:val="28"/>
          <w:lang w:val="uk-UA"/>
        </w:rPr>
        <w:t xml:space="preserve"> 2019 року.</w:t>
      </w:r>
    </w:p>
    <w:p w:rsidR="00326425" w:rsidRPr="00820E20" w:rsidRDefault="009131AD" w:rsidP="009131AD">
      <w:pPr>
        <w:pStyle w:val="11"/>
        <w:ind w:left="0" w:firstLine="709"/>
        <w:jc w:val="both"/>
        <w:rPr>
          <w:rStyle w:val="rvts82"/>
          <w:sz w:val="28"/>
          <w:szCs w:val="28"/>
          <w:lang w:val="uk-UA"/>
        </w:rPr>
      </w:pPr>
      <w:r w:rsidRPr="00820E20">
        <w:rPr>
          <w:rStyle w:val="rvts82"/>
          <w:sz w:val="28"/>
          <w:szCs w:val="28"/>
          <w:lang w:val="uk-UA"/>
        </w:rPr>
        <w:t>Дата закінчення розміщення облігацій шляхом публічної пропозиції</w:t>
      </w:r>
      <w:r w:rsidR="00326425" w:rsidRPr="00820E20">
        <w:rPr>
          <w:rStyle w:val="rvts82"/>
          <w:sz w:val="28"/>
          <w:szCs w:val="28"/>
          <w:lang w:val="uk-UA"/>
        </w:rPr>
        <w:t>:</w:t>
      </w:r>
    </w:p>
    <w:p w:rsidR="002A033C" w:rsidRPr="00820E20" w:rsidRDefault="00326425" w:rsidP="00326425">
      <w:pPr>
        <w:pStyle w:val="11"/>
        <w:ind w:left="0" w:firstLine="708"/>
        <w:jc w:val="both"/>
        <w:rPr>
          <w:rStyle w:val="rvts82"/>
          <w:b/>
          <w:sz w:val="28"/>
          <w:szCs w:val="28"/>
          <w:lang w:val="uk-UA"/>
        </w:rPr>
      </w:pPr>
      <w:r w:rsidRPr="00820E20">
        <w:rPr>
          <w:rStyle w:val="rvts82"/>
          <w:b/>
          <w:sz w:val="28"/>
          <w:szCs w:val="28"/>
          <w:lang w:val="uk-UA"/>
        </w:rPr>
        <w:t>31 березня 2020</w:t>
      </w:r>
      <w:r w:rsidR="009131AD" w:rsidRPr="00820E20">
        <w:rPr>
          <w:rStyle w:val="rvts82"/>
          <w:b/>
          <w:sz w:val="28"/>
          <w:szCs w:val="28"/>
          <w:lang w:val="uk-UA"/>
        </w:rPr>
        <w:t xml:space="preserve"> року.</w:t>
      </w:r>
    </w:p>
    <w:p w:rsidR="00642538" w:rsidRPr="00820E20" w:rsidRDefault="002A033C" w:rsidP="00326425">
      <w:pPr>
        <w:pStyle w:val="11"/>
        <w:ind w:left="0" w:firstLine="708"/>
        <w:jc w:val="both"/>
        <w:rPr>
          <w:rStyle w:val="rvts82"/>
          <w:sz w:val="28"/>
          <w:szCs w:val="28"/>
          <w:lang w:val="uk-UA"/>
        </w:rPr>
      </w:pPr>
      <w:r w:rsidRPr="00820E20">
        <w:rPr>
          <w:rStyle w:val="rvts82"/>
          <w:sz w:val="28"/>
          <w:szCs w:val="28"/>
          <w:lang w:val="uk-UA"/>
        </w:rPr>
        <w:t xml:space="preserve">Укладання договорів з першими власниками (продаж) облігацій проводиться Емітентом самостійно, на біржі АТ «ФОНДОВА БІРЖА ПФТС» відповідно до правил та регламенту зазначеної біржі за адресою: Україна, </w:t>
      </w:r>
      <w:r w:rsidR="00CE28AA" w:rsidRPr="00820E20">
        <w:rPr>
          <w:rStyle w:val="rvts82"/>
          <w:sz w:val="28"/>
          <w:szCs w:val="28"/>
          <w:lang w:val="uk-UA"/>
        </w:rPr>
        <w:t>01004</w:t>
      </w:r>
      <w:r w:rsidRPr="00820E20">
        <w:rPr>
          <w:rStyle w:val="rvts82"/>
          <w:sz w:val="28"/>
          <w:szCs w:val="28"/>
          <w:lang w:val="uk-UA"/>
        </w:rPr>
        <w:t>, м. Київ, вул. Шовковична, буд. 42/44 (6 поверх); тел.: +38 (044) 277-50-00.</w:t>
      </w:r>
    </w:p>
    <w:p w:rsidR="00642538" w:rsidRPr="00820E20" w:rsidRDefault="00642538" w:rsidP="00642538">
      <w:pPr>
        <w:pStyle w:val="11"/>
        <w:numPr>
          <w:ilvl w:val="0"/>
          <w:numId w:val="4"/>
        </w:numPr>
        <w:ind w:left="0" w:firstLine="720"/>
        <w:jc w:val="both"/>
        <w:rPr>
          <w:rStyle w:val="rvts82"/>
          <w:b/>
          <w:sz w:val="28"/>
          <w:szCs w:val="28"/>
          <w:lang w:val="uk-UA"/>
        </w:rPr>
      </w:pPr>
      <w:r w:rsidRPr="00820E20">
        <w:rPr>
          <w:rStyle w:val="rvts82"/>
          <w:b/>
          <w:sz w:val="28"/>
          <w:szCs w:val="28"/>
          <w:lang w:val="uk-UA"/>
        </w:rPr>
        <w:t xml:space="preserve">можливість дострокового закінчення </w:t>
      </w:r>
      <w:r w:rsidRPr="00820E20">
        <w:rPr>
          <w:b/>
          <w:sz w:val="28"/>
          <w:szCs w:val="28"/>
          <w:lang w:val="uk-UA"/>
        </w:rPr>
        <w:t>публічної пропозиції</w:t>
      </w:r>
      <w:r w:rsidRPr="00820E20">
        <w:rPr>
          <w:rStyle w:val="rvts82"/>
          <w:b/>
          <w:sz w:val="28"/>
          <w:szCs w:val="28"/>
          <w:lang w:val="uk-UA"/>
        </w:rPr>
        <w:t xml:space="preserve"> облігацій </w:t>
      </w:r>
      <w:r w:rsidRPr="00820E20">
        <w:rPr>
          <w:b/>
          <w:sz w:val="28"/>
          <w:szCs w:val="28"/>
          <w:lang w:val="uk-UA"/>
        </w:rPr>
        <w:t>підприємств</w:t>
      </w:r>
      <w:r w:rsidRPr="00820E20">
        <w:rPr>
          <w:rStyle w:val="rvts82"/>
          <w:b/>
          <w:sz w:val="28"/>
          <w:szCs w:val="28"/>
          <w:lang w:val="uk-UA"/>
        </w:rPr>
        <w:t xml:space="preserve"> (у разі якщо на запланований обсяг облігацій </w:t>
      </w:r>
      <w:r w:rsidRPr="00820E20">
        <w:rPr>
          <w:b/>
          <w:sz w:val="28"/>
          <w:szCs w:val="28"/>
          <w:lang w:val="uk-UA"/>
        </w:rPr>
        <w:t>підприємств</w:t>
      </w:r>
      <w:r w:rsidRPr="00820E20">
        <w:rPr>
          <w:rStyle w:val="rvts82"/>
          <w:b/>
          <w:sz w:val="28"/>
          <w:szCs w:val="28"/>
          <w:lang w:val="uk-UA"/>
        </w:rPr>
        <w:t xml:space="preserve"> укладено договори з (першими) власниками та облігації </w:t>
      </w:r>
      <w:r w:rsidRPr="00820E20">
        <w:rPr>
          <w:b/>
          <w:sz w:val="28"/>
          <w:szCs w:val="28"/>
          <w:lang w:val="uk-UA"/>
        </w:rPr>
        <w:t>підприємств</w:t>
      </w:r>
      <w:r w:rsidRPr="00820E20">
        <w:rPr>
          <w:rStyle w:val="rvts82"/>
          <w:b/>
          <w:sz w:val="28"/>
          <w:szCs w:val="28"/>
          <w:lang w:val="uk-UA"/>
        </w:rPr>
        <w:t xml:space="preserve"> повністю оплачено);</w:t>
      </w:r>
    </w:p>
    <w:p w:rsidR="00642538" w:rsidRPr="00820E20" w:rsidRDefault="009131AD" w:rsidP="000D586C">
      <w:pPr>
        <w:pStyle w:val="11"/>
        <w:ind w:left="0" w:firstLine="708"/>
        <w:jc w:val="both"/>
        <w:rPr>
          <w:rStyle w:val="rvts82"/>
          <w:sz w:val="28"/>
          <w:szCs w:val="28"/>
          <w:lang w:val="uk-UA"/>
        </w:rPr>
      </w:pPr>
      <w:r w:rsidRPr="00820E20">
        <w:rPr>
          <w:sz w:val="28"/>
          <w:szCs w:val="28"/>
          <w:lang w:val="uk-UA"/>
        </w:rPr>
        <w:t>У разі, якщо на запланований обсяг облігацій будуть достроково укладені договори з першими власниками та за умови  повної оплати облігацій, Наглядова рада Банку має право прийняти рішення про дострокове закінчення розміщення облігацій.</w:t>
      </w:r>
    </w:p>
    <w:p w:rsidR="00642538" w:rsidRPr="00820E20" w:rsidRDefault="00642538" w:rsidP="00642538">
      <w:pPr>
        <w:pStyle w:val="11"/>
        <w:numPr>
          <w:ilvl w:val="0"/>
          <w:numId w:val="4"/>
        </w:numPr>
        <w:ind w:left="0" w:firstLine="720"/>
        <w:jc w:val="both"/>
        <w:rPr>
          <w:rStyle w:val="rvts82"/>
          <w:b/>
          <w:sz w:val="28"/>
          <w:szCs w:val="28"/>
          <w:lang w:val="uk-UA"/>
        </w:rPr>
      </w:pPr>
      <w:r w:rsidRPr="00820E20">
        <w:rPr>
          <w:rStyle w:val="rvts82"/>
          <w:b/>
          <w:sz w:val="28"/>
          <w:szCs w:val="28"/>
          <w:lang w:val="uk-UA"/>
        </w:rPr>
        <w:t xml:space="preserve">дії, що проводяться в разі дострокового закінчення публічної пропозиції облігацій </w:t>
      </w:r>
      <w:r w:rsidRPr="00820E20">
        <w:rPr>
          <w:b/>
          <w:sz w:val="28"/>
          <w:szCs w:val="28"/>
          <w:lang w:val="uk-UA"/>
        </w:rPr>
        <w:t>підприємств</w:t>
      </w:r>
      <w:r w:rsidRPr="00820E20">
        <w:rPr>
          <w:rStyle w:val="rvts82"/>
          <w:b/>
          <w:sz w:val="28"/>
          <w:szCs w:val="28"/>
          <w:lang w:val="uk-UA"/>
        </w:rPr>
        <w:t xml:space="preserve"> (якщо на запланований обсяг облігацій </w:t>
      </w:r>
      <w:r w:rsidRPr="00820E20">
        <w:rPr>
          <w:b/>
          <w:sz w:val="28"/>
          <w:szCs w:val="28"/>
          <w:lang w:val="uk-UA"/>
        </w:rPr>
        <w:t>підприємств</w:t>
      </w:r>
      <w:r w:rsidRPr="00820E20">
        <w:rPr>
          <w:rStyle w:val="rvts82"/>
          <w:b/>
          <w:sz w:val="28"/>
          <w:szCs w:val="28"/>
          <w:lang w:val="uk-UA"/>
        </w:rPr>
        <w:t xml:space="preserve"> укладено договори з (першими) власниками та облігації </w:t>
      </w:r>
      <w:r w:rsidRPr="00820E20">
        <w:rPr>
          <w:b/>
          <w:sz w:val="28"/>
          <w:szCs w:val="28"/>
          <w:lang w:val="uk-UA"/>
        </w:rPr>
        <w:t>підприємств</w:t>
      </w:r>
      <w:r w:rsidRPr="00820E20">
        <w:rPr>
          <w:rStyle w:val="rvts82"/>
          <w:b/>
          <w:sz w:val="28"/>
          <w:szCs w:val="28"/>
          <w:lang w:val="uk-UA"/>
        </w:rPr>
        <w:t xml:space="preserve"> повністю оплачено);</w:t>
      </w:r>
    </w:p>
    <w:p w:rsidR="00642538" w:rsidRPr="00820E20" w:rsidRDefault="009131AD" w:rsidP="000D586C">
      <w:pPr>
        <w:pStyle w:val="11"/>
        <w:ind w:left="0" w:firstLine="708"/>
        <w:jc w:val="both"/>
        <w:rPr>
          <w:rStyle w:val="rvts82"/>
          <w:sz w:val="28"/>
          <w:szCs w:val="28"/>
          <w:lang w:val="uk-UA"/>
        </w:rPr>
      </w:pPr>
      <w:r w:rsidRPr="00820E20">
        <w:rPr>
          <w:sz w:val="28"/>
          <w:szCs w:val="28"/>
          <w:lang w:val="uk-UA"/>
        </w:rPr>
        <w:t>У разі прийняття Наглядовою радою Банку рішення про дострокове закінчення розміщення облігацій, Наглядова рада одночасно приймає рішення про затвердження результатів емісії облігацій та затвердження звіту про результати емісії облігацій.</w:t>
      </w:r>
      <w:r w:rsidR="002A033C" w:rsidRPr="00820E20">
        <w:rPr>
          <w:sz w:val="28"/>
          <w:szCs w:val="28"/>
          <w:lang w:val="uk-UA"/>
        </w:rPr>
        <w:t xml:space="preserve">   </w:t>
      </w:r>
    </w:p>
    <w:p w:rsidR="00642538" w:rsidRPr="00820E20" w:rsidRDefault="00642538" w:rsidP="00642538">
      <w:pPr>
        <w:pStyle w:val="11"/>
        <w:numPr>
          <w:ilvl w:val="0"/>
          <w:numId w:val="4"/>
        </w:numPr>
        <w:ind w:left="0" w:firstLine="720"/>
        <w:jc w:val="both"/>
        <w:rPr>
          <w:b/>
          <w:sz w:val="28"/>
          <w:szCs w:val="28"/>
          <w:lang w:val="uk-UA"/>
        </w:rPr>
      </w:pPr>
      <w:r w:rsidRPr="00820E20">
        <w:rPr>
          <w:rStyle w:val="rvts82"/>
          <w:b/>
          <w:sz w:val="28"/>
          <w:szCs w:val="28"/>
          <w:lang w:val="uk-UA"/>
        </w:rPr>
        <w:t xml:space="preserve">порядок подання заяв на придбання облігацій </w:t>
      </w:r>
      <w:r w:rsidRPr="00820E20">
        <w:rPr>
          <w:b/>
          <w:sz w:val="28"/>
          <w:szCs w:val="28"/>
          <w:lang w:val="uk-UA"/>
        </w:rPr>
        <w:t>підприємств;</w:t>
      </w:r>
    </w:p>
    <w:p w:rsidR="000D586C" w:rsidRPr="00820E20" w:rsidRDefault="002A033C" w:rsidP="000D586C">
      <w:pPr>
        <w:pStyle w:val="12"/>
        <w:pBdr>
          <w:top w:val="nil"/>
          <w:left w:val="nil"/>
          <w:bottom w:val="nil"/>
          <w:right w:val="nil"/>
          <w:between w:val="nil"/>
        </w:pBdr>
        <w:ind w:firstLine="708"/>
        <w:contextualSpacing/>
        <w:jc w:val="both"/>
        <w:rPr>
          <w:sz w:val="28"/>
          <w:szCs w:val="28"/>
        </w:rPr>
      </w:pPr>
      <w:r w:rsidRPr="00820E20">
        <w:rPr>
          <w:sz w:val="28"/>
          <w:szCs w:val="28"/>
        </w:rPr>
        <w:t xml:space="preserve">Заяви на придбання облігацій подаються </w:t>
      </w:r>
      <w:r w:rsidR="00D449E2" w:rsidRPr="00820E20">
        <w:rPr>
          <w:sz w:val="28"/>
          <w:szCs w:val="28"/>
        </w:rPr>
        <w:t>інвесторами</w:t>
      </w:r>
      <w:r w:rsidRPr="00820E20">
        <w:rPr>
          <w:sz w:val="28"/>
          <w:szCs w:val="28"/>
        </w:rPr>
        <w:t xml:space="preserve"> до фондової біржі АТ «</w:t>
      </w:r>
      <w:r w:rsidR="00F142D7" w:rsidRPr="00820E20">
        <w:rPr>
          <w:sz w:val="28"/>
          <w:szCs w:val="28"/>
        </w:rPr>
        <w:t>ФОНДОВА БІРЖА «ПФТС</w:t>
      </w:r>
      <w:r w:rsidRPr="00820E20">
        <w:rPr>
          <w:sz w:val="28"/>
          <w:szCs w:val="28"/>
        </w:rPr>
        <w:t xml:space="preserve">» згідно правил фондової біржі в межах строків </w:t>
      </w:r>
      <w:r w:rsidR="00545BBA" w:rsidRPr="00820E20">
        <w:rPr>
          <w:sz w:val="28"/>
          <w:szCs w:val="28"/>
        </w:rPr>
        <w:t>розміщення облігацій шляхом публічної пропозиції</w:t>
      </w:r>
      <w:r w:rsidRPr="00820E20">
        <w:rPr>
          <w:sz w:val="28"/>
          <w:szCs w:val="28"/>
        </w:rPr>
        <w:t>.</w:t>
      </w:r>
    </w:p>
    <w:p w:rsidR="00642538" w:rsidRPr="00820E20" w:rsidRDefault="00642538" w:rsidP="00642538">
      <w:pPr>
        <w:pStyle w:val="ListParagraph1"/>
        <w:numPr>
          <w:ilvl w:val="0"/>
          <w:numId w:val="4"/>
        </w:numPr>
        <w:ind w:left="0" w:firstLine="720"/>
        <w:jc w:val="both"/>
        <w:rPr>
          <w:b/>
          <w:sz w:val="28"/>
          <w:szCs w:val="28"/>
          <w:lang w:val="uk-UA"/>
        </w:rPr>
      </w:pPr>
      <w:r w:rsidRPr="00820E20">
        <w:rPr>
          <w:rStyle w:val="rvts82"/>
          <w:b/>
          <w:sz w:val="28"/>
          <w:szCs w:val="28"/>
          <w:lang w:val="uk-UA"/>
        </w:rPr>
        <w:t xml:space="preserve">порядок укладання договорів купівлі-продажу облігацій </w:t>
      </w:r>
      <w:r w:rsidRPr="00820E20">
        <w:rPr>
          <w:b/>
          <w:sz w:val="28"/>
          <w:szCs w:val="28"/>
          <w:lang w:val="uk-UA"/>
        </w:rPr>
        <w:t>підприємств;</w:t>
      </w:r>
      <w:r w:rsidR="00D64298" w:rsidRPr="00820E20">
        <w:rPr>
          <w:b/>
          <w:sz w:val="28"/>
          <w:szCs w:val="28"/>
          <w:lang w:val="uk-UA"/>
        </w:rPr>
        <w:t xml:space="preserve"> </w:t>
      </w:r>
    </w:p>
    <w:p w:rsidR="00642538" w:rsidRPr="00820E20" w:rsidRDefault="002A033C" w:rsidP="000D586C">
      <w:pPr>
        <w:pStyle w:val="ListParagraph1"/>
        <w:ind w:left="0" w:firstLine="708"/>
        <w:jc w:val="both"/>
        <w:rPr>
          <w:rStyle w:val="rvts82"/>
          <w:b/>
          <w:sz w:val="28"/>
          <w:szCs w:val="28"/>
          <w:lang w:val="uk-UA"/>
        </w:rPr>
      </w:pPr>
      <w:r w:rsidRPr="00820E20">
        <w:rPr>
          <w:sz w:val="28"/>
          <w:szCs w:val="28"/>
          <w:lang w:val="uk-UA"/>
        </w:rPr>
        <w:t>Договори купівлі-продажу облігацій укладаються за місцезнаходженням  фондової біржі АТ «</w:t>
      </w:r>
      <w:r w:rsidR="00F142D7" w:rsidRPr="00820E20">
        <w:rPr>
          <w:sz w:val="28"/>
          <w:szCs w:val="28"/>
          <w:lang w:val="uk-UA"/>
        </w:rPr>
        <w:t xml:space="preserve">ФОНДОВА БІРЖА </w:t>
      </w:r>
      <w:r w:rsidRPr="00820E20">
        <w:rPr>
          <w:sz w:val="28"/>
          <w:szCs w:val="28"/>
          <w:lang w:val="uk-UA"/>
        </w:rPr>
        <w:t>ПФТС»: Україна, 01004, м. Київ, вул. Шовковична, буд. 42-44, 6 поверх. Договори купівлі-продажу облігацій Банку укладаються в порядку, встановленому правилами фондової біржі АТ «</w:t>
      </w:r>
      <w:r w:rsidR="00F142D7" w:rsidRPr="00820E20">
        <w:rPr>
          <w:sz w:val="28"/>
          <w:szCs w:val="28"/>
          <w:lang w:val="uk-UA"/>
        </w:rPr>
        <w:t xml:space="preserve">ФОНДОВА БІРЖА </w:t>
      </w:r>
      <w:r w:rsidRPr="00820E20">
        <w:rPr>
          <w:sz w:val="28"/>
          <w:szCs w:val="28"/>
          <w:lang w:val="uk-UA"/>
        </w:rPr>
        <w:t>ПФТС».</w:t>
      </w:r>
    </w:p>
    <w:p w:rsidR="00642538" w:rsidRPr="00820E20" w:rsidRDefault="00642538" w:rsidP="00642538">
      <w:pPr>
        <w:pStyle w:val="ListParagraph1"/>
        <w:numPr>
          <w:ilvl w:val="0"/>
          <w:numId w:val="4"/>
        </w:numPr>
        <w:ind w:left="0" w:firstLine="720"/>
        <w:jc w:val="both"/>
        <w:rPr>
          <w:rStyle w:val="rvts82"/>
          <w:b/>
          <w:sz w:val="28"/>
          <w:szCs w:val="28"/>
          <w:lang w:val="uk-UA"/>
        </w:rPr>
      </w:pPr>
      <w:r w:rsidRPr="00820E20">
        <w:rPr>
          <w:rStyle w:val="rvts82"/>
          <w:b/>
          <w:sz w:val="28"/>
          <w:szCs w:val="28"/>
          <w:lang w:val="uk-UA"/>
        </w:rPr>
        <w:t xml:space="preserve">строк та порядок оплати облігацій </w:t>
      </w:r>
      <w:r w:rsidRPr="00820E20">
        <w:rPr>
          <w:b/>
          <w:sz w:val="28"/>
          <w:szCs w:val="28"/>
          <w:lang w:val="uk-UA"/>
        </w:rPr>
        <w:t>підприємств</w:t>
      </w:r>
      <w:r w:rsidRPr="00820E20">
        <w:rPr>
          <w:rStyle w:val="rvts82"/>
          <w:b/>
          <w:sz w:val="28"/>
          <w:szCs w:val="28"/>
          <w:lang w:val="uk-UA"/>
        </w:rPr>
        <w:t>, зокрема:</w:t>
      </w:r>
    </w:p>
    <w:p w:rsidR="00642538" w:rsidRPr="00820E20" w:rsidRDefault="00642538" w:rsidP="00642538">
      <w:pPr>
        <w:pStyle w:val="11"/>
        <w:ind w:left="0" w:firstLine="708"/>
        <w:jc w:val="both"/>
        <w:rPr>
          <w:rStyle w:val="rvts82"/>
          <w:b/>
          <w:sz w:val="28"/>
          <w:szCs w:val="28"/>
          <w:lang w:val="uk-UA"/>
        </w:rPr>
      </w:pPr>
      <w:r w:rsidRPr="00820E20">
        <w:rPr>
          <w:rStyle w:val="rvts82"/>
          <w:b/>
          <w:sz w:val="28"/>
          <w:szCs w:val="28"/>
          <w:lang w:val="uk-UA"/>
        </w:rPr>
        <w:t xml:space="preserve">запланована ціна продажу облігацій </w:t>
      </w:r>
      <w:r w:rsidRPr="00820E20">
        <w:rPr>
          <w:b/>
          <w:sz w:val="28"/>
          <w:szCs w:val="28"/>
          <w:lang w:val="uk-UA"/>
        </w:rPr>
        <w:t>підприємств</w:t>
      </w:r>
      <w:r w:rsidRPr="00820E20">
        <w:rPr>
          <w:rStyle w:val="rvts82"/>
          <w:b/>
          <w:sz w:val="28"/>
          <w:szCs w:val="28"/>
          <w:lang w:val="uk-UA"/>
        </w:rPr>
        <w:t xml:space="preserve"> під час </w:t>
      </w:r>
      <w:r w:rsidRPr="00820E20">
        <w:rPr>
          <w:b/>
          <w:sz w:val="28"/>
          <w:szCs w:val="28"/>
          <w:lang w:val="uk-UA"/>
        </w:rPr>
        <w:t>публічної пропозиції</w:t>
      </w:r>
      <w:r w:rsidRPr="00820E20">
        <w:rPr>
          <w:rStyle w:val="rvts82"/>
          <w:b/>
          <w:sz w:val="28"/>
          <w:szCs w:val="28"/>
          <w:lang w:val="uk-UA"/>
        </w:rPr>
        <w:t xml:space="preserve"> (за номінальною вартістю/з дисконтом (нижче номінальної вартості)/вище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w:t>
      </w:r>
      <w:r w:rsidRPr="00820E20">
        <w:rPr>
          <w:b/>
          <w:sz w:val="28"/>
          <w:szCs w:val="28"/>
          <w:lang w:val="uk-UA"/>
        </w:rPr>
        <w:t>публічна пропозиція</w:t>
      </w:r>
      <w:r w:rsidRPr="00820E20">
        <w:rPr>
          <w:rStyle w:val="rvts82"/>
          <w:b/>
          <w:sz w:val="28"/>
          <w:szCs w:val="28"/>
          <w:lang w:val="uk-UA"/>
        </w:rPr>
        <w:t xml:space="preserve"> облігацій;</w:t>
      </w:r>
    </w:p>
    <w:p w:rsidR="000D586C" w:rsidRPr="00820E20" w:rsidRDefault="002A033C" w:rsidP="0034070B">
      <w:pPr>
        <w:ind w:firstLine="708"/>
        <w:jc w:val="both"/>
        <w:rPr>
          <w:sz w:val="28"/>
          <w:szCs w:val="28"/>
          <w:lang w:val="uk-UA"/>
        </w:rPr>
      </w:pPr>
      <w:r w:rsidRPr="00820E20">
        <w:rPr>
          <w:sz w:val="28"/>
          <w:szCs w:val="28"/>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0D586C" w:rsidRPr="00820E20" w:rsidRDefault="000D586C" w:rsidP="00642538">
      <w:pPr>
        <w:pStyle w:val="11"/>
        <w:ind w:left="0" w:firstLine="708"/>
        <w:jc w:val="both"/>
        <w:rPr>
          <w:rStyle w:val="rvts82"/>
          <w:b/>
          <w:sz w:val="28"/>
          <w:szCs w:val="28"/>
          <w:lang w:val="uk-UA"/>
        </w:rPr>
      </w:pPr>
    </w:p>
    <w:p w:rsidR="00642538" w:rsidRPr="00820E20" w:rsidRDefault="00642538" w:rsidP="00642538">
      <w:pPr>
        <w:pStyle w:val="11"/>
        <w:ind w:left="0" w:firstLine="708"/>
        <w:jc w:val="both"/>
        <w:rPr>
          <w:rStyle w:val="rvts82"/>
          <w:b/>
          <w:sz w:val="28"/>
          <w:szCs w:val="28"/>
          <w:lang w:val="uk-UA"/>
        </w:rPr>
      </w:pPr>
      <w:r w:rsidRPr="00820E20">
        <w:rPr>
          <w:rStyle w:val="rvts82"/>
          <w:b/>
          <w:sz w:val="28"/>
          <w:szCs w:val="28"/>
          <w:lang w:val="uk-UA"/>
        </w:rPr>
        <w:t xml:space="preserve">валюта, у якій здійснюється оплата облігацій </w:t>
      </w:r>
      <w:r w:rsidRPr="00820E20">
        <w:rPr>
          <w:b/>
          <w:sz w:val="28"/>
          <w:szCs w:val="28"/>
          <w:lang w:val="uk-UA"/>
        </w:rPr>
        <w:t>підприємств</w:t>
      </w:r>
      <w:r w:rsidRPr="00820E20">
        <w:rPr>
          <w:rStyle w:val="rvts82"/>
          <w:b/>
          <w:sz w:val="28"/>
          <w:szCs w:val="28"/>
          <w:lang w:val="uk-UA"/>
        </w:rPr>
        <w:t xml:space="preserve"> (національна або іноземна валюта);</w:t>
      </w:r>
    </w:p>
    <w:p w:rsidR="000D586C" w:rsidRPr="00820E20" w:rsidRDefault="000D586C" w:rsidP="00642538">
      <w:pPr>
        <w:pStyle w:val="11"/>
        <w:ind w:left="0" w:firstLine="708"/>
        <w:jc w:val="both"/>
        <w:rPr>
          <w:rStyle w:val="rvts82"/>
          <w:sz w:val="28"/>
          <w:szCs w:val="28"/>
          <w:lang w:val="uk-UA"/>
        </w:rPr>
      </w:pPr>
      <w:r w:rsidRPr="00820E20">
        <w:rPr>
          <w:rStyle w:val="rvts82"/>
          <w:sz w:val="28"/>
          <w:szCs w:val="28"/>
          <w:lang w:val="uk-UA"/>
        </w:rPr>
        <w:t>Національна валюта – гривня.</w:t>
      </w:r>
    </w:p>
    <w:p w:rsidR="004B5F73" w:rsidRPr="00820E20" w:rsidRDefault="004B5F73" w:rsidP="00642538">
      <w:pPr>
        <w:pStyle w:val="11"/>
        <w:ind w:left="0" w:firstLine="708"/>
        <w:jc w:val="both"/>
        <w:rPr>
          <w:rStyle w:val="rvts82"/>
          <w:sz w:val="28"/>
          <w:szCs w:val="28"/>
          <w:lang w:val="uk-UA"/>
        </w:rPr>
      </w:pPr>
    </w:p>
    <w:p w:rsidR="00642538" w:rsidRPr="00820E20" w:rsidRDefault="00642538" w:rsidP="00642538">
      <w:pPr>
        <w:pStyle w:val="11"/>
        <w:ind w:left="0" w:firstLine="708"/>
        <w:jc w:val="both"/>
        <w:rPr>
          <w:rStyle w:val="rvts82"/>
          <w:b/>
          <w:sz w:val="28"/>
          <w:szCs w:val="28"/>
          <w:lang w:val="uk-UA"/>
        </w:rPr>
      </w:pPr>
      <w:r w:rsidRPr="00820E20">
        <w:rPr>
          <w:rStyle w:val="rvts82"/>
          <w:b/>
          <w:sz w:val="28"/>
          <w:szCs w:val="28"/>
          <w:lang w:val="uk-UA"/>
        </w:rPr>
        <w:t xml:space="preserve">найменування і реквізити банку та номер поточного рахунку, на який вноситиметься оплата за облігації </w:t>
      </w:r>
      <w:r w:rsidRPr="00820E20">
        <w:rPr>
          <w:b/>
          <w:sz w:val="28"/>
          <w:szCs w:val="28"/>
          <w:lang w:val="uk-UA"/>
        </w:rPr>
        <w:t>підприємств</w:t>
      </w:r>
      <w:r w:rsidRPr="00820E20">
        <w:rPr>
          <w:rStyle w:val="rvts82"/>
          <w:b/>
          <w:sz w:val="28"/>
          <w:szCs w:val="28"/>
          <w:lang w:val="uk-UA"/>
        </w:rPr>
        <w:t xml:space="preserve">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p w:rsidR="002A033C" w:rsidRPr="00820E20" w:rsidRDefault="002A033C" w:rsidP="002A033C">
      <w:pPr>
        <w:pStyle w:val="11"/>
        <w:ind w:left="0" w:firstLine="708"/>
        <w:jc w:val="both"/>
        <w:rPr>
          <w:sz w:val="28"/>
          <w:szCs w:val="28"/>
          <w:lang w:val="uk-UA"/>
        </w:rPr>
      </w:pPr>
      <w:r w:rsidRPr="00820E20">
        <w:rPr>
          <w:sz w:val="28"/>
          <w:szCs w:val="28"/>
          <w:lang w:val="uk-UA"/>
        </w:rPr>
        <w:t>Оплата облігацій здійснюється шляхом перерахування 100% вартості облігацій на рахунок Емітента 364110310 в АТ ТАСКОМБАНК, код банка 339500, код за ЄДРПОУ 09806443.</w:t>
      </w:r>
    </w:p>
    <w:p w:rsidR="000D586C" w:rsidRPr="00820E20" w:rsidRDefault="002A033C" w:rsidP="002A033C">
      <w:pPr>
        <w:pStyle w:val="11"/>
        <w:ind w:left="0" w:firstLine="708"/>
        <w:jc w:val="both"/>
        <w:rPr>
          <w:rStyle w:val="rvts82"/>
          <w:b/>
          <w:sz w:val="28"/>
          <w:szCs w:val="28"/>
          <w:lang w:val="uk-UA"/>
        </w:rPr>
      </w:pPr>
      <w:r w:rsidRPr="00820E20">
        <w:rPr>
          <w:sz w:val="28"/>
          <w:szCs w:val="28"/>
          <w:lang w:val="uk-UA" w:eastAsia="uk-UA"/>
        </w:rPr>
        <w:t>Розрахунки за облігації будуть здійснюватися без дотримання принципу «поставка проти оплати».</w:t>
      </w:r>
    </w:p>
    <w:p w:rsidR="00642538" w:rsidRPr="00820E20" w:rsidRDefault="00642538" w:rsidP="00642538">
      <w:pPr>
        <w:pStyle w:val="11"/>
        <w:ind w:left="0" w:firstLine="708"/>
        <w:jc w:val="both"/>
        <w:rPr>
          <w:b/>
          <w:sz w:val="28"/>
          <w:szCs w:val="28"/>
          <w:lang w:val="uk-UA"/>
        </w:rPr>
      </w:pPr>
      <w:r w:rsidRPr="00820E20">
        <w:rPr>
          <w:rStyle w:val="rvts82"/>
          <w:b/>
          <w:sz w:val="28"/>
          <w:szCs w:val="28"/>
          <w:lang w:val="uk-UA"/>
        </w:rPr>
        <w:t>строк оплати облігацій</w:t>
      </w:r>
      <w:r w:rsidRPr="00820E20">
        <w:rPr>
          <w:b/>
          <w:sz w:val="28"/>
          <w:szCs w:val="28"/>
          <w:lang w:val="uk-UA"/>
        </w:rPr>
        <w:t xml:space="preserve"> підприємств;</w:t>
      </w:r>
    </w:p>
    <w:p w:rsidR="00642538" w:rsidRPr="00820E20" w:rsidRDefault="0012542F" w:rsidP="00642538">
      <w:pPr>
        <w:pStyle w:val="11"/>
        <w:ind w:left="0" w:firstLine="708"/>
        <w:jc w:val="both"/>
        <w:rPr>
          <w:rStyle w:val="rvts82"/>
          <w:sz w:val="28"/>
          <w:szCs w:val="28"/>
          <w:lang w:val="uk-UA"/>
        </w:rPr>
      </w:pPr>
      <w:r w:rsidRPr="00820E20">
        <w:rPr>
          <w:sz w:val="28"/>
          <w:szCs w:val="28"/>
          <w:lang w:val="uk-UA"/>
        </w:rPr>
        <w:t>Строк оплати облігацій встановлюється умовами договорів купівлі – продажу облігацій. Кожен інвестор має оплатити вартість облігацій у повному обсязі до дати закінчення  розміщення облігацій шляхом публічної пропозиції.</w:t>
      </w:r>
    </w:p>
    <w:p w:rsidR="000D586C" w:rsidRPr="00820E20" w:rsidRDefault="000D586C" w:rsidP="00642538">
      <w:pPr>
        <w:pStyle w:val="11"/>
        <w:ind w:left="0" w:firstLine="708"/>
        <w:jc w:val="both"/>
        <w:rPr>
          <w:rStyle w:val="rvts82"/>
          <w:sz w:val="28"/>
          <w:szCs w:val="28"/>
          <w:lang w:val="uk-UA"/>
        </w:rPr>
      </w:pPr>
    </w:p>
    <w:p w:rsidR="00642538" w:rsidRPr="00820E20" w:rsidRDefault="00642538" w:rsidP="00642538">
      <w:pPr>
        <w:pStyle w:val="11"/>
        <w:ind w:left="0" w:firstLine="708"/>
        <w:jc w:val="both"/>
        <w:rPr>
          <w:rStyle w:val="rvts82"/>
          <w:b/>
          <w:sz w:val="28"/>
          <w:szCs w:val="28"/>
          <w:lang w:val="uk-UA"/>
        </w:rPr>
      </w:pPr>
      <w:r w:rsidRPr="00820E20">
        <w:rPr>
          <w:rStyle w:val="rvts82"/>
          <w:b/>
          <w:sz w:val="28"/>
          <w:szCs w:val="28"/>
          <w:lang w:val="uk-UA"/>
        </w:rPr>
        <w:t>7) відомості про андеррайтера (якщо особа, що здійснює публічну пропозицію, користується його послугами щодо розміщення облігацій цього випуску):</w:t>
      </w:r>
    </w:p>
    <w:p w:rsidR="00642538" w:rsidRPr="00820E20" w:rsidRDefault="00642538" w:rsidP="00642538">
      <w:pPr>
        <w:pStyle w:val="11"/>
        <w:ind w:left="0" w:firstLine="708"/>
        <w:jc w:val="both"/>
        <w:rPr>
          <w:b/>
          <w:sz w:val="28"/>
          <w:szCs w:val="28"/>
          <w:lang w:val="uk-UA"/>
        </w:rPr>
      </w:pPr>
      <w:r w:rsidRPr="00820E20">
        <w:rPr>
          <w:b/>
          <w:sz w:val="28"/>
          <w:szCs w:val="28"/>
          <w:lang w:val="uk-UA"/>
        </w:rPr>
        <w:t>повне найменування;</w:t>
      </w:r>
    </w:p>
    <w:p w:rsidR="00642538" w:rsidRPr="00820E20" w:rsidRDefault="00642538" w:rsidP="00642538">
      <w:pPr>
        <w:pStyle w:val="11"/>
        <w:ind w:left="0" w:firstLine="708"/>
        <w:jc w:val="both"/>
        <w:rPr>
          <w:b/>
          <w:sz w:val="28"/>
          <w:szCs w:val="28"/>
          <w:lang w:val="uk-UA"/>
        </w:rPr>
      </w:pPr>
      <w:r w:rsidRPr="00820E20">
        <w:rPr>
          <w:b/>
          <w:sz w:val="28"/>
          <w:szCs w:val="28"/>
          <w:lang w:val="uk-UA"/>
        </w:rPr>
        <w:t>код за ЄДРПОУ;</w:t>
      </w:r>
    </w:p>
    <w:p w:rsidR="00642538" w:rsidRPr="00820E20" w:rsidRDefault="00642538" w:rsidP="00642538">
      <w:pPr>
        <w:pStyle w:val="11"/>
        <w:ind w:left="0" w:firstLine="708"/>
        <w:jc w:val="both"/>
        <w:rPr>
          <w:b/>
          <w:sz w:val="28"/>
          <w:szCs w:val="28"/>
          <w:lang w:val="uk-UA"/>
        </w:rPr>
      </w:pPr>
      <w:r w:rsidRPr="00820E20">
        <w:rPr>
          <w:b/>
          <w:sz w:val="28"/>
          <w:szCs w:val="28"/>
          <w:lang w:val="uk-UA"/>
        </w:rPr>
        <w:t>місцезнаходження;</w:t>
      </w:r>
    </w:p>
    <w:p w:rsidR="00642538" w:rsidRPr="00820E20" w:rsidRDefault="00642538" w:rsidP="00642538">
      <w:pPr>
        <w:pStyle w:val="11"/>
        <w:ind w:left="0" w:firstLine="708"/>
        <w:jc w:val="both"/>
        <w:rPr>
          <w:b/>
          <w:sz w:val="28"/>
          <w:szCs w:val="28"/>
          <w:lang w:val="uk-UA"/>
        </w:rPr>
      </w:pPr>
      <w:r w:rsidRPr="00820E20">
        <w:rPr>
          <w:b/>
          <w:sz w:val="28"/>
          <w:szCs w:val="28"/>
          <w:lang w:val="uk-UA"/>
        </w:rPr>
        <w:t>номери телефонів та факсів;</w:t>
      </w:r>
    </w:p>
    <w:p w:rsidR="00642538" w:rsidRPr="00820E20" w:rsidRDefault="00642538" w:rsidP="00642538">
      <w:pPr>
        <w:pStyle w:val="11"/>
        <w:ind w:left="0" w:firstLine="708"/>
        <w:jc w:val="both"/>
        <w:rPr>
          <w:b/>
          <w:sz w:val="28"/>
          <w:szCs w:val="28"/>
          <w:lang w:val="uk-UA"/>
        </w:rPr>
      </w:pPr>
      <w:r w:rsidRPr="00820E20">
        <w:rPr>
          <w:b/>
          <w:sz w:val="28"/>
          <w:szCs w:val="28"/>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642538" w:rsidRPr="00820E20" w:rsidRDefault="00D64298" w:rsidP="00642538">
      <w:pPr>
        <w:pStyle w:val="ListParagraph1"/>
        <w:ind w:left="0" w:firstLine="720"/>
        <w:jc w:val="both"/>
        <w:rPr>
          <w:rStyle w:val="rvts82"/>
          <w:sz w:val="28"/>
          <w:szCs w:val="28"/>
          <w:lang w:val="uk-UA"/>
        </w:rPr>
      </w:pPr>
      <w:r w:rsidRPr="00820E20">
        <w:rPr>
          <w:rStyle w:val="rvts82"/>
          <w:sz w:val="28"/>
          <w:szCs w:val="28"/>
          <w:lang w:val="uk-UA"/>
        </w:rPr>
        <w:t xml:space="preserve">Не застосовується. </w:t>
      </w:r>
      <w:r w:rsidRPr="00820E20">
        <w:rPr>
          <w:sz w:val="27"/>
          <w:szCs w:val="27"/>
          <w:shd w:val="clear" w:color="auto" w:fill="FFFFFF"/>
          <w:lang w:val="uk-UA"/>
        </w:rPr>
        <w:t>Розміщення облігацій здійснюється Емітентом самостійно без залучення андеррайтера.</w:t>
      </w:r>
    </w:p>
    <w:p w:rsidR="001A3C0A" w:rsidRPr="00820E20" w:rsidRDefault="001A3C0A" w:rsidP="001A3C0A">
      <w:pPr>
        <w:pStyle w:val="ListParagraph1"/>
        <w:ind w:left="0"/>
        <w:jc w:val="both"/>
        <w:rPr>
          <w:rStyle w:val="rvts82"/>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8) відомості про фондову біржу, через яку прийнято рішення</w:t>
      </w:r>
      <w:r w:rsidRPr="00820E20">
        <w:rPr>
          <w:rStyle w:val="rvts82"/>
          <w:sz w:val="28"/>
          <w:szCs w:val="28"/>
          <w:lang w:val="uk-UA"/>
        </w:rPr>
        <w:t xml:space="preserve"> </w:t>
      </w:r>
      <w:r w:rsidRPr="00820E20">
        <w:rPr>
          <w:rStyle w:val="rvts82"/>
          <w:b/>
          <w:sz w:val="28"/>
          <w:szCs w:val="28"/>
          <w:lang w:val="uk-UA"/>
        </w:rPr>
        <w:t>здійснювати публічну пропозицію облігацій:</w:t>
      </w:r>
    </w:p>
    <w:p w:rsidR="00642538" w:rsidRPr="00820E20" w:rsidRDefault="00642538" w:rsidP="00642538">
      <w:pPr>
        <w:pStyle w:val="ListParagraph1"/>
        <w:ind w:left="0" w:firstLine="708"/>
        <w:jc w:val="both"/>
        <w:rPr>
          <w:rStyle w:val="rvts82"/>
          <w:b/>
          <w:sz w:val="28"/>
          <w:szCs w:val="28"/>
          <w:lang w:val="uk-UA"/>
        </w:rPr>
      </w:pPr>
      <w:r w:rsidRPr="00820E20">
        <w:rPr>
          <w:rStyle w:val="rvts82"/>
          <w:b/>
          <w:sz w:val="28"/>
          <w:szCs w:val="28"/>
          <w:lang w:val="uk-UA"/>
        </w:rPr>
        <w:t>повне найменування</w:t>
      </w:r>
      <w:r w:rsidR="00642177" w:rsidRPr="00820E20">
        <w:rPr>
          <w:rStyle w:val="rvts82"/>
          <w:b/>
          <w:sz w:val="28"/>
          <w:szCs w:val="28"/>
          <w:lang w:val="uk-UA"/>
        </w:rPr>
        <w:t xml:space="preserve"> </w:t>
      </w:r>
      <w:r w:rsidR="00C87619" w:rsidRPr="00820E20">
        <w:rPr>
          <w:rStyle w:val="rvts82"/>
          <w:sz w:val="28"/>
          <w:szCs w:val="28"/>
          <w:lang w:val="uk-UA"/>
        </w:rPr>
        <w:t>АКЦІОНЕРНЕ ТОВАРИСТВО «ФОНДОВА БІРЖА ПФТС»</w:t>
      </w:r>
      <w:r w:rsidRPr="00820E20">
        <w:rPr>
          <w:rStyle w:val="rvts82"/>
          <w:sz w:val="28"/>
          <w:szCs w:val="28"/>
          <w:lang w:val="uk-UA"/>
        </w:rPr>
        <w:t>;</w:t>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код за ЄДРПОУ</w:t>
      </w:r>
      <w:r w:rsidR="00642177" w:rsidRPr="00820E20">
        <w:rPr>
          <w:rStyle w:val="rvts82"/>
          <w:b/>
          <w:sz w:val="28"/>
          <w:szCs w:val="28"/>
        </w:rPr>
        <w:t xml:space="preserve"> </w:t>
      </w:r>
      <w:r w:rsidR="00642177" w:rsidRPr="00820E20">
        <w:rPr>
          <w:rStyle w:val="rvts82"/>
          <w:sz w:val="28"/>
          <w:szCs w:val="28"/>
        </w:rPr>
        <w:t>21672206</w:t>
      </w:r>
      <w:r w:rsidRPr="00820E20">
        <w:rPr>
          <w:rStyle w:val="rvts82"/>
          <w:sz w:val="28"/>
          <w:szCs w:val="28"/>
        </w:rPr>
        <w:t>;</w:t>
      </w:r>
    </w:p>
    <w:p w:rsidR="00642538" w:rsidRPr="00820E20" w:rsidRDefault="00642538" w:rsidP="00642538">
      <w:pPr>
        <w:pStyle w:val="rvps14"/>
        <w:spacing w:before="0" w:beforeAutospacing="0" w:after="0" w:afterAutospacing="0"/>
        <w:ind w:firstLine="708"/>
        <w:rPr>
          <w:rStyle w:val="rvts82"/>
          <w:sz w:val="28"/>
          <w:szCs w:val="28"/>
        </w:rPr>
      </w:pPr>
      <w:r w:rsidRPr="00820E20">
        <w:rPr>
          <w:rStyle w:val="rvts82"/>
          <w:b/>
          <w:sz w:val="28"/>
          <w:szCs w:val="28"/>
        </w:rPr>
        <w:t>місцезнаходження</w:t>
      </w:r>
      <w:r w:rsidR="00642177" w:rsidRPr="00820E20">
        <w:rPr>
          <w:rStyle w:val="rvts82"/>
          <w:b/>
          <w:sz w:val="28"/>
          <w:szCs w:val="28"/>
        </w:rPr>
        <w:t xml:space="preserve"> </w:t>
      </w:r>
      <w:r w:rsidR="00642177" w:rsidRPr="00820E20">
        <w:rPr>
          <w:rStyle w:val="rvts82"/>
          <w:sz w:val="28"/>
          <w:szCs w:val="28"/>
        </w:rPr>
        <w:t>Україна, 01601, м. Київ, вул. Шовковична, буд. 42/44 (6 поверх)</w:t>
      </w:r>
      <w:r w:rsidRPr="00820E20">
        <w:rPr>
          <w:rStyle w:val="rvts82"/>
          <w:sz w:val="28"/>
          <w:szCs w:val="28"/>
        </w:rPr>
        <w:t>;</w:t>
      </w:r>
    </w:p>
    <w:p w:rsidR="00642538" w:rsidRPr="00820E20" w:rsidRDefault="00642538" w:rsidP="00642538">
      <w:pPr>
        <w:pStyle w:val="rvps14"/>
        <w:spacing w:before="0" w:beforeAutospacing="0" w:after="0" w:afterAutospacing="0"/>
        <w:ind w:firstLine="708"/>
        <w:rPr>
          <w:rStyle w:val="rvts82"/>
          <w:sz w:val="28"/>
          <w:szCs w:val="28"/>
        </w:rPr>
      </w:pPr>
      <w:r w:rsidRPr="00820E20">
        <w:rPr>
          <w:rStyle w:val="rvts82"/>
          <w:b/>
          <w:sz w:val="28"/>
          <w:szCs w:val="28"/>
        </w:rPr>
        <w:t>номери телефонів та факсів</w:t>
      </w:r>
      <w:r w:rsidR="00642177" w:rsidRPr="00820E20">
        <w:rPr>
          <w:rStyle w:val="rvts82"/>
          <w:b/>
          <w:sz w:val="28"/>
          <w:szCs w:val="28"/>
        </w:rPr>
        <w:t xml:space="preserve"> </w:t>
      </w:r>
      <w:r w:rsidR="00642177" w:rsidRPr="00820E20">
        <w:rPr>
          <w:rStyle w:val="rvts82"/>
          <w:sz w:val="28"/>
          <w:szCs w:val="28"/>
        </w:rPr>
        <w:t>+38 (044) 277-50-00</w:t>
      </w:r>
      <w:r w:rsidRPr="00820E20">
        <w:rPr>
          <w:rStyle w:val="rvts82"/>
          <w:sz w:val="28"/>
          <w:szCs w:val="28"/>
        </w:rPr>
        <w:t>;</w:t>
      </w:r>
    </w:p>
    <w:p w:rsidR="00F142D7" w:rsidRPr="00820E20" w:rsidRDefault="00642538" w:rsidP="00F142D7">
      <w:pPr>
        <w:jc w:val="both"/>
        <w:rPr>
          <w:sz w:val="28"/>
          <w:szCs w:val="28"/>
          <w:lang w:val="uk-UA" w:eastAsia="ru-RU"/>
        </w:rPr>
      </w:pPr>
      <w:r w:rsidRPr="00820E20">
        <w:rPr>
          <w:rStyle w:val="rvts82"/>
          <w:b/>
          <w:sz w:val="28"/>
          <w:szCs w:val="2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r w:rsidR="00C87619" w:rsidRPr="00820E20">
        <w:rPr>
          <w:rStyle w:val="rvts82"/>
          <w:b/>
          <w:sz w:val="28"/>
          <w:szCs w:val="28"/>
          <w:lang w:val="uk-UA"/>
        </w:rPr>
        <w:t>:</w:t>
      </w:r>
      <w:r w:rsidR="00642177" w:rsidRPr="00820E20">
        <w:rPr>
          <w:rStyle w:val="rvts82"/>
          <w:b/>
          <w:sz w:val="28"/>
          <w:szCs w:val="28"/>
          <w:lang w:val="uk-UA"/>
        </w:rPr>
        <w:t xml:space="preserve"> </w:t>
      </w:r>
      <w:r w:rsidR="00F142D7" w:rsidRPr="00820E20">
        <w:rPr>
          <w:sz w:val="28"/>
          <w:szCs w:val="28"/>
          <w:lang w:val="uk-UA"/>
        </w:rPr>
        <w:t xml:space="preserve">Рішення НКЦПФР </w:t>
      </w:r>
      <w:r w:rsidR="00F142D7" w:rsidRPr="00820E20">
        <w:rPr>
          <w:sz w:val="28"/>
          <w:szCs w:val="28"/>
          <w:lang w:val="uk-UA" w:eastAsia="ru-RU"/>
        </w:rPr>
        <w:t>про видачу ліцензії на провадження професійної діяльності на фондовому ринку – діяльності з організації торгівлі на фондовому ринку №138 від 05 березня 2019 року.</w:t>
      </w:r>
    </w:p>
    <w:p w:rsidR="00642538" w:rsidRPr="00820E20" w:rsidRDefault="00642538" w:rsidP="00CA1BE1">
      <w:pPr>
        <w:pStyle w:val="ListParagraph1"/>
        <w:ind w:left="0"/>
        <w:jc w:val="both"/>
        <w:rPr>
          <w:sz w:val="28"/>
          <w:szCs w:val="28"/>
          <w:lang w:val="uk-UA"/>
        </w:rPr>
      </w:pPr>
    </w:p>
    <w:p w:rsidR="00642538" w:rsidRPr="00820E20" w:rsidRDefault="00642538" w:rsidP="00642538">
      <w:pPr>
        <w:pStyle w:val="ListParagraph1"/>
        <w:ind w:left="0" w:firstLine="720"/>
        <w:jc w:val="both"/>
        <w:rPr>
          <w:b/>
          <w:sz w:val="28"/>
          <w:szCs w:val="28"/>
          <w:lang w:val="uk-UA"/>
        </w:rPr>
      </w:pPr>
      <w:r w:rsidRPr="00820E20">
        <w:rPr>
          <w:rStyle w:val="rvts82"/>
          <w:b/>
          <w:sz w:val="28"/>
          <w:szCs w:val="28"/>
          <w:lang w:val="uk-UA"/>
        </w:rPr>
        <w:t>9) реквізити договору із Центральним депозитарієм цінних паперів про обслуговування випусків цінних паперів (номер, дата укладення</w:t>
      </w:r>
      <w:r w:rsidRPr="00820E20">
        <w:rPr>
          <w:b/>
          <w:sz w:val="28"/>
          <w:szCs w:val="28"/>
          <w:lang w:val="uk-UA"/>
        </w:rPr>
        <w:t>);</w:t>
      </w:r>
    </w:p>
    <w:p w:rsidR="00C87619" w:rsidRPr="00820E20" w:rsidRDefault="00BC72C6" w:rsidP="00642538">
      <w:pPr>
        <w:pStyle w:val="ListParagraph1"/>
        <w:ind w:left="0" w:firstLine="720"/>
        <w:jc w:val="both"/>
        <w:rPr>
          <w:sz w:val="28"/>
          <w:szCs w:val="28"/>
          <w:lang w:val="uk-UA"/>
        </w:rPr>
      </w:pPr>
      <w:r w:rsidRPr="00820E20">
        <w:rPr>
          <w:sz w:val="28"/>
          <w:szCs w:val="28"/>
          <w:lang w:val="uk-UA"/>
        </w:rPr>
        <w:t>Заява про приєднання до умов договору про обслуговування випусків цінних паперів № ОВ-401, дата укладання 21</w:t>
      </w:r>
      <w:r w:rsidR="00D64298" w:rsidRPr="00820E20">
        <w:rPr>
          <w:sz w:val="28"/>
          <w:szCs w:val="28"/>
          <w:lang w:val="uk-UA"/>
        </w:rPr>
        <w:t xml:space="preserve"> жовтня </w:t>
      </w:r>
      <w:r w:rsidRPr="00820E20">
        <w:rPr>
          <w:sz w:val="28"/>
          <w:szCs w:val="28"/>
          <w:lang w:val="uk-UA"/>
        </w:rPr>
        <w:t>2013 року.</w:t>
      </w: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повне найменування</w:t>
      </w:r>
      <w:r w:rsidR="00C87619" w:rsidRPr="00820E20">
        <w:rPr>
          <w:rStyle w:val="rvts82"/>
          <w:b/>
          <w:sz w:val="28"/>
          <w:szCs w:val="28"/>
        </w:rPr>
        <w:t xml:space="preserve"> </w:t>
      </w:r>
      <w:r w:rsidR="00C87619" w:rsidRPr="00820E20">
        <w:rPr>
          <w:rStyle w:val="rvts82"/>
          <w:sz w:val="28"/>
          <w:szCs w:val="28"/>
        </w:rPr>
        <w:t>ПУБЛІЧНЕ АКЦІОНЕРНЕ ТОВАРИСТВО «НАЦІОНАЛЬНИЙ ДЕПОЗИТАРІЙ УКРАЇНИ»</w:t>
      </w:r>
      <w:r w:rsidRPr="00820E20">
        <w:rPr>
          <w:rStyle w:val="rvts82"/>
          <w:sz w:val="28"/>
          <w:szCs w:val="28"/>
        </w:rPr>
        <w:t>;</w:t>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місцезнаходження</w:t>
      </w:r>
      <w:r w:rsidR="00C87619" w:rsidRPr="00820E20">
        <w:rPr>
          <w:rStyle w:val="rvts82"/>
          <w:b/>
          <w:sz w:val="28"/>
          <w:szCs w:val="28"/>
        </w:rPr>
        <w:t xml:space="preserve"> </w:t>
      </w:r>
      <w:r w:rsidR="00C87619" w:rsidRPr="00820E20">
        <w:rPr>
          <w:rStyle w:val="rvts82"/>
          <w:sz w:val="28"/>
          <w:szCs w:val="28"/>
        </w:rPr>
        <w:t>вул. Тропініна, 7-г, м. Київ, 04107</w:t>
      </w:r>
      <w:r w:rsidRPr="00820E20">
        <w:rPr>
          <w:rStyle w:val="rvts82"/>
          <w:sz w:val="28"/>
          <w:szCs w:val="28"/>
        </w:rPr>
        <w:t>;</w:t>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код за ЄДРПОУ</w:t>
      </w:r>
      <w:r w:rsidR="00C87619" w:rsidRPr="00820E20">
        <w:rPr>
          <w:rStyle w:val="rvts82"/>
          <w:b/>
          <w:sz w:val="28"/>
          <w:szCs w:val="28"/>
        </w:rPr>
        <w:t xml:space="preserve"> </w:t>
      </w:r>
      <w:r w:rsidR="00C87619" w:rsidRPr="00820E20">
        <w:rPr>
          <w:rStyle w:val="rvts82"/>
          <w:sz w:val="28"/>
          <w:szCs w:val="28"/>
        </w:rPr>
        <w:t>30370711</w:t>
      </w:r>
      <w:r w:rsidRPr="00820E20">
        <w:rPr>
          <w:rStyle w:val="rvts82"/>
          <w:sz w:val="28"/>
          <w:szCs w:val="28"/>
        </w:rPr>
        <w:t>;</w:t>
      </w:r>
    </w:p>
    <w:p w:rsidR="00642538" w:rsidRPr="00820E20" w:rsidRDefault="00642538" w:rsidP="00C87619">
      <w:pPr>
        <w:pStyle w:val="rvps14"/>
        <w:spacing w:before="0" w:beforeAutospacing="0" w:after="0" w:afterAutospacing="0"/>
        <w:ind w:firstLine="708"/>
        <w:jc w:val="both"/>
        <w:rPr>
          <w:rStyle w:val="rvts82"/>
          <w:b/>
          <w:sz w:val="28"/>
          <w:szCs w:val="28"/>
        </w:rPr>
      </w:pPr>
      <w:r w:rsidRPr="00820E20">
        <w:rPr>
          <w:rStyle w:val="rvts82"/>
          <w:b/>
          <w:sz w:val="28"/>
          <w:szCs w:val="28"/>
        </w:rPr>
        <w:t>реквізити договору про надання реєстру власників іменних цінних паперів (номер, дата укладення) (зазначаються у разі складання такого договору);</w:t>
      </w:r>
      <w:r w:rsidR="00D64298" w:rsidRPr="00820E20">
        <w:rPr>
          <w:rStyle w:val="rvts82"/>
          <w:b/>
          <w:sz w:val="28"/>
          <w:szCs w:val="28"/>
        </w:rPr>
        <w:t xml:space="preserve"> </w:t>
      </w:r>
      <w:r w:rsidR="00D64298" w:rsidRPr="00820E20">
        <w:rPr>
          <w:rStyle w:val="rvts82"/>
          <w:sz w:val="28"/>
          <w:szCs w:val="28"/>
        </w:rPr>
        <w:t>Не застосовується.</w:t>
      </w:r>
    </w:p>
    <w:p w:rsidR="00C87619" w:rsidRPr="00820E20" w:rsidRDefault="00642538" w:rsidP="00D64298">
      <w:pPr>
        <w:pStyle w:val="rvps14"/>
        <w:spacing w:before="0" w:beforeAutospacing="0" w:after="0" w:afterAutospacing="0"/>
        <w:ind w:firstLine="708"/>
        <w:jc w:val="both"/>
        <w:rPr>
          <w:rStyle w:val="rvts82"/>
          <w:b/>
          <w:sz w:val="28"/>
          <w:szCs w:val="28"/>
        </w:rPr>
      </w:pPr>
      <w:r w:rsidRPr="00820E20">
        <w:rPr>
          <w:rStyle w:val="rvts82"/>
          <w:b/>
          <w:sz w:val="28"/>
          <w:szCs w:val="28"/>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w:t>
      </w:r>
      <w:r w:rsidR="00D64298" w:rsidRPr="00820E20">
        <w:rPr>
          <w:rStyle w:val="rvts82"/>
          <w:b/>
          <w:sz w:val="28"/>
          <w:szCs w:val="28"/>
        </w:rPr>
        <w:t xml:space="preserve">перів, є депозитарна установа); </w:t>
      </w:r>
      <w:r w:rsidR="00D64298" w:rsidRPr="00820E20">
        <w:rPr>
          <w:rStyle w:val="rvts82"/>
          <w:sz w:val="28"/>
          <w:szCs w:val="28"/>
        </w:rPr>
        <w:t>Не застосовується.</w:t>
      </w: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11) строк та порядок повернення внесків, внесених в оплату за облігації</w:t>
      </w:r>
      <w:r w:rsidRPr="00820E20">
        <w:rPr>
          <w:b/>
          <w:sz w:val="28"/>
          <w:szCs w:val="28"/>
          <w:lang w:val="uk-UA"/>
        </w:rPr>
        <w:t xml:space="preserve"> підприємств</w:t>
      </w:r>
      <w:r w:rsidRPr="00820E20">
        <w:rPr>
          <w:rStyle w:val="rvts82"/>
          <w:b/>
          <w:sz w:val="28"/>
          <w:szCs w:val="28"/>
          <w:lang w:val="uk-UA"/>
        </w:rPr>
        <w:t>, у разі визнання емісії облігацій недійсною;</w:t>
      </w:r>
    </w:p>
    <w:p w:rsidR="00642538" w:rsidRPr="00820E20" w:rsidRDefault="009131AD" w:rsidP="00642538">
      <w:pPr>
        <w:pStyle w:val="ListParagraph1"/>
        <w:ind w:left="0" w:firstLine="720"/>
        <w:jc w:val="both"/>
        <w:rPr>
          <w:rStyle w:val="rvts82"/>
          <w:sz w:val="28"/>
          <w:szCs w:val="28"/>
          <w:lang w:val="uk-UA"/>
        </w:rPr>
      </w:pPr>
      <w:r w:rsidRPr="00820E20">
        <w:rPr>
          <w:sz w:val="28"/>
          <w:szCs w:val="28"/>
          <w:lang w:val="uk-UA"/>
        </w:rPr>
        <w:t>Наглядова рада Банку протягом 5 робочих днів з дня прийняття реєструвальним органом рішення про визнання емісії недійсною персонально повідомляє перших власників облігацій про визнання емісії облігацій недійсною. Наглядова рада Банку приймає рішення та забезпечує повернення першим власникам внесків, внесених ними як плата за облігації, протягом п’яти місяців з дати прийняття рішення про визнання емісії облігацій недійсною. Повернення внесків відбувається шляхом перерахування в безготівковому порядку на поточний рахунок першого власника, що зазначений в договорі купівлі – продажу, укладеному першим власником з емітентом під час розміщення облігацій шляхом публічної пропозиції.</w:t>
      </w:r>
    </w:p>
    <w:p w:rsidR="00502F3C" w:rsidRPr="00820E20" w:rsidRDefault="00502F3C" w:rsidP="00642538">
      <w:pPr>
        <w:pStyle w:val="ListParagraph1"/>
        <w:ind w:left="0" w:firstLine="720"/>
        <w:jc w:val="both"/>
        <w:rPr>
          <w:rStyle w:val="rvts82"/>
          <w:sz w:val="28"/>
          <w:szCs w:val="28"/>
          <w:lang w:val="uk-UA"/>
        </w:rPr>
      </w:pPr>
    </w:p>
    <w:p w:rsidR="00642538" w:rsidRPr="00820E20" w:rsidRDefault="00642538" w:rsidP="00642538">
      <w:pPr>
        <w:pStyle w:val="ListParagraph1"/>
        <w:ind w:left="0" w:firstLine="720"/>
        <w:jc w:val="both"/>
        <w:rPr>
          <w:b/>
          <w:sz w:val="28"/>
          <w:szCs w:val="28"/>
          <w:lang w:val="uk-UA"/>
        </w:rPr>
      </w:pPr>
      <w:r w:rsidRPr="00820E20">
        <w:rPr>
          <w:rStyle w:val="rvts82"/>
          <w:b/>
          <w:sz w:val="28"/>
          <w:szCs w:val="28"/>
          <w:lang w:val="uk-UA"/>
        </w:rPr>
        <w:t>12) строк та порядок повернення внесків, внесених в оплату за облігації</w:t>
      </w:r>
      <w:r w:rsidRPr="00820E20">
        <w:rPr>
          <w:b/>
          <w:sz w:val="28"/>
          <w:szCs w:val="28"/>
          <w:lang w:val="uk-UA"/>
        </w:rPr>
        <w:t xml:space="preserve"> підприємств</w:t>
      </w:r>
      <w:r w:rsidRPr="00820E20">
        <w:rPr>
          <w:rStyle w:val="rvts82"/>
          <w:b/>
          <w:sz w:val="28"/>
          <w:szCs w:val="28"/>
          <w:lang w:val="uk-UA"/>
        </w:rPr>
        <w:t xml:space="preserve">, у разі незатвердження у встановлені строки результатів емісії облігацій </w:t>
      </w:r>
      <w:r w:rsidRPr="00820E20">
        <w:rPr>
          <w:b/>
          <w:sz w:val="28"/>
          <w:szCs w:val="28"/>
          <w:lang w:val="uk-UA"/>
        </w:rPr>
        <w:t>підприємств;</w:t>
      </w:r>
    </w:p>
    <w:p w:rsidR="00642538" w:rsidRPr="00820E20" w:rsidRDefault="009131AD" w:rsidP="00642538">
      <w:pPr>
        <w:pStyle w:val="ListParagraph1"/>
        <w:ind w:left="0" w:firstLine="720"/>
        <w:jc w:val="both"/>
        <w:rPr>
          <w:sz w:val="28"/>
          <w:szCs w:val="28"/>
          <w:lang w:val="uk-UA"/>
        </w:rPr>
      </w:pPr>
      <w:r w:rsidRPr="00820E20">
        <w:rPr>
          <w:sz w:val="28"/>
          <w:szCs w:val="28"/>
          <w:lang w:val="uk-UA"/>
        </w:rPr>
        <w:t>У разі незатвердження Наглядовою Радою у встановлені строки результатів емісії облігацій, Емітент повертає першим власникам 100% внесків, внесених в оплату за облігації протягом п’яти робочих днів з дня закінчення строку для затвердження результатів емісії облігацій.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 – продажу, укладеному першим власником з емітентом під час розміщення облігацій шляхом публічної пропозиції.</w:t>
      </w:r>
    </w:p>
    <w:p w:rsidR="00502F3C" w:rsidRPr="00820E20" w:rsidRDefault="00502F3C" w:rsidP="00642538">
      <w:pPr>
        <w:pStyle w:val="ListParagraph1"/>
        <w:ind w:left="0" w:firstLine="720"/>
        <w:jc w:val="both"/>
        <w:rPr>
          <w:rStyle w:val="rvts82"/>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13) строк та порядок повернення внесків, внесених в оплату за облігації </w:t>
      </w:r>
      <w:r w:rsidRPr="00820E20">
        <w:rPr>
          <w:b/>
          <w:sz w:val="28"/>
          <w:szCs w:val="28"/>
          <w:lang w:val="uk-UA"/>
        </w:rPr>
        <w:t>підприємств</w:t>
      </w:r>
      <w:r w:rsidRPr="00820E20">
        <w:rPr>
          <w:rStyle w:val="rvts82"/>
          <w:b/>
          <w:sz w:val="28"/>
          <w:szCs w:val="28"/>
          <w:lang w:val="uk-UA"/>
        </w:rPr>
        <w:t xml:space="preserve">, у разі відмови від публічної пропозиції облігацій </w:t>
      </w:r>
      <w:r w:rsidRPr="00820E20">
        <w:rPr>
          <w:b/>
          <w:sz w:val="28"/>
          <w:szCs w:val="28"/>
          <w:lang w:val="uk-UA"/>
        </w:rPr>
        <w:t>підприємств</w:t>
      </w:r>
      <w:r w:rsidRPr="00820E20">
        <w:rPr>
          <w:rStyle w:val="rvts82"/>
          <w:b/>
          <w:sz w:val="28"/>
          <w:szCs w:val="28"/>
          <w:lang w:val="uk-UA"/>
        </w:rPr>
        <w:t>;</w:t>
      </w:r>
    </w:p>
    <w:p w:rsidR="009131AD" w:rsidRPr="00820E20" w:rsidRDefault="009131AD" w:rsidP="009131AD">
      <w:pPr>
        <w:pStyle w:val="ListParagraph1"/>
        <w:ind w:left="0" w:firstLine="720"/>
        <w:jc w:val="both"/>
        <w:rPr>
          <w:rStyle w:val="rvts82"/>
          <w:sz w:val="28"/>
          <w:szCs w:val="28"/>
          <w:lang w:val="uk-UA"/>
        </w:rPr>
      </w:pPr>
      <w:r w:rsidRPr="00820E20">
        <w:rPr>
          <w:rStyle w:val="rvts82"/>
          <w:sz w:val="28"/>
          <w:szCs w:val="28"/>
          <w:lang w:val="uk-UA"/>
        </w:rPr>
        <w:t>У разі прийняття рішення про відмову від емісії облігацій після початку розміщення облігацій Наглядова рада:</w:t>
      </w:r>
    </w:p>
    <w:p w:rsidR="009131AD" w:rsidRPr="00820E20" w:rsidRDefault="009131AD" w:rsidP="009D744E">
      <w:pPr>
        <w:pStyle w:val="ListParagraph1"/>
        <w:numPr>
          <w:ilvl w:val="0"/>
          <w:numId w:val="53"/>
        </w:numPr>
        <w:ind w:left="709"/>
        <w:jc w:val="both"/>
        <w:rPr>
          <w:rStyle w:val="rvts82"/>
          <w:sz w:val="28"/>
          <w:szCs w:val="28"/>
          <w:lang w:val="uk-UA"/>
        </w:rPr>
      </w:pPr>
      <w:r w:rsidRPr="00820E20">
        <w:rPr>
          <w:rStyle w:val="rvts82"/>
          <w:sz w:val="28"/>
          <w:szCs w:val="28"/>
          <w:lang w:val="uk-UA"/>
        </w:rPr>
        <w:t>протягом 5 робочих днів після прийняття рішення про відмову від емісії оприлюднює інформацію про відмову від емісії облігацій в загальнодоступній інформаційній базі даних реєструвального органу про ринок цінних паперів та на власному веб-сайті про відмову від емісії облігацій;</w:t>
      </w:r>
    </w:p>
    <w:p w:rsidR="009131AD" w:rsidRPr="00820E20" w:rsidRDefault="009131AD" w:rsidP="009D744E">
      <w:pPr>
        <w:pStyle w:val="ListParagraph1"/>
        <w:numPr>
          <w:ilvl w:val="0"/>
          <w:numId w:val="53"/>
        </w:numPr>
        <w:ind w:left="709"/>
        <w:jc w:val="both"/>
        <w:rPr>
          <w:rStyle w:val="rvts82"/>
          <w:sz w:val="28"/>
          <w:szCs w:val="28"/>
          <w:lang w:val="uk-UA"/>
        </w:rPr>
      </w:pPr>
      <w:r w:rsidRPr="00820E20">
        <w:rPr>
          <w:rStyle w:val="rvts82"/>
          <w:sz w:val="28"/>
          <w:szCs w:val="28"/>
          <w:lang w:val="uk-UA"/>
        </w:rPr>
        <w:t>зупиняє розміщення облігацій (якщо відповідне рішення прийнято до дати закінчення розміщення облігацій.</w:t>
      </w:r>
    </w:p>
    <w:p w:rsidR="009131AD" w:rsidRPr="00820E20" w:rsidRDefault="009131AD" w:rsidP="009D744E">
      <w:pPr>
        <w:pStyle w:val="ListParagraph1"/>
        <w:numPr>
          <w:ilvl w:val="0"/>
          <w:numId w:val="53"/>
        </w:numPr>
        <w:ind w:left="709"/>
        <w:jc w:val="both"/>
        <w:rPr>
          <w:rStyle w:val="rvts82"/>
          <w:sz w:val="28"/>
          <w:szCs w:val="28"/>
          <w:lang w:val="uk-UA"/>
        </w:rPr>
      </w:pPr>
      <w:r w:rsidRPr="00820E20">
        <w:rPr>
          <w:rStyle w:val="rvts82"/>
          <w:sz w:val="28"/>
          <w:szCs w:val="28"/>
          <w:lang w:val="uk-UA"/>
        </w:rPr>
        <w:t>повертає першим власникам внески, внесені ними як плата за облігації, не пізніше 30 календарних днів з дати прийняття рішення про відмову від емісії облігацій.</w:t>
      </w:r>
    </w:p>
    <w:p w:rsidR="00642538" w:rsidRPr="00820E20" w:rsidRDefault="009131AD" w:rsidP="009131AD">
      <w:pPr>
        <w:pStyle w:val="ListParagraph1"/>
        <w:ind w:left="0" w:firstLine="720"/>
        <w:jc w:val="both"/>
        <w:rPr>
          <w:rStyle w:val="rvts82"/>
          <w:sz w:val="28"/>
          <w:szCs w:val="28"/>
          <w:lang w:val="uk-UA"/>
        </w:rPr>
      </w:pPr>
      <w:r w:rsidRPr="00820E20">
        <w:rPr>
          <w:rStyle w:val="rvts82"/>
          <w:sz w:val="28"/>
          <w:szCs w:val="28"/>
          <w:lang w:val="uk-UA"/>
        </w:rPr>
        <w:t xml:space="preserve">Повернення внесків відбувається шляхом перерахування в безготівковому порядку на поточний рахунок першого власника, що зазначений в договорі купівлі – продажу, укладеному першим власником з </w:t>
      </w:r>
      <w:r w:rsidR="00D449E2" w:rsidRPr="00820E20">
        <w:rPr>
          <w:rStyle w:val="rvts82"/>
          <w:sz w:val="28"/>
          <w:szCs w:val="28"/>
          <w:lang w:val="uk-UA"/>
        </w:rPr>
        <w:t>Е</w:t>
      </w:r>
      <w:r w:rsidRPr="00820E20">
        <w:rPr>
          <w:rStyle w:val="rvts82"/>
          <w:sz w:val="28"/>
          <w:szCs w:val="28"/>
          <w:lang w:val="uk-UA"/>
        </w:rPr>
        <w:t>мітентом в процесі емісії під час розміщення облігацій шляхом публічної пропозиції.</w:t>
      </w:r>
    </w:p>
    <w:p w:rsidR="00502F3C" w:rsidRPr="00820E20" w:rsidRDefault="00502F3C" w:rsidP="00642538">
      <w:pPr>
        <w:pStyle w:val="ListParagraph1"/>
        <w:ind w:left="0" w:firstLine="720"/>
        <w:jc w:val="both"/>
        <w:rPr>
          <w:rStyle w:val="rvts82"/>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14) порядок ознайомлення із затвердженим проспектом облігацій </w:t>
      </w:r>
      <w:r w:rsidRPr="00820E20">
        <w:rPr>
          <w:b/>
          <w:sz w:val="28"/>
          <w:szCs w:val="28"/>
          <w:lang w:val="uk-UA"/>
        </w:rPr>
        <w:t>підприємств</w:t>
      </w:r>
      <w:r w:rsidRPr="00820E20">
        <w:rPr>
          <w:rStyle w:val="rvts82"/>
          <w:b/>
          <w:sz w:val="28"/>
          <w:szCs w:val="28"/>
          <w:lang w:val="uk-UA"/>
        </w:rPr>
        <w:t xml:space="preserve"> та змінами до проспекту облігацій </w:t>
      </w:r>
      <w:r w:rsidRPr="00820E20">
        <w:rPr>
          <w:b/>
          <w:sz w:val="28"/>
          <w:szCs w:val="28"/>
          <w:lang w:val="uk-UA"/>
        </w:rPr>
        <w:t>підприємств</w:t>
      </w:r>
      <w:r w:rsidRPr="00820E20">
        <w:rPr>
          <w:rStyle w:val="rvts82"/>
          <w:b/>
          <w:sz w:val="28"/>
          <w:szCs w:val="28"/>
          <w:lang w:val="uk-UA"/>
        </w:rPr>
        <w:t xml:space="preserve"> (у разі внесення таких змін);</w:t>
      </w:r>
    </w:p>
    <w:p w:rsidR="00502F3C" w:rsidRPr="00820E20" w:rsidRDefault="002A033C" w:rsidP="00642538">
      <w:pPr>
        <w:pStyle w:val="ListParagraph1"/>
        <w:ind w:left="0" w:firstLine="720"/>
        <w:jc w:val="both"/>
        <w:rPr>
          <w:rStyle w:val="rvts82"/>
          <w:sz w:val="28"/>
          <w:szCs w:val="28"/>
          <w:lang w:val="uk-UA"/>
        </w:rPr>
      </w:pPr>
      <w:r w:rsidRPr="00820E20">
        <w:rPr>
          <w:sz w:val="28"/>
          <w:szCs w:val="28"/>
          <w:lang w:val="uk-UA"/>
        </w:rPr>
        <w:t xml:space="preserve">Емітент розміщує на власному веб-сайті затверджений проспект облігацій та зміни до проспекту облігацій (у разі внесення таких змін) протягом 2-х робочих днів </w:t>
      </w:r>
      <w:r w:rsidR="00714CA1" w:rsidRPr="00820E20">
        <w:rPr>
          <w:sz w:val="28"/>
          <w:szCs w:val="28"/>
          <w:lang w:val="uk-UA"/>
        </w:rPr>
        <w:t>після</w:t>
      </w:r>
      <w:r w:rsidRPr="00820E20">
        <w:rPr>
          <w:sz w:val="28"/>
          <w:szCs w:val="28"/>
          <w:lang w:val="uk-UA"/>
        </w:rPr>
        <w:t xml:space="preserve"> </w:t>
      </w:r>
      <w:r w:rsidR="00367107" w:rsidRPr="00820E20">
        <w:rPr>
          <w:sz w:val="28"/>
          <w:szCs w:val="28"/>
          <w:lang w:val="uk-UA"/>
        </w:rPr>
        <w:t>затвердження</w:t>
      </w:r>
      <w:r w:rsidRPr="00820E20">
        <w:rPr>
          <w:sz w:val="28"/>
          <w:szCs w:val="28"/>
          <w:lang w:val="uk-UA"/>
        </w:rPr>
        <w:t xml:space="preserve"> проспекту або змін до проспекту облігацій в Національній комісії з цінних паперів та фондового ринку. </w:t>
      </w:r>
      <w:r w:rsidR="00C010C9" w:rsidRPr="00820E20">
        <w:rPr>
          <w:sz w:val="28"/>
          <w:szCs w:val="28"/>
          <w:lang w:val="uk-UA"/>
        </w:rPr>
        <w:t>Копія паперової форми проспекту надається Банком потенційному інвестору безоплатно на його вимогу</w:t>
      </w:r>
      <w:r w:rsidRPr="00820E20">
        <w:rPr>
          <w:sz w:val="28"/>
          <w:szCs w:val="28"/>
          <w:lang w:val="uk-UA"/>
        </w:rPr>
        <w:t>.</w:t>
      </w:r>
    </w:p>
    <w:p w:rsidR="00642538" w:rsidRPr="00820E20" w:rsidRDefault="00642538" w:rsidP="00642538">
      <w:pPr>
        <w:pStyle w:val="11"/>
        <w:ind w:left="0" w:firstLine="720"/>
        <w:jc w:val="both"/>
        <w:rPr>
          <w:b/>
          <w:sz w:val="28"/>
          <w:szCs w:val="28"/>
          <w:lang w:val="uk-UA"/>
        </w:rPr>
      </w:pPr>
      <w:r w:rsidRPr="00820E20">
        <w:rPr>
          <w:rStyle w:val="rvts82"/>
          <w:b/>
          <w:sz w:val="28"/>
          <w:szCs w:val="28"/>
          <w:lang w:val="uk-UA"/>
        </w:rPr>
        <w:t xml:space="preserve">15) умови та дата закінчення обігу облігацій </w:t>
      </w:r>
      <w:r w:rsidRPr="00820E20">
        <w:rPr>
          <w:b/>
          <w:sz w:val="28"/>
          <w:szCs w:val="28"/>
          <w:lang w:val="uk-UA"/>
        </w:rPr>
        <w:t>підприємств;</w:t>
      </w:r>
    </w:p>
    <w:p w:rsidR="002A033C" w:rsidRPr="00820E20" w:rsidRDefault="002A033C" w:rsidP="002A033C">
      <w:pPr>
        <w:pStyle w:val="11"/>
        <w:ind w:left="0" w:firstLine="720"/>
        <w:jc w:val="both"/>
        <w:rPr>
          <w:sz w:val="28"/>
          <w:szCs w:val="28"/>
          <w:lang w:val="uk-UA"/>
        </w:rPr>
      </w:pPr>
      <w:r w:rsidRPr="00820E20">
        <w:rPr>
          <w:sz w:val="28"/>
          <w:szCs w:val="28"/>
          <w:lang w:val="uk-UA"/>
        </w:rPr>
        <w:t>Облігації обертаються вільно на території України. Власниками облігацій  можуть бути юридичні та фізичні особи, резиденти та нерезиденти України. Обіг облігацій здійснюється на рахунках у цінних паперах. 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яку надає депозитарна установа.</w:t>
      </w:r>
    </w:p>
    <w:p w:rsidR="002A033C" w:rsidRPr="00820E20" w:rsidRDefault="002A033C" w:rsidP="002A033C">
      <w:pPr>
        <w:pStyle w:val="11"/>
        <w:ind w:left="0" w:firstLine="720"/>
        <w:jc w:val="both"/>
        <w:rPr>
          <w:sz w:val="28"/>
          <w:szCs w:val="28"/>
          <w:lang w:val="uk-UA"/>
        </w:rPr>
      </w:pPr>
      <w:r w:rsidRPr="00820E20">
        <w:rPr>
          <w:sz w:val="28"/>
          <w:szCs w:val="28"/>
          <w:lang w:val="uk-UA"/>
        </w:rPr>
        <w:t>Обіг облігацій починається з наступного дня після реєстрації НКЦПФР звіту про результати емісії облігацій та видачі свідоцтва про реєстрацію в</w:t>
      </w:r>
      <w:r w:rsidR="001632D1" w:rsidRPr="00820E20">
        <w:rPr>
          <w:sz w:val="28"/>
          <w:szCs w:val="28"/>
          <w:lang w:val="uk-UA"/>
        </w:rPr>
        <w:t>ипуску облігацій і закінчується</w:t>
      </w:r>
      <w:r w:rsidRPr="00820E20">
        <w:rPr>
          <w:sz w:val="28"/>
          <w:szCs w:val="28"/>
          <w:lang w:val="uk-UA"/>
        </w:rPr>
        <w:t xml:space="preserve"> </w:t>
      </w:r>
      <w:r w:rsidR="00820E20">
        <w:rPr>
          <w:b/>
          <w:sz w:val="28"/>
          <w:szCs w:val="28"/>
          <w:lang w:val="uk-UA"/>
        </w:rPr>
        <w:t>0</w:t>
      </w:r>
      <w:r w:rsidR="0092617C" w:rsidRPr="0092617C">
        <w:rPr>
          <w:b/>
          <w:sz w:val="28"/>
          <w:szCs w:val="28"/>
          <w:lang w:val="uk-UA"/>
        </w:rPr>
        <w:t>1</w:t>
      </w:r>
      <w:r w:rsidRPr="00820E20">
        <w:rPr>
          <w:b/>
          <w:sz w:val="28"/>
          <w:szCs w:val="28"/>
          <w:lang w:val="uk-UA"/>
        </w:rPr>
        <w:t xml:space="preserve"> </w:t>
      </w:r>
      <w:r w:rsidR="00820E20">
        <w:rPr>
          <w:b/>
          <w:sz w:val="28"/>
          <w:szCs w:val="28"/>
          <w:lang w:val="uk-UA"/>
        </w:rPr>
        <w:t>травня</w:t>
      </w:r>
      <w:r w:rsidRPr="00820E20">
        <w:rPr>
          <w:b/>
          <w:sz w:val="28"/>
          <w:szCs w:val="28"/>
          <w:lang w:val="uk-UA"/>
        </w:rPr>
        <w:t xml:space="preserve"> 202</w:t>
      </w:r>
      <w:r w:rsidR="0092617C" w:rsidRPr="0092617C">
        <w:rPr>
          <w:b/>
          <w:sz w:val="28"/>
          <w:szCs w:val="28"/>
          <w:lang w:val="uk-UA"/>
        </w:rPr>
        <w:t>9</w:t>
      </w:r>
      <w:r w:rsidRPr="00820E20">
        <w:rPr>
          <w:b/>
          <w:sz w:val="28"/>
          <w:szCs w:val="28"/>
          <w:lang w:val="uk-UA"/>
        </w:rPr>
        <w:t xml:space="preserve"> року.</w:t>
      </w:r>
    </w:p>
    <w:p w:rsidR="00642538" w:rsidRPr="00820E20" w:rsidRDefault="002A033C" w:rsidP="002A033C">
      <w:pPr>
        <w:pStyle w:val="11"/>
        <w:ind w:left="0" w:firstLine="720"/>
        <w:jc w:val="both"/>
        <w:rPr>
          <w:sz w:val="28"/>
          <w:szCs w:val="28"/>
          <w:lang w:val="uk-UA" w:eastAsia="uk-UA"/>
        </w:rPr>
      </w:pPr>
      <w:r w:rsidRPr="00820E20">
        <w:rPr>
          <w:sz w:val="28"/>
          <w:szCs w:val="28"/>
          <w:lang w:val="uk-UA" w:eastAsia="uk-UA"/>
        </w:rPr>
        <w:t xml:space="preserve">Випуск облігацій вважається таким, що відбувся, за умови продажу хоча б однієї облігації. Для здійснення операцій з облігаціями власник облігацій має відкрити рахунок у цінних паперах у обраної ним депозитарної установи. </w:t>
      </w:r>
    </w:p>
    <w:p w:rsidR="009F4869" w:rsidRPr="00820E20" w:rsidRDefault="009F4869" w:rsidP="009F4869">
      <w:pPr>
        <w:pStyle w:val="11"/>
        <w:jc w:val="both"/>
        <w:rPr>
          <w:sz w:val="28"/>
          <w:szCs w:val="28"/>
          <w:lang w:val="uk-UA"/>
        </w:rPr>
      </w:pPr>
      <w:r w:rsidRPr="00820E20">
        <w:rPr>
          <w:sz w:val="28"/>
          <w:szCs w:val="28"/>
          <w:lang w:val="uk-UA"/>
        </w:rPr>
        <w:t>На вторинному ринку облігації продаються за договірною ціною.</w:t>
      </w:r>
    </w:p>
    <w:p w:rsidR="009F4869" w:rsidRPr="00820E20" w:rsidRDefault="009F4869" w:rsidP="009F4869">
      <w:pPr>
        <w:pStyle w:val="11"/>
        <w:ind w:left="0" w:firstLine="720"/>
        <w:jc w:val="both"/>
        <w:rPr>
          <w:sz w:val="28"/>
          <w:szCs w:val="28"/>
          <w:lang w:val="uk-UA"/>
        </w:rPr>
      </w:pPr>
      <w:r w:rsidRPr="00820E20">
        <w:rPr>
          <w:sz w:val="28"/>
          <w:szCs w:val="28"/>
          <w:lang w:val="uk-UA"/>
        </w:rPr>
        <w:t>Емітент має право придбавати облігації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зберігати облігації на рахунку у цінних паперах до погашення випуску та здійснювати по відношенню до облігацій цього випуску будь-які інші дії, що не суперечать чинному законодавству України.</w:t>
      </w:r>
    </w:p>
    <w:p w:rsidR="00502F3C" w:rsidRPr="00820E20" w:rsidRDefault="00502F3C" w:rsidP="00502F3C">
      <w:pPr>
        <w:pStyle w:val="11"/>
        <w:ind w:left="0" w:firstLine="720"/>
        <w:jc w:val="both"/>
        <w:rPr>
          <w:rStyle w:val="rvts82"/>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16) інформація щодо викупу емітентом облігацій </w:t>
      </w:r>
      <w:r w:rsidRPr="00820E20">
        <w:rPr>
          <w:b/>
          <w:sz w:val="28"/>
          <w:szCs w:val="28"/>
          <w:lang w:val="uk-UA"/>
        </w:rPr>
        <w:t>підприємств</w:t>
      </w:r>
      <w:r w:rsidRPr="00820E20">
        <w:rPr>
          <w:rStyle w:val="rvts82"/>
          <w:b/>
          <w:sz w:val="28"/>
          <w:szCs w:val="28"/>
          <w:lang w:val="uk-UA"/>
        </w:rPr>
        <w:t>:</w:t>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випадки, у яких емітент здійснює обов'язковий викуп облігацій;</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 xml:space="preserve">Емітент зобов'язується викупити облігації, якщо власником облігацій буде надано відповідне повідомлення про здійснення продажу облігацій в строки подання повідомлень, визначених в таблиці 1. Для здійснення емітентом викупу у дати викупу, вказані в таблиці 1, власник облігацій або належним чином уповноважена ним особа (далі – продавець) надає до Емітента повідомлення про намір здійснити продаж облігацій у строки, вказані в таблиці 1. Подання завірених належних чином повідомлень здійснюється власниками облігацій (або уповноваженими ними особами) за адресою Емітента: 01032, м. Київ, вул. Симона Петлюри, буд. 30, </w:t>
      </w:r>
      <w:r w:rsidR="00C010C9" w:rsidRPr="00820E20">
        <w:rPr>
          <w:sz w:val="28"/>
          <w:szCs w:val="28"/>
        </w:rPr>
        <w:t>або засобами електронного  зв’язку з наступним наданням оригіналів не пізніше строків, вказаних в таблиці 1</w:t>
      </w:r>
      <w:r w:rsidRPr="00820E20">
        <w:rPr>
          <w:sz w:val="28"/>
          <w:szCs w:val="28"/>
        </w:rPr>
        <w:t>.</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Обов’язковий викуп емітентом в дати викупу, вказані в таблиці 1, проходить без застосування принципу «поставка проти оплати».</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 xml:space="preserve">Повідомлення, подані до або після періоду, вказаного в таблиці 1, вважаються недійсними. </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 xml:space="preserve">Протягом 5 (п’яти) робочих днів, що передують даті початку викупу, відповідно до таблиці 1, Емітент укладає угоди купівлі-продажу облігацій із продавцями, що належним чином подали повідомлення про намір здійснити продаж облігацій. </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 xml:space="preserve">На дату початку здійснення викупу облігацій продавець перераховує облігації в обумовленій кількості, на рахунок Емітента в депозитарії, після чого Емітент у дати викупу, вказані в таблиці 1, виплачує продавцю грошові кошти. </w:t>
      </w:r>
    </w:p>
    <w:p w:rsidR="002A033C" w:rsidRPr="00820E20" w:rsidRDefault="002A033C" w:rsidP="002A033C">
      <w:pPr>
        <w:pStyle w:val="12"/>
        <w:pBdr>
          <w:top w:val="nil"/>
          <w:left w:val="nil"/>
          <w:bottom w:val="nil"/>
          <w:right w:val="nil"/>
          <w:between w:val="nil"/>
        </w:pBdr>
        <w:ind w:firstLine="708"/>
        <w:contextualSpacing/>
        <w:jc w:val="both"/>
        <w:rPr>
          <w:sz w:val="28"/>
          <w:szCs w:val="28"/>
        </w:rPr>
      </w:pPr>
      <w:r w:rsidRPr="00820E20">
        <w:rPr>
          <w:sz w:val="28"/>
          <w:szCs w:val="28"/>
        </w:rPr>
        <w:t>Якщо власник облігацій не перерахував протягом терміну викупу належні йому облігації зі свого рахунку у цінних паперах на рахунок емітента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звернення власника облігацій. На депоновані кошти відсотки не нараховуються.</w:t>
      </w:r>
    </w:p>
    <w:p w:rsidR="002A033C" w:rsidRPr="00820E20" w:rsidRDefault="002A033C" w:rsidP="002A033C">
      <w:pPr>
        <w:pStyle w:val="12"/>
        <w:pBdr>
          <w:top w:val="nil"/>
          <w:left w:val="nil"/>
          <w:bottom w:val="nil"/>
          <w:right w:val="nil"/>
          <w:between w:val="nil"/>
        </w:pBdr>
        <w:ind w:firstLine="708"/>
        <w:contextualSpacing/>
        <w:jc w:val="both"/>
        <w:rPr>
          <w:sz w:val="28"/>
          <w:szCs w:val="28"/>
        </w:rPr>
      </w:pPr>
    </w:p>
    <w:p w:rsidR="00502F3C" w:rsidRPr="00820E20" w:rsidRDefault="009D2B47" w:rsidP="002A033C">
      <w:pPr>
        <w:pStyle w:val="12"/>
        <w:pBdr>
          <w:top w:val="nil"/>
          <w:left w:val="nil"/>
          <w:bottom w:val="nil"/>
          <w:right w:val="nil"/>
          <w:between w:val="nil"/>
        </w:pBdr>
        <w:ind w:firstLine="708"/>
        <w:contextualSpacing/>
        <w:jc w:val="both"/>
        <w:rPr>
          <w:sz w:val="28"/>
          <w:szCs w:val="28"/>
        </w:rPr>
      </w:pPr>
      <w:r w:rsidRPr="00820E20">
        <w:rPr>
          <w:sz w:val="28"/>
          <w:szCs w:val="28"/>
        </w:rPr>
        <w:t>З</w:t>
      </w:r>
      <w:r w:rsidR="002A033C" w:rsidRPr="00820E20">
        <w:rPr>
          <w:sz w:val="28"/>
          <w:szCs w:val="28"/>
        </w:rPr>
        <w:t>а взаємною згодою власника облігацій і Емітента, Емітент має право викупити у власника належні йому облігації в будь-який строк обігу облігацій за обумовленою сторонами ціною.</w:t>
      </w:r>
    </w:p>
    <w:p w:rsidR="00502F3C" w:rsidRPr="00820E20" w:rsidRDefault="00502F3C" w:rsidP="00642538">
      <w:pPr>
        <w:pStyle w:val="rvps14"/>
        <w:spacing w:before="0" w:beforeAutospacing="0" w:after="0" w:afterAutospacing="0"/>
        <w:ind w:firstLine="708"/>
        <w:rPr>
          <w:rStyle w:val="rvts82"/>
          <w:b/>
          <w:sz w:val="28"/>
          <w:szCs w:val="28"/>
        </w:rPr>
      </w:pPr>
      <w:r w:rsidRPr="00820E20">
        <w:rPr>
          <w:rStyle w:val="rvts82"/>
          <w:b/>
          <w:sz w:val="28"/>
          <w:szCs w:val="28"/>
        </w:rPr>
        <w:tab/>
      </w: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порядок повідомлення власників облігацій про здійснення викупу облігацій;</w:t>
      </w:r>
    </w:p>
    <w:p w:rsidR="00502F3C" w:rsidRPr="00820E20" w:rsidRDefault="002A033C" w:rsidP="00502F3C">
      <w:pPr>
        <w:pStyle w:val="rvps14"/>
        <w:spacing w:before="0" w:beforeAutospacing="0" w:after="0" w:afterAutospacing="0"/>
        <w:ind w:firstLine="708"/>
        <w:rPr>
          <w:sz w:val="28"/>
          <w:szCs w:val="28"/>
        </w:rPr>
      </w:pPr>
      <w:r w:rsidRPr="00820E20">
        <w:rPr>
          <w:sz w:val="28"/>
          <w:szCs w:val="28"/>
        </w:rPr>
        <w:t xml:space="preserve">Емітент повідомляє власників облігацій про строки та порядок здійснення викупу облігацій шляхом оприлюднення проспекту облігацій на власному веб-сайті </w:t>
      </w:r>
      <w:r w:rsidRPr="00F21CEB">
        <w:rPr>
          <w:sz w:val="28"/>
          <w:szCs w:val="28"/>
          <w:u w:val="single"/>
        </w:rPr>
        <w:t>https://tascombank.ua</w:t>
      </w:r>
    </w:p>
    <w:p w:rsidR="00502F3C" w:rsidRPr="00820E20" w:rsidRDefault="00502F3C" w:rsidP="00502F3C">
      <w:pPr>
        <w:pStyle w:val="rvps14"/>
        <w:spacing w:before="0" w:beforeAutospacing="0" w:after="0" w:afterAutospacing="0"/>
        <w:ind w:firstLine="708"/>
        <w:rPr>
          <w:rStyle w:val="rvts82"/>
          <w:b/>
          <w:sz w:val="28"/>
          <w:szCs w:val="28"/>
        </w:rPr>
      </w:pPr>
    </w:p>
    <w:p w:rsidR="00642538" w:rsidRPr="00820E20" w:rsidRDefault="00642538" w:rsidP="00642538">
      <w:pPr>
        <w:pStyle w:val="rvps14"/>
        <w:spacing w:before="0" w:beforeAutospacing="0" w:after="0" w:afterAutospacing="0"/>
        <w:ind w:firstLine="708"/>
        <w:rPr>
          <w:rStyle w:val="rvts82"/>
          <w:b/>
          <w:sz w:val="28"/>
          <w:szCs w:val="28"/>
        </w:rPr>
      </w:pPr>
      <w:r w:rsidRPr="00820E20">
        <w:rPr>
          <w:rStyle w:val="rvts82"/>
          <w:b/>
          <w:sz w:val="28"/>
          <w:szCs w:val="28"/>
        </w:rPr>
        <w:t>порядок встановлення ціни викупу облігацій;</w:t>
      </w:r>
    </w:p>
    <w:p w:rsidR="00502F3C" w:rsidRPr="00820E20" w:rsidRDefault="00502F3C" w:rsidP="00502F3C">
      <w:pPr>
        <w:pStyle w:val="rvps14"/>
        <w:spacing w:before="0" w:beforeAutospacing="0" w:after="0" w:afterAutospacing="0"/>
        <w:ind w:firstLine="708"/>
        <w:rPr>
          <w:rStyle w:val="rvts82"/>
          <w:b/>
          <w:sz w:val="28"/>
          <w:szCs w:val="28"/>
        </w:rPr>
      </w:pPr>
      <w:r w:rsidRPr="00820E20">
        <w:rPr>
          <w:sz w:val="28"/>
          <w:szCs w:val="28"/>
        </w:rPr>
        <w:t>Ціна викупу облігацій дорівнює номінальній вартості облігацій –  1000 (одна тисяча) гривень. Власники облігацій, які надають облігації для продажу, також отримують нарахований дохід за попередній відсотковий період.</w:t>
      </w:r>
    </w:p>
    <w:p w:rsidR="00502F3C" w:rsidRPr="00820E20" w:rsidRDefault="00502F3C" w:rsidP="00642538">
      <w:pPr>
        <w:pStyle w:val="ListParagraph1"/>
        <w:ind w:left="0" w:firstLine="708"/>
        <w:jc w:val="both"/>
        <w:rPr>
          <w:rStyle w:val="rvts82"/>
          <w:b/>
          <w:sz w:val="28"/>
          <w:szCs w:val="28"/>
          <w:lang w:val="uk-UA"/>
        </w:rPr>
      </w:pPr>
    </w:p>
    <w:p w:rsidR="00642538" w:rsidRPr="00820E20" w:rsidRDefault="00642538" w:rsidP="00642538">
      <w:pPr>
        <w:pStyle w:val="ListParagraph1"/>
        <w:ind w:left="0" w:firstLine="708"/>
        <w:jc w:val="both"/>
        <w:rPr>
          <w:rStyle w:val="rvts82"/>
          <w:b/>
          <w:sz w:val="28"/>
          <w:szCs w:val="28"/>
          <w:lang w:val="uk-UA"/>
        </w:rPr>
      </w:pPr>
      <w:r w:rsidRPr="00820E20">
        <w:rPr>
          <w:rStyle w:val="rvts82"/>
          <w:b/>
          <w:sz w:val="28"/>
          <w:szCs w:val="28"/>
          <w:lang w:val="uk-UA"/>
        </w:rPr>
        <w:t>строк, у який облігації можуть бути пред'явлені їх власниками для викупу;</w:t>
      </w:r>
    </w:p>
    <w:p w:rsidR="00502F3C" w:rsidRPr="00820E20" w:rsidRDefault="00502F3C" w:rsidP="00272117">
      <w:pPr>
        <w:pBdr>
          <w:top w:val="nil"/>
          <w:left w:val="nil"/>
          <w:bottom w:val="nil"/>
          <w:right w:val="nil"/>
          <w:between w:val="nil"/>
        </w:pBdr>
        <w:spacing w:line="276" w:lineRule="auto"/>
        <w:ind w:firstLine="709"/>
        <w:contextualSpacing/>
        <w:jc w:val="both"/>
        <w:rPr>
          <w:sz w:val="28"/>
          <w:szCs w:val="28"/>
          <w:lang w:val="uk-UA"/>
        </w:rPr>
      </w:pPr>
      <w:r w:rsidRPr="00820E20">
        <w:rPr>
          <w:sz w:val="28"/>
          <w:szCs w:val="28"/>
          <w:lang w:val="uk-UA"/>
        </w:rPr>
        <w:t>Таблиця 1.</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2408"/>
        <w:gridCol w:w="2410"/>
        <w:gridCol w:w="2408"/>
      </w:tblGrid>
      <w:tr w:rsidR="00E03FAF" w:rsidRPr="00820E20" w:rsidTr="008E4F45">
        <w:tc>
          <w:tcPr>
            <w:tcW w:w="1240" w:type="pct"/>
          </w:tcPr>
          <w:p w:rsidR="00502F3C" w:rsidRPr="004578DD" w:rsidRDefault="00502F3C" w:rsidP="00502F3C">
            <w:pPr>
              <w:spacing w:after="120"/>
              <w:jc w:val="center"/>
              <w:rPr>
                <w:rFonts w:eastAsia="Geneva CY"/>
                <w:sz w:val="26"/>
                <w:szCs w:val="26"/>
                <w:lang w:val="uk-UA" w:eastAsia="ru-RU"/>
              </w:rPr>
            </w:pPr>
            <w:r w:rsidRPr="004578DD">
              <w:rPr>
                <w:rFonts w:eastAsia="Geneva CY"/>
                <w:sz w:val="26"/>
                <w:szCs w:val="26"/>
                <w:lang w:val="uk-UA" w:eastAsia="ru-RU"/>
              </w:rPr>
              <w:t>Дата початку прийому повідомлень</w:t>
            </w:r>
          </w:p>
        </w:tc>
        <w:tc>
          <w:tcPr>
            <w:tcW w:w="1253" w:type="pct"/>
          </w:tcPr>
          <w:p w:rsidR="00502F3C" w:rsidRPr="004578DD" w:rsidRDefault="00502F3C" w:rsidP="00502F3C">
            <w:pPr>
              <w:spacing w:after="120"/>
              <w:jc w:val="center"/>
              <w:rPr>
                <w:rFonts w:eastAsia="Geneva CY"/>
                <w:sz w:val="26"/>
                <w:szCs w:val="26"/>
                <w:lang w:val="uk-UA" w:eastAsia="ru-RU"/>
              </w:rPr>
            </w:pPr>
            <w:r w:rsidRPr="004578DD">
              <w:rPr>
                <w:rFonts w:eastAsia="Geneva CY"/>
                <w:sz w:val="26"/>
                <w:szCs w:val="26"/>
                <w:lang w:val="uk-UA" w:eastAsia="ru-RU"/>
              </w:rPr>
              <w:t>Дата закінчення прийому повідомлень</w:t>
            </w:r>
          </w:p>
        </w:tc>
        <w:tc>
          <w:tcPr>
            <w:tcW w:w="1254" w:type="pct"/>
          </w:tcPr>
          <w:p w:rsidR="00502F3C" w:rsidRPr="004578DD" w:rsidRDefault="00502F3C" w:rsidP="00502F3C">
            <w:pPr>
              <w:spacing w:after="120"/>
              <w:jc w:val="center"/>
              <w:rPr>
                <w:rFonts w:eastAsia="Geneva CY"/>
                <w:sz w:val="26"/>
                <w:szCs w:val="26"/>
                <w:lang w:val="uk-UA" w:eastAsia="ru-RU"/>
              </w:rPr>
            </w:pPr>
            <w:r w:rsidRPr="004578DD">
              <w:rPr>
                <w:rFonts w:eastAsia="Geneva CY"/>
                <w:sz w:val="26"/>
                <w:szCs w:val="26"/>
                <w:lang w:val="uk-UA" w:eastAsia="ru-RU"/>
              </w:rPr>
              <w:t>Дата початку викупу</w:t>
            </w:r>
          </w:p>
        </w:tc>
        <w:tc>
          <w:tcPr>
            <w:tcW w:w="1253" w:type="pct"/>
          </w:tcPr>
          <w:p w:rsidR="00502F3C" w:rsidRPr="004578DD" w:rsidRDefault="00502F3C" w:rsidP="00502F3C">
            <w:pPr>
              <w:spacing w:after="120"/>
              <w:jc w:val="center"/>
              <w:rPr>
                <w:rFonts w:eastAsia="Geneva CY"/>
                <w:sz w:val="26"/>
                <w:szCs w:val="26"/>
                <w:lang w:val="uk-UA" w:eastAsia="ru-RU"/>
              </w:rPr>
            </w:pPr>
            <w:r w:rsidRPr="004578DD">
              <w:rPr>
                <w:rFonts w:eastAsia="Geneva CY"/>
                <w:sz w:val="26"/>
                <w:szCs w:val="26"/>
                <w:lang w:val="uk-UA" w:eastAsia="ru-RU"/>
              </w:rPr>
              <w:t xml:space="preserve">Дата закінчення викупу </w:t>
            </w:r>
          </w:p>
        </w:tc>
      </w:tr>
      <w:tr w:rsidR="004578DD" w:rsidRPr="00820E20" w:rsidTr="008E4F45">
        <w:tc>
          <w:tcPr>
            <w:tcW w:w="1240" w:type="pct"/>
          </w:tcPr>
          <w:p w:rsidR="004578DD" w:rsidRPr="004578DD" w:rsidRDefault="004578DD" w:rsidP="004578DD">
            <w:pPr>
              <w:rPr>
                <w:sz w:val="26"/>
                <w:szCs w:val="26"/>
              </w:rPr>
            </w:pPr>
            <w:r w:rsidRPr="004578DD">
              <w:rPr>
                <w:sz w:val="26"/>
                <w:szCs w:val="26"/>
              </w:rPr>
              <w:t>27 квітня 2020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4 травня 2020 р.</w:t>
            </w:r>
          </w:p>
        </w:tc>
        <w:tc>
          <w:tcPr>
            <w:tcW w:w="1254" w:type="pct"/>
          </w:tcPr>
          <w:p w:rsidR="004578DD" w:rsidRPr="004578DD" w:rsidRDefault="004578DD" w:rsidP="004578DD">
            <w:pPr>
              <w:rPr>
                <w:sz w:val="26"/>
                <w:szCs w:val="26"/>
              </w:rPr>
            </w:pPr>
            <w:r w:rsidRPr="004578DD">
              <w:rPr>
                <w:sz w:val="26"/>
                <w:szCs w:val="26"/>
              </w:rPr>
              <w:t>13 травня 2020 р.</w:t>
            </w:r>
          </w:p>
        </w:tc>
        <w:tc>
          <w:tcPr>
            <w:tcW w:w="1253" w:type="pct"/>
          </w:tcPr>
          <w:p w:rsidR="004578DD" w:rsidRPr="004578DD" w:rsidRDefault="004578DD" w:rsidP="004578DD">
            <w:pPr>
              <w:rPr>
                <w:sz w:val="26"/>
                <w:szCs w:val="26"/>
              </w:rPr>
            </w:pPr>
            <w:r w:rsidRPr="004578DD">
              <w:rPr>
                <w:sz w:val="26"/>
                <w:szCs w:val="26"/>
              </w:rPr>
              <w:t>14 травня 2020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26 квітня 2021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3 травня 2021 р.</w:t>
            </w:r>
          </w:p>
        </w:tc>
        <w:tc>
          <w:tcPr>
            <w:tcW w:w="1254" w:type="pct"/>
          </w:tcPr>
          <w:p w:rsidR="004578DD" w:rsidRPr="004578DD" w:rsidRDefault="004578DD" w:rsidP="004578DD">
            <w:pPr>
              <w:rPr>
                <w:sz w:val="26"/>
                <w:szCs w:val="26"/>
              </w:rPr>
            </w:pPr>
            <w:r w:rsidRPr="004578DD">
              <w:rPr>
                <w:sz w:val="26"/>
                <w:szCs w:val="26"/>
              </w:rPr>
              <w:t>12 травня 2021 р.</w:t>
            </w:r>
          </w:p>
        </w:tc>
        <w:tc>
          <w:tcPr>
            <w:tcW w:w="1253" w:type="pct"/>
          </w:tcPr>
          <w:p w:rsidR="004578DD" w:rsidRPr="004578DD" w:rsidRDefault="004578DD" w:rsidP="004578DD">
            <w:pPr>
              <w:rPr>
                <w:sz w:val="26"/>
                <w:szCs w:val="26"/>
              </w:rPr>
            </w:pPr>
            <w:r w:rsidRPr="004578DD">
              <w:rPr>
                <w:sz w:val="26"/>
                <w:szCs w:val="26"/>
              </w:rPr>
              <w:t>13 травня 2021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25 квітня 2022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2 травня 2022 р.</w:t>
            </w:r>
          </w:p>
        </w:tc>
        <w:tc>
          <w:tcPr>
            <w:tcW w:w="1254" w:type="pct"/>
          </w:tcPr>
          <w:p w:rsidR="004578DD" w:rsidRPr="004578DD" w:rsidRDefault="004578DD" w:rsidP="004578DD">
            <w:pPr>
              <w:rPr>
                <w:sz w:val="26"/>
                <w:szCs w:val="26"/>
              </w:rPr>
            </w:pPr>
            <w:r w:rsidRPr="004578DD">
              <w:rPr>
                <w:sz w:val="26"/>
                <w:szCs w:val="26"/>
              </w:rPr>
              <w:t>11 травня 2022 р.</w:t>
            </w:r>
          </w:p>
        </w:tc>
        <w:tc>
          <w:tcPr>
            <w:tcW w:w="1253" w:type="pct"/>
          </w:tcPr>
          <w:p w:rsidR="004578DD" w:rsidRPr="004578DD" w:rsidRDefault="004578DD" w:rsidP="004578DD">
            <w:pPr>
              <w:rPr>
                <w:sz w:val="26"/>
                <w:szCs w:val="26"/>
              </w:rPr>
            </w:pPr>
            <w:r w:rsidRPr="004578DD">
              <w:rPr>
                <w:sz w:val="26"/>
                <w:szCs w:val="26"/>
              </w:rPr>
              <w:t>12 травня 2022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24 квітня 2023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1 травня 2023 р.</w:t>
            </w:r>
          </w:p>
        </w:tc>
        <w:tc>
          <w:tcPr>
            <w:tcW w:w="1254" w:type="pct"/>
          </w:tcPr>
          <w:p w:rsidR="004578DD" w:rsidRPr="004578DD" w:rsidRDefault="004578DD" w:rsidP="004578DD">
            <w:pPr>
              <w:rPr>
                <w:sz w:val="26"/>
                <w:szCs w:val="26"/>
              </w:rPr>
            </w:pPr>
            <w:r w:rsidRPr="004578DD">
              <w:rPr>
                <w:sz w:val="26"/>
                <w:szCs w:val="26"/>
              </w:rPr>
              <w:t>10 травня 2023 р.</w:t>
            </w:r>
          </w:p>
        </w:tc>
        <w:tc>
          <w:tcPr>
            <w:tcW w:w="1253" w:type="pct"/>
          </w:tcPr>
          <w:p w:rsidR="004578DD" w:rsidRPr="004578DD" w:rsidRDefault="004578DD" w:rsidP="004578DD">
            <w:pPr>
              <w:rPr>
                <w:sz w:val="26"/>
                <w:szCs w:val="26"/>
              </w:rPr>
            </w:pPr>
            <w:r w:rsidRPr="004578DD">
              <w:rPr>
                <w:sz w:val="26"/>
                <w:szCs w:val="26"/>
              </w:rPr>
              <w:t>11 травня 2023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22 квітня 2024 р.</w:t>
            </w:r>
          </w:p>
        </w:tc>
        <w:tc>
          <w:tcPr>
            <w:tcW w:w="1253" w:type="pct"/>
          </w:tcPr>
          <w:p w:rsidR="004578DD" w:rsidRPr="004578DD" w:rsidRDefault="004578DD" w:rsidP="004578DD">
            <w:pPr>
              <w:rPr>
                <w:sz w:val="26"/>
                <w:szCs w:val="26"/>
              </w:rPr>
            </w:pPr>
            <w:r w:rsidRPr="004578DD">
              <w:rPr>
                <w:sz w:val="26"/>
                <w:szCs w:val="26"/>
              </w:rPr>
              <w:t>29 квітня 2024 р.</w:t>
            </w:r>
          </w:p>
        </w:tc>
        <w:tc>
          <w:tcPr>
            <w:tcW w:w="1254" w:type="pct"/>
          </w:tcPr>
          <w:p w:rsidR="004578DD" w:rsidRPr="004578DD" w:rsidRDefault="004578DD" w:rsidP="004578DD">
            <w:pPr>
              <w:rPr>
                <w:sz w:val="26"/>
                <w:szCs w:val="26"/>
              </w:rPr>
            </w:pPr>
            <w:r>
              <w:rPr>
                <w:sz w:val="26"/>
                <w:szCs w:val="26"/>
                <w:lang w:val="en-US"/>
              </w:rPr>
              <w:t>0</w:t>
            </w:r>
            <w:r w:rsidRPr="004578DD">
              <w:rPr>
                <w:sz w:val="26"/>
                <w:szCs w:val="26"/>
              </w:rPr>
              <w:t>8 травня 2024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9 травня 2024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21 квітня 2025 р.</w:t>
            </w:r>
          </w:p>
        </w:tc>
        <w:tc>
          <w:tcPr>
            <w:tcW w:w="1253" w:type="pct"/>
          </w:tcPr>
          <w:p w:rsidR="004578DD" w:rsidRPr="004578DD" w:rsidRDefault="004578DD" w:rsidP="004578DD">
            <w:pPr>
              <w:rPr>
                <w:sz w:val="26"/>
                <w:szCs w:val="26"/>
              </w:rPr>
            </w:pPr>
            <w:r w:rsidRPr="004578DD">
              <w:rPr>
                <w:sz w:val="26"/>
                <w:szCs w:val="26"/>
              </w:rPr>
              <w:t>28 квітня 2025 р.</w:t>
            </w:r>
          </w:p>
        </w:tc>
        <w:tc>
          <w:tcPr>
            <w:tcW w:w="1254" w:type="pct"/>
          </w:tcPr>
          <w:p w:rsidR="004578DD" w:rsidRPr="004578DD" w:rsidRDefault="004578DD" w:rsidP="004578DD">
            <w:pPr>
              <w:rPr>
                <w:sz w:val="26"/>
                <w:szCs w:val="26"/>
              </w:rPr>
            </w:pPr>
            <w:r>
              <w:rPr>
                <w:sz w:val="26"/>
                <w:szCs w:val="26"/>
                <w:lang w:val="en-US"/>
              </w:rPr>
              <w:t>0</w:t>
            </w:r>
            <w:r w:rsidRPr="004578DD">
              <w:rPr>
                <w:sz w:val="26"/>
                <w:szCs w:val="26"/>
              </w:rPr>
              <w:t>7 травня 2025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8 травня 2025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20 квітня 2026 р.</w:t>
            </w:r>
          </w:p>
        </w:tc>
        <w:tc>
          <w:tcPr>
            <w:tcW w:w="1253" w:type="pct"/>
          </w:tcPr>
          <w:p w:rsidR="004578DD" w:rsidRPr="004578DD" w:rsidRDefault="004578DD" w:rsidP="004578DD">
            <w:pPr>
              <w:rPr>
                <w:sz w:val="26"/>
                <w:szCs w:val="26"/>
              </w:rPr>
            </w:pPr>
            <w:r w:rsidRPr="004578DD">
              <w:rPr>
                <w:sz w:val="26"/>
                <w:szCs w:val="26"/>
              </w:rPr>
              <w:t>27 квітня 2026 р.</w:t>
            </w:r>
          </w:p>
        </w:tc>
        <w:tc>
          <w:tcPr>
            <w:tcW w:w="1254" w:type="pct"/>
          </w:tcPr>
          <w:p w:rsidR="004578DD" w:rsidRPr="004578DD" w:rsidRDefault="004578DD" w:rsidP="004578DD">
            <w:pPr>
              <w:rPr>
                <w:sz w:val="26"/>
                <w:szCs w:val="26"/>
              </w:rPr>
            </w:pPr>
            <w:r>
              <w:rPr>
                <w:sz w:val="26"/>
                <w:szCs w:val="26"/>
                <w:lang w:val="en-US"/>
              </w:rPr>
              <w:t>0</w:t>
            </w:r>
            <w:r w:rsidRPr="004578DD">
              <w:rPr>
                <w:sz w:val="26"/>
                <w:szCs w:val="26"/>
              </w:rPr>
              <w:t>6 травня 2026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7 травня 2026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19 квітня 2027 р.</w:t>
            </w:r>
          </w:p>
        </w:tc>
        <w:tc>
          <w:tcPr>
            <w:tcW w:w="1253" w:type="pct"/>
          </w:tcPr>
          <w:p w:rsidR="004578DD" w:rsidRPr="004578DD" w:rsidRDefault="004578DD" w:rsidP="004578DD">
            <w:pPr>
              <w:rPr>
                <w:sz w:val="26"/>
                <w:szCs w:val="26"/>
              </w:rPr>
            </w:pPr>
            <w:r w:rsidRPr="004578DD">
              <w:rPr>
                <w:sz w:val="26"/>
                <w:szCs w:val="26"/>
              </w:rPr>
              <w:t>26 квітня 2027 р.</w:t>
            </w:r>
          </w:p>
        </w:tc>
        <w:tc>
          <w:tcPr>
            <w:tcW w:w="1254" w:type="pct"/>
          </w:tcPr>
          <w:p w:rsidR="004578DD" w:rsidRPr="004578DD" w:rsidRDefault="004578DD" w:rsidP="004578DD">
            <w:pPr>
              <w:rPr>
                <w:sz w:val="26"/>
                <w:szCs w:val="26"/>
              </w:rPr>
            </w:pPr>
            <w:r>
              <w:rPr>
                <w:sz w:val="26"/>
                <w:szCs w:val="26"/>
                <w:lang w:val="en-US"/>
              </w:rPr>
              <w:t>0</w:t>
            </w:r>
            <w:r w:rsidRPr="004578DD">
              <w:rPr>
                <w:sz w:val="26"/>
                <w:szCs w:val="26"/>
              </w:rPr>
              <w:t>5 травня 2027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6 травня 2027 р.</w:t>
            </w:r>
          </w:p>
        </w:tc>
      </w:tr>
      <w:tr w:rsidR="004578DD" w:rsidRPr="00820E20" w:rsidTr="008E4F45">
        <w:tc>
          <w:tcPr>
            <w:tcW w:w="1240" w:type="pct"/>
          </w:tcPr>
          <w:p w:rsidR="004578DD" w:rsidRPr="004578DD" w:rsidRDefault="004578DD" w:rsidP="004578DD">
            <w:pPr>
              <w:rPr>
                <w:sz w:val="26"/>
                <w:szCs w:val="26"/>
              </w:rPr>
            </w:pPr>
            <w:r w:rsidRPr="004578DD">
              <w:rPr>
                <w:sz w:val="26"/>
                <w:szCs w:val="26"/>
              </w:rPr>
              <w:t>17 квітня 2028 р.</w:t>
            </w:r>
          </w:p>
        </w:tc>
        <w:tc>
          <w:tcPr>
            <w:tcW w:w="1253" w:type="pct"/>
          </w:tcPr>
          <w:p w:rsidR="004578DD" w:rsidRPr="004578DD" w:rsidRDefault="004578DD" w:rsidP="004578DD">
            <w:pPr>
              <w:rPr>
                <w:sz w:val="26"/>
                <w:szCs w:val="26"/>
              </w:rPr>
            </w:pPr>
            <w:r w:rsidRPr="004578DD">
              <w:rPr>
                <w:sz w:val="26"/>
                <w:szCs w:val="26"/>
              </w:rPr>
              <w:t>24 квітня 2028 р.</w:t>
            </w:r>
          </w:p>
        </w:tc>
        <w:tc>
          <w:tcPr>
            <w:tcW w:w="1254" w:type="pct"/>
          </w:tcPr>
          <w:p w:rsidR="004578DD" w:rsidRPr="004578DD" w:rsidRDefault="004578DD" w:rsidP="004578DD">
            <w:pPr>
              <w:rPr>
                <w:sz w:val="26"/>
                <w:szCs w:val="26"/>
              </w:rPr>
            </w:pPr>
            <w:r>
              <w:rPr>
                <w:sz w:val="26"/>
                <w:szCs w:val="26"/>
                <w:lang w:val="en-US"/>
              </w:rPr>
              <w:t>0</w:t>
            </w:r>
            <w:r w:rsidRPr="004578DD">
              <w:rPr>
                <w:sz w:val="26"/>
                <w:szCs w:val="26"/>
              </w:rPr>
              <w:t>3 травня 2028 р.</w:t>
            </w:r>
          </w:p>
        </w:tc>
        <w:tc>
          <w:tcPr>
            <w:tcW w:w="1253" w:type="pct"/>
          </w:tcPr>
          <w:p w:rsidR="004578DD" w:rsidRPr="004578DD" w:rsidRDefault="004578DD" w:rsidP="004578DD">
            <w:pPr>
              <w:rPr>
                <w:sz w:val="26"/>
                <w:szCs w:val="26"/>
              </w:rPr>
            </w:pPr>
            <w:r>
              <w:rPr>
                <w:sz w:val="26"/>
                <w:szCs w:val="26"/>
                <w:lang w:val="en-US"/>
              </w:rPr>
              <w:t>0</w:t>
            </w:r>
            <w:r w:rsidRPr="004578DD">
              <w:rPr>
                <w:sz w:val="26"/>
                <w:szCs w:val="26"/>
              </w:rPr>
              <w:t>4 травня 2028 р.</w:t>
            </w:r>
          </w:p>
        </w:tc>
      </w:tr>
    </w:tbl>
    <w:p w:rsidR="00642538" w:rsidRPr="00820E20" w:rsidRDefault="00642538" w:rsidP="00642538">
      <w:pPr>
        <w:ind w:firstLine="720"/>
        <w:jc w:val="both"/>
        <w:rPr>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17) порядок виплати відсоткового доходу за облігаціями </w:t>
      </w:r>
      <w:r w:rsidRPr="00820E20">
        <w:rPr>
          <w:b/>
          <w:sz w:val="28"/>
          <w:szCs w:val="28"/>
          <w:lang w:val="uk-UA"/>
        </w:rPr>
        <w:t>підприємств</w:t>
      </w:r>
      <w:r w:rsidRPr="00820E20">
        <w:rPr>
          <w:rStyle w:val="rvts82"/>
          <w:b/>
          <w:sz w:val="28"/>
          <w:szCs w:val="28"/>
          <w:lang w:val="uk-UA"/>
        </w:rPr>
        <w:t xml:space="preserve"> (у разі прийняття рішення про емісію відсоткових облігацій </w:t>
      </w:r>
      <w:r w:rsidRPr="00820E20">
        <w:rPr>
          <w:b/>
          <w:sz w:val="28"/>
          <w:szCs w:val="28"/>
          <w:lang w:val="uk-UA"/>
        </w:rPr>
        <w:t>підприємств</w:t>
      </w:r>
      <w:r w:rsidRPr="00820E20">
        <w:rPr>
          <w:rStyle w:val="rvts82"/>
          <w:b/>
          <w:sz w:val="28"/>
          <w:szCs w:val="28"/>
          <w:lang w:val="uk-UA"/>
        </w:rPr>
        <w:t>):</w:t>
      </w:r>
    </w:p>
    <w:p w:rsidR="00502F3C" w:rsidRPr="00820E20" w:rsidRDefault="00642538" w:rsidP="00D40413">
      <w:pPr>
        <w:pStyle w:val="ListParagraph1"/>
        <w:ind w:left="0" w:firstLine="708"/>
        <w:jc w:val="both"/>
        <w:rPr>
          <w:b/>
          <w:sz w:val="28"/>
          <w:szCs w:val="28"/>
          <w:lang w:val="uk-UA"/>
        </w:rPr>
      </w:pPr>
      <w:r w:rsidRPr="00820E20">
        <w:rPr>
          <w:rStyle w:val="rvts82"/>
          <w:b/>
          <w:sz w:val="28"/>
          <w:szCs w:val="28"/>
          <w:lang w:val="uk-UA"/>
        </w:rPr>
        <w:t xml:space="preserve">дати початку і закінчення виплати доходу за облігаціями </w:t>
      </w:r>
      <w:r w:rsidR="00D40413" w:rsidRPr="00820E20">
        <w:rPr>
          <w:b/>
          <w:sz w:val="28"/>
          <w:szCs w:val="28"/>
          <w:lang w:val="uk-UA"/>
        </w:rPr>
        <w:t>підприємств;</w:t>
      </w:r>
    </w:p>
    <w:p w:rsidR="004B5F73" w:rsidRPr="00820E20" w:rsidRDefault="00502F3C" w:rsidP="00502F3C">
      <w:pPr>
        <w:pBdr>
          <w:top w:val="nil"/>
          <w:left w:val="nil"/>
          <w:bottom w:val="nil"/>
          <w:right w:val="nil"/>
          <w:between w:val="nil"/>
        </w:pBdr>
        <w:contextualSpacing/>
        <w:jc w:val="both"/>
        <w:rPr>
          <w:sz w:val="28"/>
          <w:szCs w:val="28"/>
          <w:lang w:val="uk-UA"/>
        </w:rPr>
      </w:pPr>
      <w:r w:rsidRPr="00820E20">
        <w:rPr>
          <w:sz w:val="28"/>
          <w:szCs w:val="28"/>
          <w:lang w:val="uk-UA"/>
        </w:rPr>
        <w:t>Відсотковий дохід за облігаціями нараховується відповідно до відсоткових періодів. Виплата відсоткового доходу здійснюєтьс</w:t>
      </w:r>
      <w:r w:rsidR="004B5F73" w:rsidRPr="00820E20">
        <w:rPr>
          <w:sz w:val="28"/>
          <w:szCs w:val="28"/>
          <w:lang w:val="uk-UA"/>
        </w:rPr>
        <w:t>я у строки, вказані в таблиці 2.</w:t>
      </w:r>
    </w:p>
    <w:p w:rsidR="00502F3C" w:rsidRPr="00820E20" w:rsidRDefault="00502F3C" w:rsidP="00272117">
      <w:pPr>
        <w:pBdr>
          <w:top w:val="nil"/>
          <w:left w:val="nil"/>
          <w:bottom w:val="nil"/>
          <w:right w:val="nil"/>
          <w:between w:val="nil"/>
        </w:pBdr>
        <w:spacing w:line="276" w:lineRule="auto"/>
        <w:contextualSpacing/>
        <w:jc w:val="both"/>
        <w:rPr>
          <w:sz w:val="28"/>
          <w:szCs w:val="28"/>
          <w:lang w:val="uk-UA"/>
        </w:rPr>
      </w:pPr>
      <w:r w:rsidRPr="00820E20">
        <w:rPr>
          <w:sz w:val="28"/>
          <w:szCs w:val="28"/>
          <w:lang w:val="uk-UA"/>
        </w:rPr>
        <w:t>Таблиця 2</w:t>
      </w:r>
      <w:r w:rsidR="00272117" w:rsidRPr="00820E20">
        <w:rPr>
          <w:sz w:val="28"/>
          <w:szCs w:val="28"/>
          <w:lang w:val="uk-UA"/>
        </w:rPr>
        <w:t>.</w:t>
      </w:r>
    </w:p>
    <w:tbl>
      <w:tblPr>
        <w:tblStyle w:val="a8"/>
        <w:tblW w:w="10065" w:type="dxa"/>
        <w:tblInd w:w="-289" w:type="dxa"/>
        <w:tblLayout w:type="fixed"/>
        <w:tblLook w:val="04A0" w:firstRow="1" w:lastRow="0" w:firstColumn="1" w:lastColumn="0" w:noHBand="0" w:noVBand="1"/>
      </w:tblPr>
      <w:tblGrid>
        <w:gridCol w:w="567"/>
        <w:gridCol w:w="2374"/>
        <w:gridCol w:w="2375"/>
        <w:gridCol w:w="2374"/>
        <w:gridCol w:w="2375"/>
      </w:tblGrid>
      <w:tr w:rsidR="00E03FAF" w:rsidRPr="00820E20" w:rsidTr="0005637A">
        <w:trPr>
          <w:trHeight w:val="1545"/>
        </w:trPr>
        <w:tc>
          <w:tcPr>
            <w:tcW w:w="567" w:type="dxa"/>
            <w:hideMark/>
          </w:tcPr>
          <w:p w:rsidR="00051AB8" w:rsidRPr="00820E20" w:rsidRDefault="00051AB8" w:rsidP="00502F3C">
            <w:pPr>
              <w:pBdr>
                <w:top w:val="nil"/>
                <w:left w:val="nil"/>
                <w:bottom w:val="nil"/>
                <w:right w:val="nil"/>
                <w:between w:val="nil"/>
              </w:pBdr>
              <w:jc w:val="both"/>
              <w:rPr>
                <w:sz w:val="26"/>
                <w:szCs w:val="26"/>
                <w:lang w:val="uk-UA"/>
              </w:rPr>
            </w:pPr>
            <w:r w:rsidRPr="00820E20">
              <w:rPr>
                <w:sz w:val="26"/>
                <w:szCs w:val="26"/>
                <w:lang w:val="uk-UA"/>
              </w:rPr>
              <w:t>№</w:t>
            </w:r>
          </w:p>
        </w:tc>
        <w:tc>
          <w:tcPr>
            <w:tcW w:w="2374" w:type="dxa"/>
            <w:hideMark/>
          </w:tcPr>
          <w:p w:rsidR="00051AB8" w:rsidRPr="00820E20" w:rsidRDefault="00051AB8" w:rsidP="00051AB8">
            <w:pPr>
              <w:pBdr>
                <w:top w:val="nil"/>
                <w:left w:val="nil"/>
                <w:bottom w:val="nil"/>
                <w:right w:val="nil"/>
                <w:between w:val="nil"/>
              </w:pBdr>
              <w:rPr>
                <w:sz w:val="26"/>
                <w:szCs w:val="26"/>
                <w:lang w:val="uk-UA"/>
              </w:rPr>
            </w:pPr>
            <w:r w:rsidRPr="00820E20">
              <w:rPr>
                <w:sz w:val="26"/>
                <w:szCs w:val="26"/>
                <w:lang w:val="uk-UA"/>
              </w:rPr>
              <w:t>Дата початку відсоткового періоду</w:t>
            </w:r>
          </w:p>
        </w:tc>
        <w:tc>
          <w:tcPr>
            <w:tcW w:w="2375" w:type="dxa"/>
            <w:hideMark/>
          </w:tcPr>
          <w:p w:rsidR="00051AB8" w:rsidRPr="00820E20" w:rsidRDefault="00051AB8" w:rsidP="00051AB8">
            <w:pPr>
              <w:pBdr>
                <w:top w:val="nil"/>
                <w:left w:val="nil"/>
                <w:bottom w:val="nil"/>
                <w:right w:val="nil"/>
                <w:between w:val="nil"/>
              </w:pBdr>
              <w:rPr>
                <w:sz w:val="26"/>
                <w:szCs w:val="26"/>
                <w:lang w:val="uk-UA"/>
              </w:rPr>
            </w:pPr>
            <w:r w:rsidRPr="00820E20">
              <w:rPr>
                <w:sz w:val="26"/>
                <w:szCs w:val="26"/>
                <w:lang w:val="uk-UA"/>
              </w:rPr>
              <w:t>Дата закінчення відсоткового періоду</w:t>
            </w:r>
          </w:p>
        </w:tc>
        <w:tc>
          <w:tcPr>
            <w:tcW w:w="2374" w:type="dxa"/>
            <w:hideMark/>
          </w:tcPr>
          <w:p w:rsidR="00051AB8" w:rsidRPr="00820E20" w:rsidRDefault="00051AB8" w:rsidP="00051AB8">
            <w:pPr>
              <w:pBdr>
                <w:top w:val="nil"/>
                <w:left w:val="nil"/>
                <w:bottom w:val="nil"/>
                <w:right w:val="nil"/>
                <w:between w:val="nil"/>
              </w:pBdr>
              <w:rPr>
                <w:sz w:val="26"/>
                <w:szCs w:val="26"/>
                <w:lang w:val="uk-UA"/>
              </w:rPr>
            </w:pPr>
            <w:r w:rsidRPr="00820E20">
              <w:rPr>
                <w:sz w:val="26"/>
                <w:szCs w:val="26"/>
                <w:lang w:val="uk-UA"/>
              </w:rPr>
              <w:t>Дата початку виплати відсоткового доходу</w:t>
            </w:r>
          </w:p>
        </w:tc>
        <w:tc>
          <w:tcPr>
            <w:tcW w:w="2375" w:type="dxa"/>
            <w:hideMark/>
          </w:tcPr>
          <w:p w:rsidR="00051AB8" w:rsidRPr="00820E20" w:rsidRDefault="00051AB8" w:rsidP="00051AB8">
            <w:pPr>
              <w:pBdr>
                <w:top w:val="nil"/>
                <w:left w:val="nil"/>
                <w:bottom w:val="nil"/>
                <w:right w:val="nil"/>
                <w:between w:val="nil"/>
              </w:pBdr>
              <w:rPr>
                <w:sz w:val="26"/>
                <w:szCs w:val="26"/>
                <w:lang w:val="uk-UA"/>
              </w:rPr>
            </w:pPr>
            <w:r w:rsidRPr="00820E20">
              <w:rPr>
                <w:sz w:val="26"/>
                <w:szCs w:val="26"/>
                <w:lang w:val="uk-UA"/>
              </w:rPr>
              <w:t>Дата закінчення виплати відсоткового доходу</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w:t>
            </w:r>
          </w:p>
        </w:tc>
        <w:tc>
          <w:tcPr>
            <w:tcW w:w="2374" w:type="dxa"/>
            <w:noWrap/>
            <w:hideMark/>
          </w:tcPr>
          <w:p w:rsidR="0092617C" w:rsidRPr="000B7FED" w:rsidRDefault="0092617C" w:rsidP="0092617C">
            <w:r w:rsidRPr="000B7FED">
              <w:t>15 травня 2019 р.</w:t>
            </w:r>
          </w:p>
        </w:tc>
        <w:tc>
          <w:tcPr>
            <w:tcW w:w="2375" w:type="dxa"/>
            <w:noWrap/>
            <w:hideMark/>
          </w:tcPr>
          <w:p w:rsidR="0092617C" w:rsidRPr="000B7FED" w:rsidRDefault="0092617C" w:rsidP="0092617C">
            <w:r w:rsidRPr="000B7FED">
              <w:t>13 серпня 2019 р.</w:t>
            </w:r>
          </w:p>
        </w:tc>
        <w:tc>
          <w:tcPr>
            <w:tcW w:w="2374" w:type="dxa"/>
            <w:noWrap/>
            <w:hideMark/>
          </w:tcPr>
          <w:p w:rsidR="0092617C" w:rsidRPr="000B7FED" w:rsidRDefault="0092617C" w:rsidP="0092617C">
            <w:r w:rsidRPr="000B7FED">
              <w:t>14 серпня 2019 р.</w:t>
            </w:r>
          </w:p>
        </w:tc>
        <w:tc>
          <w:tcPr>
            <w:tcW w:w="2375" w:type="dxa"/>
            <w:noWrap/>
            <w:hideMark/>
          </w:tcPr>
          <w:p w:rsidR="0092617C" w:rsidRPr="000B7FED" w:rsidRDefault="0092617C" w:rsidP="0092617C">
            <w:r w:rsidRPr="000B7FED">
              <w:t>15 серпня 2019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2</w:t>
            </w:r>
          </w:p>
        </w:tc>
        <w:tc>
          <w:tcPr>
            <w:tcW w:w="2374" w:type="dxa"/>
            <w:noWrap/>
            <w:hideMark/>
          </w:tcPr>
          <w:p w:rsidR="0092617C" w:rsidRPr="000B7FED" w:rsidRDefault="0092617C" w:rsidP="0092617C">
            <w:r w:rsidRPr="000B7FED">
              <w:t>14 серпня 2019 р.</w:t>
            </w:r>
          </w:p>
        </w:tc>
        <w:tc>
          <w:tcPr>
            <w:tcW w:w="2375" w:type="dxa"/>
            <w:noWrap/>
            <w:hideMark/>
          </w:tcPr>
          <w:p w:rsidR="0092617C" w:rsidRPr="000B7FED" w:rsidRDefault="0092617C" w:rsidP="0092617C">
            <w:r w:rsidRPr="000B7FED">
              <w:t>12 листопада 2019 р.</w:t>
            </w:r>
          </w:p>
        </w:tc>
        <w:tc>
          <w:tcPr>
            <w:tcW w:w="2374" w:type="dxa"/>
            <w:noWrap/>
            <w:hideMark/>
          </w:tcPr>
          <w:p w:rsidR="0092617C" w:rsidRPr="000B7FED" w:rsidRDefault="0092617C" w:rsidP="0092617C">
            <w:r w:rsidRPr="000B7FED">
              <w:t>13 листопада 2019 р.</w:t>
            </w:r>
          </w:p>
        </w:tc>
        <w:tc>
          <w:tcPr>
            <w:tcW w:w="2375" w:type="dxa"/>
            <w:noWrap/>
            <w:hideMark/>
          </w:tcPr>
          <w:p w:rsidR="0092617C" w:rsidRPr="000B7FED" w:rsidRDefault="0092617C" w:rsidP="0092617C">
            <w:r w:rsidRPr="000B7FED">
              <w:t>14 листопада 2019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3</w:t>
            </w:r>
          </w:p>
        </w:tc>
        <w:tc>
          <w:tcPr>
            <w:tcW w:w="2374" w:type="dxa"/>
            <w:noWrap/>
            <w:hideMark/>
          </w:tcPr>
          <w:p w:rsidR="0092617C" w:rsidRPr="000B7FED" w:rsidRDefault="0092617C" w:rsidP="0092617C">
            <w:r w:rsidRPr="000B7FED">
              <w:t>13 листопада 2019 р.</w:t>
            </w:r>
          </w:p>
        </w:tc>
        <w:tc>
          <w:tcPr>
            <w:tcW w:w="2375" w:type="dxa"/>
            <w:noWrap/>
            <w:hideMark/>
          </w:tcPr>
          <w:p w:rsidR="0092617C" w:rsidRPr="000B7FED" w:rsidRDefault="0092617C" w:rsidP="0092617C">
            <w:r w:rsidRPr="000B7FED">
              <w:t>11 лютого 2020 р.</w:t>
            </w:r>
          </w:p>
        </w:tc>
        <w:tc>
          <w:tcPr>
            <w:tcW w:w="2374" w:type="dxa"/>
            <w:noWrap/>
            <w:hideMark/>
          </w:tcPr>
          <w:p w:rsidR="0092617C" w:rsidRPr="000B7FED" w:rsidRDefault="0092617C" w:rsidP="0092617C">
            <w:r w:rsidRPr="000B7FED">
              <w:t>12 лютого 2020 р.</w:t>
            </w:r>
          </w:p>
        </w:tc>
        <w:tc>
          <w:tcPr>
            <w:tcW w:w="2375" w:type="dxa"/>
            <w:noWrap/>
            <w:hideMark/>
          </w:tcPr>
          <w:p w:rsidR="0092617C" w:rsidRPr="000B7FED" w:rsidRDefault="0092617C" w:rsidP="0092617C">
            <w:r w:rsidRPr="000B7FED">
              <w:t>13 лютого 2020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4</w:t>
            </w:r>
          </w:p>
        </w:tc>
        <w:tc>
          <w:tcPr>
            <w:tcW w:w="2374" w:type="dxa"/>
            <w:noWrap/>
            <w:hideMark/>
          </w:tcPr>
          <w:p w:rsidR="0092617C" w:rsidRPr="000B7FED" w:rsidRDefault="0092617C" w:rsidP="0092617C">
            <w:r w:rsidRPr="000B7FED">
              <w:t>12 лютого 2020 р.</w:t>
            </w:r>
          </w:p>
        </w:tc>
        <w:tc>
          <w:tcPr>
            <w:tcW w:w="2375" w:type="dxa"/>
            <w:noWrap/>
            <w:hideMark/>
          </w:tcPr>
          <w:p w:rsidR="0092617C" w:rsidRPr="000B7FED" w:rsidRDefault="0092617C" w:rsidP="0092617C">
            <w:r w:rsidRPr="000B7FED">
              <w:t>12 травня 2020 р.</w:t>
            </w:r>
          </w:p>
        </w:tc>
        <w:tc>
          <w:tcPr>
            <w:tcW w:w="2374" w:type="dxa"/>
            <w:noWrap/>
            <w:hideMark/>
          </w:tcPr>
          <w:p w:rsidR="0092617C" w:rsidRPr="000B7FED" w:rsidRDefault="0092617C" w:rsidP="0092617C">
            <w:r w:rsidRPr="000B7FED">
              <w:t>13 травня 2020 р.</w:t>
            </w:r>
          </w:p>
        </w:tc>
        <w:tc>
          <w:tcPr>
            <w:tcW w:w="2375" w:type="dxa"/>
            <w:noWrap/>
            <w:hideMark/>
          </w:tcPr>
          <w:p w:rsidR="0092617C" w:rsidRPr="000B7FED" w:rsidRDefault="0092617C" w:rsidP="0092617C">
            <w:r w:rsidRPr="000B7FED">
              <w:t>14 травня 2020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5</w:t>
            </w:r>
          </w:p>
        </w:tc>
        <w:tc>
          <w:tcPr>
            <w:tcW w:w="2374" w:type="dxa"/>
            <w:noWrap/>
            <w:hideMark/>
          </w:tcPr>
          <w:p w:rsidR="0092617C" w:rsidRPr="000B7FED" w:rsidRDefault="0092617C" w:rsidP="0092617C">
            <w:r w:rsidRPr="000B7FED">
              <w:t>13 травня 2020 р.</w:t>
            </w:r>
          </w:p>
        </w:tc>
        <w:tc>
          <w:tcPr>
            <w:tcW w:w="2375" w:type="dxa"/>
            <w:noWrap/>
            <w:hideMark/>
          </w:tcPr>
          <w:p w:rsidR="0092617C" w:rsidRPr="000B7FED" w:rsidRDefault="0092617C" w:rsidP="0092617C">
            <w:r w:rsidRPr="000B7FED">
              <w:t>11 серпня 2020 р.</w:t>
            </w:r>
          </w:p>
        </w:tc>
        <w:tc>
          <w:tcPr>
            <w:tcW w:w="2374" w:type="dxa"/>
            <w:noWrap/>
            <w:hideMark/>
          </w:tcPr>
          <w:p w:rsidR="0092617C" w:rsidRPr="000B7FED" w:rsidRDefault="0092617C" w:rsidP="0092617C">
            <w:r w:rsidRPr="000B7FED">
              <w:t>12 серпня 2020 р.</w:t>
            </w:r>
          </w:p>
        </w:tc>
        <w:tc>
          <w:tcPr>
            <w:tcW w:w="2375" w:type="dxa"/>
            <w:noWrap/>
            <w:hideMark/>
          </w:tcPr>
          <w:p w:rsidR="0092617C" w:rsidRPr="000B7FED" w:rsidRDefault="0092617C" w:rsidP="0092617C">
            <w:r w:rsidRPr="000B7FED">
              <w:t>13 серпня 2020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6</w:t>
            </w:r>
          </w:p>
        </w:tc>
        <w:tc>
          <w:tcPr>
            <w:tcW w:w="2374" w:type="dxa"/>
            <w:noWrap/>
            <w:hideMark/>
          </w:tcPr>
          <w:p w:rsidR="0092617C" w:rsidRPr="000B7FED" w:rsidRDefault="0092617C" w:rsidP="0092617C">
            <w:r w:rsidRPr="000B7FED">
              <w:t>12 серпня 2020 р.</w:t>
            </w:r>
          </w:p>
        </w:tc>
        <w:tc>
          <w:tcPr>
            <w:tcW w:w="2375" w:type="dxa"/>
            <w:noWrap/>
            <w:hideMark/>
          </w:tcPr>
          <w:p w:rsidR="0092617C" w:rsidRPr="000B7FED" w:rsidRDefault="0092617C" w:rsidP="0092617C">
            <w:r w:rsidRPr="000B7FED">
              <w:t>10 листопада 2020 р.</w:t>
            </w:r>
          </w:p>
        </w:tc>
        <w:tc>
          <w:tcPr>
            <w:tcW w:w="2374" w:type="dxa"/>
            <w:noWrap/>
            <w:hideMark/>
          </w:tcPr>
          <w:p w:rsidR="0092617C" w:rsidRPr="000B7FED" w:rsidRDefault="0092617C" w:rsidP="0092617C">
            <w:r w:rsidRPr="000B7FED">
              <w:t>11 листопада 2020 р.</w:t>
            </w:r>
          </w:p>
        </w:tc>
        <w:tc>
          <w:tcPr>
            <w:tcW w:w="2375" w:type="dxa"/>
            <w:noWrap/>
            <w:hideMark/>
          </w:tcPr>
          <w:p w:rsidR="0092617C" w:rsidRPr="000B7FED" w:rsidRDefault="0092617C" w:rsidP="0092617C">
            <w:r w:rsidRPr="000B7FED">
              <w:t>12 листопада 2020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7</w:t>
            </w:r>
          </w:p>
        </w:tc>
        <w:tc>
          <w:tcPr>
            <w:tcW w:w="2374" w:type="dxa"/>
            <w:noWrap/>
            <w:hideMark/>
          </w:tcPr>
          <w:p w:rsidR="0092617C" w:rsidRPr="000B7FED" w:rsidRDefault="0092617C" w:rsidP="0092617C">
            <w:r w:rsidRPr="000B7FED">
              <w:t>11 листопада 2020 р.</w:t>
            </w:r>
          </w:p>
        </w:tc>
        <w:tc>
          <w:tcPr>
            <w:tcW w:w="2375" w:type="dxa"/>
            <w:noWrap/>
            <w:hideMark/>
          </w:tcPr>
          <w:p w:rsidR="0092617C" w:rsidRPr="000B7FED" w:rsidRDefault="0092617C" w:rsidP="0092617C">
            <w:r>
              <w:rPr>
                <w:lang w:val="en-US"/>
              </w:rPr>
              <w:t>0</w:t>
            </w:r>
            <w:r w:rsidRPr="000B7FED">
              <w:t>9 лютого 2021 р.</w:t>
            </w:r>
          </w:p>
        </w:tc>
        <w:tc>
          <w:tcPr>
            <w:tcW w:w="2374" w:type="dxa"/>
            <w:noWrap/>
            <w:hideMark/>
          </w:tcPr>
          <w:p w:rsidR="0092617C" w:rsidRPr="000B7FED" w:rsidRDefault="0092617C" w:rsidP="0092617C">
            <w:r w:rsidRPr="000B7FED">
              <w:t>10 лютого 2021 р.</w:t>
            </w:r>
          </w:p>
        </w:tc>
        <w:tc>
          <w:tcPr>
            <w:tcW w:w="2375" w:type="dxa"/>
            <w:noWrap/>
            <w:hideMark/>
          </w:tcPr>
          <w:p w:rsidR="0092617C" w:rsidRPr="000B7FED" w:rsidRDefault="0092617C" w:rsidP="0092617C">
            <w:r w:rsidRPr="000B7FED">
              <w:t>11 лютого 2021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8</w:t>
            </w:r>
          </w:p>
        </w:tc>
        <w:tc>
          <w:tcPr>
            <w:tcW w:w="2374" w:type="dxa"/>
            <w:noWrap/>
            <w:hideMark/>
          </w:tcPr>
          <w:p w:rsidR="0092617C" w:rsidRPr="000B7FED" w:rsidRDefault="0092617C" w:rsidP="0092617C">
            <w:r w:rsidRPr="000B7FED">
              <w:t>10 лютого 2021 р.</w:t>
            </w:r>
          </w:p>
        </w:tc>
        <w:tc>
          <w:tcPr>
            <w:tcW w:w="2375" w:type="dxa"/>
            <w:noWrap/>
            <w:hideMark/>
          </w:tcPr>
          <w:p w:rsidR="0092617C" w:rsidRPr="000B7FED" w:rsidRDefault="0092617C" w:rsidP="0092617C">
            <w:r w:rsidRPr="000B7FED">
              <w:t>11 травня 2021 р.</w:t>
            </w:r>
          </w:p>
        </w:tc>
        <w:tc>
          <w:tcPr>
            <w:tcW w:w="2374" w:type="dxa"/>
            <w:noWrap/>
            <w:hideMark/>
          </w:tcPr>
          <w:p w:rsidR="0092617C" w:rsidRPr="000B7FED" w:rsidRDefault="0092617C" w:rsidP="0092617C">
            <w:r w:rsidRPr="000B7FED">
              <w:t>12 травня 2021 р.</w:t>
            </w:r>
          </w:p>
        </w:tc>
        <w:tc>
          <w:tcPr>
            <w:tcW w:w="2375" w:type="dxa"/>
            <w:noWrap/>
            <w:hideMark/>
          </w:tcPr>
          <w:p w:rsidR="0092617C" w:rsidRPr="000B7FED" w:rsidRDefault="0092617C" w:rsidP="0092617C">
            <w:r w:rsidRPr="000B7FED">
              <w:t>13 травня 2021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9</w:t>
            </w:r>
          </w:p>
        </w:tc>
        <w:tc>
          <w:tcPr>
            <w:tcW w:w="2374" w:type="dxa"/>
            <w:noWrap/>
            <w:hideMark/>
          </w:tcPr>
          <w:p w:rsidR="0092617C" w:rsidRPr="000B7FED" w:rsidRDefault="0092617C" w:rsidP="0092617C">
            <w:r w:rsidRPr="000B7FED">
              <w:t>12 травня 2021 р.</w:t>
            </w:r>
          </w:p>
        </w:tc>
        <w:tc>
          <w:tcPr>
            <w:tcW w:w="2375" w:type="dxa"/>
            <w:noWrap/>
            <w:hideMark/>
          </w:tcPr>
          <w:p w:rsidR="0092617C" w:rsidRPr="000B7FED" w:rsidRDefault="0092617C" w:rsidP="0092617C">
            <w:r w:rsidRPr="000B7FED">
              <w:t>10 серпня 2021 р.</w:t>
            </w:r>
          </w:p>
        </w:tc>
        <w:tc>
          <w:tcPr>
            <w:tcW w:w="2374" w:type="dxa"/>
            <w:noWrap/>
            <w:hideMark/>
          </w:tcPr>
          <w:p w:rsidR="0092617C" w:rsidRPr="000B7FED" w:rsidRDefault="0092617C" w:rsidP="0092617C">
            <w:r w:rsidRPr="000B7FED">
              <w:t>11 серпня 2021 р.</w:t>
            </w:r>
          </w:p>
        </w:tc>
        <w:tc>
          <w:tcPr>
            <w:tcW w:w="2375" w:type="dxa"/>
            <w:noWrap/>
            <w:hideMark/>
          </w:tcPr>
          <w:p w:rsidR="0092617C" w:rsidRPr="000B7FED" w:rsidRDefault="0092617C" w:rsidP="0092617C">
            <w:r w:rsidRPr="000B7FED">
              <w:t>12 серпня 2021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10</w:t>
            </w:r>
          </w:p>
        </w:tc>
        <w:tc>
          <w:tcPr>
            <w:tcW w:w="2374" w:type="dxa"/>
            <w:noWrap/>
            <w:hideMark/>
          </w:tcPr>
          <w:p w:rsidR="0092617C" w:rsidRPr="000B7FED" w:rsidRDefault="0092617C" w:rsidP="0092617C">
            <w:r w:rsidRPr="000B7FED">
              <w:t>11 серпня 2021 р.</w:t>
            </w:r>
          </w:p>
        </w:tc>
        <w:tc>
          <w:tcPr>
            <w:tcW w:w="2375" w:type="dxa"/>
            <w:noWrap/>
            <w:hideMark/>
          </w:tcPr>
          <w:p w:rsidR="0092617C" w:rsidRPr="000B7FED" w:rsidRDefault="0092617C" w:rsidP="0092617C">
            <w:r>
              <w:rPr>
                <w:lang w:val="en-US"/>
              </w:rPr>
              <w:t>0</w:t>
            </w:r>
            <w:r w:rsidRPr="000B7FED">
              <w:t>9 листопада 2021 р.</w:t>
            </w:r>
          </w:p>
        </w:tc>
        <w:tc>
          <w:tcPr>
            <w:tcW w:w="2374" w:type="dxa"/>
            <w:noWrap/>
            <w:hideMark/>
          </w:tcPr>
          <w:p w:rsidR="0092617C" w:rsidRPr="000B7FED" w:rsidRDefault="0092617C" w:rsidP="0092617C">
            <w:r w:rsidRPr="000B7FED">
              <w:t>10 листопада 2021 р.</w:t>
            </w:r>
          </w:p>
        </w:tc>
        <w:tc>
          <w:tcPr>
            <w:tcW w:w="2375" w:type="dxa"/>
            <w:noWrap/>
            <w:hideMark/>
          </w:tcPr>
          <w:p w:rsidR="0092617C" w:rsidRPr="000B7FED" w:rsidRDefault="0092617C" w:rsidP="0092617C">
            <w:r w:rsidRPr="000B7FED">
              <w:t>11 листопада 2021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11</w:t>
            </w:r>
          </w:p>
        </w:tc>
        <w:tc>
          <w:tcPr>
            <w:tcW w:w="2374" w:type="dxa"/>
            <w:noWrap/>
            <w:hideMark/>
          </w:tcPr>
          <w:p w:rsidR="0092617C" w:rsidRPr="000B7FED" w:rsidRDefault="0092617C" w:rsidP="0092617C">
            <w:r w:rsidRPr="000B7FED">
              <w:t>10 листопада 2021 р.</w:t>
            </w:r>
          </w:p>
        </w:tc>
        <w:tc>
          <w:tcPr>
            <w:tcW w:w="2375" w:type="dxa"/>
            <w:noWrap/>
            <w:hideMark/>
          </w:tcPr>
          <w:p w:rsidR="0092617C" w:rsidRPr="000B7FED" w:rsidRDefault="0092617C" w:rsidP="0092617C">
            <w:r>
              <w:rPr>
                <w:lang w:val="en-US"/>
              </w:rPr>
              <w:t>0</w:t>
            </w:r>
            <w:r w:rsidRPr="000B7FED">
              <w:t>8 лютого 2022 р.</w:t>
            </w:r>
          </w:p>
        </w:tc>
        <w:tc>
          <w:tcPr>
            <w:tcW w:w="2374" w:type="dxa"/>
            <w:noWrap/>
            <w:hideMark/>
          </w:tcPr>
          <w:p w:rsidR="0092617C" w:rsidRPr="000B7FED" w:rsidRDefault="0092617C" w:rsidP="0092617C">
            <w:r>
              <w:rPr>
                <w:lang w:val="en-US"/>
              </w:rPr>
              <w:t>0</w:t>
            </w:r>
            <w:r w:rsidRPr="000B7FED">
              <w:t>9 лютого 2022 р.</w:t>
            </w:r>
          </w:p>
        </w:tc>
        <w:tc>
          <w:tcPr>
            <w:tcW w:w="2375" w:type="dxa"/>
            <w:noWrap/>
            <w:hideMark/>
          </w:tcPr>
          <w:p w:rsidR="0092617C" w:rsidRPr="000B7FED" w:rsidRDefault="0092617C" w:rsidP="0092617C">
            <w:r w:rsidRPr="000B7FED">
              <w:t>10 лютого 2022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12</w:t>
            </w:r>
          </w:p>
        </w:tc>
        <w:tc>
          <w:tcPr>
            <w:tcW w:w="2374" w:type="dxa"/>
            <w:noWrap/>
            <w:hideMark/>
          </w:tcPr>
          <w:p w:rsidR="0092617C" w:rsidRPr="000B7FED" w:rsidRDefault="0092617C" w:rsidP="0092617C">
            <w:r>
              <w:rPr>
                <w:lang w:val="en-US"/>
              </w:rPr>
              <w:t>0</w:t>
            </w:r>
            <w:r w:rsidRPr="000B7FED">
              <w:t>9 лютого 2022 р.</w:t>
            </w:r>
          </w:p>
        </w:tc>
        <w:tc>
          <w:tcPr>
            <w:tcW w:w="2375" w:type="dxa"/>
            <w:noWrap/>
            <w:hideMark/>
          </w:tcPr>
          <w:p w:rsidR="0092617C" w:rsidRPr="000B7FED" w:rsidRDefault="0092617C" w:rsidP="0092617C">
            <w:r w:rsidRPr="000B7FED">
              <w:t>10 травня 2022 р.</w:t>
            </w:r>
          </w:p>
        </w:tc>
        <w:tc>
          <w:tcPr>
            <w:tcW w:w="2374" w:type="dxa"/>
            <w:noWrap/>
            <w:hideMark/>
          </w:tcPr>
          <w:p w:rsidR="0092617C" w:rsidRPr="000B7FED" w:rsidRDefault="0092617C" w:rsidP="0092617C">
            <w:r w:rsidRPr="000B7FED">
              <w:t>11 травня 2022 р.</w:t>
            </w:r>
          </w:p>
        </w:tc>
        <w:tc>
          <w:tcPr>
            <w:tcW w:w="2375" w:type="dxa"/>
            <w:noWrap/>
            <w:hideMark/>
          </w:tcPr>
          <w:p w:rsidR="0092617C" w:rsidRPr="000B7FED" w:rsidRDefault="0092617C" w:rsidP="0092617C">
            <w:r w:rsidRPr="000B7FED">
              <w:t>12 травня 2022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13</w:t>
            </w:r>
          </w:p>
        </w:tc>
        <w:tc>
          <w:tcPr>
            <w:tcW w:w="2374" w:type="dxa"/>
            <w:noWrap/>
            <w:hideMark/>
          </w:tcPr>
          <w:p w:rsidR="0092617C" w:rsidRPr="000B7FED" w:rsidRDefault="0092617C" w:rsidP="0092617C">
            <w:r w:rsidRPr="000B7FED">
              <w:t>11 травня 2022 р.</w:t>
            </w:r>
          </w:p>
        </w:tc>
        <w:tc>
          <w:tcPr>
            <w:tcW w:w="2375" w:type="dxa"/>
            <w:noWrap/>
            <w:hideMark/>
          </w:tcPr>
          <w:p w:rsidR="0092617C" w:rsidRPr="000B7FED" w:rsidRDefault="0092617C" w:rsidP="0092617C">
            <w:r>
              <w:rPr>
                <w:lang w:val="en-US"/>
              </w:rPr>
              <w:t>0</w:t>
            </w:r>
            <w:r w:rsidRPr="000B7FED">
              <w:t>9 серпня 2022 р.</w:t>
            </w:r>
          </w:p>
        </w:tc>
        <w:tc>
          <w:tcPr>
            <w:tcW w:w="2374" w:type="dxa"/>
            <w:noWrap/>
            <w:hideMark/>
          </w:tcPr>
          <w:p w:rsidR="0092617C" w:rsidRPr="000B7FED" w:rsidRDefault="0092617C" w:rsidP="0092617C">
            <w:r w:rsidRPr="000B7FED">
              <w:t>10 серпня 2022 р.</w:t>
            </w:r>
          </w:p>
        </w:tc>
        <w:tc>
          <w:tcPr>
            <w:tcW w:w="2375" w:type="dxa"/>
            <w:noWrap/>
            <w:hideMark/>
          </w:tcPr>
          <w:p w:rsidR="0092617C" w:rsidRPr="000B7FED" w:rsidRDefault="0092617C" w:rsidP="0092617C">
            <w:r w:rsidRPr="000B7FED">
              <w:t>11 серпня 2022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14</w:t>
            </w:r>
          </w:p>
        </w:tc>
        <w:tc>
          <w:tcPr>
            <w:tcW w:w="2374" w:type="dxa"/>
            <w:noWrap/>
            <w:hideMark/>
          </w:tcPr>
          <w:p w:rsidR="0092617C" w:rsidRPr="000B7FED" w:rsidRDefault="0092617C" w:rsidP="0092617C">
            <w:r w:rsidRPr="000B7FED">
              <w:t>10 серпня 2022 р.</w:t>
            </w:r>
          </w:p>
        </w:tc>
        <w:tc>
          <w:tcPr>
            <w:tcW w:w="2375" w:type="dxa"/>
            <w:noWrap/>
            <w:hideMark/>
          </w:tcPr>
          <w:p w:rsidR="0092617C" w:rsidRPr="000B7FED" w:rsidRDefault="0092617C" w:rsidP="0092617C">
            <w:r>
              <w:rPr>
                <w:lang w:val="en-US"/>
              </w:rPr>
              <w:t>0</w:t>
            </w:r>
            <w:r w:rsidRPr="000B7FED">
              <w:t>8 листопада 2022 р.</w:t>
            </w:r>
          </w:p>
        </w:tc>
        <w:tc>
          <w:tcPr>
            <w:tcW w:w="2374" w:type="dxa"/>
            <w:noWrap/>
            <w:hideMark/>
          </w:tcPr>
          <w:p w:rsidR="0092617C" w:rsidRPr="000B7FED" w:rsidRDefault="0092617C" w:rsidP="0092617C">
            <w:r>
              <w:rPr>
                <w:lang w:val="en-US"/>
              </w:rPr>
              <w:t>0</w:t>
            </w:r>
            <w:r w:rsidRPr="000B7FED">
              <w:t>9 листопада 2022 р.</w:t>
            </w:r>
          </w:p>
        </w:tc>
        <w:tc>
          <w:tcPr>
            <w:tcW w:w="2375" w:type="dxa"/>
            <w:noWrap/>
            <w:hideMark/>
          </w:tcPr>
          <w:p w:rsidR="0092617C" w:rsidRPr="000B7FED" w:rsidRDefault="0092617C" w:rsidP="0092617C">
            <w:r w:rsidRPr="000B7FED">
              <w:t>10 листопада 2022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15</w:t>
            </w:r>
          </w:p>
        </w:tc>
        <w:tc>
          <w:tcPr>
            <w:tcW w:w="2374" w:type="dxa"/>
            <w:noWrap/>
            <w:hideMark/>
          </w:tcPr>
          <w:p w:rsidR="0092617C" w:rsidRPr="000B7FED" w:rsidRDefault="0092617C" w:rsidP="0092617C">
            <w:r>
              <w:rPr>
                <w:lang w:val="en-US"/>
              </w:rPr>
              <w:t>0</w:t>
            </w:r>
            <w:r w:rsidRPr="000B7FED">
              <w:t>9 листопада 2022 р.</w:t>
            </w:r>
          </w:p>
        </w:tc>
        <w:tc>
          <w:tcPr>
            <w:tcW w:w="2375" w:type="dxa"/>
            <w:noWrap/>
            <w:hideMark/>
          </w:tcPr>
          <w:p w:rsidR="0092617C" w:rsidRPr="000B7FED" w:rsidRDefault="0092617C" w:rsidP="0092617C">
            <w:r>
              <w:rPr>
                <w:lang w:val="en-US"/>
              </w:rPr>
              <w:t>0</w:t>
            </w:r>
            <w:r w:rsidRPr="000B7FED">
              <w:t>7 лютого 2023 р.</w:t>
            </w:r>
          </w:p>
        </w:tc>
        <w:tc>
          <w:tcPr>
            <w:tcW w:w="2374" w:type="dxa"/>
            <w:noWrap/>
            <w:hideMark/>
          </w:tcPr>
          <w:p w:rsidR="0092617C" w:rsidRPr="000B7FED" w:rsidRDefault="0092617C" w:rsidP="0092617C">
            <w:r>
              <w:rPr>
                <w:lang w:val="en-US"/>
              </w:rPr>
              <w:t>0</w:t>
            </w:r>
            <w:r w:rsidRPr="000B7FED">
              <w:t>8 лютого 2023 р.</w:t>
            </w:r>
          </w:p>
        </w:tc>
        <w:tc>
          <w:tcPr>
            <w:tcW w:w="2375" w:type="dxa"/>
            <w:noWrap/>
            <w:hideMark/>
          </w:tcPr>
          <w:p w:rsidR="0092617C" w:rsidRPr="000B7FED" w:rsidRDefault="0092617C" w:rsidP="0092617C">
            <w:r>
              <w:rPr>
                <w:lang w:val="en-US"/>
              </w:rPr>
              <w:t>0</w:t>
            </w:r>
            <w:r w:rsidRPr="000B7FED">
              <w:t>9 лютого 2023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16</w:t>
            </w:r>
          </w:p>
        </w:tc>
        <w:tc>
          <w:tcPr>
            <w:tcW w:w="2374" w:type="dxa"/>
            <w:noWrap/>
            <w:hideMark/>
          </w:tcPr>
          <w:p w:rsidR="0092617C" w:rsidRPr="000B7FED" w:rsidRDefault="0092617C" w:rsidP="0092617C">
            <w:r>
              <w:rPr>
                <w:lang w:val="en-US"/>
              </w:rPr>
              <w:t>0</w:t>
            </w:r>
            <w:r w:rsidRPr="000B7FED">
              <w:t>8 лютого 2023 р.</w:t>
            </w:r>
          </w:p>
        </w:tc>
        <w:tc>
          <w:tcPr>
            <w:tcW w:w="2375" w:type="dxa"/>
            <w:noWrap/>
            <w:hideMark/>
          </w:tcPr>
          <w:p w:rsidR="0092617C" w:rsidRPr="000B7FED" w:rsidRDefault="0092617C" w:rsidP="0092617C">
            <w:r>
              <w:rPr>
                <w:lang w:val="en-US"/>
              </w:rPr>
              <w:t>0</w:t>
            </w:r>
            <w:r w:rsidRPr="000B7FED">
              <w:t>9 травня 2023 р.</w:t>
            </w:r>
          </w:p>
        </w:tc>
        <w:tc>
          <w:tcPr>
            <w:tcW w:w="2374" w:type="dxa"/>
            <w:noWrap/>
            <w:hideMark/>
          </w:tcPr>
          <w:p w:rsidR="0092617C" w:rsidRPr="000B7FED" w:rsidRDefault="0092617C" w:rsidP="0092617C">
            <w:r w:rsidRPr="000B7FED">
              <w:t>10 травня 2023 р.</w:t>
            </w:r>
          </w:p>
        </w:tc>
        <w:tc>
          <w:tcPr>
            <w:tcW w:w="2375" w:type="dxa"/>
            <w:noWrap/>
            <w:hideMark/>
          </w:tcPr>
          <w:p w:rsidR="0092617C" w:rsidRPr="000B7FED" w:rsidRDefault="0092617C" w:rsidP="0092617C">
            <w:r w:rsidRPr="000B7FED">
              <w:t>11 травня 2023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17</w:t>
            </w:r>
          </w:p>
        </w:tc>
        <w:tc>
          <w:tcPr>
            <w:tcW w:w="2374" w:type="dxa"/>
            <w:noWrap/>
            <w:hideMark/>
          </w:tcPr>
          <w:p w:rsidR="0092617C" w:rsidRPr="000B7FED" w:rsidRDefault="0092617C" w:rsidP="0092617C">
            <w:r w:rsidRPr="000B7FED">
              <w:t>10 травня 2023 р.</w:t>
            </w:r>
          </w:p>
        </w:tc>
        <w:tc>
          <w:tcPr>
            <w:tcW w:w="2375" w:type="dxa"/>
            <w:noWrap/>
            <w:hideMark/>
          </w:tcPr>
          <w:p w:rsidR="0092617C" w:rsidRPr="000B7FED" w:rsidRDefault="0092617C" w:rsidP="0092617C">
            <w:r>
              <w:rPr>
                <w:lang w:val="en-US"/>
              </w:rPr>
              <w:t>0</w:t>
            </w:r>
            <w:r w:rsidRPr="000B7FED">
              <w:t>8 серпня 2023 р.</w:t>
            </w:r>
          </w:p>
        </w:tc>
        <w:tc>
          <w:tcPr>
            <w:tcW w:w="2374" w:type="dxa"/>
            <w:noWrap/>
            <w:hideMark/>
          </w:tcPr>
          <w:p w:rsidR="0092617C" w:rsidRPr="000B7FED" w:rsidRDefault="0092617C" w:rsidP="0092617C">
            <w:r>
              <w:rPr>
                <w:lang w:val="en-US"/>
              </w:rPr>
              <w:t>0</w:t>
            </w:r>
            <w:r w:rsidRPr="000B7FED">
              <w:t>9 серпня 2023 р.</w:t>
            </w:r>
          </w:p>
        </w:tc>
        <w:tc>
          <w:tcPr>
            <w:tcW w:w="2375" w:type="dxa"/>
            <w:noWrap/>
            <w:hideMark/>
          </w:tcPr>
          <w:p w:rsidR="0092617C" w:rsidRPr="000B7FED" w:rsidRDefault="0092617C" w:rsidP="0092617C">
            <w:r w:rsidRPr="000B7FED">
              <w:t>10 серпня 2023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18</w:t>
            </w:r>
          </w:p>
        </w:tc>
        <w:tc>
          <w:tcPr>
            <w:tcW w:w="2374" w:type="dxa"/>
            <w:noWrap/>
            <w:hideMark/>
          </w:tcPr>
          <w:p w:rsidR="0092617C" w:rsidRPr="000B7FED" w:rsidRDefault="0092617C" w:rsidP="0092617C">
            <w:r>
              <w:rPr>
                <w:lang w:val="en-US"/>
              </w:rPr>
              <w:t>0</w:t>
            </w:r>
            <w:r w:rsidRPr="000B7FED">
              <w:t>9 серпня 2023 р.</w:t>
            </w:r>
          </w:p>
        </w:tc>
        <w:tc>
          <w:tcPr>
            <w:tcW w:w="2375" w:type="dxa"/>
            <w:noWrap/>
            <w:hideMark/>
          </w:tcPr>
          <w:p w:rsidR="0092617C" w:rsidRPr="000B7FED" w:rsidRDefault="0092617C" w:rsidP="0092617C">
            <w:r>
              <w:rPr>
                <w:lang w:val="en-US"/>
              </w:rPr>
              <w:t>0</w:t>
            </w:r>
            <w:r w:rsidRPr="000B7FED">
              <w:t>7 листопада 2023 р.</w:t>
            </w:r>
          </w:p>
        </w:tc>
        <w:tc>
          <w:tcPr>
            <w:tcW w:w="2374" w:type="dxa"/>
            <w:noWrap/>
            <w:hideMark/>
          </w:tcPr>
          <w:p w:rsidR="0092617C" w:rsidRPr="000B7FED" w:rsidRDefault="0092617C" w:rsidP="0092617C">
            <w:r>
              <w:rPr>
                <w:lang w:val="en-US"/>
              </w:rPr>
              <w:t>0</w:t>
            </w:r>
            <w:r w:rsidRPr="000B7FED">
              <w:t>8 листопада 2023 р.</w:t>
            </w:r>
          </w:p>
        </w:tc>
        <w:tc>
          <w:tcPr>
            <w:tcW w:w="2375" w:type="dxa"/>
            <w:noWrap/>
            <w:hideMark/>
          </w:tcPr>
          <w:p w:rsidR="0092617C" w:rsidRPr="000B7FED" w:rsidRDefault="0092617C" w:rsidP="0092617C">
            <w:r>
              <w:rPr>
                <w:lang w:val="en-US"/>
              </w:rPr>
              <w:t>0</w:t>
            </w:r>
            <w:r w:rsidRPr="000B7FED">
              <w:t>9 листопада 2023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19</w:t>
            </w:r>
          </w:p>
        </w:tc>
        <w:tc>
          <w:tcPr>
            <w:tcW w:w="2374" w:type="dxa"/>
            <w:noWrap/>
            <w:hideMark/>
          </w:tcPr>
          <w:p w:rsidR="0092617C" w:rsidRPr="000B7FED" w:rsidRDefault="0092617C" w:rsidP="0092617C">
            <w:r>
              <w:rPr>
                <w:lang w:val="en-US"/>
              </w:rPr>
              <w:t>0</w:t>
            </w:r>
            <w:r w:rsidRPr="000B7FED">
              <w:t>8 листопада 2023 р.</w:t>
            </w:r>
          </w:p>
        </w:tc>
        <w:tc>
          <w:tcPr>
            <w:tcW w:w="2375" w:type="dxa"/>
            <w:noWrap/>
            <w:hideMark/>
          </w:tcPr>
          <w:p w:rsidR="0092617C" w:rsidRPr="000B7FED" w:rsidRDefault="0092617C" w:rsidP="0092617C">
            <w:r>
              <w:rPr>
                <w:lang w:val="en-US"/>
              </w:rPr>
              <w:t>0</w:t>
            </w:r>
            <w:r w:rsidRPr="000B7FED">
              <w:t>6 лютого 2024 р.</w:t>
            </w:r>
          </w:p>
        </w:tc>
        <w:tc>
          <w:tcPr>
            <w:tcW w:w="2374" w:type="dxa"/>
            <w:noWrap/>
            <w:hideMark/>
          </w:tcPr>
          <w:p w:rsidR="0092617C" w:rsidRPr="000B7FED" w:rsidRDefault="0092617C" w:rsidP="0092617C">
            <w:r>
              <w:rPr>
                <w:lang w:val="en-US"/>
              </w:rPr>
              <w:t>0</w:t>
            </w:r>
            <w:r w:rsidRPr="000B7FED">
              <w:t>7 лютого 2024 р.</w:t>
            </w:r>
          </w:p>
        </w:tc>
        <w:tc>
          <w:tcPr>
            <w:tcW w:w="2375" w:type="dxa"/>
            <w:noWrap/>
            <w:hideMark/>
          </w:tcPr>
          <w:p w:rsidR="0092617C" w:rsidRPr="000B7FED" w:rsidRDefault="0092617C" w:rsidP="0092617C">
            <w:r>
              <w:rPr>
                <w:lang w:val="en-US"/>
              </w:rPr>
              <w:t>0</w:t>
            </w:r>
            <w:r w:rsidRPr="000B7FED">
              <w:t>8 лютого 2024 р.</w:t>
            </w:r>
          </w:p>
        </w:tc>
      </w:tr>
      <w:tr w:rsidR="0092617C" w:rsidRPr="00820E20" w:rsidTr="0005637A">
        <w:trPr>
          <w:trHeight w:val="255"/>
        </w:trPr>
        <w:tc>
          <w:tcPr>
            <w:tcW w:w="567" w:type="dxa"/>
            <w:noWrap/>
            <w:hideMark/>
          </w:tcPr>
          <w:p w:rsidR="0092617C" w:rsidRPr="00820E20" w:rsidRDefault="0092617C" w:rsidP="0092617C">
            <w:pPr>
              <w:pBdr>
                <w:top w:val="nil"/>
                <w:left w:val="nil"/>
                <w:bottom w:val="nil"/>
                <w:right w:val="nil"/>
                <w:between w:val="nil"/>
              </w:pBdr>
              <w:jc w:val="both"/>
              <w:rPr>
                <w:sz w:val="26"/>
                <w:szCs w:val="26"/>
                <w:lang w:val="uk-UA"/>
              </w:rPr>
            </w:pPr>
            <w:r w:rsidRPr="00820E20">
              <w:rPr>
                <w:sz w:val="26"/>
                <w:szCs w:val="26"/>
                <w:lang w:val="uk-UA"/>
              </w:rPr>
              <w:t>20</w:t>
            </w:r>
          </w:p>
        </w:tc>
        <w:tc>
          <w:tcPr>
            <w:tcW w:w="2374" w:type="dxa"/>
            <w:noWrap/>
            <w:hideMark/>
          </w:tcPr>
          <w:p w:rsidR="0092617C" w:rsidRPr="000B7FED" w:rsidRDefault="0092617C" w:rsidP="0092617C">
            <w:r>
              <w:rPr>
                <w:lang w:val="en-US"/>
              </w:rPr>
              <w:t>0</w:t>
            </w:r>
            <w:r w:rsidRPr="000B7FED">
              <w:t>7 лютого 2024 р.</w:t>
            </w:r>
          </w:p>
        </w:tc>
        <w:tc>
          <w:tcPr>
            <w:tcW w:w="2375" w:type="dxa"/>
            <w:noWrap/>
            <w:hideMark/>
          </w:tcPr>
          <w:p w:rsidR="0092617C" w:rsidRPr="000B7FED" w:rsidRDefault="0092617C" w:rsidP="0092617C">
            <w:r>
              <w:rPr>
                <w:lang w:val="en-US"/>
              </w:rPr>
              <w:t>0</w:t>
            </w:r>
            <w:r w:rsidRPr="000B7FED">
              <w:t>7 травня 2024 р.</w:t>
            </w:r>
          </w:p>
        </w:tc>
        <w:tc>
          <w:tcPr>
            <w:tcW w:w="2374" w:type="dxa"/>
            <w:noWrap/>
            <w:hideMark/>
          </w:tcPr>
          <w:p w:rsidR="0092617C" w:rsidRPr="000B7FED" w:rsidRDefault="0092617C" w:rsidP="0092617C">
            <w:r>
              <w:rPr>
                <w:lang w:val="en-US"/>
              </w:rPr>
              <w:t>0</w:t>
            </w:r>
            <w:r w:rsidRPr="000B7FED">
              <w:t>8 травня 2024 р.</w:t>
            </w:r>
          </w:p>
        </w:tc>
        <w:tc>
          <w:tcPr>
            <w:tcW w:w="2375" w:type="dxa"/>
            <w:noWrap/>
            <w:hideMark/>
          </w:tcPr>
          <w:p w:rsidR="0092617C" w:rsidRPr="000B7FED" w:rsidRDefault="0092617C" w:rsidP="0092617C">
            <w:r>
              <w:rPr>
                <w:lang w:val="en-US"/>
              </w:rPr>
              <w:t>0</w:t>
            </w:r>
            <w:r w:rsidRPr="000B7FED">
              <w:t>9 травня 2024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21</w:t>
            </w:r>
          </w:p>
        </w:tc>
        <w:tc>
          <w:tcPr>
            <w:tcW w:w="2374" w:type="dxa"/>
            <w:noWrap/>
          </w:tcPr>
          <w:p w:rsidR="0092617C" w:rsidRPr="000B7FED" w:rsidRDefault="0092617C" w:rsidP="0092617C">
            <w:r>
              <w:rPr>
                <w:lang w:val="en-US"/>
              </w:rPr>
              <w:t>0</w:t>
            </w:r>
            <w:r w:rsidRPr="000B7FED">
              <w:t>8 травня 2024 р.</w:t>
            </w:r>
          </w:p>
        </w:tc>
        <w:tc>
          <w:tcPr>
            <w:tcW w:w="2375" w:type="dxa"/>
            <w:noWrap/>
          </w:tcPr>
          <w:p w:rsidR="0092617C" w:rsidRPr="000B7FED" w:rsidRDefault="0092617C" w:rsidP="0092617C">
            <w:r>
              <w:rPr>
                <w:lang w:val="en-US"/>
              </w:rPr>
              <w:t>0</w:t>
            </w:r>
            <w:r w:rsidRPr="000B7FED">
              <w:t>6 серпня 2024 р.</w:t>
            </w:r>
          </w:p>
        </w:tc>
        <w:tc>
          <w:tcPr>
            <w:tcW w:w="2374" w:type="dxa"/>
            <w:noWrap/>
          </w:tcPr>
          <w:p w:rsidR="0092617C" w:rsidRPr="000B7FED" w:rsidRDefault="0092617C" w:rsidP="0092617C">
            <w:r>
              <w:rPr>
                <w:lang w:val="en-US"/>
              </w:rPr>
              <w:t>0</w:t>
            </w:r>
            <w:r w:rsidRPr="000B7FED">
              <w:t>7 серпня 2024 р.</w:t>
            </w:r>
          </w:p>
        </w:tc>
        <w:tc>
          <w:tcPr>
            <w:tcW w:w="2375" w:type="dxa"/>
            <w:noWrap/>
          </w:tcPr>
          <w:p w:rsidR="0092617C" w:rsidRPr="000B7FED" w:rsidRDefault="0092617C" w:rsidP="0092617C">
            <w:r>
              <w:rPr>
                <w:lang w:val="en-US"/>
              </w:rPr>
              <w:t>0</w:t>
            </w:r>
            <w:r w:rsidRPr="000B7FED">
              <w:t>8 серпня 2024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22</w:t>
            </w:r>
          </w:p>
        </w:tc>
        <w:tc>
          <w:tcPr>
            <w:tcW w:w="2374" w:type="dxa"/>
            <w:noWrap/>
          </w:tcPr>
          <w:p w:rsidR="0092617C" w:rsidRPr="000B7FED" w:rsidRDefault="0092617C" w:rsidP="0092617C">
            <w:r>
              <w:rPr>
                <w:lang w:val="en-US"/>
              </w:rPr>
              <w:t>0</w:t>
            </w:r>
            <w:r w:rsidRPr="000B7FED">
              <w:t>7 серпня 2024 р.</w:t>
            </w:r>
          </w:p>
        </w:tc>
        <w:tc>
          <w:tcPr>
            <w:tcW w:w="2375" w:type="dxa"/>
            <w:noWrap/>
          </w:tcPr>
          <w:p w:rsidR="0092617C" w:rsidRPr="000B7FED" w:rsidRDefault="0092617C" w:rsidP="0092617C">
            <w:r>
              <w:rPr>
                <w:lang w:val="en-US"/>
              </w:rPr>
              <w:t>0</w:t>
            </w:r>
            <w:r w:rsidRPr="000B7FED">
              <w:t>5 листопада 2024 р.</w:t>
            </w:r>
          </w:p>
        </w:tc>
        <w:tc>
          <w:tcPr>
            <w:tcW w:w="2374" w:type="dxa"/>
            <w:noWrap/>
          </w:tcPr>
          <w:p w:rsidR="0092617C" w:rsidRPr="000B7FED" w:rsidRDefault="0092617C" w:rsidP="0092617C">
            <w:r>
              <w:rPr>
                <w:lang w:val="en-US"/>
              </w:rPr>
              <w:t>0</w:t>
            </w:r>
            <w:r w:rsidRPr="000B7FED">
              <w:t>6 листопада 2024 р.</w:t>
            </w:r>
          </w:p>
        </w:tc>
        <w:tc>
          <w:tcPr>
            <w:tcW w:w="2375" w:type="dxa"/>
            <w:noWrap/>
          </w:tcPr>
          <w:p w:rsidR="0092617C" w:rsidRPr="000B7FED" w:rsidRDefault="0092617C" w:rsidP="0092617C">
            <w:r>
              <w:rPr>
                <w:lang w:val="en-US"/>
              </w:rPr>
              <w:t>0</w:t>
            </w:r>
            <w:r w:rsidRPr="000B7FED">
              <w:t>7 листопада 2024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23</w:t>
            </w:r>
          </w:p>
        </w:tc>
        <w:tc>
          <w:tcPr>
            <w:tcW w:w="2374" w:type="dxa"/>
            <w:noWrap/>
          </w:tcPr>
          <w:p w:rsidR="0092617C" w:rsidRPr="000B7FED" w:rsidRDefault="0092617C" w:rsidP="0092617C">
            <w:r>
              <w:rPr>
                <w:lang w:val="en-US"/>
              </w:rPr>
              <w:t>0</w:t>
            </w:r>
            <w:r w:rsidRPr="000B7FED">
              <w:t>6 листопада 2024 р.</w:t>
            </w:r>
          </w:p>
        </w:tc>
        <w:tc>
          <w:tcPr>
            <w:tcW w:w="2375" w:type="dxa"/>
            <w:noWrap/>
          </w:tcPr>
          <w:p w:rsidR="0092617C" w:rsidRPr="000B7FED" w:rsidRDefault="0092617C" w:rsidP="0092617C">
            <w:r>
              <w:rPr>
                <w:lang w:val="en-US"/>
              </w:rPr>
              <w:t>0</w:t>
            </w:r>
            <w:r w:rsidRPr="000B7FED">
              <w:t>4 лютого 2025 р.</w:t>
            </w:r>
          </w:p>
        </w:tc>
        <w:tc>
          <w:tcPr>
            <w:tcW w:w="2374" w:type="dxa"/>
            <w:noWrap/>
          </w:tcPr>
          <w:p w:rsidR="0092617C" w:rsidRPr="000B7FED" w:rsidRDefault="0092617C" w:rsidP="0092617C">
            <w:r>
              <w:rPr>
                <w:lang w:val="en-US"/>
              </w:rPr>
              <w:t>0</w:t>
            </w:r>
            <w:r w:rsidRPr="000B7FED">
              <w:t>5 лютого 2025 р.</w:t>
            </w:r>
          </w:p>
        </w:tc>
        <w:tc>
          <w:tcPr>
            <w:tcW w:w="2375" w:type="dxa"/>
            <w:noWrap/>
          </w:tcPr>
          <w:p w:rsidR="0092617C" w:rsidRPr="000B7FED" w:rsidRDefault="0092617C" w:rsidP="0092617C">
            <w:r>
              <w:rPr>
                <w:lang w:val="en-US"/>
              </w:rPr>
              <w:t>0</w:t>
            </w:r>
            <w:r w:rsidRPr="000B7FED">
              <w:t>6 лютого 2025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24</w:t>
            </w:r>
          </w:p>
        </w:tc>
        <w:tc>
          <w:tcPr>
            <w:tcW w:w="2374" w:type="dxa"/>
            <w:noWrap/>
          </w:tcPr>
          <w:p w:rsidR="0092617C" w:rsidRPr="000B7FED" w:rsidRDefault="0092617C" w:rsidP="0092617C">
            <w:r>
              <w:rPr>
                <w:lang w:val="en-US"/>
              </w:rPr>
              <w:t>0</w:t>
            </w:r>
            <w:r w:rsidRPr="000B7FED">
              <w:t>5 лютого 2025 р.</w:t>
            </w:r>
          </w:p>
        </w:tc>
        <w:tc>
          <w:tcPr>
            <w:tcW w:w="2375" w:type="dxa"/>
            <w:noWrap/>
          </w:tcPr>
          <w:p w:rsidR="0092617C" w:rsidRPr="000B7FED" w:rsidRDefault="0092617C" w:rsidP="0092617C">
            <w:r>
              <w:rPr>
                <w:lang w:val="en-US"/>
              </w:rPr>
              <w:t>0</w:t>
            </w:r>
            <w:r w:rsidRPr="000B7FED">
              <w:t>6 травня 2025 р.</w:t>
            </w:r>
          </w:p>
        </w:tc>
        <w:tc>
          <w:tcPr>
            <w:tcW w:w="2374" w:type="dxa"/>
            <w:noWrap/>
          </w:tcPr>
          <w:p w:rsidR="0092617C" w:rsidRPr="000B7FED" w:rsidRDefault="0092617C" w:rsidP="0092617C">
            <w:r>
              <w:rPr>
                <w:lang w:val="en-US"/>
              </w:rPr>
              <w:t>0</w:t>
            </w:r>
            <w:r w:rsidRPr="000B7FED">
              <w:t>7 травня 2025 р.</w:t>
            </w:r>
          </w:p>
        </w:tc>
        <w:tc>
          <w:tcPr>
            <w:tcW w:w="2375" w:type="dxa"/>
            <w:noWrap/>
          </w:tcPr>
          <w:p w:rsidR="0092617C" w:rsidRPr="000B7FED" w:rsidRDefault="0092617C" w:rsidP="0092617C">
            <w:r>
              <w:rPr>
                <w:lang w:val="en-US"/>
              </w:rPr>
              <w:t>0</w:t>
            </w:r>
            <w:r w:rsidRPr="000B7FED">
              <w:t>8 травня 2025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25</w:t>
            </w:r>
          </w:p>
        </w:tc>
        <w:tc>
          <w:tcPr>
            <w:tcW w:w="2374" w:type="dxa"/>
            <w:noWrap/>
          </w:tcPr>
          <w:p w:rsidR="0092617C" w:rsidRPr="000B7FED" w:rsidRDefault="0092617C" w:rsidP="0092617C">
            <w:r>
              <w:rPr>
                <w:lang w:val="en-US"/>
              </w:rPr>
              <w:t>0</w:t>
            </w:r>
            <w:r w:rsidRPr="000B7FED">
              <w:t>7 травня 2025 р.</w:t>
            </w:r>
          </w:p>
        </w:tc>
        <w:tc>
          <w:tcPr>
            <w:tcW w:w="2375" w:type="dxa"/>
            <w:noWrap/>
          </w:tcPr>
          <w:p w:rsidR="0092617C" w:rsidRPr="000B7FED" w:rsidRDefault="0092617C" w:rsidP="0092617C">
            <w:r>
              <w:rPr>
                <w:lang w:val="en-US"/>
              </w:rPr>
              <w:t>0</w:t>
            </w:r>
            <w:r w:rsidRPr="000B7FED">
              <w:t>5 серпня 2025 р.</w:t>
            </w:r>
          </w:p>
        </w:tc>
        <w:tc>
          <w:tcPr>
            <w:tcW w:w="2374" w:type="dxa"/>
            <w:noWrap/>
          </w:tcPr>
          <w:p w:rsidR="0092617C" w:rsidRPr="000B7FED" w:rsidRDefault="0092617C" w:rsidP="0092617C">
            <w:r>
              <w:rPr>
                <w:lang w:val="en-US"/>
              </w:rPr>
              <w:t>0</w:t>
            </w:r>
            <w:r w:rsidRPr="000B7FED">
              <w:t>6 серпня 2025 р.</w:t>
            </w:r>
          </w:p>
        </w:tc>
        <w:tc>
          <w:tcPr>
            <w:tcW w:w="2375" w:type="dxa"/>
            <w:noWrap/>
          </w:tcPr>
          <w:p w:rsidR="0092617C" w:rsidRPr="000B7FED" w:rsidRDefault="0092617C" w:rsidP="0092617C">
            <w:r>
              <w:rPr>
                <w:lang w:val="en-US"/>
              </w:rPr>
              <w:t>0</w:t>
            </w:r>
            <w:r w:rsidRPr="000B7FED">
              <w:t>7 серпня 2025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26</w:t>
            </w:r>
          </w:p>
        </w:tc>
        <w:tc>
          <w:tcPr>
            <w:tcW w:w="2374" w:type="dxa"/>
            <w:noWrap/>
          </w:tcPr>
          <w:p w:rsidR="0092617C" w:rsidRPr="000B7FED" w:rsidRDefault="0092617C" w:rsidP="0092617C">
            <w:r>
              <w:rPr>
                <w:lang w:val="en-US"/>
              </w:rPr>
              <w:t>0</w:t>
            </w:r>
            <w:r w:rsidRPr="000B7FED">
              <w:t>6 серпня 2025 р.</w:t>
            </w:r>
          </w:p>
        </w:tc>
        <w:tc>
          <w:tcPr>
            <w:tcW w:w="2375" w:type="dxa"/>
            <w:noWrap/>
          </w:tcPr>
          <w:p w:rsidR="0092617C" w:rsidRPr="000B7FED" w:rsidRDefault="0092617C" w:rsidP="0092617C">
            <w:r>
              <w:rPr>
                <w:lang w:val="en-US"/>
              </w:rPr>
              <w:t>0</w:t>
            </w:r>
            <w:r w:rsidRPr="000B7FED">
              <w:t>4 листопада 2025 р.</w:t>
            </w:r>
          </w:p>
        </w:tc>
        <w:tc>
          <w:tcPr>
            <w:tcW w:w="2374" w:type="dxa"/>
            <w:noWrap/>
          </w:tcPr>
          <w:p w:rsidR="0092617C" w:rsidRPr="000B7FED" w:rsidRDefault="0092617C" w:rsidP="0092617C">
            <w:r>
              <w:rPr>
                <w:lang w:val="en-US"/>
              </w:rPr>
              <w:t>0</w:t>
            </w:r>
            <w:r w:rsidRPr="000B7FED">
              <w:t>5 листопада 2025 р.</w:t>
            </w:r>
          </w:p>
        </w:tc>
        <w:tc>
          <w:tcPr>
            <w:tcW w:w="2375" w:type="dxa"/>
            <w:noWrap/>
          </w:tcPr>
          <w:p w:rsidR="0092617C" w:rsidRPr="000B7FED" w:rsidRDefault="0092617C" w:rsidP="0092617C">
            <w:r>
              <w:rPr>
                <w:lang w:val="en-US"/>
              </w:rPr>
              <w:t>0</w:t>
            </w:r>
            <w:r w:rsidRPr="000B7FED">
              <w:t>6 листопада 2025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27</w:t>
            </w:r>
          </w:p>
        </w:tc>
        <w:tc>
          <w:tcPr>
            <w:tcW w:w="2374" w:type="dxa"/>
            <w:noWrap/>
          </w:tcPr>
          <w:p w:rsidR="0092617C" w:rsidRPr="000B7FED" w:rsidRDefault="0092617C" w:rsidP="0092617C">
            <w:r>
              <w:rPr>
                <w:lang w:val="en-US"/>
              </w:rPr>
              <w:t>0</w:t>
            </w:r>
            <w:r w:rsidRPr="000B7FED">
              <w:t>5 листопада 2025 р.</w:t>
            </w:r>
          </w:p>
        </w:tc>
        <w:tc>
          <w:tcPr>
            <w:tcW w:w="2375" w:type="dxa"/>
            <w:noWrap/>
          </w:tcPr>
          <w:p w:rsidR="0092617C" w:rsidRPr="000B7FED" w:rsidRDefault="0092617C" w:rsidP="0092617C">
            <w:r>
              <w:rPr>
                <w:lang w:val="en-US"/>
              </w:rPr>
              <w:t>0</w:t>
            </w:r>
            <w:r w:rsidRPr="000B7FED">
              <w:t>3 лютого 2026 р.</w:t>
            </w:r>
          </w:p>
        </w:tc>
        <w:tc>
          <w:tcPr>
            <w:tcW w:w="2374" w:type="dxa"/>
            <w:noWrap/>
          </w:tcPr>
          <w:p w:rsidR="0092617C" w:rsidRPr="000B7FED" w:rsidRDefault="0092617C" w:rsidP="0092617C">
            <w:r>
              <w:rPr>
                <w:lang w:val="en-US"/>
              </w:rPr>
              <w:t>0</w:t>
            </w:r>
            <w:r w:rsidRPr="000B7FED">
              <w:t>4 лютого 2026 р.</w:t>
            </w:r>
          </w:p>
        </w:tc>
        <w:tc>
          <w:tcPr>
            <w:tcW w:w="2375" w:type="dxa"/>
            <w:noWrap/>
          </w:tcPr>
          <w:p w:rsidR="0092617C" w:rsidRPr="000B7FED" w:rsidRDefault="0092617C" w:rsidP="0092617C">
            <w:r>
              <w:rPr>
                <w:lang w:val="en-US"/>
              </w:rPr>
              <w:t>0</w:t>
            </w:r>
            <w:r w:rsidRPr="000B7FED">
              <w:t>5 лютого 2026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28</w:t>
            </w:r>
          </w:p>
        </w:tc>
        <w:tc>
          <w:tcPr>
            <w:tcW w:w="2374" w:type="dxa"/>
            <w:noWrap/>
          </w:tcPr>
          <w:p w:rsidR="0092617C" w:rsidRPr="000B7FED" w:rsidRDefault="0092617C" w:rsidP="0092617C">
            <w:r>
              <w:rPr>
                <w:lang w:val="en-US"/>
              </w:rPr>
              <w:t>0</w:t>
            </w:r>
            <w:r w:rsidRPr="000B7FED">
              <w:t>4 лютого 2026 р.</w:t>
            </w:r>
          </w:p>
        </w:tc>
        <w:tc>
          <w:tcPr>
            <w:tcW w:w="2375" w:type="dxa"/>
            <w:noWrap/>
          </w:tcPr>
          <w:p w:rsidR="0092617C" w:rsidRPr="000B7FED" w:rsidRDefault="0092617C" w:rsidP="0092617C">
            <w:r>
              <w:rPr>
                <w:lang w:val="en-US"/>
              </w:rPr>
              <w:t>0</w:t>
            </w:r>
            <w:r w:rsidRPr="000B7FED">
              <w:t>5 травня 2026 р.</w:t>
            </w:r>
          </w:p>
        </w:tc>
        <w:tc>
          <w:tcPr>
            <w:tcW w:w="2374" w:type="dxa"/>
            <w:noWrap/>
          </w:tcPr>
          <w:p w:rsidR="0092617C" w:rsidRPr="000B7FED" w:rsidRDefault="0092617C" w:rsidP="0092617C">
            <w:r>
              <w:rPr>
                <w:lang w:val="en-US"/>
              </w:rPr>
              <w:t>0</w:t>
            </w:r>
            <w:r w:rsidRPr="000B7FED">
              <w:t>6 травня 2026 р.</w:t>
            </w:r>
          </w:p>
        </w:tc>
        <w:tc>
          <w:tcPr>
            <w:tcW w:w="2375" w:type="dxa"/>
            <w:noWrap/>
          </w:tcPr>
          <w:p w:rsidR="0092617C" w:rsidRPr="000B7FED" w:rsidRDefault="0092617C" w:rsidP="0092617C">
            <w:r>
              <w:rPr>
                <w:lang w:val="en-US"/>
              </w:rPr>
              <w:t>0</w:t>
            </w:r>
            <w:r w:rsidRPr="000B7FED">
              <w:t>7 травня 2026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29</w:t>
            </w:r>
          </w:p>
        </w:tc>
        <w:tc>
          <w:tcPr>
            <w:tcW w:w="2374" w:type="dxa"/>
            <w:noWrap/>
          </w:tcPr>
          <w:p w:rsidR="0092617C" w:rsidRPr="000B7FED" w:rsidRDefault="0092617C" w:rsidP="0092617C">
            <w:r>
              <w:rPr>
                <w:lang w:val="en-US"/>
              </w:rPr>
              <w:t>0</w:t>
            </w:r>
            <w:r w:rsidRPr="000B7FED">
              <w:t>6 травня 2026 р.</w:t>
            </w:r>
          </w:p>
        </w:tc>
        <w:tc>
          <w:tcPr>
            <w:tcW w:w="2375" w:type="dxa"/>
            <w:noWrap/>
          </w:tcPr>
          <w:p w:rsidR="0092617C" w:rsidRPr="000B7FED" w:rsidRDefault="0092617C" w:rsidP="0092617C">
            <w:r>
              <w:rPr>
                <w:lang w:val="en-US"/>
              </w:rPr>
              <w:t>0</w:t>
            </w:r>
            <w:r w:rsidRPr="000B7FED">
              <w:t>4 серпня 2026 р.</w:t>
            </w:r>
          </w:p>
        </w:tc>
        <w:tc>
          <w:tcPr>
            <w:tcW w:w="2374" w:type="dxa"/>
            <w:noWrap/>
          </w:tcPr>
          <w:p w:rsidR="0092617C" w:rsidRPr="000B7FED" w:rsidRDefault="0092617C" w:rsidP="0092617C">
            <w:r>
              <w:rPr>
                <w:lang w:val="en-US"/>
              </w:rPr>
              <w:t>0</w:t>
            </w:r>
            <w:r w:rsidRPr="000B7FED">
              <w:t>5 серпня 2026 р.</w:t>
            </w:r>
          </w:p>
        </w:tc>
        <w:tc>
          <w:tcPr>
            <w:tcW w:w="2375" w:type="dxa"/>
            <w:noWrap/>
          </w:tcPr>
          <w:p w:rsidR="0092617C" w:rsidRPr="000B7FED" w:rsidRDefault="0092617C" w:rsidP="0092617C">
            <w:r>
              <w:rPr>
                <w:lang w:val="en-US"/>
              </w:rPr>
              <w:t>0</w:t>
            </w:r>
            <w:r w:rsidRPr="000B7FED">
              <w:t>6 серпня 2026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30</w:t>
            </w:r>
          </w:p>
        </w:tc>
        <w:tc>
          <w:tcPr>
            <w:tcW w:w="2374" w:type="dxa"/>
            <w:noWrap/>
          </w:tcPr>
          <w:p w:rsidR="0092617C" w:rsidRPr="000B7FED" w:rsidRDefault="0092617C" w:rsidP="0092617C">
            <w:r>
              <w:rPr>
                <w:lang w:val="en-US"/>
              </w:rPr>
              <w:t>0</w:t>
            </w:r>
            <w:r w:rsidRPr="000B7FED">
              <w:t>5 серпня 2026 р.</w:t>
            </w:r>
          </w:p>
        </w:tc>
        <w:tc>
          <w:tcPr>
            <w:tcW w:w="2375" w:type="dxa"/>
            <w:noWrap/>
          </w:tcPr>
          <w:p w:rsidR="0092617C" w:rsidRPr="000B7FED" w:rsidRDefault="0092617C" w:rsidP="0092617C">
            <w:r>
              <w:rPr>
                <w:lang w:val="en-US"/>
              </w:rPr>
              <w:t>0</w:t>
            </w:r>
            <w:r w:rsidRPr="000B7FED">
              <w:t>3 листопада 2026 р.</w:t>
            </w:r>
          </w:p>
        </w:tc>
        <w:tc>
          <w:tcPr>
            <w:tcW w:w="2374" w:type="dxa"/>
            <w:noWrap/>
          </w:tcPr>
          <w:p w:rsidR="0092617C" w:rsidRPr="000B7FED" w:rsidRDefault="0092617C" w:rsidP="0092617C">
            <w:r>
              <w:rPr>
                <w:lang w:val="en-US"/>
              </w:rPr>
              <w:t>0</w:t>
            </w:r>
            <w:r w:rsidRPr="000B7FED">
              <w:t>4 листопада 2026 р.</w:t>
            </w:r>
          </w:p>
        </w:tc>
        <w:tc>
          <w:tcPr>
            <w:tcW w:w="2375" w:type="dxa"/>
            <w:noWrap/>
          </w:tcPr>
          <w:p w:rsidR="0092617C" w:rsidRPr="000B7FED" w:rsidRDefault="0092617C" w:rsidP="0092617C">
            <w:r>
              <w:rPr>
                <w:lang w:val="en-US"/>
              </w:rPr>
              <w:t>0</w:t>
            </w:r>
            <w:r w:rsidRPr="000B7FED">
              <w:t>5 листопада 2026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31</w:t>
            </w:r>
          </w:p>
        </w:tc>
        <w:tc>
          <w:tcPr>
            <w:tcW w:w="2374" w:type="dxa"/>
            <w:noWrap/>
          </w:tcPr>
          <w:p w:rsidR="0092617C" w:rsidRPr="000B7FED" w:rsidRDefault="0092617C" w:rsidP="0092617C">
            <w:r>
              <w:rPr>
                <w:lang w:val="en-US"/>
              </w:rPr>
              <w:t>0</w:t>
            </w:r>
            <w:r w:rsidRPr="000B7FED">
              <w:t>4 листопада 2026 р.</w:t>
            </w:r>
          </w:p>
        </w:tc>
        <w:tc>
          <w:tcPr>
            <w:tcW w:w="2375" w:type="dxa"/>
            <w:noWrap/>
          </w:tcPr>
          <w:p w:rsidR="0092617C" w:rsidRPr="000B7FED" w:rsidRDefault="0092617C" w:rsidP="0092617C">
            <w:r>
              <w:rPr>
                <w:lang w:val="en-US"/>
              </w:rPr>
              <w:t>0</w:t>
            </w:r>
            <w:r w:rsidRPr="000B7FED">
              <w:t>2 лютого 2027 р.</w:t>
            </w:r>
          </w:p>
        </w:tc>
        <w:tc>
          <w:tcPr>
            <w:tcW w:w="2374" w:type="dxa"/>
            <w:noWrap/>
          </w:tcPr>
          <w:p w:rsidR="0092617C" w:rsidRPr="000B7FED" w:rsidRDefault="0092617C" w:rsidP="0092617C">
            <w:r>
              <w:rPr>
                <w:lang w:val="en-US"/>
              </w:rPr>
              <w:t>0</w:t>
            </w:r>
            <w:r w:rsidRPr="000B7FED">
              <w:t>3 лютого 2027 р.</w:t>
            </w:r>
          </w:p>
        </w:tc>
        <w:tc>
          <w:tcPr>
            <w:tcW w:w="2375" w:type="dxa"/>
            <w:noWrap/>
          </w:tcPr>
          <w:p w:rsidR="0092617C" w:rsidRPr="000B7FED" w:rsidRDefault="0092617C" w:rsidP="0092617C">
            <w:r>
              <w:rPr>
                <w:lang w:val="en-US"/>
              </w:rPr>
              <w:t>0</w:t>
            </w:r>
            <w:r w:rsidRPr="000B7FED">
              <w:t>4 лютого 2027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32</w:t>
            </w:r>
          </w:p>
        </w:tc>
        <w:tc>
          <w:tcPr>
            <w:tcW w:w="2374" w:type="dxa"/>
            <w:noWrap/>
          </w:tcPr>
          <w:p w:rsidR="0092617C" w:rsidRPr="000B7FED" w:rsidRDefault="0092617C" w:rsidP="0092617C">
            <w:r>
              <w:rPr>
                <w:lang w:val="en-US"/>
              </w:rPr>
              <w:t>0</w:t>
            </w:r>
            <w:r w:rsidRPr="000B7FED">
              <w:t>3 лютого 2027 р.</w:t>
            </w:r>
          </w:p>
        </w:tc>
        <w:tc>
          <w:tcPr>
            <w:tcW w:w="2375" w:type="dxa"/>
            <w:noWrap/>
          </w:tcPr>
          <w:p w:rsidR="0092617C" w:rsidRPr="000B7FED" w:rsidRDefault="0092617C" w:rsidP="0092617C">
            <w:r>
              <w:rPr>
                <w:lang w:val="en-US"/>
              </w:rPr>
              <w:t>0</w:t>
            </w:r>
            <w:r w:rsidRPr="000B7FED">
              <w:t>4 травня 2027 р.</w:t>
            </w:r>
          </w:p>
        </w:tc>
        <w:tc>
          <w:tcPr>
            <w:tcW w:w="2374" w:type="dxa"/>
            <w:noWrap/>
          </w:tcPr>
          <w:p w:rsidR="0092617C" w:rsidRPr="000B7FED" w:rsidRDefault="0092617C" w:rsidP="0092617C">
            <w:r>
              <w:rPr>
                <w:lang w:val="en-US"/>
              </w:rPr>
              <w:t>0</w:t>
            </w:r>
            <w:r w:rsidRPr="000B7FED">
              <w:t>5 травня 2027 р.</w:t>
            </w:r>
          </w:p>
        </w:tc>
        <w:tc>
          <w:tcPr>
            <w:tcW w:w="2375" w:type="dxa"/>
            <w:noWrap/>
          </w:tcPr>
          <w:p w:rsidR="0092617C" w:rsidRPr="000B7FED" w:rsidRDefault="0092617C" w:rsidP="0092617C">
            <w:r>
              <w:rPr>
                <w:lang w:val="en-US"/>
              </w:rPr>
              <w:t>0</w:t>
            </w:r>
            <w:r w:rsidRPr="000B7FED">
              <w:t>6 травня 2027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33</w:t>
            </w:r>
          </w:p>
        </w:tc>
        <w:tc>
          <w:tcPr>
            <w:tcW w:w="2374" w:type="dxa"/>
            <w:noWrap/>
          </w:tcPr>
          <w:p w:rsidR="0092617C" w:rsidRPr="000B7FED" w:rsidRDefault="0092617C" w:rsidP="0092617C">
            <w:r>
              <w:rPr>
                <w:lang w:val="en-US"/>
              </w:rPr>
              <w:t>0</w:t>
            </w:r>
            <w:r w:rsidRPr="000B7FED">
              <w:t>5 травня 2027 р.</w:t>
            </w:r>
          </w:p>
        </w:tc>
        <w:tc>
          <w:tcPr>
            <w:tcW w:w="2375" w:type="dxa"/>
            <w:noWrap/>
          </w:tcPr>
          <w:p w:rsidR="0092617C" w:rsidRPr="000B7FED" w:rsidRDefault="0092617C" w:rsidP="0092617C">
            <w:r>
              <w:rPr>
                <w:lang w:val="en-US"/>
              </w:rPr>
              <w:t>0</w:t>
            </w:r>
            <w:r w:rsidRPr="000B7FED">
              <w:t>3 серпня 2027 р.</w:t>
            </w:r>
          </w:p>
        </w:tc>
        <w:tc>
          <w:tcPr>
            <w:tcW w:w="2374" w:type="dxa"/>
            <w:noWrap/>
          </w:tcPr>
          <w:p w:rsidR="0092617C" w:rsidRPr="000B7FED" w:rsidRDefault="0092617C" w:rsidP="0092617C">
            <w:r>
              <w:rPr>
                <w:lang w:val="en-US"/>
              </w:rPr>
              <w:t>0</w:t>
            </w:r>
            <w:r w:rsidRPr="000B7FED">
              <w:t>4 серпня 2027 р.</w:t>
            </w:r>
          </w:p>
        </w:tc>
        <w:tc>
          <w:tcPr>
            <w:tcW w:w="2375" w:type="dxa"/>
            <w:noWrap/>
          </w:tcPr>
          <w:p w:rsidR="0092617C" w:rsidRPr="000B7FED" w:rsidRDefault="0092617C" w:rsidP="0092617C">
            <w:r>
              <w:rPr>
                <w:lang w:val="en-US"/>
              </w:rPr>
              <w:t>0</w:t>
            </w:r>
            <w:r w:rsidRPr="000B7FED">
              <w:t>5 серпня 2027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34</w:t>
            </w:r>
          </w:p>
        </w:tc>
        <w:tc>
          <w:tcPr>
            <w:tcW w:w="2374" w:type="dxa"/>
            <w:noWrap/>
          </w:tcPr>
          <w:p w:rsidR="0092617C" w:rsidRPr="000B7FED" w:rsidRDefault="0092617C" w:rsidP="0092617C">
            <w:r>
              <w:rPr>
                <w:lang w:val="en-US"/>
              </w:rPr>
              <w:t>0</w:t>
            </w:r>
            <w:r w:rsidRPr="000B7FED">
              <w:t>4 серпня 2027 р.</w:t>
            </w:r>
          </w:p>
        </w:tc>
        <w:tc>
          <w:tcPr>
            <w:tcW w:w="2375" w:type="dxa"/>
            <w:noWrap/>
          </w:tcPr>
          <w:p w:rsidR="0092617C" w:rsidRPr="000B7FED" w:rsidRDefault="0092617C" w:rsidP="0092617C">
            <w:r>
              <w:rPr>
                <w:lang w:val="en-US"/>
              </w:rPr>
              <w:t>0</w:t>
            </w:r>
            <w:r w:rsidRPr="000B7FED">
              <w:t>2 листопада 2027 р.</w:t>
            </w:r>
          </w:p>
        </w:tc>
        <w:tc>
          <w:tcPr>
            <w:tcW w:w="2374" w:type="dxa"/>
            <w:noWrap/>
          </w:tcPr>
          <w:p w:rsidR="0092617C" w:rsidRPr="000B7FED" w:rsidRDefault="0092617C" w:rsidP="0092617C">
            <w:r>
              <w:rPr>
                <w:lang w:val="en-US"/>
              </w:rPr>
              <w:t>0</w:t>
            </w:r>
            <w:r w:rsidRPr="000B7FED">
              <w:t>3 листопада 2027 р.</w:t>
            </w:r>
          </w:p>
        </w:tc>
        <w:tc>
          <w:tcPr>
            <w:tcW w:w="2375" w:type="dxa"/>
            <w:noWrap/>
          </w:tcPr>
          <w:p w:rsidR="0092617C" w:rsidRPr="000B7FED" w:rsidRDefault="0092617C" w:rsidP="0092617C">
            <w:r>
              <w:rPr>
                <w:lang w:val="en-US"/>
              </w:rPr>
              <w:t>0</w:t>
            </w:r>
            <w:r w:rsidRPr="000B7FED">
              <w:t>4 листопада 2027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35</w:t>
            </w:r>
          </w:p>
        </w:tc>
        <w:tc>
          <w:tcPr>
            <w:tcW w:w="2374" w:type="dxa"/>
            <w:noWrap/>
          </w:tcPr>
          <w:p w:rsidR="0092617C" w:rsidRPr="000B7FED" w:rsidRDefault="0092617C" w:rsidP="0092617C">
            <w:r>
              <w:rPr>
                <w:lang w:val="en-US"/>
              </w:rPr>
              <w:t>0</w:t>
            </w:r>
            <w:r w:rsidRPr="000B7FED">
              <w:t>3 листопада 2027 р.</w:t>
            </w:r>
          </w:p>
        </w:tc>
        <w:tc>
          <w:tcPr>
            <w:tcW w:w="2375" w:type="dxa"/>
            <w:noWrap/>
          </w:tcPr>
          <w:p w:rsidR="0092617C" w:rsidRPr="000B7FED" w:rsidRDefault="0092617C" w:rsidP="0092617C">
            <w:r>
              <w:rPr>
                <w:lang w:val="en-US"/>
              </w:rPr>
              <w:t>0</w:t>
            </w:r>
            <w:r w:rsidRPr="000B7FED">
              <w:t>1 лютого 2028 р.</w:t>
            </w:r>
          </w:p>
        </w:tc>
        <w:tc>
          <w:tcPr>
            <w:tcW w:w="2374" w:type="dxa"/>
            <w:noWrap/>
          </w:tcPr>
          <w:p w:rsidR="0092617C" w:rsidRPr="000B7FED" w:rsidRDefault="0092617C" w:rsidP="0092617C">
            <w:r>
              <w:rPr>
                <w:lang w:val="en-US"/>
              </w:rPr>
              <w:t>0</w:t>
            </w:r>
            <w:r w:rsidRPr="000B7FED">
              <w:t>2 лютого 2028 р.</w:t>
            </w:r>
          </w:p>
        </w:tc>
        <w:tc>
          <w:tcPr>
            <w:tcW w:w="2375" w:type="dxa"/>
            <w:noWrap/>
          </w:tcPr>
          <w:p w:rsidR="0092617C" w:rsidRPr="000B7FED" w:rsidRDefault="0092617C" w:rsidP="0092617C">
            <w:r>
              <w:rPr>
                <w:lang w:val="en-US"/>
              </w:rPr>
              <w:t>0</w:t>
            </w:r>
            <w:r w:rsidRPr="000B7FED">
              <w:t>3 лютого 2028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36</w:t>
            </w:r>
          </w:p>
        </w:tc>
        <w:tc>
          <w:tcPr>
            <w:tcW w:w="2374" w:type="dxa"/>
            <w:noWrap/>
          </w:tcPr>
          <w:p w:rsidR="0092617C" w:rsidRPr="000B7FED" w:rsidRDefault="0092617C" w:rsidP="0092617C">
            <w:r>
              <w:rPr>
                <w:lang w:val="en-US"/>
              </w:rPr>
              <w:t>0</w:t>
            </w:r>
            <w:r w:rsidRPr="000B7FED">
              <w:t>2 лютого 2028 р.</w:t>
            </w:r>
          </w:p>
        </w:tc>
        <w:tc>
          <w:tcPr>
            <w:tcW w:w="2375" w:type="dxa"/>
            <w:noWrap/>
          </w:tcPr>
          <w:p w:rsidR="0092617C" w:rsidRPr="000B7FED" w:rsidRDefault="0092617C" w:rsidP="0092617C">
            <w:r>
              <w:rPr>
                <w:lang w:val="en-US"/>
              </w:rPr>
              <w:t>0</w:t>
            </w:r>
            <w:r w:rsidRPr="000B7FED">
              <w:t>2 травня 2028 р.</w:t>
            </w:r>
          </w:p>
        </w:tc>
        <w:tc>
          <w:tcPr>
            <w:tcW w:w="2374" w:type="dxa"/>
            <w:noWrap/>
          </w:tcPr>
          <w:p w:rsidR="0092617C" w:rsidRPr="000B7FED" w:rsidRDefault="0092617C" w:rsidP="0092617C">
            <w:r>
              <w:rPr>
                <w:lang w:val="en-US"/>
              </w:rPr>
              <w:t>0</w:t>
            </w:r>
            <w:r w:rsidRPr="000B7FED">
              <w:t>3 травня 2028 р.</w:t>
            </w:r>
          </w:p>
        </w:tc>
        <w:tc>
          <w:tcPr>
            <w:tcW w:w="2375" w:type="dxa"/>
            <w:noWrap/>
          </w:tcPr>
          <w:p w:rsidR="0092617C" w:rsidRPr="000B7FED" w:rsidRDefault="0092617C" w:rsidP="0092617C">
            <w:r>
              <w:rPr>
                <w:lang w:val="en-US"/>
              </w:rPr>
              <w:t>0</w:t>
            </w:r>
            <w:r w:rsidRPr="000B7FED">
              <w:t>4 травня 2028 р.</w:t>
            </w:r>
          </w:p>
        </w:tc>
      </w:tr>
      <w:tr w:rsidR="0092617C" w:rsidRPr="00820E20" w:rsidTr="0005637A">
        <w:trPr>
          <w:trHeight w:val="255"/>
        </w:trPr>
        <w:tc>
          <w:tcPr>
            <w:tcW w:w="567" w:type="dxa"/>
            <w:noWrap/>
          </w:tcPr>
          <w:p w:rsidR="0092617C" w:rsidRPr="00CB0D8B" w:rsidRDefault="0092617C" w:rsidP="0092617C">
            <w:pPr>
              <w:pBdr>
                <w:top w:val="nil"/>
                <w:left w:val="nil"/>
                <w:bottom w:val="nil"/>
                <w:right w:val="nil"/>
                <w:between w:val="nil"/>
              </w:pBdr>
              <w:jc w:val="both"/>
              <w:rPr>
                <w:sz w:val="26"/>
                <w:szCs w:val="26"/>
                <w:lang w:val="en-US"/>
              </w:rPr>
            </w:pPr>
            <w:r>
              <w:rPr>
                <w:sz w:val="26"/>
                <w:szCs w:val="26"/>
                <w:lang w:val="en-US"/>
              </w:rPr>
              <w:t>37</w:t>
            </w:r>
          </w:p>
        </w:tc>
        <w:tc>
          <w:tcPr>
            <w:tcW w:w="2374" w:type="dxa"/>
            <w:noWrap/>
          </w:tcPr>
          <w:p w:rsidR="0092617C" w:rsidRPr="000B7FED" w:rsidRDefault="0092617C" w:rsidP="0092617C">
            <w:r>
              <w:rPr>
                <w:lang w:val="en-US"/>
              </w:rPr>
              <w:t>0</w:t>
            </w:r>
            <w:r w:rsidRPr="000B7FED">
              <w:t>3 травня 2028 р.</w:t>
            </w:r>
          </w:p>
        </w:tc>
        <w:tc>
          <w:tcPr>
            <w:tcW w:w="2375" w:type="dxa"/>
            <w:noWrap/>
          </w:tcPr>
          <w:p w:rsidR="0092617C" w:rsidRPr="000B7FED" w:rsidRDefault="0092617C" w:rsidP="0092617C">
            <w:r>
              <w:rPr>
                <w:lang w:val="en-US"/>
              </w:rPr>
              <w:t>0</w:t>
            </w:r>
            <w:r w:rsidRPr="000B7FED">
              <w:t>1 серпня 2028 р.</w:t>
            </w:r>
          </w:p>
        </w:tc>
        <w:tc>
          <w:tcPr>
            <w:tcW w:w="2374" w:type="dxa"/>
            <w:noWrap/>
          </w:tcPr>
          <w:p w:rsidR="0092617C" w:rsidRPr="000B7FED" w:rsidRDefault="0092617C" w:rsidP="0092617C">
            <w:r>
              <w:rPr>
                <w:lang w:val="en-US"/>
              </w:rPr>
              <w:t>0</w:t>
            </w:r>
            <w:r w:rsidRPr="000B7FED">
              <w:t>2 серпня 2028 р.</w:t>
            </w:r>
          </w:p>
        </w:tc>
        <w:tc>
          <w:tcPr>
            <w:tcW w:w="2375" w:type="dxa"/>
            <w:noWrap/>
          </w:tcPr>
          <w:p w:rsidR="0092617C" w:rsidRPr="000B7FED" w:rsidRDefault="0092617C" w:rsidP="0092617C">
            <w:r>
              <w:rPr>
                <w:lang w:val="en-US"/>
              </w:rPr>
              <w:t>0</w:t>
            </w:r>
            <w:r w:rsidRPr="000B7FED">
              <w:t>3 серпня 2028 р.</w:t>
            </w:r>
          </w:p>
        </w:tc>
      </w:tr>
      <w:tr w:rsidR="0092617C" w:rsidRPr="00820E20" w:rsidTr="0005637A">
        <w:trPr>
          <w:trHeight w:val="255"/>
        </w:trPr>
        <w:tc>
          <w:tcPr>
            <w:tcW w:w="567" w:type="dxa"/>
            <w:noWrap/>
          </w:tcPr>
          <w:p w:rsidR="0092617C" w:rsidRDefault="0092617C" w:rsidP="0092617C">
            <w:pPr>
              <w:pBdr>
                <w:top w:val="nil"/>
                <w:left w:val="nil"/>
                <w:bottom w:val="nil"/>
                <w:right w:val="nil"/>
                <w:between w:val="nil"/>
              </w:pBdr>
              <w:jc w:val="both"/>
              <w:rPr>
                <w:sz w:val="26"/>
                <w:szCs w:val="26"/>
                <w:lang w:val="en-US"/>
              </w:rPr>
            </w:pPr>
            <w:r>
              <w:rPr>
                <w:sz w:val="26"/>
                <w:szCs w:val="26"/>
                <w:lang w:val="en-US"/>
              </w:rPr>
              <w:t>38</w:t>
            </w:r>
          </w:p>
        </w:tc>
        <w:tc>
          <w:tcPr>
            <w:tcW w:w="2374" w:type="dxa"/>
            <w:noWrap/>
          </w:tcPr>
          <w:p w:rsidR="0092617C" w:rsidRPr="000B7FED" w:rsidRDefault="0092617C" w:rsidP="0092617C">
            <w:r>
              <w:rPr>
                <w:lang w:val="en-US"/>
              </w:rPr>
              <w:t>0</w:t>
            </w:r>
            <w:r w:rsidRPr="000B7FED">
              <w:t>2 серпня 2028 р.</w:t>
            </w:r>
          </w:p>
        </w:tc>
        <w:tc>
          <w:tcPr>
            <w:tcW w:w="2375" w:type="dxa"/>
            <w:noWrap/>
          </w:tcPr>
          <w:p w:rsidR="0092617C" w:rsidRPr="000B7FED" w:rsidRDefault="0092617C" w:rsidP="0092617C">
            <w:r w:rsidRPr="000B7FED">
              <w:t>31 жовтня 2028 р.</w:t>
            </w:r>
          </w:p>
        </w:tc>
        <w:tc>
          <w:tcPr>
            <w:tcW w:w="2374" w:type="dxa"/>
            <w:noWrap/>
          </w:tcPr>
          <w:p w:rsidR="0092617C" w:rsidRPr="000B7FED" w:rsidRDefault="0092617C" w:rsidP="0092617C">
            <w:r>
              <w:rPr>
                <w:lang w:val="en-US"/>
              </w:rPr>
              <w:t>0</w:t>
            </w:r>
            <w:r w:rsidRPr="000B7FED">
              <w:t>1 листопада 2028 р.</w:t>
            </w:r>
          </w:p>
        </w:tc>
        <w:tc>
          <w:tcPr>
            <w:tcW w:w="2375" w:type="dxa"/>
            <w:noWrap/>
          </w:tcPr>
          <w:p w:rsidR="0092617C" w:rsidRPr="000B7FED" w:rsidRDefault="0092617C" w:rsidP="0092617C">
            <w:r>
              <w:rPr>
                <w:lang w:val="en-US"/>
              </w:rPr>
              <w:t>0</w:t>
            </w:r>
            <w:r w:rsidRPr="000B7FED">
              <w:t>2 листопада 2028 р.</w:t>
            </w:r>
          </w:p>
        </w:tc>
      </w:tr>
      <w:tr w:rsidR="0092617C" w:rsidRPr="00820E20" w:rsidTr="0005637A">
        <w:trPr>
          <w:trHeight w:val="255"/>
        </w:trPr>
        <w:tc>
          <w:tcPr>
            <w:tcW w:w="567" w:type="dxa"/>
            <w:noWrap/>
          </w:tcPr>
          <w:p w:rsidR="0092617C" w:rsidRDefault="0092617C" w:rsidP="0092617C">
            <w:pPr>
              <w:pBdr>
                <w:top w:val="nil"/>
                <w:left w:val="nil"/>
                <w:bottom w:val="nil"/>
                <w:right w:val="nil"/>
                <w:between w:val="nil"/>
              </w:pBdr>
              <w:jc w:val="both"/>
              <w:rPr>
                <w:sz w:val="26"/>
                <w:szCs w:val="26"/>
                <w:lang w:val="en-US"/>
              </w:rPr>
            </w:pPr>
            <w:r>
              <w:rPr>
                <w:sz w:val="26"/>
                <w:szCs w:val="26"/>
                <w:lang w:val="en-US"/>
              </w:rPr>
              <w:t>39</w:t>
            </w:r>
          </w:p>
        </w:tc>
        <w:tc>
          <w:tcPr>
            <w:tcW w:w="2374" w:type="dxa"/>
            <w:noWrap/>
          </w:tcPr>
          <w:p w:rsidR="0092617C" w:rsidRPr="000B7FED" w:rsidRDefault="0092617C" w:rsidP="0092617C">
            <w:r>
              <w:rPr>
                <w:lang w:val="en-US"/>
              </w:rPr>
              <w:t>0</w:t>
            </w:r>
            <w:r w:rsidRPr="000B7FED">
              <w:t>1 листопада 2028 р.</w:t>
            </w:r>
          </w:p>
        </w:tc>
        <w:tc>
          <w:tcPr>
            <w:tcW w:w="2375" w:type="dxa"/>
            <w:noWrap/>
          </w:tcPr>
          <w:p w:rsidR="0092617C" w:rsidRPr="000B7FED" w:rsidRDefault="0092617C" w:rsidP="0092617C">
            <w:r w:rsidRPr="000B7FED">
              <w:t>30 січня 2029 р.</w:t>
            </w:r>
          </w:p>
        </w:tc>
        <w:tc>
          <w:tcPr>
            <w:tcW w:w="2374" w:type="dxa"/>
            <w:noWrap/>
          </w:tcPr>
          <w:p w:rsidR="0092617C" w:rsidRPr="000B7FED" w:rsidRDefault="0092617C" w:rsidP="0092617C">
            <w:r w:rsidRPr="000B7FED">
              <w:t>31 січня 2029 р.</w:t>
            </w:r>
          </w:p>
        </w:tc>
        <w:tc>
          <w:tcPr>
            <w:tcW w:w="2375" w:type="dxa"/>
            <w:noWrap/>
          </w:tcPr>
          <w:p w:rsidR="0092617C" w:rsidRPr="000B7FED" w:rsidRDefault="0092617C" w:rsidP="0092617C">
            <w:r>
              <w:rPr>
                <w:lang w:val="en-US"/>
              </w:rPr>
              <w:t>0</w:t>
            </w:r>
            <w:r w:rsidRPr="000B7FED">
              <w:t>1 лютого 2029 р.</w:t>
            </w:r>
          </w:p>
        </w:tc>
      </w:tr>
      <w:tr w:rsidR="0092617C" w:rsidRPr="00820E20" w:rsidTr="0005637A">
        <w:trPr>
          <w:trHeight w:val="255"/>
        </w:trPr>
        <w:tc>
          <w:tcPr>
            <w:tcW w:w="567" w:type="dxa"/>
            <w:noWrap/>
          </w:tcPr>
          <w:p w:rsidR="0092617C" w:rsidRDefault="0092617C" w:rsidP="0092617C">
            <w:pPr>
              <w:pBdr>
                <w:top w:val="nil"/>
                <w:left w:val="nil"/>
                <w:bottom w:val="nil"/>
                <w:right w:val="nil"/>
                <w:between w:val="nil"/>
              </w:pBdr>
              <w:jc w:val="both"/>
              <w:rPr>
                <w:sz w:val="26"/>
                <w:szCs w:val="26"/>
                <w:lang w:val="en-US"/>
              </w:rPr>
            </w:pPr>
            <w:r>
              <w:rPr>
                <w:sz w:val="26"/>
                <w:szCs w:val="26"/>
                <w:lang w:val="en-US"/>
              </w:rPr>
              <w:t>40</w:t>
            </w:r>
          </w:p>
        </w:tc>
        <w:tc>
          <w:tcPr>
            <w:tcW w:w="2374" w:type="dxa"/>
            <w:noWrap/>
          </w:tcPr>
          <w:p w:rsidR="0092617C" w:rsidRPr="000B7FED" w:rsidRDefault="0092617C" w:rsidP="0092617C">
            <w:r w:rsidRPr="000B7FED">
              <w:t>31 січня 2029 р.</w:t>
            </w:r>
          </w:p>
        </w:tc>
        <w:tc>
          <w:tcPr>
            <w:tcW w:w="2375" w:type="dxa"/>
            <w:noWrap/>
          </w:tcPr>
          <w:p w:rsidR="0092617C" w:rsidRPr="000B7FED" w:rsidRDefault="0092617C" w:rsidP="0092617C">
            <w:r>
              <w:rPr>
                <w:lang w:val="en-US"/>
              </w:rPr>
              <w:t>0</w:t>
            </w:r>
            <w:r w:rsidRPr="000B7FED">
              <w:t>1 травня 2029 р.</w:t>
            </w:r>
          </w:p>
        </w:tc>
        <w:tc>
          <w:tcPr>
            <w:tcW w:w="2374" w:type="dxa"/>
            <w:noWrap/>
          </w:tcPr>
          <w:p w:rsidR="0092617C" w:rsidRPr="000B7FED" w:rsidRDefault="0092617C" w:rsidP="0092617C">
            <w:r>
              <w:rPr>
                <w:lang w:val="en-US"/>
              </w:rPr>
              <w:t>0</w:t>
            </w:r>
            <w:r w:rsidRPr="000B7FED">
              <w:t>2 травня 2029 р.</w:t>
            </w:r>
          </w:p>
        </w:tc>
        <w:tc>
          <w:tcPr>
            <w:tcW w:w="2375" w:type="dxa"/>
            <w:noWrap/>
          </w:tcPr>
          <w:p w:rsidR="0092617C" w:rsidRDefault="0092617C" w:rsidP="0092617C">
            <w:r>
              <w:rPr>
                <w:lang w:val="en-US"/>
              </w:rPr>
              <w:t>0</w:t>
            </w:r>
            <w:r w:rsidRPr="000B7FED">
              <w:t>3 травня 2029 р.</w:t>
            </w:r>
          </w:p>
        </w:tc>
      </w:tr>
    </w:tbl>
    <w:p w:rsidR="00502F3C" w:rsidRPr="00820E20" w:rsidRDefault="00502F3C" w:rsidP="004B5F73">
      <w:pPr>
        <w:pStyle w:val="ListParagraph1"/>
        <w:ind w:left="0"/>
        <w:jc w:val="both"/>
        <w:rPr>
          <w:b/>
          <w:sz w:val="28"/>
          <w:szCs w:val="28"/>
          <w:lang w:val="uk-UA"/>
        </w:rPr>
      </w:pPr>
    </w:p>
    <w:p w:rsidR="00642538" w:rsidRPr="00820E20" w:rsidRDefault="00642538" w:rsidP="00642538">
      <w:pPr>
        <w:pStyle w:val="ListParagraph1"/>
        <w:ind w:left="0" w:firstLine="708"/>
        <w:jc w:val="both"/>
        <w:rPr>
          <w:b/>
          <w:sz w:val="28"/>
          <w:szCs w:val="28"/>
          <w:lang w:val="uk-UA"/>
        </w:rPr>
      </w:pPr>
      <w:r w:rsidRPr="00820E20">
        <w:rPr>
          <w:rStyle w:val="rvts82"/>
          <w:b/>
          <w:sz w:val="28"/>
          <w:szCs w:val="28"/>
          <w:lang w:val="uk-UA"/>
        </w:rPr>
        <w:t xml:space="preserve">заплановані відсотки (або межі, у яких емітент може визначити розмір відсоткового доходу за відсотковими облігаціями </w:t>
      </w:r>
      <w:r w:rsidRPr="00820E20">
        <w:rPr>
          <w:b/>
          <w:sz w:val="28"/>
          <w:szCs w:val="28"/>
          <w:lang w:val="uk-UA"/>
        </w:rPr>
        <w:t>підприємств</w:t>
      </w:r>
      <w:r w:rsidRPr="00820E20">
        <w:rPr>
          <w:rStyle w:val="rvts82"/>
          <w:b/>
          <w:sz w:val="28"/>
          <w:szCs w:val="28"/>
          <w:lang w:val="uk-UA"/>
        </w:rPr>
        <w:t xml:space="preserve">), метод розрахунку та порядок виплати відсоткового доходу, порядок оприлюднення інформації про розмір відсоткового доходу за облігаціями </w:t>
      </w:r>
      <w:r w:rsidRPr="00820E20">
        <w:rPr>
          <w:b/>
          <w:sz w:val="28"/>
          <w:szCs w:val="28"/>
          <w:lang w:val="uk-UA"/>
        </w:rPr>
        <w:t>підприємств;</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Виплата відсоткового доходу за облігаціями здійснюється </w:t>
      </w:r>
      <w:r w:rsidR="00B93AF9" w:rsidRPr="00820E20">
        <w:rPr>
          <w:sz w:val="28"/>
          <w:szCs w:val="28"/>
        </w:rPr>
        <w:t xml:space="preserve">щоквартально </w:t>
      </w:r>
      <w:r w:rsidRPr="00820E20">
        <w:rPr>
          <w:sz w:val="28"/>
          <w:szCs w:val="28"/>
          <w:lang w:val="uk-UA"/>
        </w:rPr>
        <w:t>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 (далі - Реєстр).</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Сума відсоткового доходу, що підлягає виплаті за облігаціями розраховується за формулою: </w:t>
      </w:r>
    </w:p>
    <w:p w:rsidR="002A033C" w:rsidRPr="00820E20" w:rsidRDefault="002A033C" w:rsidP="002A033C">
      <w:pPr>
        <w:pBdr>
          <w:top w:val="nil"/>
          <w:left w:val="nil"/>
          <w:bottom w:val="nil"/>
          <w:right w:val="nil"/>
          <w:between w:val="nil"/>
        </w:pBdr>
        <w:contextualSpacing/>
        <w:jc w:val="both"/>
        <w:rPr>
          <w:b/>
          <w:sz w:val="28"/>
          <w:szCs w:val="28"/>
          <w:lang w:val="uk-UA"/>
        </w:rPr>
      </w:pPr>
      <w:r w:rsidRPr="00820E20">
        <w:rPr>
          <w:b/>
          <w:sz w:val="28"/>
          <w:szCs w:val="28"/>
          <w:lang w:val="uk-UA"/>
        </w:rPr>
        <w:t xml:space="preserve">                 UAH%i            t</w:t>
      </w:r>
    </w:p>
    <w:p w:rsidR="002A033C" w:rsidRPr="00820E20" w:rsidRDefault="002A033C" w:rsidP="002A033C">
      <w:pPr>
        <w:pBdr>
          <w:top w:val="nil"/>
          <w:left w:val="nil"/>
          <w:bottom w:val="nil"/>
          <w:right w:val="nil"/>
          <w:between w:val="nil"/>
        </w:pBdr>
        <w:contextualSpacing/>
        <w:jc w:val="both"/>
        <w:rPr>
          <w:b/>
          <w:sz w:val="28"/>
          <w:szCs w:val="28"/>
          <w:lang w:val="uk-UA"/>
        </w:rPr>
      </w:pPr>
      <w:r w:rsidRPr="00820E20">
        <w:rPr>
          <w:b/>
          <w:sz w:val="28"/>
          <w:szCs w:val="28"/>
          <w:lang w:val="uk-UA"/>
        </w:rPr>
        <w:t xml:space="preserve">Сі = N * -------------   *  --------- </w:t>
      </w:r>
    </w:p>
    <w:p w:rsidR="002A033C" w:rsidRPr="00820E20" w:rsidRDefault="002A033C" w:rsidP="002A033C">
      <w:pPr>
        <w:pBdr>
          <w:top w:val="nil"/>
          <w:left w:val="nil"/>
          <w:bottom w:val="nil"/>
          <w:right w:val="nil"/>
          <w:between w:val="nil"/>
        </w:pBdr>
        <w:contextualSpacing/>
        <w:jc w:val="both"/>
        <w:rPr>
          <w:b/>
          <w:sz w:val="28"/>
          <w:szCs w:val="28"/>
          <w:lang w:val="uk-UA"/>
        </w:rPr>
      </w:pPr>
      <w:r w:rsidRPr="00820E20">
        <w:rPr>
          <w:b/>
          <w:sz w:val="28"/>
          <w:szCs w:val="28"/>
          <w:lang w:val="uk-UA"/>
        </w:rPr>
        <w:t xml:space="preserve">                   100%             365</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де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b/>
          <w:sz w:val="28"/>
          <w:szCs w:val="28"/>
          <w:lang w:val="uk-UA"/>
        </w:rPr>
        <w:t xml:space="preserve">Сі </w:t>
      </w:r>
      <w:r w:rsidR="00051AB8" w:rsidRPr="00820E20">
        <w:rPr>
          <w:sz w:val="28"/>
          <w:szCs w:val="28"/>
          <w:lang w:val="uk-UA"/>
        </w:rPr>
        <w:t>–</w:t>
      </w:r>
      <w:r w:rsidRPr="00820E20">
        <w:rPr>
          <w:sz w:val="28"/>
          <w:szCs w:val="28"/>
          <w:lang w:val="uk-UA"/>
        </w:rPr>
        <w:t xml:space="preserve"> сума відсоткового доходу;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b/>
          <w:sz w:val="28"/>
          <w:szCs w:val="28"/>
          <w:lang w:val="uk-UA"/>
        </w:rPr>
        <w:t>N</w:t>
      </w:r>
      <w:r w:rsidRPr="00820E20">
        <w:rPr>
          <w:sz w:val="28"/>
          <w:szCs w:val="28"/>
          <w:lang w:val="uk-UA"/>
        </w:rPr>
        <w:t xml:space="preserve"> </w:t>
      </w:r>
      <w:r w:rsidR="00051AB8" w:rsidRPr="00820E20">
        <w:rPr>
          <w:sz w:val="28"/>
          <w:szCs w:val="28"/>
          <w:lang w:val="uk-UA"/>
        </w:rPr>
        <w:t>–</w:t>
      </w:r>
      <w:r w:rsidRPr="00820E20">
        <w:rPr>
          <w:sz w:val="28"/>
          <w:szCs w:val="28"/>
          <w:lang w:val="uk-UA"/>
        </w:rPr>
        <w:t xml:space="preserve"> номінальна вартість однієї облігації в гривнях;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b/>
          <w:sz w:val="28"/>
          <w:szCs w:val="28"/>
          <w:lang w:val="uk-UA"/>
        </w:rPr>
        <w:t>UAH%i</w:t>
      </w:r>
      <w:r w:rsidRPr="00820E20">
        <w:rPr>
          <w:sz w:val="28"/>
          <w:szCs w:val="28"/>
          <w:lang w:val="uk-UA"/>
        </w:rPr>
        <w:t xml:space="preserve"> </w:t>
      </w:r>
      <w:r w:rsidR="00051AB8" w:rsidRPr="00820E20">
        <w:rPr>
          <w:sz w:val="28"/>
          <w:szCs w:val="28"/>
          <w:lang w:val="uk-UA"/>
        </w:rPr>
        <w:t>–</w:t>
      </w:r>
      <w:r w:rsidRPr="00820E20">
        <w:rPr>
          <w:sz w:val="28"/>
          <w:szCs w:val="28"/>
          <w:lang w:val="uk-UA"/>
        </w:rPr>
        <w:t xml:space="preserve"> відсоткова ставка за відповідний відсотковий період;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b/>
          <w:sz w:val="28"/>
          <w:szCs w:val="28"/>
          <w:lang w:val="uk-UA"/>
        </w:rPr>
        <w:t>t</w:t>
      </w:r>
      <w:r w:rsidRPr="00820E20">
        <w:rPr>
          <w:sz w:val="28"/>
          <w:szCs w:val="28"/>
          <w:lang w:val="uk-UA"/>
        </w:rPr>
        <w:t xml:space="preserve"> – кількість днів у відповідному відсотковому періоді;</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b/>
          <w:sz w:val="28"/>
          <w:szCs w:val="28"/>
          <w:lang w:val="uk-UA"/>
        </w:rPr>
        <w:t>365</w:t>
      </w:r>
      <w:r w:rsidRPr="00820E20">
        <w:rPr>
          <w:sz w:val="28"/>
          <w:szCs w:val="28"/>
          <w:lang w:val="uk-UA"/>
        </w:rPr>
        <w:t xml:space="preserve"> – кількість днів у році;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Відсоткова ставка на 1-4 відсоткові періоди встановлюється в розмірі </w:t>
      </w:r>
      <w:r w:rsidRPr="00820E20">
        <w:rPr>
          <w:b/>
          <w:sz w:val="28"/>
          <w:szCs w:val="28"/>
          <w:lang w:val="uk-UA"/>
        </w:rPr>
        <w:t>18%</w:t>
      </w:r>
      <w:r w:rsidRPr="00820E20">
        <w:rPr>
          <w:sz w:val="28"/>
          <w:szCs w:val="28"/>
          <w:lang w:val="uk-UA"/>
        </w:rPr>
        <w:t xml:space="preserve"> (вісімнадцять) відсотків річних. </w:t>
      </w:r>
    </w:p>
    <w:p w:rsidR="002A03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 xml:space="preserve">Відсоткові ставки на </w:t>
      </w:r>
      <w:r w:rsidR="00194FC7" w:rsidRPr="00194FC7">
        <w:rPr>
          <w:sz w:val="28"/>
          <w:szCs w:val="28"/>
          <w:lang w:val="uk-UA"/>
        </w:rPr>
        <w:t>5-8, 9-12, 13-16, 17-20, 21-24, 25-28, 29-32, 33-36, 37-40</w:t>
      </w:r>
      <w:r w:rsidRPr="00820E20">
        <w:rPr>
          <w:sz w:val="28"/>
          <w:szCs w:val="28"/>
          <w:lang w:val="uk-UA"/>
        </w:rPr>
        <w:t xml:space="preserve"> відсоткові періоди встановлюється за рішенням Наглядової ради, виходячи з ринкової кон’юнктури, але не може бути меншою </w:t>
      </w:r>
      <w:r w:rsidR="00C010C9" w:rsidRPr="00820E20">
        <w:rPr>
          <w:sz w:val="28"/>
          <w:szCs w:val="28"/>
          <w:lang w:val="uk-UA"/>
        </w:rPr>
        <w:t xml:space="preserve">ніж </w:t>
      </w:r>
      <w:r w:rsidR="00C010C9" w:rsidRPr="00820E20">
        <w:rPr>
          <w:b/>
          <w:sz w:val="28"/>
          <w:szCs w:val="28"/>
          <w:lang w:val="uk-UA"/>
        </w:rPr>
        <w:t>½</w:t>
      </w:r>
      <w:r w:rsidR="00C010C9" w:rsidRPr="00820E20">
        <w:rPr>
          <w:sz w:val="28"/>
          <w:szCs w:val="28"/>
          <w:lang w:val="uk-UA"/>
        </w:rPr>
        <w:t xml:space="preserve"> облікової ставки Національного банку України та більшою трикратної облікової ставки  Національного банку України.</w:t>
      </w:r>
    </w:p>
    <w:p w:rsidR="00502F3C" w:rsidRPr="00820E20" w:rsidRDefault="002A033C" w:rsidP="002A033C">
      <w:pPr>
        <w:pBdr>
          <w:top w:val="nil"/>
          <w:left w:val="nil"/>
          <w:bottom w:val="nil"/>
          <w:right w:val="nil"/>
          <w:between w:val="nil"/>
        </w:pBdr>
        <w:contextualSpacing/>
        <w:jc w:val="both"/>
        <w:rPr>
          <w:sz w:val="28"/>
          <w:szCs w:val="28"/>
          <w:lang w:val="uk-UA"/>
        </w:rPr>
      </w:pPr>
      <w:r w:rsidRPr="00820E20">
        <w:rPr>
          <w:sz w:val="28"/>
          <w:szCs w:val="28"/>
          <w:lang w:val="uk-UA"/>
        </w:rPr>
        <w:t>Емітент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w:t>
      </w:r>
      <w:r w:rsidR="00B93AF9" w:rsidRPr="00820E20">
        <w:rPr>
          <w:sz w:val="28"/>
          <w:szCs w:val="28"/>
          <w:lang w:val="uk-UA"/>
        </w:rPr>
        <w:t xml:space="preserve"> та в загальнодоступній інформаційній базі даних НКЦПФР www.stockmarket.gov.ua</w:t>
      </w:r>
      <w:r w:rsidRPr="00820E20">
        <w:rPr>
          <w:sz w:val="28"/>
          <w:szCs w:val="28"/>
          <w:lang w:val="uk-UA"/>
        </w:rPr>
        <w:t xml:space="preserve">, по відповідним відсотковим періодам у строки, вказані в </w:t>
      </w:r>
      <w:r w:rsidR="00502F3C" w:rsidRPr="00820E20">
        <w:rPr>
          <w:sz w:val="28"/>
          <w:szCs w:val="28"/>
          <w:lang w:val="uk-UA"/>
        </w:rPr>
        <w:t xml:space="preserve">таблиці 3: </w:t>
      </w:r>
    </w:p>
    <w:p w:rsidR="00502F3C" w:rsidRPr="00820E20" w:rsidRDefault="00502F3C" w:rsidP="00502F3C">
      <w:pPr>
        <w:pBdr>
          <w:top w:val="nil"/>
          <w:left w:val="nil"/>
          <w:bottom w:val="nil"/>
          <w:right w:val="nil"/>
          <w:between w:val="nil"/>
        </w:pBdr>
        <w:contextualSpacing/>
        <w:jc w:val="both"/>
        <w:rPr>
          <w:sz w:val="28"/>
          <w:szCs w:val="28"/>
          <w:lang w:val="uk-UA"/>
        </w:rPr>
      </w:pPr>
    </w:p>
    <w:p w:rsidR="00502F3C" w:rsidRPr="00820E20" w:rsidRDefault="00502F3C" w:rsidP="00272117">
      <w:pPr>
        <w:pBdr>
          <w:top w:val="nil"/>
          <w:left w:val="nil"/>
          <w:bottom w:val="nil"/>
          <w:right w:val="nil"/>
          <w:between w:val="nil"/>
        </w:pBdr>
        <w:spacing w:line="276" w:lineRule="auto"/>
        <w:ind w:firstLine="708"/>
        <w:contextualSpacing/>
        <w:jc w:val="both"/>
        <w:rPr>
          <w:sz w:val="28"/>
          <w:szCs w:val="28"/>
          <w:lang w:val="uk-UA"/>
        </w:rPr>
      </w:pPr>
      <w:r w:rsidRPr="00820E20">
        <w:rPr>
          <w:sz w:val="28"/>
          <w:szCs w:val="28"/>
          <w:lang w:val="uk-UA"/>
        </w:rPr>
        <w:t>Таблиця 3</w:t>
      </w:r>
      <w:r w:rsidR="00272117" w:rsidRPr="00820E20">
        <w:rPr>
          <w:sz w:val="28"/>
          <w:szCs w:val="28"/>
          <w:lang w:val="uk-UA"/>
        </w:rPr>
        <w:t>.</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6490"/>
      </w:tblGrid>
      <w:tr w:rsidR="00E03FAF" w:rsidRPr="00820E20" w:rsidTr="008F3988">
        <w:tc>
          <w:tcPr>
            <w:tcW w:w="1450" w:type="pct"/>
          </w:tcPr>
          <w:p w:rsidR="00502F3C" w:rsidRPr="00820E20" w:rsidRDefault="00502F3C" w:rsidP="00502F3C">
            <w:pPr>
              <w:pBdr>
                <w:top w:val="nil"/>
                <w:left w:val="nil"/>
                <w:bottom w:val="nil"/>
                <w:right w:val="nil"/>
                <w:between w:val="nil"/>
              </w:pBdr>
              <w:contextualSpacing/>
              <w:jc w:val="both"/>
              <w:rPr>
                <w:sz w:val="26"/>
                <w:szCs w:val="26"/>
                <w:lang w:val="uk-UA"/>
              </w:rPr>
            </w:pPr>
            <w:r w:rsidRPr="00820E20">
              <w:rPr>
                <w:sz w:val="26"/>
                <w:szCs w:val="26"/>
                <w:lang w:val="uk-UA"/>
              </w:rPr>
              <w:t>Відсотковий період</w:t>
            </w:r>
          </w:p>
        </w:tc>
        <w:tc>
          <w:tcPr>
            <w:tcW w:w="3550" w:type="pct"/>
          </w:tcPr>
          <w:p w:rsidR="00502F3C" w:rsidRPr="00820E20" w:rsidRDefault="00502F3C" w:rsidP="00CA1BE1">
            <w:pPr>
              <w:pBdr>
                <w:top w:val="nil"/>
                <w:left w:val="nil"/>
                <w:bottom w:val="nil"/>
                <w:right w:val="nil"/>
                <w:between w:val="nil"/>
              </w:pBdr>
              <w:contextualSpacing/>
              <w:rPr>
                <w:sz w:val="26"/>
                <w:szCs w:val="26"/>
                <w:lang w:val="uk-UA"/>
              </w:rPr>
            </w:pPr>
            <w:r w:rsidRPr="00820E20">
              <w:rPr>
                <w:sz w:val="26"/>
                <w:szCs w:val="26"/>
                <w:lang w:val="uk-UA"/>
              </w:rPr>
              <w:t>Термін, до якого Емітент зобов’язується повідомити про нову відсоткову ставку або підтвердити незмінність попередньої ставки</w:t>
            </w:r>
          </w:p>
        </w:tc>
      </w:tr>
      <w:tr w:rsidR="004578DD" w:rsidRPr="00820E20" w:rsidTr="008F3988">
        <w:tc>
          <w:tcPr>
            <w:tcW w:w="1450" w:type="pct"/>
          </w:tcPr>
          <w:p w:rsidR="004578DD" w:rsidRPr="0092617C" w:rsidRDefault="004578DD" w:rsidP="004578DD">
            <w:pPr>
              <w:rPr>
                <w:sz w:val="26"/>
                <w:szCs w:val="26"/>
              </w:rPr>
            </w:pPr>
            <w:r w:rsidRPr="0092617C">
              <w:rPr>
                <w:sz w:val="26"/>
                <w:szCs w:val="26"/>
              </w:rPr>
              <w:t>5-8</w:t>
            </w:r>
          </w:p>
        </w:tc>
        <w:tc>
          <w:tcPr>
            <w:tcW w:w="3550" w:type="pct"/>
          </w:tcPr>
          <w:p w:rsidR="004578DD" w:rsidRPr="004578DD" w:rsidRDefault="004578DD" w:rsidP="004578DD">
            <w:pPr>
              <w:rPr>
                <w:sz w:val="26"/>
                <w:szCs w:val="26"/>
                <w:lang w:val="uk-UA"/>
              </w:rPr>
            </w:pPr>
            <w:r w:rsidRPr="004578DD">
              <w:rPr>
                <w:sz w:val="26"/>
                <w:szCs w:val="26"/>
                <w:lang w:val="uk-UA"/>
              </w:rPr>
              <w:t>22 квітня 2020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9-12</w:t>
            </w:r>
          </w:p>
        </w:tc>
        <w:tc>
          <w:tcPr>
            <w:tcW w:w="3550" w:type="pct"/>
          </w:tcPr>
          <w:p w:rsidR="004578DD" w:rsidRPr="004578DD" w:rsidRDefault="004578DD" w:rsidP="004578DD">
            <w:pPr>
              <w:rPr>
                <w:sz w:val="26"/>
                <w:szCs w:val="26"/>
                <w:lang w:val="uk-UA"/>
              </w:rPr>
            </w:pPr>
            <w:r w:rsidRPr="004578DD">
              <w:rPr>
                <w:sz w:val="26"/>
                <w:szCs w:val="26"/>
                <w:lang w:val="uk-UA"/>
              </w:rPr>
              <w:t>21 квітня 2021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13-16</w:t>
            </w:r>
          </w:p>
        </w:tc>
        <w:tc>
          <w:tcPr>
            <w:tcW w:w="3550" w:type="pct"/>
          </w:tcPr>
          <w:p w:rsidR="004578DD" w:rsidRPr="004578DD" w:rsidRDefault="004578DD" w:rsidP="004578DD">
            <w:pPr>
              <w:rPr>
                <w:sz w:val="26"/>
                <w:szCs w:val="26"/>
                <w:lang w:val="uk-UA"/>
              </w:rPr>
            </w:pPr>
            <w:r w:rsidRPr="004578DD">
              <w:rPr>
                <w:sz w:val="26"/>
                <w:szCs w:val="26"/>
                <w:lang w:val="uk-UA"/>
              </w:rPr>
              <w:t>20 квітня 2022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17-20</w:t>
            </w:r>
          </w:p>
        </w:tc>
        <w:tc>
          <w:tcPr>
            <w:tcW w:w="3550" w:type="pct"/>
          </w:tcPr>
          <w:p w:rsidR="004578DD" w:rsidRPr="004578DD" w:rsidRDefault="004578DD" w:rsidP="004578DD">
            <w:pPr>
              <w:rPr>
                <w:sz w:val="26"/>
                <w:szCs w:val="26"/>
                <w:lang w:val="uk-UA"/>
              </w:rPr>
            </w:pPr>
            <w:r w:rsidRPr="004578DD">
              <w:rPr>
                <w:sz w:val="26"/>
                <w:szCs w:val="26"/>
                <w:lang w:val="uk-UA"/>
              </w:rPr>
              <w:t>19 квітня 2023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21-24</w:t>
            </w:r>
          </w:p>
        </w:tc>
        <w:tc>
          <w:tcPr>
            <w:tcW w:w="3550" w:type="pct"/>
          </w:tcPr>
          <w:p w:rsidR="004578DD" w:rsidRPr="004578DD" w:rsidRDefault="004578DD" w:rsidP="004578DD">
            <w:pPr>
              <w:rPr>
                <w:sz w:val="26"/>
                <w:szCs w:val="26"/>
                <w:lang w:val="uk-UA"/>
              </w:rPr>
            </w:pPr>
            <w:r w:rsidRPr="004578DD">
              <w:rPr>
                <w:sz w:val="26"/>
                <w:szCs w:val="26"/>
                <w:lang w:val="uk-UA"/>
              </w:rPr>
              <w:t>17 квітня 2024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25-28</w:t>
            </w:r>
          </w:p>
        </w:tc>
        <w:tc>
          <w:tcPr>
            <w:tcW w:w="3550" w:type="pct"/>
          </w:tcPr>
          <w:p w:rsidR="004578DD" w:rsidRPr="004578DD" w:rsidRDefault="004578DD" w:rsidP="004578DD">
            <w:pPr>
              <w:rPr>
                <w:sz w:val="26"/>
                <w:szCs w:val="26"/>
                <w:lang w:val="uk-UA"/>
              </w:rPr>
            </w:pPr>
            <w:r w:rsidRPr="004578DD">
              <w:rPr>
                <w:sz w:val="26"/>
                <w:szCs w:val="26"/>
                <w:lang w:val="uk-UA"/>
              </w:rPr>
              <w:t>16 квітня 2025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29-32</w:t>
            </w:r>
          </w:p>
        </w:tc>
        <w:tc>
          <w:tcPr>
            <w:tcW w:w="3550" w:type="pct"/>
          </w:tcPr>
          <w:p w:rsidR="004578DD" w:rsidRPr="004578DD" w:rsidRDefault="004578DD" w:rsidP="004578DD">
            <w:pPr>
              <w:rPr>
                <w:sz w:val="26"/>
                <w:szCs w:val="26"/>
                <w:lang w:val="uk-UA"/>
              </w:rPr>
            </w:pPr>
            <w:r w:rsidRPr="004578DD">
              <w:rPr>
                <w:sz w:val="26"/>
                <w:szCs w:val="26"/>
                <w:lang w:val="uk-UA"/>
              </w:rPr>
              <w:t>15 квітня 2026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33-36</w:t>
            </w:r>
          </w:p>
        </w:tc>
        <w:tc>
          <w:tcPr>
            <w:tcW w:w="3550" w:type="pct"/>
          </w:tcPr>
          <w:p w:rsidR="004578DD" w:rsidRPr="004578DD" w:rsidRDefault="004578DD" w:rsidP="004578DD">
            <w:pPr>
              <w:rPr>
                <w:sz w:val="26"/>
                <w:szCs w:val="26"/>
                <w:lang w:val="uk-UA"/>
              </w:rPr>
            </w:pPr>
            <w:r w:rsidRPr="004578DD">
              <w:rPr>
                <w:sz w:val="26"/>
                <w:szCs w:val="26"/>
                <w:lang w:val="uk-UA"/>
              </w:rPr>
              <w:t>14 квітня 2027 р.</w:t>
            </w:r>
          </w:p>
        </w:tc>
      </w:tr>
      <w:tr w:rsidR="004578DD" w:rsidRPr="00820E20" w:rsidTr="008F3988">
        <w:tc>
          <w:tcPr>
            <w:tcW w:w="1450" w:type="pct"/>
          </w:tcPr>
          <w:p w:rsidR="004578DD" w:rsidRPr="0092617C" w:rsidRDefault="004578DD" w:rsidP="004578DD">
            <w:pPr>
              <w:rPr>
                <w:sz w:val="26"/>
                <w:szCs w:val="26"/>
              </w:rPr>
            </w:pPr>
            <w:r w:rsidRPr="0092617C">
              <w:rPr>
                <w:sz w:val="26"/>
                <w:szCs w:val="26"/>
              </w:rPr>
              <w:t>37-40</w:t>
            </w:r>
          </w:p>
        </w:tc>
        <w:tc>
          <w:tcPr>
            <w:tcW w:w="3550" w:type="pct"/>
          </w:tcPr>
          <w:p w:rsidR="004578DD" w:rsidRPr="004578DD" w:rsidRDefault="004578DD" w:rsidP="004578DD">
            <w:pPr>
              <w:rPr>
                <w:sz w:val="26"/>
                <w:szCs w:val="26"/>
                <w:lang w:val="uk-UA"/>
              </w:rPr>
            </w:pPr>
            <w:r w:rsidRPr="004578DD">
              <w:rPr>
                <w:sz w:val="26"/>
                <w:szCs w:val="26"/>
                <w:lang w:val="uk-UA"/>
              </w:rPr>
              <w:t>12 квітня 2028 р.</w:t>
            </w:r>
          </w:p>
        </w:tc>
      </w:tr>
    </w:tbl>
    <w:p w:rsidR="00502F3C" w:rsidRPr="00820E20" w:rsidRDefault="00502F3C" w:rsidP="00642538">
      <w:pPr>
        <w:pStyle w:val="ListParagraph1"/>
        <w:ind w:left="0" w:firstLine="708"/>
        <w:jc w:val="both"/>
        <w:rPr>
          <w:b/>
          <w:sz w:val="28"/>
          <w:szCs w:val="28"/>
          <w:lang w:val="uk-UA"/>
        </w:rPr>
      </w:pPr>
    </w:p>
    <w:p w:rsidR="00642538" w:rsidRPr="00820E20" w:rsidRDefault="00642538" w:rsidP="00642538">
      <w:pPr>
        <w:pStyle w:val="ListParagraph1"/>
        <w:ind w:left="0" w:firstLine="708"/>
        <w:jc w:val="both"/>
        <w:rPr>
          <w:rStyle w:val="rvts82"/>
          <w:b/>
          <w:sz w:val="28"/>
          <w:szCs w:val="28"/>
          <w:lang w:val="uk-UA"/>
        </w:rPr>
      </w:pPr>
      <w:r w:rsidRPr="00820E20">
        <w:rPr>
          <w:rStyle w:val="rvts82"/>
          <w:b/>
          <w:sz w:val="28"/>
          <w:szCs w:val="28"/>
          <w:lang w:val="uk-UA"/>
        </w:rPr>
        <w:t>валюта, у якій здійснюється виплата відсоткового доходу (національна або іноземна валюта);</w:t>
      </w:r>
    </w:p>
    <w:p w:rsidR="00502F3C" w:rsidRPr="00820E20" w:rsidRDefault="00502F3C" w:rsidP="00642538">
      <w:pPr>
        <w:pStyle w:val="ListParagraph1"/>
        <w:ind w:left="0" w:firstLine="708"/>
        <w:jc w:val="both"/>
        <w:rPr>
          <w:sz w:val="28"/>
          <w:szCs w:val="28"/>
          <w:lang w:val="uk-UA"/>
        </w:rPr>
      </w:pPr>
      <w:r w:rsidRPr="00820E20">
        <w:rPr>
          <w:sz w:val="28"/>
          <w:szCs w:val="28"/>
          <w:lang w:val="uk-UA"/>
        </w:rPr>
        <w:t>Національна валюта – гривня.</w:t>
      </w:r>
    </w:p>
    <w:p w:rsidR="00E42E54" w:rsidRPr="00820E20" w:rsidRDefault="00E42E54" w:rsidP="00642538">
      <w:pPr>
        <w:pStyle w:val="ListParagraph1"/>
        <w:ind w:left="0" w:firstLine="708"/>
        <w:jc w:val="both"/>
        <w:rPr>
          <w:rStyle w:val="rvts82"/>
          <w:b/>
          <w:sz w:val="28"/>
          <w:szCs w:val="28"/>
          <w:lang w:val="uk-UA"/>
        </w:rPr>
      </w:pPr>
    </w:p>
    <w:p w:rsidR="00642538" w:rsidRPr="00820E20" w:rsidRDefault="00642538" w:rsidP="00642538">
      <w:pPr>
        <w:pStyle w:val="ListParagraph1"/>
        <w:ind w:left="0" w:firstLine="708"/>
        <w:jc w:val="both"/>
        <w:rPr>
          <w:rStyle w:val="rvts82"/>
          <w:b/>
          <w:sz w:val="28"/>
          <w:szCs w:val="28"/>
          <w:lang w:val="uk-UA"/>
        </w:rPr>
      </w:pPr>
      <w:r w:rsidRPr="00820E20">
        <w:rPr>
          <w:rStyle w:val="rvts82"/>
          <w:b/>
          <w:sz w:val="28"/>
          <w:szCs w:val="28"/>
          <w:lang w:val="uk-UA"/>
        </w:rPr>
        <w:t xml:space="preserve">порядок переказу коштів власникам облігацій </w:t>
      </w:r>
      <w:r w:rsidRPr="00820E20">
        <w:rPr>
          <w:b/>
          <w:sz w:val="28"/>
          <w:szCs w:val="28"/>
          <w:lang w:val="uk-UA"/>
        </w:rPr>
        <w:t>підприємств</w:t>
      </w:r>
      <w:r w:rsidRPr="00820E20">
        <w:rPr>
          <w:rStyle w:val="rvts82"/>
          <w:b/>
          <w:sz w:val="28"/>
          <w:szCs w:val="28"/>
          <w:lang w:val="uk-UA"/>
        </w:rPr>
        <w:t xml:space="preserve"> з метою забезпечення виплати відсоткового доходу за облігаціями </w:t>
      </w:r>
      <w:r w:rsidRPr="00820E20">
        <w:rPr>
          <w:b/>
          <w:sz w:val="28"/>
          <w:szCs w:val="28"/>
          <w:lang w:val="uk-UA"/>
        </w:rPr>
        <w:t>підприємств;</w:t>
      </w:r>
    </w:p>
    <w:p w:rsidR="00FB5D59" w:rsidRPr="00820E20" w:rsidRDefault="00FB5D59" w:rsidP="00FB5D59">
      <w:pPr>
        <w:pStyle w:val="ListParagraph1"/>
        <w:ind w:left="0" w:firstLine="720"/>
        <w:jc w:val="both"/>
        <w:rPr>
          <w:sz w:val="28"/>
          <w:szCs w:val="28"/>
          <w:lang w:val="uk-UA"/>
        </w:rPr>
      </w:pPr>
      <w:r w:rsidRPr="00820E20">
        <w:rPr>
          <w:sz w:val="28"/>
          <w:szCs w:val="28"/>
          <w:lang w:val="uk-UA"/>
        </w:rPr>
        <w:t xml:space="preserve">Переказ коштів власникам облігацій Емітента з метою забезпечення виплати відсоткового доходу за облігаціями протягом всього строку обігу облігацій здійснюється у спосіб, визначений законодавством про депозитарну систему України. </w:t>
      </w:r>
    </w:p>
    <w:p w:rsidR="00FB5D59" w:rsidRPr="00820E20" w:rsidRDefault="00FB5D59" w:rsidP="00FB5D59">
      <w:pPr>
        <w:pStyle w:val="ListParagraph1"/>
        <w:ind w:left="0" w:firstLine="720"/>
        <w:jc w:val="both"/>
        <w:rPr>
          <w:sz w:val="28"/>
          <w:szCs w:val="28"/>
          <w:lang w:val="uk-UA"/>
        </w:rPr>
      </w:pPr>
      <w:r w:rsidRPr="00820E20">
        <w:rPr>
          <w:sz w:val="28"/>
          <w:szCs w:val="28"/>
          <w:lang w:val="uk-UA"/>
        </w:rPr>
        <w:t>Відповідно до чинного законодавства, здійснення Емітентом виплати відсоткового доходу за облігаціями забезпечується Центральним депозитарієм відповідно до правил Центрального депозитарію. Виплата відсоткового доходу за облігаціями здійснюється на підставі даних Реєстру, складеного Центральним депозитарієм станом на 24 годину операційного дня, що передує дню початку виплати доходу.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642538" w:rsidRPr="00820E20" w:rsidRDefault="00FB5D59" w:rsidP="00FB5D59">
      <w:pPr>
        <w:pStyle w:val="ListParagraph1"/>
        <w:ind w:left="0" w:firstLine="720"/>
        <w:jc w:val="both"/>
        <w:rPr>
          <w:rStyle w:val="rvts82"/>
          <w:b/>
          <w:sz w:val="28"/>
          <w:szCs w:val="28"/>
          <w:lang w:val="uk-UA"/>
        </w:rPr>
      </w:pPr>
      <w:r w:rsidRPr="00820E20">
        <w:rPr>
          <w:sz w:val="28"/>
          <w:szCs w:val="28"/>
          <w:lang w:val="uk-UA"/>
        </w:rPr>
        <w:t>Виплата відсоткового доходу за облігаціями здійснюється шляхом переказу Емітентом на рахунок Центрального депозитарію, відкритий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 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p w:rsidR="00502F3C" w:rsidRPr="00820E20" w:rsidRDefault="00502F3C" w:rsidP="00642538">
      <w:pPr>
        <w:pStyle w:val="ListParagraph1"/>
        <w:ind w:left="0" w:firstLine="720"/>
        <w:jc w:val="both"/>
        <w:rPr>
          <w:rStyle w:val="rvts82"/>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18) порядок погашення облігацій </w:t>
      </w:r>
      <w:r w:rsidRPr="00820E20">
        <w:rPr>
          <w:b/>
          <w:sz w:val="28"/>
          <w:szCs w:val="28"/>
          <w:lang w:val="uk-UA"/>
        </w:rPr>
        <w:t>підприємств</w:t>
      </w:r>
      <w:r w:rsidRPr="00820E20">
        <w:rPr>
          <w:rStyle w:val="rvts82"/>
          <w:b/>
          <w:sz w:val="28"/>
          <w:szCs w:val="28"/>
          <w:lang w:val="uk-UA"/>
        </w:rPr>
        <w:t>:</w:t>
      </w:r>
    </w:p>
    <w:p w:rsidR="00642538" w:rsidRPr="00820E20" w:rsidRDefault="00642538" w:rsidP="00642538">
      <w:pPr>
        <w:pStyle w:val="ListParagraph1"/>
        <w:ind w:left="0" w:firstLine="720"/>
        <w:jc w:val="both"/>
        <w:rPr>
          <w:b/>
          <w:sz w:val="28"/>
          <w:szCs w:val="28"/>
          <w:lang w:val="uk-UA"/>
        </w:rPr>
      </w:pPr>
      <w:r w:rsidRPr="00820E20">
        <w:rPr>
          <w:rStyle w:val="rvts82"/>
          <w:b/>
          <w:sz w:val="28"/>
          <w:szCs w:val="28"/>
          <w:lang w:val="uk-UA"/>
        </w:rPr>
        <w:t xml:space="preserve">дати початку і закінчення погашення облігацій </w:t>
      </w:r>
      <w:r w:rsidRPr="00820E20">
        <w:rPr>
          <w:b/>
          <w:sz w:val="28"/>
          <w:szCs w:val="28"/>
          <w:lang w:val="uk-UA"/>
        </w:rPr>
        <w:t>підприємств;</w:t>
      </w:r>
    </w:p>
    <w:p w:rsidR="00C010C9" w:rsidRPr="00820E20" w:rsidRDefault="00C010C9" w:rsidP="00C010C9">
      <w:pPr>
        <w:pStyle w:val="ListParagraph1"/>
        <w:jc w:val="both"/>
        <w:rPr>
          <w:sz w:val="28"/>
          <w:szCs w:val="28"/>
          <w:bdr w:val="none" w:sz="0" w:space="0" w:color="auto" w:frame="1"/>
          <w:lang w:val="uk-UA"/>
        </w:rPr>
      </w:pPr>
      <w:r w:rsidRPr="00820E20">
        <w:rPr>
          <w:sz w:val="28"/>
          <w:szCs w:val="28"/>
          <w:bdr w:val="none" w:sz="0" w:space="0" w:color="auto" w:frame="1"/>
          <w:lang w:val="uk-UA"/>
        </w:rPr>
        <w:t xml:space="preserve">Дата початку погашення облігацій – </w:t>
      </w:r>
      <w:r w:rsidR="00820E20">
        <w:rPr>
          <w:b/>
          <w:sz w:val="28"/>
          <w:szCs w:val="28"/>
          <w:bdr w:val="none" w:sz="0" w:space="0" w:color="auto" w:frame="1"/>
          <w:lang w:val="uk-UA"/>
        </w:rPr>
        <w:t>0</w:t>
      </w:r>
      <w:r w:rsidR="0092617C" w:rsidRPr="0092617C">
        <w:rPr>
          <w:b/>
          <w:sz w:val="28"/>
          <w:szCs w:val="28"/>
          <w:bdr w:val="none" w:sz="0" w:space="0" w:color="auto" w:frame="1"/>
        </w:rPr>
        <w:t>2</w:t>
      </w:r>
      <w:r w:rsidRPr="00820E20">
        <w:rPr>
          <w:b/>
          <w:sz w:val="28"/>
          <w:szCs w:val="28"/>
          <w:bdr w:val="none" w:sz="0" w:space="0" w:color="auto" w:frame="1"/>
          <w:lang w:val="uk-UA"/>
        </w:rPr>
        <w:t xml:space="preserve"> </w:t>
      </w:r>
      <w:r w:rsidR="00820E20">
        <w:rPr>
          <w:b/>
          <w:sz w:val="28"/>
          <w:szCs w:val="28"/>
          <w:bdr w:val="none" w:sz="0" w:space="0" w:color="auto" w:frame="1"/>
          <w:lang w:val="uk-UA"/>
        </w:rPr>
        <w:t>травня</w:t>
      </w:r>
      <w:r w:rsidRPr="00820E20">
        <w:rPr>
          <w:b/>
          <w:sz w:val="28"/>
          <w:szCs w:val="28"/>
          <w:bdr w:val="none" w:sz="0" w:space="0" w:color="auto" w:frame="1"/>
          <w:lang w:val="uk-UA"/>
        </w:rPr>
        <w:t xml:space="preserve"> 202</w:t>
      </w:r>
      <w:r w:rsidR="0092617C" w:rsidRPr="0092617C">
        <w:rPr>
          <w:b/>
          <w:sz w:val="28"/>
          <w:szCs w:val="28"/>
          <w:bdr w:val="none" w:sz="0" w:space="0" w:color="auto" w:frame="1"/>
        </w:rPr>
        <w:t>9</w:t>
      </w:r>
      <w:r w:rsidRPr="00820E20">
        <w:rPr>
          <w:b/>
          <w:sz w:val="28"/>
          <w:szCs w:val="28"/>
          <w:bdr w:val="none" w:sz="0" w:space="0" w:color="auto" w:frame="1"/>
          <w:lang w:val="uk-UA"/>
        </w:rPr>
        <w:t xml:space="preserve"> року</w:t>
      </w:r>
      <w:r w:rsidRPr="00820E20">
        <w:rPr>
          <w:sz w:val="28"/>
          <w:szCs w:val="28"/>
          <w:bdr w:val="none" w:sz="0" w:space="0" w:color="auto" w:frame="1"/>
          <w:lang w:val="uk-UA"/>
        </w:rPr>
        <w:t xml:space="preserve"> </w:t>
      </w:r>
    </w:p>
    <w:p w:rsidR="00502F3C" w:rsidRPr="00820E20" w:rsidRDefault="00C010C9" w:rsidP="00C010C9">
      <w:pPr>
        <w:pStyle w:val="ListParagraph1"/>
        <w:ind w:left="0" w:firstLine="720"/>
        <w:jc w:val="both"/>
        <w:rPr>
          <w:rStyle w:val="rvts82"/>
          <w:b/>
          <w:sz w:val="28"/>
          <w:szCs w:val="28"/>
          <w:lang w:val="uk-UA"/>
        </w:rPr>
      </w:pPr>
      <w:r w:rsidRPr="00820E20">
        <w:rPr>
          <w:sz w:val="28"/>
          <w:szCs w:val="28"/>
          <w:bdr w:val="none" w:sz="0" w:space="0" w:color="auto" w:frame="1"/>
          <w:lang w:val="uk-UA"/>
        </w:rPr>
        <w:t xml:space="preserve">Дата закінчення погашення облігацій – </w:t>
      </w:r>
      <w:r w:rsidR="00820E20">
        <w:rPr>
          <w:b/>
          <w:sz w:val="28"/>
          <w:szCs w:val="28"/>
          <w:bdr w:val="none" w:sz="0" w:space="0" w:color="auto" w:frame="1"/>
          <w:lang w:val="uk-UA"/>
        </w:rPr>
        <w:t>0</w:t>
      </w:r>
      <w:r w:rsidR="0092617C" w:rsidRPr="0092617C">
        <w:rPr>
          <w:b/>
          <w:sz w:val="28"/>
          <w:szCs w:val="28"/>
          <w:bdr w:val="none" w:sz="0" w:space="0" w:color="auto" w:frame="1"/>
        </w:rPr>
        <w:t>2</w:t>
      </w:r>
      <w:r w:rsidRPr="00820E20">
        <w:rPr>
          <w:b/>
          <w:sz w:val="28"/>
          <w:szCs w:val="28"/>
          <w:bdr w:val="none" w:sz="0" w:space="0" w:color="auto" w:frame="1"/>
          <w:lang w:val="uk-UA"/>
        </w:rPr>
        <w:t xml:space="preserve"> </w:t>
      </w:r>
      <w:r w:rsidR="00820E20">
        <w:rPr>
          <w:b/>
          <w:sz w:val="28"/>
          <w:szCs w:val="28"/>
          <w:bdr w:val="none" w:sz="0" w:space="0" w:color="auto" w:frame="1"/>
          <w:lang w:val="uk-UA"/>
        </w:rPr>
        <w:t>червня</w:t>
      </w:r>
      <w:r w:rsidRPr="00820E20">
        <w:rPr>
          <w:b/>
          <w:sz w:val="28"/>
          <w:szCs w:val="28"/>
          <w:bdr w:val="none" w:sz="0" w:space="0" w:color="auto" w:frame="1"/>
          <w:lang w:val="uk-UA"/>
        </w:rPr>
        <w:t xml:space="preserve"> 202</w:t>
      </w:r>
      <w:r w:rsidR="0092617C" w:rsidRPr="0092617C">
        <w:rPr>
          <w:b/>
          <w:sz w:val="28"/>
          <w:szCs w:val="28"/>
          <w:bdr w:val="none" w:sz="0" w:space="0" w:color="auto" w:frame="1"/>
        </w:rPr>
        <w:t>9</w:t>
      </w:r>
      <w:r w:rsidRPr="00820E20">
        <w:rPr>
          <w:b/>
          <w:sz w:val="28"/>
          <w:szCs w:val="28"/>
          <w:bdr w:val="none" w:sz="0" w:space="0" w:color="auto" w:frame="1"/>
          <w:lang w:val="uk-UA"/>
        </w:rPr>
        <w:t xml:space="preserve"> року</w:t>
      </w:r>
    </w:p>
    <w:p w:rsidR="00C010C9" w:rsidRPr="00820E20" w:rsidRDefault="00C010C9" w:rsidP="00642538">
      <w:pPr>
        <w:pStyle w:val="ListParagraph1"/>
        <w:ind w:left="0" w:firstLine="720"/>
        <w:jc w:val="both"/>
        <w:rPr>
          <w:rStyle w:val="rvts82"/>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умови та порядок надання товарів (послуг) (у разі прийняття рішення про емісію цільових облігацій </w:t>
      </w:r>
      <w:r w:rsidRPr="00820E20">
        <w:rPr>
          <w:b/>
          <w:sz w:val="28"/>
          <w:szCs w:val="28"/>
          <w:lang w:val="uk-UA"/>
        </w:rPr>
        <w:t>підприємств</w:t>
      </w:r>
      <w:r w:rsidRPr="00820E20">
        <w:rPr>
          <w:rStyle w:val="rvts82"/>
          <w:b/>
          <w:sz w:val="28"/>
          <w:szCs w:val="28"/>
          <w:lang w:val="uk-UA"/>
        </w:rPr>
        <w:t>);</w:t>
      </w:r>
    </w:p>
    <w:p w:rsidR="00502F3C" w:rsidRPr="00820E20" w:rsidRDefault="00D40413" w:rsidP="00642538">
      <w:pPr>
        <w:pStyle w:val="ListParagraph1"/>
        <w:ind w:left="0" w:firstLine="720"/>
        <w:jc w:val="both"/>
        <w:rPr>
          <w:rStyle w:val="rvts82"/>
          <w:b/>
          <w:sz w:val="28"/>
          <w:szCs w:val="28"/>
          <w:lang w:val="uk-UA"/>
        </w:rPr>
      </w:pPr>
      <w:r w:rsidRPr="00820E20">
        <w:rPr>
          <w:sz w:val="28"/>
          <w:szCs w:val="28"/>
          <w:lang w:val="uk-UA"/>
        </w:rPr>
        <w:t>Не застосовується. Банк здійснює емісію звичайних відсоткових облігацій.</w:t>
      </w:r>
    </w:p>
    <w:p w:rsidR="00502F3C" w:rsidRPr="00820E20" w:rsidRDefault="00502F3C" w:rsidP="00642538">
      <w:pPr>
        <w:pStyle w:val="ListParagraph1"/>
        <w:ind w:left="0" w:firstLine="720"/>
        <w:jc w:val="both"/>
        <w:rPr>
          <w:rStyle w:val="rvts82"/>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порядок виплати номінальної вартості облігації </w:t>
      </w:r>
      <w:r w:rsidRPr="00820E20">
        <w:rPr>
          <w:b/>
          <w:sz w:val="28"/>
          <w:szCs w:val="28"/>
          <w:lang w:val="uk-UA"/>
        </w:rPr>
        <w:t>підприємств</w:t>
      </w:r>
      <w:r w:rsidRPr="00820E20">
        <w:rPr>
          <w:rStyle w:val="rvts82"/>
          <w:b/>
          <w:sz w:val="28"/>
          <w:szCs w:val="28"/>
          <w:lang w:val="uk-UA"/>
        </w:rPr>
        <w:t xml:space="preserve">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w:t>
      </w:r>
      <w:r w:rsidRPr="00820E20">
        <w:rPr>
          <w:b/>
          <w:sz w:val="28"/>
          <w:szCs w:val="28"/>
          <w:lang w:val="uk-UA"/>
        </w:rPr>
        <w:t>підприємств</w:t>
      </w:r>
      <w:r w:rsidRPr="00820E20">
        <w:rPr>
          <w:rStyle w:val="rvts82"/>
          <w:b/>
          <w:sz w:val="28"/>
          <w:szCs w:val="28"/>
          <w:lang w:val="uk-UA"/>
        </w:rPr>
        <w:t xml:space="preserve">), у тому числі порядок та умови конвертації конвертованих облігацій </w:t>
      </w:r>
      <w:r w:rsidRPr="00820E20">
        <w:rPr>
          <w:b/>
          <w:sz w:val="28"/>
          <w:szCs w:val="28"/>
          <w:lang w:val="uk-UA"/>
        </w:rPr>
        <w:t>підприємств</w:t>
      </w:r>
      <w:r w:rsidRPr="00820E20">
        <w:rPr>
          <w:rStyle w:val="rvts82"/>
          <w:b/>
          <w:sz w:val="28"/>
          <w:szCs w:val="28"/>
          <w:lang w:val="uk-UA"/>
        </w:rPr>
        <w:t xml:space="preserve">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p w:rsidR="00FB5D59" w:rsidRPr="00820E20" w:rsidRDefault="00FB5D59" w:rsidP="00FB5D59">
      <w:pPr>
        <w:pStyle w:val="ListParagraph1"/>
        <w:ind w:left="0" w:firstLine="720"/>
        <w:jc w:val="both"/>
        <w:rPr>
          <w:sz w:val="28"/>
          <w:szCs w:val="28"/>
          <w:lang w:val="uk-UA"/>
        </w:rPr>
      </w:pPr>
      <w:r w:rsidRPr="00820E20">
        <w:rPr>
          <w:sz w:val="28"/>
          <w:szCs w:val="28"/>
          <w:lang w:val="uk-UA"/>
        </w:rPr>
        <w:t>Погашення облігацій Емітента здійснюватиметься в порядку, визначеному законодавством про депозитарну систему України. Відповідно до чинного законодавства,  здійснення Емітентом погашення облігацій забезпечується Центральни</w:t>
      </w:r>
      <w:r w:rsidR="00F142D7" w:rsidRPr="00820E20">
        <w:rPr>
          <w:sz w:val="28"/>
          <w:szCs w:val="28"/>
          <w:lang w:val="uk-UA"/>
        </w:rPr>
        <w:t>м</w:t>
      </w:r>
      <w:r w:rsidRPr="00820E20">
        <w:rPr>
          <w:sz w:val="28"/>
          <w:szCs w:val="28"/>
          <w:lang w:val="uk-UA"/>
        </w:rPr>
        <w:t xml:space="preserve"> депозитарієм відповідно до правил Центрального депозитарію. Погашення здійснюється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Емітента у строки визначені законодавством про депозитарну систему.</w:t>
      </w:r>
    </w:p>
    <w:p w:rsidR="00FB5D59" w:rsidRPr="00820E20" w:rsidRDefault="00FB5D59" w:rsidP="00FB5D59">
      <w:pPr>
        <w:pStyle w:val="ListParagraph1"/>
        <w:ind w:left="0" w:firstLine="720"/>
        <w:jc w:val="both"/>
        <w:rPr>
          <w:sz w:val="28"/>
          <w:szCs w:val="28"/>
          <w:lang w:val="uk-UA"/>
        </w:rPr>
      </w:pPr>
      <w:r w:rsidRPr="00820E20">
        <w:rPr>
          <w:sz w:val="28"/>
          <w:szCs w:val="28"/>
          <w:lang w:val="uk-UA"/>
        </w:rPr>
        <w:t>Погашення облігацій здійснюється шляхом переказу Емітентом на рахунок Центрального депозитарію, відкритий у Розрахунковому центрі, грошових коштів для здійснення погашення та надання документів визначених Правилами Центрального депозитарію.</w:t>
      </w:r>
    </w:p>
    <w:p w:rsidR="00FB5D59" w:rsidRPr="00820E20" w:rsidRDefault="00FB5D59" w:rsidP="00FB5D59">
      <w:pPr>
        <w:pStyle w:val="ListParagraph1"/>
        <w:ind w:left="0" w:firstLine="720"/>
        <w:jc w:val="both"/>
        <w:rPr>
          <w:sz w:val="28"/>
          <w:szCs w:val="28"/>
          <w:lang w:val="uk-UA"/>
        </w:rPr>
      </w:pPr>
      <w:r w:rsidRPr="00820E20">
        <w:rPr>
          <w:sz w:val="28"/>
          <w:szCs w:val="28"/>
          <w:lang w:val="uk-UA"/>
        </w:rPr>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FB5D59" w:rsidRPr="00820E20" w:rsidRDefault="00FB5D59" w:rsidP="00FB5D59">
      <w:pPr>
        <w:pStyle w:val="ListParagraph1"/>
        <w:ind w:left="0" w:firstLine="720"/>
        <w:jc w:val="both"/>
        <w:rPr>
          <w:sz w:val="28"/>
          <w:szCs w:val="28"/>
          <w:lang w:val="uk-UA"/>
        </w:rPr>
      </w:pPr>
      <w:r w:rsidRPr="00820E20">
        <w:rPr>
          <w:sz w:val="28"/>
          <w:szCs w:val="28"/>
          <w:lang w:val="uk-UA"/>
        </w:rPr>
        <w:t>Погашення облігацій здійснюється по номінальній вартості в національній валюті України – гривні.</w:t>
      </w:r>
    </w:p>
    <w:p w:rsidR="00502F3C" w:rsidRPr="00820E20" w:rsidRDefault="00FB5D59" w:rsidP="00FB5D59">
      <w:pPr>
        <w:pStyle w:val="ListParagraph1"/>
        <w:ind w:left="0" w:firstLine="720"/>
        <w:jc w:val="both"/>
        <w:rPr>
          <w:rStyle w:val="rvts82"/>
          <w:b/>
          <w:sz w:val="28"/>
          <w:szCs w:val="28"/>
          <w:lang w:val="uk-UA"/>
        </w:rPr>
      </w:pPr>
      <w:r w:rsidRPr="00820E20">
        <w:rPr>
          <w:sz w:val="28"/>
          <w:szCs w:val="28"/>
          <w:lang w:val="uk-UA"/>
        </w:rPr>
        <w:t>У разі, якщо законодавством України передбачено відповідні утримання на користь бюджету з сум, що належать до виплати власникам облігацій, Емітент здійснює таке утримання.</w:t>
      </w: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порядок погашення конвертованих облігацій </w:t>
      </w:r>
      <w:r w:rsidRPr="00820E20">
        <w:rPr>
          <w:b/>
          <w:sz w:val="28"/>
          <w:szCs w:val="28"/>
          <w:lang w:val="uk-UA"/>
        </w:rPr>
        <w:t>підприємств</w:t>
      </w:r>
      <w:r w:rsidRPr="00820E20">
        <w:rPr>
          <w:rStyle w:val="rvts82"/>
          <w:b/>
          <w:sz w:val="28"/>
          <w:szCs w:val="28"/>
          <w:lang w:val="uk-UA"/>
        </w:rPr>
        <w:t xml:space="preserve"> у випадку неможливості проведення конвертації конвертованих облігацій </w:t>
      </w:r>
      <w:r w:rsidRPr="00820E20">
        <w:rPr>
          <w:b/>
          <w:sz w:val="28"/>
          <w:szCs w:val="28"/>
          <w:lang w:val="uk-UA"/>
        </w:rPr>
        <w:t>підприємств</w:t>
      </w:r>
      <w:r w:rsidRPr="00820E20">
        <w:rPr>
          <w:rStyle w:val="rvts82"/>
          <w:b/>
          <w:sz w:val="28"/>
          <w:szCs w:val="28"/>
          <w:lang w:val="uk-UA"/>
        </w:rPr>
        <w:t xml:space="preserve"> в акції;</w:t>
      </w:r>
    </w:p>
    <w:p w:rsidR="00502F3C" w:rsidRPr="00820E20" w:rsidRDefault="00D40413" w:rsidP="00642538">
      <w:pPr>
        <w:pStyle w:val="ListParagraph1"/>
        <w:ind w:left="0" w:firstLine="720"/>
        <w:jc w:val="both"/>
        <w:rPr>
          <w:rStyle w:val="rvts82"/>
          <w:sz w:val="28"/>
          <w:szCs w:val="28"/>
          <w:lang w:val="uk-UA"/>
        </w:rPr>
      </w:pPr>
      <w:r w:rsidRPr="00820E20">
        <w:rPr>
          <w:rStyle w:val="rvts82"/>
          <w:sz w:val="28"/>
          <w:szCs w:val="28"/>
          <w:lang w:val="uk-UA"/>
        </w:rPr>
        <w:t>Не застосовується. Банк здійснює емісію звичайних відсоткових облігацій.</w:t>
      </w:r>
      <w:r w:rsidR="007A557A" w:rsidRPr="00820E20">
        <w:rPr>
          <w:rStyle w:val="rvts82"/>
          <w:sz w:val="28"/>
          <w:szCs w:val="28"/>
          <w:lang w:val="uk-UA"/>
        </w:rPr>
        <w:t xml:space="preserve"> </w:t>
      </w: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можливість дострокового погашення емітентом усього випуску облігацій </w:t>
      </w:r>
      <w:r w:rsidRPr="00820E20">
        <w:rPr>
          <w:b/>
          <w:sz w:val="28"/>
          <w:szCs w:val="28"/>
          <w:lang w:val="uk-UA"/>
        </w:rPr>
        <w:t>підприємств</w:t>
      </w:r>
      <w:r w:rsidRPr="00820E20">
        <w:rPr>
          <w:rStyle w:val="rvts82"/>
          <w:b/>
          <w:sz w:val="28"/>
          <w:szCs w:val="28"/>
          <w:lang w:val="uk-UA"/>
        </w:rPr>
        <w:t xml:space="preserve"> за власною ініціативою (порядок повідомлення власників облігацій </w:t>
      </w:r>
      <w:r w:rsidRPr="00820E20">
        <w:rPr>
          <w:b/>
          <w:sz w:val="28"/>
          <w:szCs w:val="28"/>
          <w:lang w:val="uk-UA"/>
        </w:rPr>
        <w:t>підприємств</w:t>
      </w:r>
      <w:r w:rsidRPr="00820E20">
        <w:rPr>
          <w:rStyle w:val="rvts82"/>
          <w:b/>
          <w:sz w:val="28"/>
          <w:szCs w:val="28"/>
          <w:lang w:val="uk-UA"/>
        </w:rPr>
        <w:t xml:space="preserve"> про прийняття емітентом рішення про дострокове погашення випуску облігацій; порядок встановлення ціни дострокового погашення облігацій </w:t>
      </w:r>
      <w:r w:rsidRPr="00820E20">
        <w:rPr>
          <w:b/>
          <w:sz w:val="28"/>
          <w:szCs w:val="28"/>
          <w:lang w:val="uk-UA"/>
        </w:rPr>
        <w:t>підприємств</w:t>
      </w:r>
      <w:r w:rsidRPr="00820E20">
        <w:rPr>
          <w:rStyle w:val="rvts82"/>
          <w:b/>
          <w:sz w:val="28"/>
          <w:szCs w:val="28"/>
          <w:lang w:val="uk-UA"/>
        </w:rPr>
        <w:t xml:space="preserve">; строк, у який облігації </w:t>
      </w:r>
      <w:r w:rsidRPr="00820E20">
        <w:rPr>
          <w:b/>
          <w:sz w:val="28"/>
          <w:szCs w:val="28"/>
          <w:lang w:val="uk-UA"/>
        </w:rPr>
        <w:t>підприємств</w:t>
      </w:r>
      <w:r w:rsidRPr="00820E20">
        <w:rPr>
          <w:rStyle w:val="rvts82"/>
          <w:b/>
          <w:sz w:val="28"/>
          <w:szCs w:val="28"/>
          <w:lang w:val="uk-UA"/>
        </w:rPr>
        <w:t xml:space="preserve"> мають бути пред’явлені для дострокового погашення);</w:t>
      </w:r>
    </w:p>
    <w:p w:rsidR="00502F3C" w:rsidRPr="00820E20" w:rsidRDefault="007A557A" w:rsidP="00642538">
      <w:pPr>
        <w:pStyle w:val="ListParagraph1"/>
        <w:ind w:left="0" w:firstLine="720"/>
        <w:jc w:val="both"/>
        <w:rPr>
          <w:sz w:val="28"/>
          <w:szCs w:val="28"/>
          <w:lang w:val="uk-UA"/>
        </w:rPr>
      </w:pPr>
      <w:r w:rsidRPr="00820E20">
        <w:rPr>
          <w:sz w:val="28"/>
          <w:szCs w:val="28"/>
          <w:lang w:val="uk-UA"/>
        </w:rPr>
        <w:t>Дострокове погашення Емітентом всього випуску облігацій за власною ініціативою не передбачено.</w:t>
      </w:r>
    </w:p>
    <w:p w:rsidR="00E42E54" w:rsidRPr="00820E20" w:rsidRDefault="00E42E54" w:rsidP="00642538">
      <w:pPr>
        <w:pStyle w:val="ListParagraph1"/>
        <w:ind w:left="0" w:firstLine="720"/>
        <w:jc w:val="both"/>
        <w:rPr>
          <w:rStyle w:val="rvts82"/>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 xml:space="preserve">можливість дострокового погашення облігацій </w:t>
      </w:r>
      <w:r w:rsidRPr="00820E20">
        <w:rPr>
          <w:b/>
          <w:sz w:val="28"/>
          <w:szCs w:val="28"/>
          <w:lang w:val="uk-UA"/>
        </w:rPr>
        <w:t>підприємств</w:t>
      </w:r>
      <w:r w:rsidRPr="00820E20">
        <w:rPr>
          <w:rStyle w:val="rvts82"/>
          <w:b/>
          <w:sz w:val="28"/>
          <w:szCs w:val="28"/>
          <w:lang w:val="uk-UA"/>
        </w:rPr>
        <w:t xml:space="preserve"> за вимогою їх власників (порядок повідомлення власників облігацій </w:t>
      </w:r>
      <w:r w:rsidRPr="00820E20">
        <w:rPr>
          <w:b/>
          <w:sz w:val="28"/>
          <w:szCs w:val="28"/>
          <w:lang w:val="uk-UA"/>
        </w:rPr>
        <w:t>підприємств</w:t>
      </w:r>
      <w:r w:rsidRPr="00820E20">
        <w:rPr>
          <w:rStyle w:val="rvts82"/>
          <w:b/>
          <w:sz w:val="28"/>
          <w:szCs w:val="28"/>
          <w:lang w:val="uk-UA"/>
        </w:rPr>
        <w:t xml:space="preserve"> про прийняття емітентом рішення про дострокове погашення випуску облігацій </w:t>
      </w:r>
      <w:r w:rsidRPr="00820E20">
        <w:rPr>
          <w:b/>
          <w:sz w:val="28"/>
          <w:szCs w:val="28"/>
          <w:lang w:val="uk-UA"/>
        </w:rPr>
        <w:t>підприємств</w:t>
      </w:r>
      <w:r w:rsidRPr="00820E20">
        <w:rPr>
          <w:rStyle w:val="rvts82"/>
          <w:b/>
          <w:sz w:val="28"/>
          <w:szCs w:val="28"/>
          <w:lang w:val="uk-UA"/>
        </w:rPr>
        <w:t xml:space="preserve">; порядок встановлення ціни дострокового погашення облігацій </w:t>
      </w:r>
      <w:r w:rsidRPr="00820E20">
        <w:rPr>
          <w:b/>
          <w:sz w:val="28"/>
          <w:szCs w:val="28"/>
          <w:lang w:val="uk-UA"/>
        </w:rPr>
        <w:t>підприємств</w:t>
      </w:r>
      <w:r w:rsidRPr="00820E20">
        <w:rPr>
          <w:rStyle w:val="rvts82"/>
          <w:b/>
          <w:sz w:val="28"/>
          <w:szCs w:val="28"/>
          <w:lang w:val="uk-UA"/>
        </w:rPr>
        <w:t xml:space="preserve">; строк, у який облігації </w:t>
      </w:r>
      <w:r w:rsidRPr="00820E20">
        <w:rPr>
          <w:b/>
          <w:sz w:val="28"/>
          <w:szCs w:val="28"/>
          <w:lang w:val="uk-UA"/>
        </w:rPr>
        <w:t>підприємств</w:t>
      </w:r>
      <w:r w:rsidRPr="00820E20">
        <w:rPr>
          <w:rStyle w:val="rvts82"/>
          <w:b/>
          <w:sz w:val="28"/>
          <w:szCs w:val="28"/>
          <w:lang w:val="uk-UA"/>
        </w:rPr>
        <w:t xml:space="preserve"> можуть бути пред’явлені для дострокового погашення);</w:t>
      </w:r>
    </w:p>
    <w:p w:rsidR="00502F3C" w:rsidRPr="00820E20" w:rsidRDefault="007A557A" w:rsidP="00642538">
      <w:pPr>
        <w:pStyle w:val="ListParagraph1"/>
        <w:ind w:left="0" w:firstLine="720"/>
        <w:jc w:val="both"/>
        <w:rPr>
          <w:sz w:val="28"/>
          <w:szCs w:val="28"/>
          <w:lang w:val="uk-UA"/>
        </w:rPr>
      </w:pPr>
      <w:r w:rsidRPr="00820E20">
        <w:rPr>
          <w:sz w:val="28"/>
          <w:szCs w:val="28"/>
          <w:lang w:val="uk-UA"/>
        </w:rPr>
        <w:t>Можливість дострокового погашення Емітентом випуску облігацій за вимогою власників облігацій не передбачена.</w:t>
      </w:r>
    </w:p>
    <w:p w:rsidR="00E42E54" w:rsidRPr="00820E20" w:rsidRDefault="00E42E54" w:rsidP="00642538">
      <w:pPr>
        <w:pStyle w:val="ListParagraph1"/>
        <w:ind w:left="0" w:firstLine="720"/>
        <w:jc w:val="both"/>
        <w:rPr>
          <w:rStyle w:val="rvts82"/>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rStyle w:val="rvts82"/>
          <w:b/>
          <w:sz w:val="28"/>
          <w:szCs w:val="28"/>
          <w:lang w:val="uk-UA"/>
        </w:rPr>
        <w:t xml:space="preserve">дії, які проводяться у разі несвоєчасного подання облігацій </w:t>
      </w:r>
      <w:r w:rsidRPr="00820E20">
        <w:rPr>
          <w:b/>
          <w:sz w:val="28"/>
          <w:szCs w:val="28"/>
          <w:lang w:val="uk-UA"/>
        </w:rPr>
        <w:t>підприємств</w:t>
      </w:r>
      <w:r w:rsidRPr="00820E20">
        <w:rPr>
          <w:rStyle w:val="rvts82"/>
          <w:b/>
          <w:sz w:val="28"/>
          <w:szCs w:val="28"/>
          <w:lang w:val="uk-UA"/>
        </w:rPr>
        <w:t xml:space="preserve"> для погашення (дострокового погашення) випуску облігацій </w:t>
      </w:r>
      <w:r w:rsidRPr="00820E20">
        <w:rPr>
          <w:b/>
          <w:sz w:val="28"/>
          <w:szCs w:val="28"/>
          <w:lang w:val="uk-UA"/>
        </w:rPr>
        <w:t>підприємств;</w:t>
      </w:r>
    </w:p>
    <w:p w:rsidR="00FB5D59" w:rsidRPr="00820E20" w:rsidRDefault="00FB5D59" w:rsidP="00FB5D59">
      <w:pPr>
        <w:pStyle w:val="ListParagraph1"/>
        <w:ind w:left="0" w:firstLine="720"/>
        <w:jc w:val="both"/>
        <w:rPr>
          <w:sz w:val="28"/>
          <w:szCs w:val="28"/>
          <w:lang w:val="uk-UA"/>
        </w:rPr>
      </w:pPr>
      <w:r w:rsidRPr="00820E20">
        <w:rPr>
          <w:sz w:val="28"/>
          <w:szCs w:val="28"/>
          <w:lang w:val="uk-UA"/>
        </w:rPr>
        <w:t xml:space="preserve">У випадку, якщо облігації, що підлягають погашенню не зараховані протягом строку погашення облігацій на рахунок Емітента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 На депоновані кошти відсотки не нараховуються. </w:t>
      </w:r>
    </w:p>
    <w:p w:rsidR="00502F3C" w:rsidRPr="00820E20" w:rsidRDefault="00FB5D59" w:rsidP="00FB5D59">
      <w:pPr>
        <w:pStyle w:val="ListParagraph1"/>
        <w:ind w:left="0" w:firstLine="720"/>
        <w:jc w:val="both"/>
        <w:rPr>
          <w:b/>
          <w:sz w:val="28"/>
          <w:szCs w:val="28"/>
          <w:lang w:val="uk-UA"/>
        </w:rPr>
      </w:pPr>
      <w:r w:rsidRPr="00820E20">
        <w:rPr>
          <w:sz w:val="28"/>
          <w:szCs w:val="28"/>
          <w:lang w:val="uk-UA"/>
        </w:rPr>
        <w:t>Відсотки по облігаціям за час, що минув з дати закінчення погашення облігацій, не нараховуються та не виплачуються. Подальші розрахунки за облігаціями Депозитарна установа здійснює за особ</w:t>
      </w:r>
      <w:r w:rsidR="00367107" w:rsidRPr="00820E20">
        <w:rPr>
          <w:sz w:val="28"/>
          <w:szCs w:val="28"/>
          <w:lang w:val="uk-UA"/>
        </w:rPr>
        <w:t>истим</w:t>
      </w:r>
      <w:r w:rsidRPr="00820E20">
        <w:rPr>
          <w:sz w:val="28"/>
          <w:szCs w:val="28"/>
          <w:lang w:val="uk-UA"/>
        </w:rPr>
        <w:t xml:space="preserve"> зверненням власника облігацій до Депозитарної установи. Після особистого звернення власника облігацій до Депозитарної установи та наданні даних про реквізити, за якими повинні бути проведені виплати номінальної вартості облігацій при їх погашенні, Депозитарна установа перераховує грошові кошти на вказані реквізити власника облігацій.</w:t>
      </w:r>
    </w:p>
    <w:p w:rsidR="007A557A" w:rsidRPr="00820E20" w:rsidRDefault="007A557A" w:rsidP="00642538">
      <w:pPr>
        <w:pStyle w:val="ListParagraph1"/>
        <w:ind w:left="0" w:firstLine="720"/>
        <w:jc w:val="both"/>
        <w:rPr>
          <w:b/>
          <w:sz w:val="28"/>
          <w:szCs w:val="28"/>
          <w:lang w:val="uk-UA"/>
        </w:rPr>
      </w:pPr>
    </w:p>
    <w:p w:rsidR="00642538" w:rsidRPr="00820E20" w:rsidRDefault="00642538" w:rsidP="00642538">
      <w:pPr>
        <w:pStyle w:val="ListParagraph1"/>
        <w:ind w:left="0" w:firstLine="720"/>
        <w:jc w:val="both"/>
        <w:rPr>
          <w:b/>
          <w:sz w:val="28"/>
          <w:szCs w:val="28"/>
          <w:lang w:val="uk-UA"/>
        </w:rPr>
      </w:pPr>
      <w:r w:rsidRPr="00820E20">
        <w:rPr>
          <w:b/>
          <w:sz w:val="28"/>
          <w:szCs w:val="28"/>
          <w:lang w:val="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p w:rsidR="00502F3C" w:rsidRPr="00820E20" w:rsidRDefault="00D40413" w:rsidP="00642538">
      <w:pPr>
        <w:pStyle w:val="ListParagraph1"/>
        <w:ind w:left="0" w:firstLine="720"/>
        <w:jc w:val="both"/>
        <w:rPr>
          <w:rStyle w:val="rvts82"/>
          <w:sz w:val="28"/>
          <w:szCs w:val="28"/>
          <w:lang w:val="uk-UA"/>
        </w:rPr>
      </w:pPr>
      <w:r w:rsidRPr="00820E20">
        <w:rPr>
          <w:rStyle w:val="rvts82"/>
          <w:sz w:val="28"/>
          <w:szCs w:val="28"/>
          <w:lang w:val="uk-UA"/>
        </w:rPr>
        <w:t>Не застосовується. Банк здійснює емісію звичайних відсоткових облігацій.</w:t>
      </w:r>
    </w:p>
    <w:p w:rsidR="00E42E54" w:rsidRPr="00820E20" w:rsidRDefault="00E42E54" w:rsidP="00642538">
      <w:pPr>
        <w:pStyle w:val="ListParagraph1"/>
        <w:ind w:left="0" w:firstLine="720"/>
        <w:jc w:val="both"/>
        <w:rPr>
          <w:b/>
          <w:sz w:val="28"/>
          <w:szCs w:val="28"/>
          <w:lang w:val="uk-UA"/>
        </w:rPr>
      </w:pP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порядок оголошення емітентом дефолту та порядок дій емітента в разі оголошення ним дефолту;</w:t>
      </w:r>
    </w:p>
    <w:p w:rsidR="000E333C" w:rsidRPr="00820E20" w:rsidRDefault="000E333C" w:rsidP="000E333C">
      <w:pPr>
        <w:pStyle w:val="ListParagraph1"/>
        <w:ind w:left="0" w:firstLine="708"/>
        <w:jc w:val="both"/>
        <w:rPr>
          <w:sz w:val="28"/>
          <w:szCs w:val="28"/>
          <w:lang w:val="uk-UA"/>
        </w:rPr>
      </w:pPr>
      <w:r w:rsidRPr="00820E20">
        <w:rPr>
          <w:sz w:val="28"/>
          <w:szCs w:val="28"/>
          <w:lang w:val="uk-UA"/>
        </w:rPr>
        <w:t xml:space="preserve">У разі неспроможності </w:t>
      </w:r>
      <w:r w:rsidR="00EF36F6" w:rsidRPr="00820E20">
        <w:rPr>
          <w:sz w:val="28"/>
          <w:szCs w:val="28"/>
          <w:lang w:val="uk-UA"/>
        </w:rPr>
        <w:t>Е</w:t>
      </w:r>
      <w:r w:rsidRPr="00820E20">
        <w:rPr>
          <w:sz w:val="28"/>
          <w:szCs w:val="28"/>
          <w:lang w:val="uk-UA"/>
        </w:rPr>
        <w:t xml:space="preserve">мітента </w:t>
      </w:r>
      <w:r w:rsidR="00EF36F6" w:rsidRPr="00820E20">
        <w:rPr>
          <w:sz w:val="28"/>
          <w:szCs w:val="28"/>
          <w:lang w:val="uk-UA"/>
        </w:rPr>
        <w:t>виплатити власникам облігацій у строк, встановлений проспектом облігацій</w:t>
      </w:r>
      <w:r w:rsidR="00D64298" w:rsidRPr="00820E20">
        <w:rPr>
          <w:sz w:val="28"/>
          <w:szCs w:val="28"/>
          <w:lang w:val="uk-UA"/>
        </w:rPr>
        <w:t>,</w:t>
      </w:r>
      <w:r w:rsidR="00EF36F6" w:rsidRPr="00820E20">
        <w:rPr>
          <w:sz w:val="28"/>
          <w:szCs w:val="28"/>
          <w:lang w:val="uk-UA"/>
        </w:rPr>
        <w:t xml:space="preserve"> відсотковий дохід за облігаціями та/або погасити частину чи повну вартість облігацій, Е</w:t>
      </w:r>
      <w:r w:rsidRPr="00820E20">
        <w:rPr>
          <w:sz w:val="28"/>
          <w:szCs w:val="28"/>
          <w:lang w:val="uk-UA"/>
        </w:rPr>
        <w:t>мітент оголошує дефолт</w:t>
      </w:r>
      <w:r w:rsidR="00EF36F6" w:rsidRPr="00820E20">
        <w:rPr>
          <w:sz w:val="28"/>
          <w:szCs w:val="28"/>
          <w:lang w:val="uk-UA"/>
        </w:rPr>
        <w:t>.</w:t>
      </w:r>
      <w:r w:rsidRPr="00820E20">
        <w:rPr>
          <w:sz w:val="28"/>
          <w:szCs w:val="28"/>
          <w:lang w:val="uk-UA"/>
        </w:rPr>
        <w:t xml:space="preserve"> </w:t>
      </w:r>
      <w:r w:rsidR="00EF36F6" w:rsidRPr="00820E20">
        <w:rPr>
          <w:sz w:val="28"/>
          <w:szCs w:val="28"/>
          <w:lang w:val="uk-UA"/>
        </w:rPr>
        <w:t>Емітент</w:t>
      </w:r>
      <w:r w:rsidR="00D64298" w:rsidRPr="00820E20">
        <w:rPr>
          <w:sz w:val="28"/>
          <w:szCs w:val="28"/>
          <w:lang w:val="uk-UA"/>
        </w:rPr>
        <w:t xml:space="preserve"> здійснює оголошення</w:t>
      </w:r>
      <w:r w:rsidR="00EF36F6" w:rsidRPr="00820E20">
        <w:rPr>
          <w:sz w:val="28"/>
          <w:szCs w:val="28"/>
          <w:lang w:val="uk-UA"/>
        </w:rPr>
        <w:t xml:space="preserve"> дефолт</w:t>
      </w:r>
      <w:r w:rsidR="00D64298" w:rsidRPr="00820E20">
        <w:rPr>
          <w:sz w:val="28"/>
          <w:szCs w:val="28"/>
          <w:lang w:val="uk-UA"/>
        </w:rPr>
        <w:t>у</w:t>
      </w:r>
      <w:r w:rsidR="00EF36F6" w:rsidRPr="00820E20">
        <w:rPr>
          <w:sz w:val="28"/>
          <w:szCs w:val="28"/>
          <w:lang w:val="uk-UA"/>
        </w:rPr>
        <w:t xml:space="preserve"> шляхом його опублікування в одному з офіційних друкованих видань в яких публікуються акти Верховної ради України, Президента України, Кабінету Міністрів України, а також шляхом розміщення на власному веб-сайті</w:t>
      </w:r>
      <w:r w:rsidRPr="00820E20">
        <w:rPr>
          <w:sz w:val="28"/>
          <w:szCs w:val="28"/>
          <w:lang w:val="uk-UA"/>
        </w:rPr>
        <w:t>.</w:t>
      </w:r>
    </w:p>
    <w:p w:rsidR="000E333C" w:rsidRPr="00820E20" w:rsidRDefault="000E333C" w:rsidP="000E333C">
      <w:pPr>
        <w:pStyle w:val="ListParagraph1"/>
        <w:ind w:left="0" w:firstLine="708"/>
        <w:jc w:val="both"/>
        <w:rPr>
          <w:sz w:val="28"/>
          <w:szCs w:val="28"/>
          <w:lang w:val="uk-UA"/>
        </w:rPr>
      </w:pPr>
      <w:r w:rsidRPr="00820E20">
        <w:rPr>
          <w:sz w:val="28"/>
          <w:szCs w:val="28"/>
          <w:lang w:val="uk-UA"/>
        </w:rPr>
        <w:t xml:space="preserve">Оголошення </w:t>
      </w:r>
      <w:r w:rsidR="00EF36F6" w:rsidRPr="00820E20">
        <w:rPr>
          <w:sz w:val="28"/>
          <w:szCs w:val="28"/>
          <w:lang w:val="uk-UA"/>
        </w:rPr>
        <w:t xml:space="preserve">здійснюється </w:t>
      </w:r>
      <w:r w:rsidRPr="00820E20">
        <w:rPr>
          <w:sz w:val="28"/>
          <w:szCs w:val="28"/>
          <w:lang w:val="uk-UA"/>
        </w:rPr>
        <w:t>не пізніше 5 (П’яти) робочих днів із дати, встановленої для виконання відповідного зобов’язання</w:t>
      </w:r>
      <w:r w:rsidR="00367107" w:rsidRPr="00820E20">
        <w:rPr>
          <w:sz w:val="28"/>
          <w:szCs w:val="28"/>
          <w:lang w:val="uk-UA"/>
        </w:rPr>
        <w:t xml:space="preserve"> (виплат</w:t>
      </w:r>
      <w:r w:rsidR="009575E1" w:rsidRPr="00820E20">
        <w:rPr>
          <w:sz w:val="28"/>
          <w:szCs w:val="28"/>
          <w:lang w:val="uk-UA"/>
        </w:rPr>
        <w:t>и</w:t>
      </w:r>
      <w:r w:rsidR="00367107" w:rsidRPr="00820E20">
        <w:rPr>
          <w:sz w:val="28"/>
          <w:szCs w:val="28"/>
          <w:lang w:val="uk-UA"/>
        </w:rPr>
        <w:t xml:space="preserve"> доходу за облігаціями та/або погашення частини чи повної вартості облігацій)</w:t>
      </w:r>
      <w:r w:rsidRPr="00820E20">
        <w:rPr>
          <w:sz w:val="28"/>
          <w:szCs w:val="28"/>
          <w:lang w:val="uk-UA"/>
        </w:rPr>
        <w:t xml:space="preserve">.  </w:t>
      </w:r>
    </w:p>
    <w:p w:rsidR="00642538" w:rsidRPr="00820E20" w:rsidRDefault="00EF36F6" w:rsidP="00EF36F6">
      <w:pPr>
        <w:pStyle w:val="ListParagraph1"/>
        <w:ind w:left="0" w:firstLine="708"/>
        <w:jc w:val="both"/>
        <w:rPr>
          <w:rStyle w:val="rvts82"/>
          <w:sz w:val="28"/>
          <w:szCs w:val="28"/>
          <w:lang w:val="uk-UA"/>
        </w:rPr>
      </w:pPr>
      <w:r w:rsidRPr="00820E20">
        <w:rPr>
          <w:sz w:val="28"/>
          <w:szCs w:val="28"/>
          <w:lang w:val="uk-UA" w:eastAsia="uk-UA"/>
        </w:rPr>
        <w:t xml:space="preserve">В разі оголошення дефолту за облігаціями, </w:t>
      </w:r>
      <w:r w:rsidR="000E333C" w:rsidRPr="00820E20">
        <w:rPr>
          <w:sz w:val="28"/>
          <w:szCs w:val="28"/>
          <w:lang w:val="uk-UA" w:eastAsia="uk-UA"/>
        </w:rPr>
        <w:t>Емітент діє</w:t>
      </w:r>
      <w:r w:rsidRPr="00820E20">
        <w:rPr>
          <w:sz w:val="28"/>
          <w:szCs w:val="28"/>
          <w:lang w:val="uk-UA" w:eastAsia="uk-UA"/>
        </w:rPr>
        <w:t xml:space="preserve"> в порядку, встановленому законодавством п</w:t>
      </w:r>
      <w:r w:rsidR="000E333C" w:rsidRPr="00820E20">
        <w:rPr>
          <w:sz w:val="28"/>
          <w:szCs w:val="28"/>
          <w:lang w:val="uk-UA" w:eastAsia="uk-UA"/>
        </w:rPr>
        <w:t>ро відновлення платоспроможності боржн</w:t>
      </w:r>
      <w:r w:rsidRPr="00820E20">
        <w:rPr>
          <w:sz w:val="28"/>
          <w:szCs w:val="28"/>
          <w:lang w:val="uk-UA" w:eastAsia="uk-UA"/>
        </w:rPr>
        <w:t>ика або визнання його банкрутом</w:t>
      </w:r>
      <w:r w:rsidR="000E333C" w:rsidRPr="00820E20">
        <w:rPr>
          <w:sz w:val="28"/>
          <w:szCs w:val="28"/>
          <w:lang w:val="uk-UA" w:eastAsia="uk-UA"/>
        </w:rPr>
        <w:t>.</w:t>
      </w:r>
    </w:p>
    <w:p w:rsidR="00642538" w:rsidRPr="00820E20" w:rsidRDefault="00642538" w:rsidP="00642538">
      <w:pPr>
        <w:pStyle w:val="ListParagraph1"/>
        <w:ind w:left="0" w:firstLine="720"/>
        <w:jc w:val="both"/>
        <w:rPr>
          <w:rStyle w:val="rvts82"/>
          <w:b/>
          <w:sz w:val="28"/>
          <w:szCs w:val="28"/>
          <w:lang w:val="uk-UA"/>
        </w:rPr>
      </w:pPr>
      <w:r w:rsidRPr="00820E20">
        <w:rPr>
          <w:rStyle w:val="rvts82"/>
          <w:b/>
          <w:sz w:val="28"/>
          <w:szCs w:val="28"/>
          <w:lang w:val="uk-UA"/>
        </w:rPr>
        <w:t>19) 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інформація про власника земельної ділянки або землекористувача, замовника, забудовника та підрядника;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 </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реквізити дозволу на виконання будівельних робіт; договору підряду, укладеного між замовником і підрядником;</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реквізити рішення про затвердження проектної документації; </w:t>
      </w:r>
    </w:p>
    <w:p w:rsidR="00642538" w:rsidRPr="00820E20" w:rsidRDefault="00642538" w:rsidP="00642538">
      <w:pPr>
        <w:pStyle w:val="ListParagraph1"/>
        <w:ind w:left="0" w:firstLine="720"/>
        <w:jc w:val="both"/>
        <w:rPr>
          <w:b/>
          <w:sz w:val="28"/>
          <w:szCs w:val="28"/>
          <w:lang w:val="uk-UA"/>
        </w:rPr>
      </w:pPr>
      <w:r w:rsidRPr="00820E20">
        <w:rPr>
          <w:b/>
          <w:sz w:val="28"/>
          <w:szCs w:val="28"/>
          <w:lang w:val="uk-UA"/>
        </w:rPr>
        <w:t xml:space="preserve">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 </w:t>
      </w:r>
    </w:p>
    <w:p w:rsidR="005E5A31" w:rsidRPr="00820E20" w:rsidRDefault="00642538" w:rsidP="005E5A31">
      <w:pPr>
        <w:pStyle w:val="ListParagraph1"/>
        <w:ind w:left="0" w:firstLine="720"/>
        <w:jc w:val="both"/>
        <w:rPr>
          <w:b/>
          <w:sz w:val="28"/>
          <w:szCs w:val="28"/>
          <w:lang w:val="uk-UA"/>
        </w:rPr>
      </w:pPr>
      <w:r w:rsidRPr="00820E20">
        <w:rPr>
          <w:b/>
          <w:sz w:val="28"/>
          <w:szCs w:val="28"/>
          <w:lang w:val="uk-UA"/>
        </w:rPr>
        <w:t>реквізити договору про пайову участь у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5E5A31" w:rsidRPr="00820E20" w:rsidRDefault="00D40413" w:rsidP="00642538">
      <w:pPr>
        <w:pStyle w:val="ListParagraph1"/>
        <w:ind w:left="0" w:firstLine="720"/>
        <w:jc w:val="both"/>
        <w:rPr>
          <w:sz w:val="28"/>
          <w:szCs w:val="28"/>
          <w:lang w:val="uk-UA"/>
        </w:rPr>
      </w:pPr>
      <w:r w:rsidRPr="00820E20">
        <w:rPr>
          <w:sz w:val="28"/>
          <w:szCs w:val="28"/>
          <w:lang w:val="uk-UA"/>
        </w:rPr>
        <w:t>Не застосовується. Банк здійснює емісію звичайних відсоткових облігацій.</w:t>
      </w:r>
      <w:r w:rsidR="00F53F9D" w:rsidRPr="00820E20">
        <w:rPr>
          <w:sz w:val="28"/>
          <w:szCs w:val="28"/>
          <w:lang w:val="uk-UA"/>
        </w:rPr>
        <w:t xml:space="preserve"> </w:t>
      </w:r>
    </w:p>
    <w:p w:rsidR="00F53F9D" w:rsidRPr="00820E20" w:rsidRDefault="00F53F9D" w:rsidP="00F53F9D">
      <w:pPr>
        <w:pStyle w:val="ListParagraph1"/>
        <w:ind w:left="0"/>
        <w:jc w:val="both"/>
        <w:rPr>
          <w:sz w:val="28"/>
          <w:szCs w:val="28"/>
          <w:lang w:val="uk-UA"/>
        </w:rPr>
      </w:pPr>
    </w:p>
    <w:p w:rsidR="00642538" w:rsidRPr="00820E20" w:rsidRDefault="00642538" w:rsidP="007A557A">
      <w:pPr>
        <w:pStyle w:val="ListParagraph1"/>
        <w:ind w:left="0" w:firstLine="720"/>
        <w:jc w:val="both"/>
        <w:rPr>
          <w:b/>
          <w:sz w:val="28"/>
          <w:szCs w:val="28"/>
          <w:lang w:val="uk-UA"/>
        </w:rPr>
      </w:pPr>
      <w:r w:rsidRPr="00820E20">
        <w:rPr>
          <w:b/>
          <w:sz w:val="28"/>
          <w:szCs w:val="28"/>
          <w:lang w:val="uk-UA"/>
        </w:rPr>
        <w:t>20) додаткова інформація щодо облігацій підприємств.</w:t>
      </w:r>
    </w:p>
    <w:p w:rsidR="00642538" w:rsidRPr="00820E20" w:rsidRDefault="00642538" w:rsidP="00642538">
      <w:pPr>
        <w:rPr>
          <w:b/>
          <w:sz w:val="28"/>
          <w:szCs w:val="28"/>
          <w:lang w:val="uk-UA"/>
        </w:rPr>
      </w:pPr>
      <w:r w:rsidRPr="00820E20">
        <w:rPr>
          <w:b/>
          <w:sz w:val="28"/>
          <w:szCs w:val="28"/>
          <w:lang w:val="uk-UA"/>
        </w:rPr>
        <w:t>Будь-яка додаткова інформація щодо облігацій підприємств, щодо яких здійснюється публічна пропозиція.</w:t>
      </w:r>
    </w:p>
    <w:p w:rsidR="007A557A" w:rsidRPr="00820E20" w:rsidRDefault="007A557A" w:rsidP="00E42E54">
      <w:pPr>
        <w:ind w:firstLine="708"/>
        <w:rPr>
          <w:sz w:val="28"/>
          <w:szCs w:val="28"/>
          <w:lang w:val="uk-UA"/>
        </w:rPr>
      </w:pPr>
      <w:r w:rsidRPr="00820E20">
        <w:rPr>
          <w:sz w:val="28"/>
          <w:szCs w:val="28"/>
          <w:lang w:val="uk-UA"/>
        </w:rPr>
        <w:t>Додаткова інформація відсутня.</w:t>
      </w:r>
    </w:p>
    <w:p w:rsidR="00033260" w:rsidRPr="00820E20" w:rsidRDefault="00033260" w:rsidP="00E42E54">
      <w:pPr>
        <w:ind w:firstLine="708"/>
        <w:rPr>
          <w:sz w:val="28"/>
          <w:szCs w:val="28"/>
          <w:lang w:val="uk-UA"/>
        </w:rPr>
      </w:pPr>
    </w:p>
    <w:p w:rsidR="001632D1" w:rsidRPr="00820E20" w:rsidRDefault="001632D1">
      <w:pPr>
        <w:spacing w:after="160" w:line="259" w:lineRule="auto"/>
        <w:rPr>
          <w:sz w:val="28"/>
          <w:szCs w:val="28"/>
          <w:lang w:val="uk-UA"/>
        </w:rPr>
      </w:pPr>
      <w:r w:rsidRPr="00820E20">
        <w:rPr>
          <w:sz w:val="28"/>
          <w:szCs w:val="28"/>
          <w:lang w:val="uk-UA"/>
        </w:rPr>
        <w:br w:type="page"/>
      </w:r>
    </w:p>
    <w:p w:rsidR="00FF001D" w:rsidRPr="00820E20" w:rsidRDefault="00FF001D" w:rsidP="00C010C9">
      <w:pPr>
        <w:rPr>
          <w:sz w:val="28"/>
          <w:szCs w:val="28"/>
          <w:lang w:val="uk-UA"/>
        </w:rPr>
      </w:pPr>
    </w:p>
    <w:p w:rsidR="00033260" w:rsidRPr="00820E20" w:rsidRDefault="00033260" w:rsidP="001632D1">
      <w:pPr>
        <w:rPr>
          <w:b/>
          <w:sz w:val="28"/>
          <w:szCs w:val="28"/>
          <w:lang w:val="uk-UA"/>
        </w:rPr>
      </w:pPr>
      <w:r w:rsidRPr="00820E20">
        <w:rPr>
          <w:b/>
          <w:sz w:val="28"/>
          <w:szCs w:val="28"/>
          <w:lang w:val="uk-UA"/>
        </w:rPr>
        <w:t>ПІДПИСИ:</w:t>
      </w:r>
    </w:p>
    <w:p w:rsidR="00284B9D" w:rsidRPr="00820E20" w:rsidRDefault="00284B9D" w:rsidP="001632D1">
      <w:pPr>
        <w:rPr>
          <w:b/>
          <w:sz w:val="28"/>
          <w:szCs w:val="28"/>
          <w:lang w:val="uk-UA"/>
        </w:rPr>
      </w:pPr>
    </w:p>
    <w:p w:rsidR="00033260" w:rsidRPr="00820E20" w:rsidRDefault="00284B9D" w:rsidP="001632D1">
      <w:pPr>
        <w:rPr>
          <w:b/>
          <w:sz w:val="28"/>
          <w:szCs w:val="28"/>
          <w:lang w:val="uk-UA"/>
        </w:rPr>
      </w:pPr>
      <w:r w:rsidRPr="00820E20">
        <w:rPr>
          <w:b/>
          <w:sz w:val="28"/>
          <w:szCs w:val="28"/>
          <w:lang w:val="uk-UA"/>
        </w:rPr>
        <w:t xml:space="preserve">Від </w:t>
      </w:r>
      <w:r w:rsidR="00272117" w:rsidRPr="00820E20">
        <w:rPr>
          <w:b/>
          <w:sz w:val="28"/>
          <w:szCs w:val="28"/>
          <w:lang w:val="uk-UA"/>
        </w:rPr>
        <w:t>Е</w:t>
      </w:r>
      <w:r w:rsidRPr="00820E20">
        <w:rPr>
          <w:b/>
          <w:sz w:val="28"/>
          <w:szCs w:val="28"/>
          <w:lang w:val="uk-UA"/>
        </w:rPr>
        <w:t>мітента:</w:t>
      </w:r>
    </w:p>
    <w:p w:rsidR="00284B9D" w:rsidRPr="00820E20" w:rsidRDefault="00284B9D" w:rsidP="001632D1">
      <w:pPr>
        <w:rPr>
          <w:sz w:val="28"/>
          <w:szCs w:val="28"/>
          <w:lang w:val="uk-UA"/>
        </w:rPr>
      </w:pPr>
    </w:p>
    <w:p w:rsidR="00284B9D" w:rsidRPr="00820E20" w:rsidRDefault="00284B9D" w:rsidP="001632D1">
      <w:pPr>
        <w:rPr>
          <w:sz w:val="28"/>
          <w:szCs w:val="28"/>
          <w:lang w:val="uk-UA"/>
        </w:rPr>
      </w:pPr>
      <w:r w:rsidRPr="00820E20">
        <w:rPr>
          <w:sz w:val="28"/>
          <w:szCs w:val="28"/>
          <w:lang w:val="uk-UA"/>
        </w:rPr>
        <w:t xml:space="preserve">Голова Правління </w:t>
      </w:r>
    </w:p>
    <w:p w:rsidR="00033260" w:rsidRPr="00820E20" w:rsidRDefault="00284B9D" w:rsidP="001632D1">
      <w:pPr>
        <w:rPr>
          <w:sz w:val="28"/>
          <w:szCs w:val="28"/>
          <w:lang w:val="uk-UA"/>
        </w:rPr>
      </w:pPr>
      <w:r w:rsidRPr="00820E20">
        <w:rPr>
          <w:sz w:val="28"/>
          <w:szCs w:val="28"/>
          <w:lang w:val="uk-UA"/>
        </w:rPr>
        <w:t xml:space="preserve">АТ «ТАСКОМБАНК» </w:t>
      </w:r>
      <w:r w:rsidR="001632D1" w:rsidRPr="00820E20">
        <w:rPr>
          <w:sz w:val="28"/>
          <w:szCs w:val="28"/>
          <w:lang w:val="uk-UA"/>
        </w:rPr>
        <w:tab/>
      </w:r>
      <w:r w:rsidR="001632D1" w:rsidRPr="00820E20">
        <w:rPr>
          <w:sz w:val="28"/>
          <w:szCs w:val="28"/>
          <w:lang w:val="uk-UA"/>
        </w:rPr>
        <w:tab/>
      </w:r>
      <w:r w:rsidRPr="00820E20">
        <w:rPr>
          <w:sz w:val="28"/>
          <w:szCs w:val="28"/>
          <w:lang w:val="uk-UA"/>
        </w:rPr>
        <w:t xml:space="preserve"> ____</w:t>
      </w:r>
      <w:r w:rsidR="009E7D93" w:rsidRPr="00820E20">
        <w:rPr>
          <w:sz w:val="28"/>
          <w:szCs w:val="28"/>
          <w:lang w:val="uk-UA"/>
        </w:rPr>
        <w:t xml:space="preserve">_____________                  </w:t>
      </w:r>
      <w:r w:rsidR="00AD3E7F" w:rsidRPr="00820E20">
        <w:rPr>
          <w:sz w:val="28"/>
          <w:szCs w:val="28"/>
          <w:lang w:val="uk-UA"/>
        </w:rPr>
        <w:t>Комаріст А.В.</w:t>
      </w:r>
    </w:p>
    <w:p w:rsidR="00284B9D" w:rsidRPr="00820E20" w:rsidRDefault="00284B9D" w:rsidP="001632D1">
      <w:pPr>
        <w:rPr>
          <w:sz w:val="28"/>
          <w:szCs w:val="28"/>
          <w:lang w:val="uk-UA"/>
        </w:rPr>
      </w:pPr>
    </w:p>
    <w:p w:rsidR="00284B9D" w:rsidRPr="00820E20" w:rsidRDefault="00284B9D" w:rsidP="001632D1">
      <w:pPr>
        <w:rPr>
          <w:sz w:val="28"/>
          <w:szCs w:val="28"/>
          <w:lang w:val="uk-UA"/>
        </w:rPr>
      </w:pPr>
    </w:p>
    <w:p w:rsidR="00284B9D" w:rsidRPr="00820E20" w:rsidRDefault="00284B9D" w:rsidP="001632D1">
      <w:pPr>
        <w:rPr>
          <w:sz w:val="28"/>
          <w:szCs w:val="28"/>
          <w:lang w:val="uk-UA"/>
        </w:rPr>
      </w:pPr>
      <w:r w:rsidRPr="00820E20">
        <w:rPr>
          <w:sz w:val="28"/>
          <w:szCs w:val="28"/>
          <w:lang w:val="uk-UA"/>
        </w:rPr>
        <w:t xml:space="preserve">Головний бухгалтер </w:t>
      </w:r>
    </w:p>
    <w:p w:rsidR="00284B9D" w:rsidRPr="00820E20" w:rsidRDefault="00284B9D" w:rsidP="001632D1">
      <w:pPr>
        <w:rPr>
          <w:sz w:val="28"/>
          <w:szCs w:val="28"/>
          <w:lang w:val="uk-UA"/>
        </w:rPr>
      </w:pPr>
      <w:r w:rsidRPr="00820E20">
        <w:rPr>
          <w:sz w:val="28"/>
          <w:szCs w:val="28"/>
          <w:lang w:val="uk-UA"/>
        </w:rPr>
        <w:t xml:space="preserve">АТ «ТАСКОМБАНК»  </w:t>
      </w:r>
      <w:r w:rsidR="001632D1" w:rsidRPr="00820E20">
        <w:rPr>
          <w:sz w:val="28"/>
          <w:szCs w:val="28"/>
          <w:lang w:val="uk-UA"/>
        </w:rPr>
        <w:tab/>
      </w:r>
      <w:r w:rsidR="001632D1" w:rsidRPr="00820E20">
        <w:rPr>
          <w:sz w:val="28"/>
          <w:szCs w:val="28"/>
          <w:lang w:val="uk-UA"/>
        </w:rPr>
        <w:tab/>
      </w:r>
      <w:r w:rsidRPr="00820E20">
        <w:rPr>
          <w:sz w:val="28"/>
          <w:szCs w:val="28"/>
          <w:lang w:val="uk-UA"/>
        </w:rPr>
        <w:t>_________________                   Кухарчук А.В.</w:t>
      </w:r>
    </w:p>
    <w:p w:rsidR="00284B9D" w:rsidRPr="00820E20" w:rsidRDefault="00284B9D" w:rsidP="001632D1">
      <w:pPr>
        <w:rPr>
          <w:sz w:val="28"/>
          <w:szCs w:val="28"/>
          <w:lang w:val="uk-UA"/>
        </w:rPr>
      </w:pPr>
    </w:p>
    <w:p w:rsidR="00284B9D" w:rsidRPr="00820E20" w:rsidRDefault="00284B9D" w:rsidP="001632D1">
      <w:pPr>
        <w:rPr>
          <w:sz w:val="28"/>
          <w:szCs w:val="28"/>
          <w:lang w:val="uk-UA"/>
        </w:rPr>
      </w:pPr>
    </w:p>
    <w:p w:rsidR="00284B9D" w:rsidRPr="00820E20" w:rsidRDefault="00284B9D" w:rsidP="001632D1">
      <w:pPr>
        <w:rPr>
          <w:b/>
          <w:sz w:val="28"/>
          <w:szCs w:val="28"/>
          <w:lang w:val="uk-UA"/>
        </w:rPr>
      </w:pPr>
      <w:r w:rsidRPr="00820E20">
        <w:rPr>
          <w:b/>
          <w:sz w:val="28"/>
          <w:szCs w:val="28"/>
          <w:lang w:val="uk-UA"/>
        </w:rPr>
        <w:t>Від аудитор</w:t>
      </w:r>
      <w:r w:rsidR="001632D1" w:rsidRPr="00820E20">
        <w:rPr>
          <w:b/>
          <w:sz w:val="28"/>
          <w:szCs w:val="28"/>
          <w:lang w:val="uk-UA"/>
        </w:rPr>
        <w:t>ів</w:t>
      </w:r>
      <w:r w:rsidRPr="00820E20">
        <w:rPr>
          <w:b/>
          <w:sz w:val="28"/>
          <w:szCs w:val="28"/>
          <w:lang w:val="uk-UA"/>
        </w:rPr>
        <w:t>:</w:t>
      </w:r>
    </w:p>
    <w:p w:rsidR="00284B9D" w:rsidRPr="00820E20" w:rsidRDefault="00284B9D" w:rsidP="001632D1">
      <w:pPr>
        <w:rPr>
          <w:sz w:val="28"/>
          <w:szCs w:val="28"/>
          <w:lang w:val="uk-UA"/>
        </w:rPr>
      </w:pPr>
    </w:p>
    <w:p w:rsidR="00284B9D" w:rsidRPr="00820E20" w:rsidRDefault="00284B9D" w:rsidP="001632D1">
      <w:pPr>
        <w:rPr>
          <w:sz w:val="28"/>
          <w:szCs w:val="28"/>
          <w:lang w:val="uk-UA"/>
        </w:rPr>
      </w:pPr>
    </w:p>
    <w:p w:rsidR="00284B9D" w:rsidRPr="00820E20" w:rsidRDefault="00284B9D" w:rsidP="001632D1">
      <w:pPr>
        <w:rPr>
          <w:sz w:val="28"/>
          <w:szCs w:val="28"/>
          <w:lang w:val="uk-UA"/>
        </w:rPr>
      </w:pPr>
      <w:r w:rsidRPr="00820E20">
        <w:rPr>
          <w:sz w:val="28"/>
          <w:szCs w:val="28"/>
          <w:lang w:val="uk-UA"/>
        </w:rPr>
        <w:t>___________________</w:t>
      </w:r>
    </w:p>
    <w:p w:rsidR="00284B9D" w:rsidRPr="00820E20" w:rsidRDefault="00284B9D" w:rsidP="001632D1">
      <w:pPr>
        <w:rPr>
          <w:sz w:val="28"/>
          <w:szCs w:val="28"/>
          <w:lang w:val="uk-UA"/>
        </w:rPr>
      </w:pPr>
      <w:r w:rsidRPr="00820E20">
        <w:rPr>
          <w:sz w:val="28"/>
          <w:szCs w:val="28"/>
          <w:lang w:val="uk-UA"/>
        </w:rPr>
        <w:t xml:space="preserve">___________________ </w:t>
      </w:r>
      <w:r w:rsidR="001632D1" w:rsidRPr="00820E20">
        <w:rPr>
          <w:sz w:val="28"/>
          <w:szCs w:val="28"/>
          <w:lang w:val="uk-UA"/>
        </w:rPr>
        <w:tab/>
      </w:r>
      <w:r w:rsidR="001632D1" w:rsidRPr="00820E20">
        <w:rPr>
          <w:sz w:val="28"/>
          <w:szCs w:val="28"/>
          <w:lang w:val="uk-UA"/>
        </w:rPr>
        <w:tab/>
      </w:r>
      <w:r w:rsidRPr="00820E20">
        <w:rPr>
          <w:sz w:val="28"/>
          <w:szCs w:val="28"/>
          <w:lang w:val="uk-UA"/>
        </w:rPr>
        <w:t xml:space="preserve"> _________________</w:t>
      </w:r>
      <w:r w:rsidRPr="00820E20">
        <w:rPr>
          <w:sz w:val="28"/>
          <w:szCs w:val="28"/>
          <w:lang w:val="uk-UA"/>
        </w:rPr>
        <w:tab/>
      </w:r>
      <w:r w:rsidRPr="00820E20">
        <w:rPr>
          <w:sz w:val="28"/>
          <w:szCs w:val="28"/>
          <w:lang w:val="uk-UA"/>
        </w:rPr>
        <w:tab/>
        <w:t xml:space="preserve">  _____________</w:t>
      </w:r>
    </w:p>
    <w:p w:rsidR="00284B9D" w:rsidRPr="00820E20" w:rsidRDefault="00284B9D" w:rsidP="001632D1">
      <w:pPr>
        <w:rPr>
          <w:sz w:val="28"/>
          <w:szCs w:val="28"/>
          <w:lang w:val="uk-UA"/>
        </w:rPr>
      </w:pPr>
    </w:p>
    <w:p w:rsidR="00284B9D" w:rsidRPr="00820E20" w:rsidRDefault="00284B9D" w:rsidP="001632D1">
      <w:pPr>
        <w:rPr>
          <w:sz w:val="28"/>
          <w:szCs w:val="28"/>
          <w:lang w:val="uk-UA"/>
        </w:rPr>
      </w:pPr>
    </w:p>
    <w:p w:rsidR="00284B9D" w:rsidRPr="00820E20" w:rsidRDefault="00284B9D" w:rsidP="001632D1">
      <w:pPr>
        <w:rPr>
          <w:sz w:val="28"/>
          <w:szCs w:val="28"/>
          <w:lang w:val="uk-UA"/>
        </w:rPr>
      </w:pPr>
    </w:p>
    <w:p w:rsidR="00284B9D" w:rsidRPr="00820E20" w:rsidRDefault="00284B9D" w:rsidP="001632D1">
      <w:pPr>
        <w:rPr>
          <w:sz w:val="28"/>
          <w:szCs w:val="28"/>
          <w:lang w:val="uk-UA"/>
        </w:rPr>
      </w:pPr>
      <w:r w:rsidRPr="00820E20">
        <w:rPr>
          <w:sz w:val="28"/>
          <w:szCs w:val="28"/>
          <w:lang w:val="uk-UA"/>
        </w:rPr>
        <w:t>___________________</w:t>
      </w:r>
    </w:p>
    <w:p w:rsidR="00284B9D" w:rsidRPr="00820E20" w:rsidRDefault="00284B9D" w:rsidP="001632D1">
      <w:pPr>
        <w:rPr>
          <w:sz w:val="28"/>
          <w:szCs w:val="28"/>
          <w:lang w:val="uk-UA"/>
        </w:rPr>
      </w:pPr>
      <w:r w:rsidRPr="00820E20">
        <w:rPr>
          <w:sz w:val="28"/>
          <w:szCs w:val="28"/>
          <w:lang w:val="uk-UA"/>
        </w:rPr>
        <w:t xml:space="preserve">___________________  </w:t>
      </w:r>
      <w:r w:rsidR="001632D1" w:rsidRPr="00820E20">
        <w:rPr>
          <w:sz w:val="28"/>
          <w:szCs w:val="28"/>
          <w:lang w:val="uk-UA"/>
        </w:rPr>
        <w:tab/>
      </w:r>
      <w:r w:rsidR="001632D1" w:rsidRPr="00820E20">
        <w:rPr>
          <w:sz w:val="28"/>
          <w:szCs w:val="28"/>
          <w:lang w:val="uk-UA"/>
        </w:rPr>
        <w:tab/>
      </w:r>
      <w:r w:rsidRPr="00820E20">
        <w:rPr>
          <w:sz w:val="28"/>
          <w:szCs w:val="28"/>
          <w:lang w:val="uk-UA"/>
        </w:rPr>
        <w:t>_________________</w:t>
      </w:r>
      <w:r w:rsidRPr="00820E20">
        <w:rPr>
          <w:sz w:val="28"/>
          <w:szCs w:val="28"/>
          <w:lang w:val="uk-UA"/>
        </w:rPr>
        <w:tab/>
      </w:r>
      <w:r w:rsidRPr="00820E20">
        <w:rPr>
          <w:sz w:val="28"/>
          <w:szCs w:val="28"/>
          <w:lang w:val="uk-UA"/>
        </w:rPr>
        <w:tab/>
        <w:t xml:space="preserve">  _____________</w:t>
      </w:r>
    </w:p>
    <w:p w:rsidR="00284B9D" w:rsidRPr="00820E20" w:rsidRDefault="00284B9D" w:rsidP="00284B9D">
      <w:pPr>
        <w:ind w:firstLine="708"/>
        <w:rPr>
          <w:sz w:val="28"/>
          <w:szCs w:val="28"/>
          <w:lang w:val="uk-UA"/>
        </w:rPr>
      </w:pPr>
    </w:p>
    <w:p w:rsidR="00284B9D" w:rsidRPr="00820E20" w:rsidRDefault="00284B9D" w:rsidP="00284B9D">
      <w:pPr>
        <w:ind w:firstLine="708"/>
        <w:rPr>
          <w:sz w:val="28"/>
          <w:szCs w:val="28"/>
          <w:lang w:val="uk-UA"/>
        </w:rPr>
      </w:pPr>
    </w:p>
    <w:p w:rsidR="00284B9D" w:rsidRPr="00820E20" w:rsidRDefault="00284B9D" w:rsidP="00284B9D">
      <w:pPr>
        <w:ind w:firstLine="708"/>
        <w:rPr>
          <w:sz w:val="28"/>
          <w:szCs w:val="28"/>
          <w:lang w:val="uk-UA"/>
        </w:rPr>
      </w:pPr>
    </w:p>
    <w:p w:rsidR="00284B9D" w:rsidRPr="00820E20" w:rsidRDefault="00284B9D" w:rsidP="00284B9D">
      <w:pPr>
        <w:ind w:firstLine="708"/>
        <w:rPr>
          <w:sz w:val="28"/>
          <w:szCs w:val="28"/>
          <w:lang w:val="uk-UA"/>
        </w:rPr>
      </w:pPr>
    </w:p>
    <w:sectPr w:rsidR="00284B9D" w:rsidRPr="00820E20" w:rsidSect="00D55CD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4B" w:rsidRDefault="005E424B" w:rsidP="00CB6AA4">
      <w:r>
        <w:separator/>
      </w:r>
    </w:p>
  </w:endnote>
  <w:endnote w:type="continuationSeparator" w:id="0">
    <w:p w:rsidR="005E424B" w:rsidRDefault="005E424B" w:rsidP="00C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charset w:val="02"/>
    <w:family w:val="auto"/>
    <w:pitch w:val="default"/>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Ukr">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ictorsHand">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ltica">
    <w:altName w:val="Times New Roman"/>
    <w:panose1 w:val="00000000000000000000"/>
    <w:charset w:val="00"/>
    <w:family w:val="auto"/>
    <w:notTrueType/>
    <w:pitch w:val="default"/>
    <w:sig w:usb0="00000003" w:usb1="00000000" w:usb2="00000000" w:usb3="00000000" w:csb0="00000001" w:csb1="00000000"/>
  </w:font>
  <w:font w:name="FSBBigCaslon">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abonLTCYR-Roman">
    <w:altName w:val="Meiryo"/>
    <w:panose1 w:val="00000000000000000000"/>
    <w:charset w:val="80"/>
    <w:family w:val="roman"/>
    <w:notTrueType/>
    <w:pitch w:val="default"/>
    <w:sig w:usb0="00000001" w:usb1="08070000" w:usb2="00000010" w:usb3="00000000" w:csb0="00020000" w:csb1="00000000"/>
  </w:font>
  <w:font w:name="Geneva CY">
    <w:altName w:val="Courier New"/>
    <w:charset w:val="59"/>
    <w:family w:val="auto"/>
    <w:pitch w:val="variable"/>
    <w:sig w:usb0="01020000"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B44129" w:rsidRDefault="0007659E" w:rsidP="00B44129">
    <w:pPr>
      <w:pStyle w:val="af2"/>
      <w:tabs>
        <w:tab w:val="clear" w:pos="4677"/>
        <w:tab w:val="clear" w:pos="9355"/>
      </w:tabs>
      <w:jc w:val="center"/>
      <w:rPr>
        <w:sz w:val="26"/>
        <w:szCs w:val="26"/>
      </w:rPr>
    </w:pPr>
    <w:r w:rsidRPr="00B44129">
      <w:rPr>
        <w:sz w:val="26"/>
        <w:szCs w:val="26"/>
      </w:rPr>
      <w:fldChar w:fldCharType="begin"/>
    </w:r>
    <w:r w:rsidRPr="00B44129">
      <w:rPr>
        <w:sz w:val="26"/>
        <w:szCs w:val="26"/>
      </w:rPr>
      <w:instrText>PAGE   \* MERGEFORMAT</w:instrText>
    </w:r>
    <w:r w:rsidRPr="00B44129">
      <w:rPr>
        <w:sz w:val="26"/>
        <w:szCs w:val="26"/>
      </w:rPr>
      <w:fldChar w:fldCharType="separate"/>
    </w:r>
    <w:r w:rsidR="00BF416D">
      <w:rPr>
        <w:noProof/>
        <w:sz w:val="26"/>
        <w:szCs w:val="26"/>
      </w:rPr>
      <w:t>1</w:t>
    </w:r>
    <w:r w:rsidRPr="00B44129">
      <w:rP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B44129" w:rsidRDefault="0007659E" w:rsidP="00B44129">
    <w:pPr>
      <w:pStyle w:val="af2"/>
      <w:tabs>
        <w:tab w:val="clear" w:pos="4677"/>
        <w:tab w:val="clear" w:pos="9355"/>
      </w:tabs>
      <w:jc w:val="center"/>
      <w:rPr>
        <w:sz w:val="26"/>
        <w:szCs w:val="26"/>
      </w:rPr>
    </w:pPr>
    <w:r w:rsidRPr="00B44129">
      <w:rPr>
        <w:sz w:val="26"/>
        <w:szCs w:val="26"/>
      </w:rPr>
      <w:fldChar w:fldCharType="begin"/>
    </w:r>
    <w:r w:rsidRPr="00B44129">
      <w:rPr>
        <w:sz w:val="26"/>
        <w:szCs w:val="26"/>
      </w:rPr>
      <w:instrText>PAGE   \* MERGEFORMAT</w:instrText>
    </w:r>
    <w:r w:rsidRPr="00B44129">
      <w:rPr>
        <w:sz w:val="26"/>
        <w:szCs w:val="26"/>
      </w:rPr>
      <w:fldChar w:fldCharType="separate"/>
    </w:r>
    <w:r w:rsidR="00525B75">
      <w:rPr>
        <w:noProof/>
        <w:sz w:val="26"/>
        <w:szCs w:val="26"/>
      </w:rPr>
      <w:t>186</w:t>
    </w:r>
    <w:r w:rsidRPr="00B44129">
      <w:rPr>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47302"/>
      <w:docPartObj>
        <w:docPartGallery w:val="Page Numbers (Bottom of Page)"/>
        <w:docPartUnique/>
      </w:docPartObj>
    </w:sdtPr>
    <w:sdtEndPr/>
    <w:sdtContent>
      <w:p w:rsidR="0007659E" w:rsidRDefault="0007659E">
        <w:pPr>
          <w:pStyle w:val="af2"/>
          <w:jc w:val="center"/>
        </w:pPr>
        <w:r>
          <w:fldChar w:fldCharType="begin"/>
        </w:r>
        <w:r>
          <w:instrText>PAGE   \* MERGEFORMAT</w:instrText>
        </w:r>
        <w:r>
          <w:fldChar w:fldCharType="separate"/>
        </w:r>
        <w:r w:rsidR="00525B75">
          <w:rPr>
            <w:noProof/>
          </w:rPr>
          <w:t>269</w:t>
        </w:r>
        <w:r>
          <w:fldChar w:fldCharType="end"/>
        </w:r>
      </w:p>
    </w:sdtContent>
  </w:sdt>
  <w:p w:rsidR="0007659E" w:rsidRDefault="000765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4B" w:rsidRDefault="005E424B" w:rsidP="00CB6AA4">
      <w:r>
        <w:separator/>
      </w:r>
    </w:p>
  </w:footnote>
  <w:footnote w:type="continuationSeparator" w:id="0">
    <w:p w:rsidR="005E424B" w:rsidRDefault="005E424B" w:rsidP="00CB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E" w:rsidRPr="0050301B" w:rsidRDefault="0007659E" w:rsidP="001F423F">
    <w:pPr>
      <w:rPr>
        <w:rFonts w:ascii="Arial" w:hAnsi="Arial" w:cs="Arial"/>
        <w:b/>
        <w:sz w:val="18"/>
        <w:szCs w:val="1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F9641E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5"/>
    <w:multiLevelType w:val="singleLevel"/>
    <w:tmpl w:val="00000015"/>
    <w:name w:val="WW8Num21"/>
    <w:lvl w:ilvl="0">
      <w:start w:val="1"/>
      <w:numFmt w:val="bullet"/>
      <w:pStyle w:val="Bullet"/>
      <w:lvlText w:val=""/>
      <w:lvlJc w:val="left"/>
      <w:pPr>
        <w:tabs>
          <w:tab w:val="num" w:pos="360"/>
        </w:tabs>
        <w:ind w:left="360" w:hanging="360"/>
      </w:pPr>
      <w:rPr>
        <w:rFonts w:ascii="Symbol" w:hAnsi="Symbol"/>
      </w:rPr>
    </w:lvl>
  </w:abstractNum>
  <w:abstractNum w:abstractNumId="2" w15:restartNumberingAfterBreak="0">
    <w:nsid w:val="01B64174"/>
    <w:multiLevelType w:val="hybridMultilevel"/>
    <w:tmpl w:val="F4A62BC2"/>
    <w:lvl w:ilvl="0" w:tplc="0E18E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14679F"/>
    <w:multiLevelType w:val="hybridMultilevel"/>
    <w:tmpl w:val="19C0331E"/>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hint="default"/>
        <w:color w:val="000066"/>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21ED4"/>
    <w:multiLevelType w:val="hybridMultilevel"/>
    <w:tmpl w:val="E3583102"/>
    <w:lvl w:ilvl="0" w:tplc="3698B4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AE0D7A"/>
    <w:multiLevelType w:val="multilevel"/>
    <w:tmpl w:val="04190023"/>
    <w:styleLink w:val="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0711413D"/>
    <w:multiLevelType w:val="hybridMultilevel"/>
    <w:tmpl w:val="12024DD8"/>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94EB7"/>
    <w:multiLevelType w:val="hybridMultilevel"/>
    <w:tmpl w:val="10B8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82972"/>
    <w:multiLevelType w:val="hybridMultilevel"/>
    <w:tmpl w:val="514E9C7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E025EC"/>
    <w:multiLevelType w:val="hybridMultilevel"/>
    <w:tmpl w:val="27EC0004"/>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9D13AA"/>
    <w:multiLevelType w:val="hybridMultilevel"/>
    <w:tmpl w:val="139E005E"/>
    <w:lvl w:ilvl="0" w:tplc="265ACB5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E01117"/>
    <w:multiLevelType w:val="hybridMultilevel"/>
    <w:tmpl w:val="94644D1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D40CD2"/>
    <w:multiLevelType w:val="hybridMultilevel"/>
    <w:tmpl w:val="DDDCF2C0"/>
    <w:lvl w:ilvl="0" w:tplc="24ECC3E2">
      <w:start w:val="1"/>
      <w:numFmt w:val="russianLower"/>
      <w:lvlText w:val="%1)"/>
      <w:lvlJc w:val="left"/>
      <w:pPr>
        <w:ind w:left="720" w:hanging="360"/>
      </w:pPr>
      <w:rPr>
        <w:rFonts w:cs="Times New Roman" w:hint="default"/>
      </w:rPr>
    </w:lvl>
    <w:lvl w:ilvl="1" w:tplc="31086C62">
      <w:start w:val="17"/>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6347789"/>
    <w:multiLevelType w:val="hybridMultilevel"/>
    <w:tmpl w:val="8B1634DC"/>
    <w:lvl w:ilvl="0" w:tplc="B1187592">
      <w:start w:val="1"/>
      <w:numFmt w:val="lowerLetter"/>
      <w:pStyle w:val="20"/>
      <w:lvlText w:val="(%1)"/>
      <w:lvlJc w:val="left"/>
      <w:pPr>
        <w:tabs>
          <w:tab w:val="num" w:pos="953"/>
        </w:tabs>
        <w:ind w:left="953" w:hanging="4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9168AE"/>
    <w:multiLevelType w:val="hybridMultilevel"/>
    <w:tmpl w:val="BF5481B8"/>
    <w:lvl w:ilvl="0" w:tplc="B1187592">
      <w:start w:val="1"/>
      <w:numFmt w:val="bullet"/>
      <w:pStyle w:val="tblBullet"/>
      <w:lvlText w:val="●"/>
      <w:lvlJc w:val="left"/>
      <w:pPr>
        <w:tabs>
          <w:tab w:val="num" w:pos="363"/>
        </w:tabs>
        <w:ind w:left="363" w:hanging="250"/>
      </w:pPr>
      <w:rPr>
        <w:rFonts w:ascii="Times New Roman" w:hAnsi="Times New Roman" w:hint="default"/>
        <w:color w:val="000066"/>
        <w:sz w:val="1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F0994"/>
    <w:multiLevelType w:val="hybridMultilevel"/>
    <w:tmpl w:val="4A700DE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FA484E"/>
    <w:multiLevelType w:val="hybridMultilevel"/>
    <w:tmpl w:val="10B8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746B89"/>
    <w:multiLevelType w:val="hybridMultilevel"/>
    <w:tmpl w:val="5088E9CA"/>
    <w:lvl w:ilvl="0" w:tplc="3698B45A">
      <w:start w:val="1"/>
      <w:numFmt w:val="bullet"/>
      <w:lvlText w:val=""/>
      <w:lvlJc w:val="left"/>
      <w:pPr>
        <w:ind w:left="853" w:hanging="360"/>
      </w:pPr>
      <w:rPr>
        <w:rFonts w:ascii="Symbol" w:hAnsi="Symbol" w:hint="default"/>
        <w:b/>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9" w15:restartNumberingAfterBreak="0">
    <w:nsid w:val="22C93E33"/>
    <w:multiLevelType w:val="hybridMultilevel"/>
    <w:tmpl w:val="F5685BD0"/>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5B95F40"/>
    <w:multiLevelType w:val="hybridMultilevel"/>
    <w:tmpl w:val="E8C45236"/>
    <w:lvl w:ilvl="0" w:tplc="5B728DF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46648E"/>
    <w:multiLevelType w:val="hybridMultilevel"/>
    <w:tmpl w:val="C5B432B0"/>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C23908"/>
    <w:multiLevelType w:val="hybridMultilevel"/>
    <w:tmpl w:val="30021DA0"/>
    <w:lvl w:ilvl="0" w:tplc="3698B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2C5713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4223311"/>
    <w:multiLevelType w:val="hybridMultilevel"/>
    <w:tmpl w:val="F2E024CE"/>
    <w:lvl w:ilvl="0" w:tplc="12FA7A3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550074E"/>
    <w:multiLevelType w:val="hybridMultilevel"/>
    <w:tmpl w:val="E19A61F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3B1F2E"/>
    <w:multiLevelType w:val="hybridMultilevel"/>
    <w:tmpl w:val="9BA8F82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C608C6"/>
    <w:multiLevelType w:val="hybridMultilevel"/>
    <w:tmpl w:val="9CAA9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C96B83"/>
    <w:multiLevelType w:val="hybridMultilevel"/>
    <w:tmpl w:val="3E50E1B6"/>
    <w:lvl w:ilvl="0" w:tplc="9EBC21A8">
      <w:start w:val="1"/>
      <w:numFmt w:val="bullet"/>
      <w:lvlText w:val="►"/>
      <w:lvlJc w:val="left"/>
      <w:pPr>
        <w:ind w:left="720" w:hanging="360"/>
      </w:pPr>
      <w:rPr>
        <w:rFonts w:ascii="Arial" w:hAnsi="Aria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47D2F"/>
    <w:multiLevelType w:val="hybridMultilevel"/>
    <w:tmpl w:val="A8EE666C"/>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CF2087"/>
    <w:multiLevelType w:val="hybridMultilevel"/>
    <w:tmpl w:val="BB706680"/>
    <w:lvl w:ilvl="0" w:tplc="C16E410E">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E84F84"/>
    <w:multiLevelType w:val="hybridMultilevel"/>
    <w:tmpl w:val="9A52B680"/>
    <w:lvl w:ilvl="0" w:tplc="993E7F14">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247AC"/>
    <w:multiLevelType w:val="hybridMultilevel"/>
    <w:tmpl w:val="C7DA7242"/>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F33018"/>
    <w:multiLevelType w:val="hybridMultilevel"/>
    <w:tmpl w:val="7D28CCEE"/>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1E7870"/>
    <w:multiLevelType w:val="hybridMultilevel"/>
    <w:tmpl w:val="4682499E"/>
    <w:lvl w:ilvl="0" w:tplc="9EBC21A8">
      <w:start w:val="1"/>
      <w:numFmt w:val="bullet"/>
      <w:lvlText w:val="►"/>
      <w:lvlJc w:val="left"/>
      <w:pPr>
        <w:ind w:left="720" w:hanging="360"/>
      </w:pPr>
      <w:rPr>
        <w:rFonts w:ascii="Arial" w:hAnsi="Arial"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99321C"/>
    <w:multiLevelType w:val="hybridMultilevel"/>
    <w:tmpl w:val="2D50B0EE"/>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9F86C1B"/>
    <w:multiLevelType w:val="hybridMultilevel"/>
    <w:tmpl w:val="11AC3AEC"/>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BD6096D"/>
    <w:multiLevelType w:val="hybridMultilevel"/>
    <w:tmpl w:val="B92EB0C0"/>
    <w:lvl w:ilvl="0" w:tplc="24ECC3E2">
      <w:start w:val="1"/>
      <w:numFmt w:val="russianLower"/>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BDA03BC4">
      <w:start w:val="1"/>
      <w:numFmt w:val="decimal"/>
      <w:lvlText w:val="%3)"/>
      <w:lvlJc w:val="left"/>
      <w:pPr>
        <w:tabs>
          <w:tab w:val="num" w:pos="2340"/>
        </w:tabs>
        <w:ind w:left="2340" w:hanging="360"/>
      </w:pPr>
      <w:rPr>
        <w:rFonts w:hint="default"/>
      </w:rPr>
    </w:lvl>
    <w:lvl w:ilvl="3" w:tplc="5162AD24">
      <w:start w:val="933"/>
      <w:numFmt w:val="decimal"/>
      <w:lvlText w:val="%4"/>
      <w:lvlJc w:val="left"/>
      <w:pPr>
        <w:ind w:left="2940" w:hanging="420"/>
      </w:pPr>
      <w:rPr>
        <w:rFonts w:hint="default"/>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4CEB29B8"/>
    <w:multiLevelType w:val="hybridMultilevel"/>
    <w:tmpl w:val="8B00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DD3F72"/>
    <w:multiLevelType w:val="hybridMultilevel"/>
    <w:tmpl w:val="82D6B68C"/>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9B2EBD"/>
    <w:multiLevelType w:val="hybridMultilevel"/>
    <w:tmpl w:val="E85474EA"/>
    <w:lvl w:ilvl="0" w:tplc="B1187592">
      <w:start w:val="1"/>
      <w:numFmt w:val="lowerLetter"/>
      <w:pStyle w:val="a0"/>
      <w:lvlText w:val="(%1)"/>
      <w:lvlJc w:val="left"/>
      <w:pPr>
        <w:tabs>
          <w:tab w:val="num" w:pos="476"/>
        </w:tabs>
        <w:ind w:left="476" w:hanging="4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955B69"/>
    <w:multiLevelType w:val="hybridMultilevel"/>
    <w:tmpl w:val="10D895A4"/>
    <w:lvl w:ilvl="0" w:tplc="A04A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BEE11FD"/>
    <w:multiLevelType w:val="hybridMultilevel"/>
    <w:tmpl w:val="7258FC1C"/>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DC7784B"/>
    <w:multiLevelType w:val="hybridMultilevel"/>
    <w:tmpl w:val="2102BE48"/>
    <w:lvl w:ilvl="0" w:tplc="AADA1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E290F40"/>
    <w:multiLevelType w:val="hybridMultilevel"/>
    <w:tmpl w:val="94B2D85C"/>
    <w:lvl w:ilvl="0" w:tplc="B8529EA2">
      <w:start w:val="2"/>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07410AA"/>
    <w:multiLevelType w:val="hybridMultilevel"/>
    <w:tmpl w:val="155CBAE2"/>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435C25"/>
    <w:multiLevelType w:val="multilevel"/>
    <w:tmpl w:val="CCC08E3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72B22E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6A370792"/>
    <w:multiLevelType w:val="hybridMultilevel"/>
    <w:tmpl w:val="B0309A3C"/>
    <w:lvl w:ilvl="0" w:tplc="57B66766">
      <w:start w:val="1"/>
      <w:numFmt w:val="bullet"/>
      <w:lvlText w:val="►"/>
      <w:lvlJc w:val="left"/>
      <w:pPr>
        <w:ind w:left="1430" w:hanging="360"/>
      </w:pPr>
      <w:rPr>
        <w:rFonts w:ascii="Arial" w:hAnsi="Arial" w:hint="default"/>
        <w:sz w:val="12"/>
        <w:szCs w:val="12"/>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9" w15:restartNumberingAfterBreak="0">
    <w:nsid w:val="6ACA212B"/>
    <w:multiLevelType w:val="hybridMultilevel"/>
    <w:tmpl w:val="90C8D608"/>
    <w:lvl w:ilvl="0" w:tplc="ADF897CA">
      <w:start w:val="1"/>
      <w:numFmt w:val="bullet"/>
      <w:lvlText w:val="►"/>
      <w:lvlJc w:val="left"/>
      <w:pPr>
        <w:tabs>
          <w:tab w:val="num" w:pos="714"/>
        </w:tabs>
        <w:ind w:left="714" w:hanging="357"/>
      </w:pPr>
      <w:rPr>
        <w:rFonts w:ascii="Arial" w:hAnsi="Arial" w:hint="default"/>
        <w:sz w:val="12"/>
        <w:szCs w:val="12"/>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0" w15:restartNumberingAfterBreak="0">
    <w:nsid w:val="6C111759"/>
    <w:multiLevelType w:val="hybridMultilevel"/>
    <w:tmpl w:val="D4E628F0"/>
    <w:lvl w:ilvl="0" w:tplc="3698B45A">
      <w:start w:val="1"/>
      <w:numFmt w:val="bullet"/>
      <w:lvlText w:val=""/>
      <w:lvlJc w:val="left"/>
      <w:pPr>
        <w:ind w:left="847" w:hanging="360"/>
      </w:pPr>
      <w:rPr>
        <w:rFonts w:ascii="Symbol" w:hAnsi="Symbol" w:hint="default"/>
        <w:b/>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51" w15:restartNumberingAfterBreak="0">
    <w:nsid w:val="6E241AD4"/>
    <w:multiLevelType w:val="hybridMultilevel"/>
    <w:tmpl w:val="BC268E14"/>
    <w:lvl w:ilvl="0" w:tplc="A79EFDA8">
      <w:start w:val="1"/>
      <w:numFmt w:val="lowerLetter"/>
      <w:pStyle w:val="3"/>
      <w:lvlText w:val="(%1)"/>
      <w:lvlJc w:val="left"/>
      <w:pPr>
        <w:tabs>
          <w:tab w:val="num" w:pos="1429"/>
        </w:tabs>
        <w:ind w:left="1429" w:hanging="476"/>
      </w:pPr>
      <w:rPr>
        <w:rFonts w:cs="Times New Roman" w:hint="default"/>
      </w:rPr>
    </w:lvl>
    <w:lvl w:ilvl="1" w:tplc="D28CEE3C" w:tentative="1">
      <w:start w:val="1"/>
      <w:numFmt w:val="lowerLetter"/>
      <w:lvlText w:val="%2."/>
      <w:lvlJc w:val="left"/>
      <w:pPr>
        <w:tabs>
          <w:tab w:val="num" w:pos="1440"/>
        </w:tabs>
        <w:ind w:left="1440" w:hanging="360"/>
      </w:pPr>
      <w:rPr>
        <w:rFonts w:cs="Times New Roman"/>
      </w:rPr>
    </w:lvl>
    <w:lvl w:ilvl="2" w:tplc="31BA08C2" w:tentative="1">
      <w:start w:val="1"/>
      <w:numFmt w:val="lowerRoman"/>
      <w:lvlText w:val="%3."/>
      <w:lvlJc w:val="right"/>
      <w:pPr>
        <w:tabs>
          <w:tab w:val="num" w:pos="2160"/>
        </w:tabs>
        <w:ind w:left="2160" w:hanging="180"/>
      </w:pPr>
      <w:rPr>
        <w:rFonts w:cs="Times New Roman"/>
      </w:rPr>
    </w:lvl>
    <w:lvl w:ilvl="3" w:tplc="420055FA" w:tentative="1">
      <w:start w:val="1"/>
      <w:numFmt w:val="decimal"/>
      <w:lvlText w:val="%4."/>
      <w:lvlJc w:val="left"/>
      <w:pPr>
        <w:tabs>
          <w:tab w:val="num" w:pos="2880"/>
        </w:tabs>
        <w:ind w:left="2880" w:hanging="360"/>
      </w:pPr>
      <w:rPr>
        <w:rFonts w:cs="Times New Roman"/>
      </w:rPr>
    </w:lvl>
    <w:lvl w:ilvl="4" w:tplc="D4348412" w:tentative="1">
      <w:start w:val="1"/>
      <w:numFmt w:val="lowerLetter"/>
      <w:lvlText w:val="%5."/>
      <w:lvlJc w:val="left"/>
      <w:pPr>
        <w:tabs>
          <w:tab w:val="num" w:pos="3600"/>
        </w:tabs>
        <w:ind w:left="3600" w:hanging="360"/>
      </w:pPr>
      <w:rPr>
        <w:rFonts w:cs="Times New Roman"/>
      </w:rPr>
    </w:lvl>
    <w:lvl w:ilvl="5" w:tplc="08C6F68A" w:tentative="1">
      <w:start w:val="1"/>
      <w:numFmt w:val="lowerRoman"/>
      <w:lvlText w:val="%6."/>
      <w:lvlJc w:val="right"/>
      <w:pPr>
        <w:tabs>
          <w:tab w:val="num" w:pos="4320"/>
        </w:tabs>
        <w:ind w:left="4320" w:hanging="180"/>
      </w:pPr>
      <w:rPr>
        <w:rFonts w:cs="Times New Roman"/>
      </w:rPr>
    </w:lvl>
    <w:lvl w:ilvl="6" w:tplc="95C67532" w:tentative="1">
      <w:start w:val="1"/>
      <w:numFmt w:val="decimal"/>
      <w:lvlText w:val="%7."/>
      <w:lvlJc w:val="left"/>
      <w:pPr>
        <w:tabs>
          <w:tab w:val="num" w:pos="5040"/>
        </w:tabs>
        <w:ind w:left="5040" w:hanging="360"/>
      </w:pPr>
      <w:rPr>
        <w:rFonts w:cs="Times New Roman"/>
      </w:rPr>
    </w:lvl>
    <w:lvl w:ilvl="7" w:tplc="9CF6FDA6" w:tentative="1">
      <w:start w:val="1"/>
      <w:numFmt w:val="lowerLetter"/>
      <w:lvlText w:val="%8."/>
      <w:lvlJc w:val="left"/>
      <w:pPr>
        <w:tabs>
          <w:tab w:val="num" w:pos="5760"/>
        </w:tabs>
        <w:ind w:left="5760" w:hanging="360"/>
      </w:pPr>
      <w:rPr>
        <w:rFonts w:cs="Times New Roman"/>
      </w:rPr>
    </w:lvl>
    <w:lvl w:ilvl="8" w:tplc="5BB6B874" w:tentative="1">
      <w:start w:val="1"/>
      <w:numFmt w:val="lowerRoman"/>
      <w:lvlText w:val="%9."/>
      <w:lvlJc w:val="right"/>
      <w:pPr>
        <w:tabs>
          <w:tab w:val="num" w:pos="6480"/>
        </w:tabs>
        <w:ind w:left="6480" w:hanging="180"/>
      </w:pPr>
      <w:rPr>
        <w:rFonts w:cs="Times New Roman"/>
      </w:rPr>
    </w:lvl>
  </w:abstractNum>
  <w:abstractNum w:abstractNumId="52" w15:restartNumberingAfterBreak="0">
    <w:nsid w:val="6E980B33"/>
    <w:multiLevelType w:val="hybridMultilevel"/>
    <w:tmpl w:val="C890E6A4"/>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F43E80"/>
    <w:multiLevelType w:val="hybridMultilevel"/>
    <w:tmpl w:val="01D6AA7E"/>
    <w:lvl w:ilvl="0" w:tplc="2620FFE4">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570FC3"/>
    <w:multiLevelType w:val="hybridMultilevel"/>
    <w:tmpl w:val="B4DE2788"/>
    <w:lvl w:ilvl="0" w:tplc="B8529EA2">
      <w:start w:val="2"/>
      <w:numFmt w:val="bullet"/>
      <w:lvlText w:val="-"/>
      <w:lvlJc w:val="left"/>
      <w:pPr>
        <w:ind w:left="1004" w:hanging="360"/>
      </w:pPr>
      <w:rPr>
        <w:rFonts w:ascii="Times New Roman" w:hAnsi="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71DF5280"/>
    <w:multiLevelType w:val="hybridMultilevel"/>
    <w:tmpl w:val="7B7A6210"/>
    <w:lvl w:ilvl="0" w:tplc="04190001">
      <w:start w:val="1"/>
      <w:numFmt w:val="bullet"/>
      <w:lvlText w:val=""/>
      <w:lvlJc w:val="left"/>
      <w:pPr>
        <w:ind w:left="720" w:hanging="360"/>
      </w:pPr>
      <w:rPr>
        <w:rFonts w:ascii="Symbol" w:hAnsi="Symbol" w:hint="default"/>
      </w:rPr>
    </w:lvl>
    <w:lvl w:ilvl="1" w:tplc="04190003">
      <w:start w:val="1"/>
      <w:numFmt w:val="bullet"/>
      <w:pStyle w:val="21"/>
      <w:lvlText w:val="o"/>
      <w:lvlJc w:val="left"/>
      <w:pPr>
        <w:ind w:left="1440" w:hanging="360"/>
      </w:pPr>
      <w:rPr>
        <w:rFonts w:ascii="Courier New" w:hAnsi="Courier New" w:cs="Courier New" w:hint="default"/>
      </w:rPr>
    </w:lvl>
    <w:lvl w:ilvl="2" w:tplc="04190005" w:tentative="1">
      <w:start w:val="1"/>
      <w:numFmt w:val="bullet"/>
      <w:pStyle w:val="30"/>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6" w15:restartNumberingAfterBreak="0">
    <w:nsid w:val="74552FAA"/>
    <w:multiLevelType w:val="hybridMultilevel"/>
    <w:tmpl w:val="9D2623AC"/>
    <w:lvl w:ilvl="0" w:tplc="B8529EA2">
      <w:start w:val="2"/>
      <w:numFmt w:val="bullet"/>
      <w:lvlText w:val="-"/>
      <w:lvlJc w:val="left"/>
      <w:pPr>
        <w:ind w:left="1004" w:hanging="360"/>
      </w:pPr>
      <w:rPr>
        <w:rFonts w:ascii="Times New Roman" w:hAnsi="Times New Roman"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75952122"/>
    <w:multiLevelType w:val="multilevel"/>
    <w:tmpl w:val="A392B32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126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759C23C4"/>
    <w:multiLevelType w:val="hybridMultilevel"/>
    <w:tmpl w:val="B52AB9B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80534CC"/>
    <w:multiLevelType w:val="hybridMultilevel"/>
    <w:tmpl w:val="A96C283C"/>
    <w:lvl w:ilvl="0" w:tplc="04220001">
      <w:start w:val="1"/>
      <w:numFmt w:val="bullet"/>
      <w:lvlText w:val=""/>
      <w:lvlJc w:val="left"/>
      <w:pPr>
        <w:ind w:left="720" w:hanging="360"/>
      </w:pPr>
      <w:rPr>
        <w:rFonts w:ascii="Symbol" w:hAnsi="Symbol" w:hint="default"/>
      </w:rPr>
    </w:lvl>
    <w:lvl w:ilvl="1" w:tplc="F2C067D6">
      <w:start w:val="1"/>
      <w:numFmt w:val="bullet"/>
      <w:lvlText w:val="►"/>
      <w:lvlJc w:val="left"/>
      <w:pPr>
        <w:ind w:left="1440" w:hanging="360"/>
      </w:pPr>
      <w:rPr>
        <w:rFonts w:ascii="Arial" w:hAnsi="Arial" w:hint="default"/>
        <w:sz w:val="12"/>
        <w:szCs w:val="1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7A891EA6"/>
    <w:multiLevelType w:val="hybridMultilevel"/>
    <w:tmpl w:val="E77865D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CF1967"/>
    <w:multiLevelType w:val="hybridMultilevel"/>
    <w:tmpl w:val="2BB65DFC"/>
    <w:lvl w:ilvl="0" w:tplc="880A4E9C">
      <w:start w:val="2"/>
      <w:numFmt w:val="bullet"/>
      <w:suff w:val="nothing"/>
      <w:lvlText w:val="-"/>
      <w:lvlJc w:val="left"/>
      <w:pPr>
        <w:ind w:left="0" w:firstLine="0"/>
      </w:pPr>
      <w:rPr>
        <w:rFonts w:ascii="Times New Roman" w:hAnsi="Times New Roman" w:cs="Times New Roman" w:hint="default"/>
        <w:b/>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2"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E6510B"/>
    <w:multiLevelType w:val="hybridMultilevel"/>
    <w:tmpl w:val="AD6CA67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F512A9"/>
    <w:multiLevelType w:val="hybridMultilevel"/>
    <w:tmpl w:val="FF12DD5A"/>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F00D31"/>
    <w:multiLevelType w:val="hybridMultilevel"/>
    <w:tmpl w:val="674AFE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F924A97"/>
    <w:multiLevelType w:val="hybridMultilevel"/>
    <w:tmpl w:val="5D562544"/>
    <w:lvl w:ilvl="0" w:tplc="09A8D758">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7"/>
  </w:num>
  <w:num w:numId="3">
    <w:abstractNumId w:val="37"/>
  </w:num>
  <w:num w:numId="4">
    <w:abstractNumId w:val="46"/>
  </w:num>
  <w:num w:numId="5">
    <w:abstractNumId w:val="2"/>
  </w:num>
  <w:num w:numId="6">
    <w:abstractNumId w:val="41"/>
  </w:num>
  <w:num w:numId="7">
    <w:abstractNumId w:val="43"/>
  </w:num>
  <w:num w:numId="8">
    <w:abstractNumId w:val="55"/>
  </w:num>
  <w:num w:numId="9">
    <w:abstractNumId w:val="23"/>
  </w:num>
  <w:num w:numId="10">
    <w:abstractNumId w:val="47"/>
  </w:num>
  <w:num w:numId="11">
    <w:abstractNumId w:val="6"/>
  </w:num>
  <w:num w:numId="12">
    <w:abstractNumId w:val="51"/>
  </w:num>
  <w:num w:numId="13">
    <w:abstractNumId w:val="14"/>
  </w:num>
  <w:num w:numId="14">
    <w:abstractNumId w:val="40"/>
  </w:num>
  <w:num w:numId="15">
    <w:abstractNumId w:val="15"/>
  </w:num>
  <w:num w:numId="16">
    <w:abstractNumId w:val="4"/>
  </w:num>
  <w:num w:numId="17">
    <w:abstractNumId w:val="1"/>
  </w:num>
  <w:num w:numId="18">
    <w:abstractNumId w:val="62"/>
  </w:num>
  <w:num w:numId="19">
    <w:abstractNumId w:val="0"/>
  </w:num>
  <w:num w:numId="20">
    <w:abstractNumId w:val="7"/>
  </w:num>
  <w:num w:numId="21">
    <w:abstractNumId w:val="52"/>
  </w:num>
  <w:num w:numId="22">
    <w:abstractNumId w:val="26"/>
  </w:num>
  <w:num w:numId="23">
    <w:abstractNumId w:val="29"/>
  </w:num>
  <w:num w:numId="24">
    <w:abstractNumId w:val="10"/>
  </w:num>
  <w:num w:numId="25">
    <w:abstractNumId w:val="64"/>
  </w:num>
  <w:num w:numId="26">
    <w:abstractNumId w:val="45"/>
  </w:num>
  <w:num w:numId="27">
    <w:abstractNumId w:val="39"/>
  </w:num>
  <w:num w:numId="28">
    <w:abstractNumId w:val="32"/>
  </w:num>
  <w:num w:numId="29">
    <w:abstractNumId w:val="20"/>
  </w:num>
  <w:num w:numId="30">
    <w:abstractNumId w:val="27"/>
  </w:num>
  <w:num w:numId="31">
    <w:abstractNumId w:val="54"/>
  </w:num>
  <w:num w:numId="32">
    <w:abstractNumId w:val="56"/>
  </w:num>
  <w:num w:numId="33">
    <w:abstractNumId w:val="24"/>
  </w:num>
  <w:num w:numId="34">
    <w:abstractNumId w:val="42"/>
  </w:num>
  <w:num w:numId="35">
    <w:abstractNumId w:val="19"/>
  </w:num>
  <w:num w:numId="36">
    <w:abstractNumId w:val="44"/>
  </w:num>
  <w:num w:numId="37">
    <w:abstractNumId w:val="25"/>
  </w:num>
  <w:num w:numId="38">
    <w:abstractNumId w:val="17"/>
  </w:num>
  <w:num w:numId="39">
    <w:abstractNumId w:val="38"/>
  </w:num>
  <w:num w:numId="40">
    <w:abstractNumId w:val="8"/>
  </w:num>
  <w:num w:numId="41">
    <w:abstractNumId w:val="35"/>
  </w:num>
  <w:num w:numId="42">
    <w:abstractNumId w:val="36"/>
  </w:num>
  <w:num w:numId="43">
    <w:abstractNumId w:val="28"/>
  </w:num>
  <w:num w:numId="44">
    <w:abstractNumId w:val="66"/>
  </w:num>
  <w:num w:numId="45">
    <w:abstractNumId w:val="49"/>
  </w:num>
  <w:num w:numId="46">
    <w:abstractNumId w:val="30"/>
  </w:num>
  <w:num w:numId="47">
    <w:abstractNumId w:val="48"/>
  </w:num>
  <w:num w:numId="48">
    <w:abstractNumId w:val="59"/>
  </w:num>
  <w:num w:numId="49">
    <w:abstractNumId w:val="31"/>
  </w:num>
  <w:num w:numId="50">
    <w:abstractNumId w:val="34"/>
  </w:num>
  <w:num w:numId="51">
    <w:abstractNumId w:val="50"/>
  </w:num>
  <w:num w:numId="52">
    <w:abstractNumId w:val="18"/>
  </w:num>
  <w:num w:numId="53">
    <w:abstractNumId w:val="22"/>
  </w:num>
  <w:num w:numId="54">
    <w:abstractNumId w:val="3"/>
  </w:num>
  <w:num w:numId="55">
    <w:abstractNumId w:val="21"/>
  </w:num>
  <w:num w:numId="56">
    <w:abstractNumId w:val="63"/>
  </w:num>
  <w:num w:numId="57">
    <w:abstractNumId w:val="33"/>
  </w:num>
  <w:num w:numId="58">
    <w:abstractNumId w:val="60"/>
  </w:num>
  <w:num w:numId="59">
    <w:abstractNumId w:val="58"/>
  </w:num>
  <w:num w:numId="60">
    <w:abstractNumId w:val="5"/>
  </w:num>
  <w:num w:numId="61">
    <w:abstractNumId w:val="9"/>
  </w:num>
  <w:num w:numId="62">
    <w:abstractNumId w:val="16"/>
  </w:num>
  <w:num w:numId="63">
    <w:abstractNumId w:val="53"/>
  </w:num>
  <w:num w:numId="64">
    <w:abstractNumId w:val="12"/>
  </w:num>
  <w:num w:numId="65">
    <w:abstractNumId w:val="65"/>
  </w:num>
  <w:num w:numId="66">
    <w:abstractNumId w:val="61"/>
  </w:num>
  <w:num w:numId="67">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8"/>
    <w:rsid w:val="0000062C"/>
    <w:rsid w:val="000006C3"/>
    <w:rsid w:val="00000720"/>
    <w:rsid w:val="00000BC0"/>
    <w:rsid w:val="000010CA"/>
    <w:rsid w:val="00001610"/>
    <w:rsid w:val="000016A5"/>
    <w:rsid w:val="000019E9"/>
    <w:rsid w:val="00003753"/>
    <w:rsid w:val="00003D71"/>
    <w:rsid w:val="00004074"/>
    <w:rsid w:val="00004437"/>
    <w:rsid w:val="0000471F"/>
    <w:rsid w:val="0000485B"/>
    <w:rsid w:val="00004984"/>
    <w:rsid w:val="00005D49"/>
    <w:rsid w:val="00005F61"/>
    <w:rsid w:val="00006C7D"/>
    <w:rsid w:val="00007067"/>
    <w:rsid w:val="000076FE"/>
    <w:rsid w:val="000100BE"/>
    <w:rsid w:val="000102BD"/>
    <w:rsid w:val="00010BE1"/>
    <w:rsid w:val="0001184D"/>
    <w:rsid w:val="00012161"/>
    <w:rsid w:val="0001377A"/>
    <w:rsid w:val="00013971"/>
    <w:rsid w:val="000141E4"/>
    <w:rsid w:val="0001504A"/>
    <w:rsid w:val="0001671C"/>
    <w:rsid w:val="0001698C"/>
    <w:rsid w:val="00020539"/>
    <w:rsid w:val="0002091C"/>
    <w:rsid w:val="0002260B"/>
    <w:rsid w:val="000230DA"/>
    <w:rsid w:val="00023BC9"/>
    <w:rsid w:val="00023FF4"/>
    <w:rsid w:val="000257EE"/>
    <w:rsid w:val="00026E5E"/>
    <w:rsid w:val="0002796A"/>
    <w:rsid w:val="000304B9"/>
    <w:rsid w:val="00030A4C"/>
    <w:rsid w:val="00030A78"/>
    <w:rsid w:val="00030FD9"/>
    <w:rsid w:val="00031CDD"/>
    <w:rsid w:val="00033260"/>
    <w:rsid w:val="000333ED"/>
    <w:rsid w:val="00033EC9"/>
    <w:rsid w:val="0003413F"/>
    <w:rsid w:val="000348D5"/>
    <w:rsid w:val="00034BD9"/>
    <w:rsid w:val="00035177"/>
    <w:rsid w:val="00035E88"/>
    <w:rsid w:val="00035F35"/>
    <w:rsid w:val="00037006"/>
    <w:rsid w:val="000371B3"/>
    <w:rsid w:val="00037A3A"/>
    <w:rsid w:val="000411BF"/>
    <w:rsid w:val="00041584"/>
    <w:rsid w:val="00041F05"/>
    <w:rsid w:val="000427E1"/>
    <w:rsid w:val="000440E3"/>
    <w:rsid w:val="00044DCC"/>
    <w:rsid w:val="00044FA4"/>
    <w:rsid w:val="00044FFC"/>
    <w:rsid w:val="000455F5"/>
    <w:rsid w:val="00045B1C"/>
    <w:rsid w:val="00050A9D"/>
    <w:rsid w:val="000512E0"/>
    <w:rsid w:val="00051558"/>
    <w:rsid w:val="00051AB8"/>
    <w:rsid w:val="00051BC5"/>
    <w:rsid w:val="00051CA7"/>
    <w:rsid w:val="000526CE"/>
    <w:rsid w:val="00052A70"/>
    <w:rsid w:val="00053F25"/>
    <w:rsid w:val="00054B06"/>
    <w:rsid w:val="00055480"/>
    <w:rsid w:val="0005637A"/>
    <w:rsid w:val="000565AC"/>
    <w:rsid w:val="00056938"/>
    <w:rsid w:val="00056E23"/>
    <w:rsid w:val="00056EFA"/>
    <w:rsid w:val="00060365"/>
    <w:rsid w:val="00060FC4"/>
    <w:rsid w:val="00061266"/>
    <w:rsid w:val="0006181C"/>
    <w:rsid w:val="00062674"/>
    <w:rsid w:val="00063762"/>
    <w:rsid w:val="00064614"/>
    <w:rsid w:val="00064E58"/>
    <w:rsid w:val="000654ED"/>
    <w:rsid w:val="000657E3"/>
    <w:rsid w:val="000667D6"/>
    <w:rsid w:val="00067736"/>
    <w:rsid w:val="0006779D"/>
    <w:rsid w:val="00067875"/>
    <w:rsid w:val="0006794F"/>
    <w:rsid w:val="000707AA"/>
    <w:rsid w:val="0007092A"/>
    <w:rsid w:val="000717D4"/>
    <w:rsid w:val="00071DB7"/>
    <w:rsid w:val="00072BF6"/>
    <w:rsid w:val="000734E7"/>
    <w:rsid w:val="00073A67"/>
    <w:rsid w:val="00073ACF"/>
    <w:rsid w:val="000755F4"/>
    <w:rsid w:val="00075669"/>
    <w:rsid w:val="00075A48"/>
    <w:rsid w:val="0007659E"/>
    <w:rsid w:val="000772A1"/>
    <w:rsid w:val="000802A8"/>
    <w:rsid w:val="00080A79"/>
    <w:rsid w:val="000837FE"/>
    <w:rsid w:val="00083BDE"/>
    <w:rsid w:val="00083C94"/>
    <w:rsid w:val="00083F84"/>
    <w:rsid w:val="0008446E"/>
    <w:rsid w:val="000851AE"/>
    <w:rsid w:val="00085518"/>
    <w:rsid w:val="00085679"/>
    <w:rsid w:val="00085B7A"/>
    <w:rsid w:val="00085D92"/>
    <w:rsid w:val="00087F03"/>
    <w:rsid w:val="0009007E"/>
    <w:rsid w:val="0009040B"/>
    <w:rsid w:val="00090ABC"/>
    <w:rsid w:val="0009100B"/>
    <w:rsid w:val="00091502"/>
    <w:rsid w:val="0009157F"/>
    <w:rsid w:val="00091DC4"/>
    <w:rsid w:val="00091F56"/>
    <w:rsid w:val="000925D2"/>
    <w:rsid w:val="000926F3"/>
    <w:rsid w:val="00093391"/>
    <w:rsid w:val="00093E8B"/>
    <w:rsid w:val="000943E3"/>
    <w:rsid w:val="0009487C"/>
    <w:rsid w:val="00094928"/>
    <w:rsid w:val="00096450"/>
    <w:rsid w:val="00096C6D"/>
    <w:rsid w:val="00097337"/>
    <w:rsid w:val="00097F98"/>
    <w:rsid w:val="000A002A"/>
    <w:rsid w:val="000A0715"/>
    <w:rsid w:val="000A087A"/>
    <w:rsid w:val="000A10B9"/>
    <w:rsid w:val="000A25EF"/>
    <w:rsid w:val="000A2DD2"/>
    <w:rsid w:val="000A35DF"/>
    <w:rsid w:val="000A38FF"/>
    <w:rsid w:val="000A3EED"/>
    <w:rsid w:val="000A472F"/>
    <w:rsid w:val="000A4C01"/>
    <w:rsid w:val="000A4D5D"/>
    <w:rsid w:val="000A5581"/>
    <w:rsid w:val="000A649F"/>
    <w:rsid w:val="000A68F3"/>
    <w:rsid w:val="000A69CE"/>
    <w:rsid w:val="000A7C48"/>
    <w:rsid w:val="000B05B8"/>
    <w:rsid w:val="000B097A"/>
    <w:rsid w:val="000B099D"/>
    <w:rsid w:val="000B1C78"/>
    <w:rsid w:val="000B1CFD"/>
    <w:rsid w:val="000B22F2"/>
    <w:rsid w:val="000B2AC4"/>
    <w:rsid w:val="000B2BD2"/>
    <w:rsid w:val="000B2D1C"/>
    <w:rsid w:val="000B321B"/>
    <w:rsid w:val="000B4EBE"/>
    <w:rsid w:val="000B660A"/>
    <w:rsid w:val="000B70D2"/>
    <w:rsid w:val="000C0284"/>
    <w:rsid w:val="000C0E9D"/>
    <w:rsid w:val="000C1A6F"/>
    <w:rsid w:val="000C389B"/>
    <w:rsid w:val="000C3F9A"/>
    <w:rsid w:val="000C57D7"/>
    <w:rsid w:val="000C5CA8"/>
    <w:rsid w:val="000C6CE6"/>
    <w:rsid w:val="000C7209"/>
    <w:rsid w:val="000C77A3"/>
    <w:rsid w:val="000D1099"/>
    <w:rsid w:val="000D16D1"/>
    <w:rsid w:val="000D20E7"/>
    <w:rsid w:val="000D281A"/>
    <w:rsid w:val="000D292D"/>
    <w:rsid w:val="000D483D"/>
    <w:rsid w:val="000D487A"/>
    <w:rsid w:val="000D53FC"/>
    <w:rsid w:val="000D5458"/>
    <w:rsid w:val="000D586C"/>
    <w:rsid w:val="000D59D3"/>
    <w:rsid w:val="000D7498"/>
    <w:rsid w:val="000D7D1A"/>
    <w:rsid w:val="000E0FD0"/>
    <w:rsid w:val="000E13AB"/>
    <w:rsid w:val="000E179F"/>
    <w:rsid w:val="000E1A23"/>
    <w:rsid w:val="000E1C9F"/>
    <w:rsid w:val="000E2AE6"/>
    <w:rsid w:val="000E333C"/>
    <w:rsid w:val="000E361F"/>
    <w:rsid w:val="000E56BC"/>
    <w:rsid w:val="000E57C4"/>
    <w:rsid w:val="000E609E"/>
    <w:rsid w:val="000E646E"/>
    <w:rsid w:val="000E7104"/>
    <w:rsid w:val="000E75F3"/>
    <w:rsid w:val="000E7818"/>
    <w:rsid w:val="000E7F99"/>
    <w:rsid w:val="000F0C96"/>
    <w:rsid w:val="000F19A7"/>
    <w:rsid w:val="000F2255"/>
    <w:rsid w:val="000F324D"/>
    <w:rsid w:val="000F3AD9"/>
    <w:rsid w:val="000F3DCB"/>
    <w:rsid w:val="000F3E39"/>
    <w:rsid w:val="000F4FC2"/>
    <w:rsid w:val="000F506F"/>
    <w:rsid w:val="000F6979"/>
    <w:rsid w:val="000F6A1B"/>
    <w:rsid w:val="000F7532"/>
    <w:rsid w:val="000F7551"/>
    <w:rsid w:val="001003B3"/>
    <w:rsid w:val="001003CA"/>
    <w:rsid w:val="00100670"/>
    <w:rsid w:val="001010CF"/>
    <w:rsid w:val="00101A8B"/>
    <w:rsid w:val="00101BEB"/>
    <w:rsid w:val="0010236E"/>
    <w:rsid w:val="00102BA5"/>
    <w:rsid w:val="00103259"/>
    <w:rsid w:val="001036A2"/>
    <w:rsid w:val="00104CC8"/>
    <w:rsid w:val="00105496"/>
    <w:rsid w:val="00105A2C"/>
    <w:rsid w:val="00105DD3"/>
    <w:rsid w:val="001073A1"/>
    <w:rsid w:val="001079BB"/>
    <w:rsid w:val="00107ECF"/>
    <w:rsid w:val="00107F05"/>
    <w:rsid w:val="00110405"/>
    <w:rsid w:val="00111DBB"/>
    <w:rsid w:val="00112097"/>
    <w:rsid w:val="00112938"/>
    <w:rsid w:val="00112D40"/>
    <w:rsid w:val="00112D60"/>
    <w:rsid w:val="00112FE1"/>
    <w:rsid w:val="001146FF"/>
    <w:rsid w:val="00114851"/>
    <w:rsid w:val="0011544A"/>
    <w:rsid w:val="00115E56"/>
    <w:rsid w:val="00116EE4"/>
    <w:rsid w:val="001174E6"/>
    <w:rsid w:val="00117AAE"/>
    <w:rsid w:val="00117DEA"/>
    <w:rsid w:val="001200FF"/>
    <w:rsid w:val="001205AB"/>
    <w:rsid w:val="0012180E"/>
    <w:rsid w:val="001224C7"/>
    <w:rsid w:val="00122965"/>
    <w:rsid w:val="00122EA5"/>
    <w:rsid w:val="001230C9"/>
    <w:rsid w:val="0012542F"/>
    <w:rsid w:val="00125497"/>
    <w:rsid w:val="0012579E"/>
    <w:rsid w:val="001258D2"/>
    <w:rsid w:val="00125A91"/>
    <w:rsid w:val="00125B4E"/>
    <w:rsid w:val="00126710"/>
    <w:rsid w:val="00126711"/>
    <w:rsid w:val="00127E75"/>
    <w:rsid w:val="001303AA"/>
    <w:rsid w:val="0013065D"/>
    <w:rsid w:val="001308F7"/>
    <w:rsid w:val="00130AEE"/>
    <w:rsid w:val="001314BF"/>
    <w:rsid w:val="00131534"/>
    <w:rsid w:val="001316AA"/>
    <w:rsid w:val="00131AF2"/>
    <w:rsid w:val="00132BDF"/>
    <w:rsid w:val="001330CC"/>
    <w:rsid w:val="00134C88"/>
    <w:rsid w:val="00134D9F"/>
    <w:rsid w:val="001351ED"/>
    <w:rsid w:val="00140A7B"/>
    <w:rsid w:val="00142DB4"/>
    <w:rsid w:val="00142EDF"/>
    <w:rsid w:val="00143D14"/>
    <w:rsid w:val="00143D41"/>
    <w:rsid w:val="00144F4F"/>
    <w:rsid w:val="00145382"/>
    <w:rsid w:val="0014588D"/>
    <w:rsid w:val="00145B62"/>
    <w:rsid w:val="001466E1"/>
    <w:rsid w:val="00146D31"/>
    <w:rsid w:val="00146DE1"/>
    <w:rsid w:val="001479E1"/>
    <w:rsid w:val="00147C99"/>
    <w:rsid w:val="00147D59"/>
    <w:rsid w:val="001502E6"/>
    <w:rsid w:val="00150C5C"/>
    <w:rsid w:val="001514C4"/>
    <w:rsid w:val="00152242"/>
    <w:rsid w:val="00152443"/>
    <w:rsid w:val="0015271F"/>
    <w:rsid w:val="00152DA3"/>
    <w:rsid w:val="00152F15"/>
    <w:rsid w:val="001530A1"/>
    <w:rsid w:val="00153584"/>
    <w:rsid w:val="001535EA"/>
    <w:rsid w:val="00153849"/>
    <w:rsid w:val="001539AA"/>
    <w:rsid w:val="00154797"/>
    <w:rsid w:val="001548F6"/>
    <w:rsid w:val="001551A9"/>
    <w:rsid w:val="0015569F"/>
    <w:rsid w:val="00155C68"/>
    <w:rsid w:val="00155D4B"/>
    <w:rsid w:val="00155DAB"/>
    <w:rsid w:val="0015638D"/>
    <w:rsid w:val="0015681A"/>
    <w:rsid w:val="0016069E"/>
    <w:rsid w:val="00160708"/>
    <w:rsid w:val="00160F3D"/>
    <w:rsid w:val="00161388"/>
    <w:rsid w:val="00161A79"/>
    <w:rsid w:val="00162816"/>
    <w:rsid w:val="00162A89"/>
    <w:rsid w:val="00162F9D"/>
    <w:rsid w:val="001630C9"/>
    <w:rsid w:val="0016316B"/>
    <w:rsid w:val="001632D1"/>
    <w:rsid w:val="0016463C"/>
    <w:rsid w:val="00164EBC"/>
    <w:rsid w:val="001663E7"/>
    <w:rsid w:val="001664FD"/>
    <w:rsid w:val="0016709D"/>
    <w:rsid w:val="00167310"/>
    <w:rsid w:val="00167498"/>
    <w:rsid w:val="00167B57"/>
    <w:rsid w:val="00170486"/>
    <w:rsid w:val="00170676"/>
    <w:rsid w:val="00170B05"/>
    <w:rsid w:val="001713AE"/>
    <w:rsid w:val="00171750"/>
    <w:rsid w:val="00173A04"/>
    <w:rsid w:val="00173EFB"/>
    <w:rsid w:val="00175653"/>
    <w:rsid w:val="001765D6"/>
    <w:rsid w:val="001768F6"/>
    <w:rsid w:val="00176ABD"/>
    <w:rsid w:val="00177129"/>
    <w:rsid w:val="00180522"/>
    <w:rsid w:val="00180682"/>
    <w:rsid w:val="00180C13"/>
    <w:rsid w:val="00181AC3"/>
    <w:rsid w:val="00181D7A"/>
    <w:rsid w:val="00182355"/>
    <w:rsid w:val="00182676"/>
    <w:rsid w:val="00183B0F"/>
    <w:rsid w:val="0018431C"/>
    <w:rsid w:val="001848C0"/>
    <w:rsid w:val="00185086"/>
    <w:rsid w:val="001859D2"/>
    <w:rsid w:val="0018627B"/>
    <w:rsid w:val="00190A09"/>
    <w:rsid w:val="00191B35"/>
    <w:rsid w:val="00191FA7"/>
    <w:rsid w:val="00192A9E"/>
    <w:rsid w:val="00193595"/>
    <w:rsid w:val="0019416F"/>
    <w:rsid w:val="001948B1"/>
    <w:rsid w:val="00194FC7"/>
    <w:rsid w:val="001957A7"/>
    <w:rsid w:val="00195D57"/>
    <w:rsid w:val="001960F6"/>
    <w:rsid w:val="00196494"/>
    <w:rsid w:val="00196C60"/>
    <w:rsid w:val="00196C7E"/>
    <w:rsid w:val="0019745F"/>
    <w:rsid w:val="001A2117"/>
    <w:rsid w:val="001A2C9A"/>
    <w:rsid w:val="001A399B"/>
    <w:rsid w:val="001A3C0A"/>
    <w:rsid w:val="001A490B"/>
    <w:rsid w:val="001A517B"/>
    <w:rsid w:val="001A5A6E"/>
    <w:rsid w:val="001A5C5C"/>
    <w:rsid w:val="001A634D"/>
    <w:rsid w:val="001A649B"/>
    <w:rsid w:val="001A67E3"/>
    <w:rsid w:val="001A6EF9"/>
    <w:rsid w:val="001A787B"/>
    <w:rsid w:val="001B094A"/>
    <w:rsid w:val="001B185F"/>
    <w:rsid w:val="001B1BFD"/>
    <w:rsid w:val="001B3169"/>
    <w:rsid w:val="001B3BBB"/>
    <w:rsid w:val="001B4189"/>
    <w:rsid w:val="001B51D1"/>
    <w:rsid w:val="001B529A"/>
    <w:rsid w:val="001B56E4"/>
    <w:rsid w:val="001B6EED"/>
    <w:rsid w:val="001B719F"/>
    <w:rsid w:val="001B7A66"/>
    <w:rsid w:val="001B7BFF"/>
    <w:rsid w:val="001C06A1"/>
    <w:rsid w:val="001C1477"/>
    <w:rsid w:val="001C266B"/>
    <w:rsid w:val="001C28B1"/>
    <w:rsid w:val="001C2967"/>
    <w:rsid w:val="001C2C13"/>
    <w:rsid w:val="001C30D0"/>
    <w:rsid w:val="001C3D0F"/>
    <w:rsid w:val="001C5C90"/>
    <w:rsid w:val="001C6025"/>
    <w:rsid w:val="001C617F"/>
    <w:rsid w:val="001C7401"/>
    <w:rsid w:val="001C7578"/>
    <w:rsid w:val="001D0D5E"/>
    <w:rsid w:val="001D1191"/>
    <w:rsid w:val="001D2A24"/>
    <w:rsid w:val="001D2B00"/>
    <w:rsid w:val="001D3880"/>
    <w:rsid w:val="001D4144"/>
    <w:rsid w:val="001D46F2"/>
    <w:rsid w:val="001D5513"/>
    <w:rsid w:val="001D56E1"/>
    <w:rsid w:val="001D5992"/>
    <w:rsid w:val="001D5AC9"/>
    <w:rsid w:val="001D6030"/>
    <w:rsid w:val="001D726D"/>
    <w:rsid w:val="001E0279"/>
    <w:rsid w:val="001E1396"/>
    <w:rsid w:val="001E16B8"/>
    <w:rsid w:val="001E2279"/>
    <w:rsid w:val="001E3A38"/>
    <w:rsid w:val="001E3AFB"/>
    <w:rsid w:val="001E3C22"/>
    <w:rsid w:val="001E46F7"/>
    <w:rsid w:val="001E4CE8"/>
    <w:rsid w:val="001E62A3"/>
    <w:rsid w:val="001E64E5"/>
    <w:rsid w:val="001E6766"/>
    <w:rsid w:val="001E6A97"/>
    <w:rsid w:val="001E72DD"/>
    <w:rsid w:val="001E7ED9"/>
    <w:rsid w:val="001E7FDA"/>
    <w:rsid w:val="001F041E"/>
    <w:rsid w:val="001F06B5"/>
    <w:rsid w:val="001F1072"/>
    <w:rsid w:val="001F17D1"/>
    <w:rsid w:val="001F1BF6"/>
    <w:rsid w:val="001F2060"/>
    <w:rsid w:val="001F29BB"/>
    <w:rsid w:val="001F308A"/>
    <w:rsid w:val="001F3253"/>
    <w:rsid w:val="001F423F"/>
    <w:rsid w:val="001F494B"/>
    <w:rsid w:val="001F5669"/>
    <w:rsid w:val="001F5D48"/>
    <w:rsid w:val="001F5FF0"/>
    <w:rsid w:val="001F76B9"/>
    <w:rsid w:val="0020032E"/>
    <w:rsid w:val="0020051D"/>
    <w:rsid w:val="00200A55"/>
    <w:rsid w:val="002019E5"/>
    <w:rsid w:val="00202EAE"/>
    <w:rsid w:val="0020399F"/>
    <w:rsid w:val="00203C3C"/>
    <w:rsid w:val="00205AB7"/>
    <w:rsid w:val="00205CFC"/>
    <w:rsid w:val="0020603B"/>
    <w:rsid w:val="00207908"/>
    <w:rsid w:val="00207F46"/>
    <w:rsid w:val="0021072A"/>
    <w:rsid w:val="0021084B"/>
    <w:rsid w:val="00210BE3"/>
    <w:rsid w:val="00211A98"/>
    <w:rsid w:val="00211AA9"/>
    <w:rsid w:val="00211BAC"/>
    <w:rsid w:val="00211DFE"/>
    <w:rsid w:val="00211F4E"/>
    <w:rsid w:val="00214089"/>
    <w:rsid w:val="00214D01"/>
    <w:rsid w:val="00215576"/>
    <w:rsid w:val="002155B3"/>
    <w:rsid w:val="002160E7"/>
    <w:rsid w:val="00216298"/>
    <w:rsid w:val="002164AC"/>
    <w:rsid w:val="00217BB7"/>
    <w:rsid w:val="00220502"/>
    <w:rsid w:val="00220E8B"/>
    <w:rsid w:val="00220EE7"/>
    <w:rsid w:val="00220F17"/>
    <w:rsid w:val="00221CD1"/>
    <w:rsid w:val="00221EE4"/>
    <w:rsid w:val="002222A8"/>
    <w:rsid w:val="002222B4"/>
    <w:rsid w:val="00222938"/>
    <w:rsid w:val="00222CA5"/>
    <w:rsid w:val="00222CE5"/>
    <w:rsid w:val="002232AF"/>
    <w:rsid w:val="002232D5"/>
    <w:rsid w:val="00223B49"/>
    <w:rsid w:val="00223C83"/>
    <w:rsid w:val="0022406E"/>
    <w:rsid w:val="00224BFD"/>
    <w:rsid w:val="00224E49"/>
    <w:rsid w:val="00224E78"/>
    <w:rsid w:val="002250DA"/>
    <w:rsid w:val="0022684E"/>
    <w:rsid w:val="00226A64"/>
    <w:rsid w:val="002279BD"/>
    <w:rsid w:val="00227FC2"/>
    <w:rsid w:val="002302C1"/>
    <w:rsid w:val="00230B28"/>
    <w:rsid w:val="00231353"/>
    <w:rsid w:val="00231540"/>
    <w:rsid w:val="00231B15"/>
    <w:rsid w:val="00231DAE"/>
    <w:rsid w:val="002355C5"/>
    <w:rsid w:val="002367D9"/>
    <w:rsid w:val="00236D2E"/>
    <w:rsid w:val="002400D5"/>
    <w:rsid w:val="00241218"/>
    <w:rsid w:val="0024144E"/>
    <w:rsid w:val="002424BD"/>
    <w:rsid w:val="002427F3"/>
    <w:rsid w:val="002443E0"/>
    <w:rsid w:val="00245EDD"/>
    <w:rsid w:val="00246A27"/>
    <w:rsid w:val="00247A1E"/>
    <w:rsid w:val="0025059D"/>
    <w:rsid w:val="002505D7"/>
    <w:rsid w:val="002507AA"/>
    <w:rsid w:val="00250AF4"/>
    <w:rsid w:val="002518D1"/>
    <w:rsid w:val="00252F74"/>
    <w:rsid w:val="002533CF"/>
    <w:rsid w:val="0025464A"/>
    <w:rsid w:val="00254963"/>
    <w:rsid w:val="002552C7"/>
    <w:rsid w:val="00256BD7"/>
    <w:rsid w:val="00256E03"/>
    <w:rsid w:val="002572CF"/>
    <w:rsid w:val="00257792"/>
    <w:rsid w:val="00257954"/>
    <w:rsid w:val="00257C4B"/>
    <w:rsid w:val="002609F5"/>
    <w:rsid w:val="00260D07"/>
    <w:rsid w:val="00260EE6"/>
    <w:rsid w:val="00261A58"/>
    <w:rsid w:val="0026238E"/>
    <w:rsid w:val="00262D5A"/>
    <w:rsid w:val="00262FE4"/>
    <w:rsid w:val="002632AB"/>
    <w:rsid w:val="00263367"/>
    <w:rsid w:val="00263BBE"/>
    <w:rsid w:val="002643DB"/>
    <w:rsid w:val="0026451C"/>
    <w:rsid w:val="002653C4"/>
    <w:rsid w:val="0026677F"/>
    <w:rsid w:val="00266B32"/>
    <w:rsid w:val="00266DD2"/>
    <w:rsid w:val="0026741A"/>
    <w:rsid w:val="002677B8"/>
    <w:rsid w:val="00270842"/>
    <w:rsid w:val="00270BCF"/>
    <w:rsid w:val="002713AB"/>
    <w:rsid w:val="00272117"/>
    <w:rsid w:val="00272CEF"/>
    <w:rsid w:val="00273712"/>
    <w:rsid w:val="00275176"/>
    <w:rsid w:val="002755F9"/>
    <w:rsid w:val="002758B8"/>
    <w:rsid w:val="0027632A"/>
    <w:rsid w:val="0027769D"/>
    <w:rsid w:val="00280466"/>
    <w:rsid w:val="002822E2"/>
    <w:rsid w:val="0028349E"/>
    <w:rsid w:val="00283DE3"/>
    <w:rsid w:val="002841E8"/>
    <w:rsid w:val="00284661"/>
    <w:rsid w:val="00284B9D"/>
    <w:rsid w:val="00284EF4"/>
    <w:rsid w:val="002850A5"/>
    <w:rsid w:val="002864FF"/>
    <w:rsid w:val="00286D33"/>
    <w:rsid w:val="002872BA"/>
    <w:rsid w:val="002877CF"/>
    <w:rsid w:val="002904DB"/>
    <w:rsid w:val="00290BDD"/>
    <w:rsid w:val="00290F44"/>
    <w:rsid w:val="00292A26"/>
    <w:rsid w:val="00293F45"/>
    <w:rsid w:val="00293F53"/>
    <w:rsid w:val="00294ACD"/>
    <w:rsid w:val="00294CDE"/>
    <w:rsid w:val="0029520F"/>
    <w:rsid w:val="00295376"/>
    <w:rsid w:val="002953F7"/>
    <w:rsid w:val="00295ADE"/>
    <w:rsid w:val="00295E0A"/>
    <w:rsid w:val="00297FC9"/>
    <w:rsid w:val="002A027C"/>
    <w:rsid w:val="002A033C"/>
    <w:rsid w:val="002A14A7"/>
    <w:rsid w:val="002A1881"/>
    <w:rsid w:val="002A24D8"/>
    <w:rsid w:val="002A2962"/>
    <w:rsid w:val="002A2D9F"/>
    <w:rsid w:val="002A2EDA"/>
    <w:rsid w:val="002A2FC9"/>
    <w:rsid w:val="002A4807"/>
    <w:rsid w:val="002A541E"/>
    <w:rsid w:val="002A59AF"/>
    <w:rsid w:val="002A6451"/>
    <w:rsid w:val="002A7575"/>
    <w:rsid w:val="002A7679"/>
    <w:rsid w:val="002A7A66"/>
    <w:rsid w:val="002A7A7D"/>
    <w:rsid w:val="002A7CD4"/>
    <w:rsid w:val="002B0877"/>
    <w:rsid w:val="002B0ED9"/>
    <w:rsid w:val="002B15B7"/>
    <w:rsid w:val="002B186E"/>
    <w:rsid w:val="002B1AA6"/>
    <w:rsid w:val="002B1EA5"/>
    <w:rsid w:val="002B228D"/>
    <w:rsid w:val="002B24F5"/>
    <w:rsid w:val="002B2D8F"/>
    <w:rsid w:val="002B3CD0"/>
    <w:rsid w:val="002B4256"/>
    <w:rsid w:val="002B4363"/>
    <w:rsid w:val="002B479E"/>
    <w:rsid w:val="002B49E6"/>
    <w:rsid w:val="002B5070"/>
    <w:rsid w:val="002B5501"/>
    <w:rsid w:val="002B5D9C"/>
    <w:rsid w:val="002B5F04"/>
    <w:rsid w:val="002C1582"/>
    <w:rsid w:val="002C21EF"/>
    <w:rsid w:val="002C2231"/>
    <w:rsid w:val="002C2240"/>
    <w:rsid w:val="002C2E90"/>
    <w:rsid w:val="002C2E9A"/>
    <w:rsid w:val="002C310C"/>
    <w:rsid w:val="002C3201"/>
    <w:rsid w:val="002C37EA"/>
    <w:rsid w:val="002C3D80"/>
    <w:rsid w:val="002D0769"/>
    <w:rsid w:val="002D0969"/>
    <w:rsid w:val="002D0DCD"/>
    <w:rsid w:val="002D2559"/>
    <w:rsid w:val="002D28A5"/>
    <w:rsid w:val="002D2F03"/>
    <w:rsid w:val="002D4612"/>
    <w:rsid w:val="002D5492"/>
    <w:rsid w:val="002D605F"/>
    <w:rsid w:val="002D73DA"/>
    <w:rsid w:val="002D797C"/>
    <w:rsid w:val="002D7A02"/>
    <w:rsid w:val="002E0AB5"/>
    <w:rsid w:val="002E0E7D"/>
    <w:rsid w:val="002E19AA"/>
    <w:rsid w:val="002E1B6D"/>
    <w:rsid w:val="002E202B"/>
    <w:rsid w:val="002E32E3"/>
    <w:rsid w:val="002E3C0B"/>
    <w:rsid w:val="002E4377"/>
    <w:rsid w:val="002E5C50"/>
    <w:rsid w:val="002E6B19"/>
    <w:rsid w:val="002E6DB6"/>
    <w:rsid w:val="002E726E"/>
    <w:rsid w:val="002E73A4"/>
    <w:rsid w:val="002F01E6"/>
    <w:rsid w:val="002F0EAD"/>
    <w:rsid w:val="002F239E"/>
    <w:rsid w:val="002F25B8"/>
    <w:rsid w:val="002F32BF"/>
    <w:rsid w:val="002F392E"/>
    <w:rsid w:val="002F57F1"/>
    <w:rsid w:val="002F6265"/>
    <w:rsid w:val="002F63B6"/>
    <w:rsid w:val="002F661B"/>
    <w:rsid w:val="002F6D10"/>
    <w:rsid w:val="002F7CB6"/>
    <w:rsid w:val="003006D4"/>
    <w:rsid w:val="00300C10"/>
    <w:rsid w:val="00300C2B"/>
    <w:rsid w:val="00300C55"/>
    <w:rsid w:val="003014D2"/>
    <w:rsid w:val="00301616"/>
    <w:rsid w:val="00302C28"/>
    <w:rsid w:val="003041EE"/>
    <w:rsid w:val="00304348"/>
    <w:rsid w:val="00304527"/>
    <w:rsid w:val="00305296"/>
    <w:rsid w:val="0030554B"/>
    <w:rsid w:val="003077EF"/>
    <w:rsid w:val="00307B73"/>
    <w:rsid w:val="00310BE5"/>
    <w:rsid w:val="00310FC5"/>
    <w:rsid w:val="00310FD3"/>
    <w:rsid w:val="003112DB"/>
    <w:rsid w:val="00311305"/>
    <w:rsid w:val="0031197A"/>
    <w:rsid w:val="003122EA"/>
    <w:rsid w:val="00312DB8"/>
    <w:rsid w:val="00313801"/>
    <w:rsid w:val="003138FF"/>
    <w:rsid w:val="00313B33"/>
    <w:rsid w:val="00314E20"/>
    <w:rsid w:val="00314FD3"/>
    <w:rsid w:val="003151C8"/>
    <w:rsid w:val="0031523D"/>
    <w:rsid w:val="00315EF0"/>
    <w:rsid w:val="00315EFE"/>
    <w:rsid w:val="00316F20"/>
    <w:rsid w:val="003172F2"/>
    <w:rsid w:val="0031794D"/>
    <w:rsid w:val="00320D58"/>
    <w:rsid w:val="003219DD"/>
    <w:rsid w:val="00322166"/>
    <w:rsid w:val="00322B5F"/>
    <w:rsid w:val="0032385D"/>
    <w:rsid w:val="00323EA3"/>
    <w:rsid w:val="00324734"/>
    <w:rsid w:val="00324AF3"/>
    <w:rsid w:val="00324B03"/>
    <w:rsid w:val="00324CE9"/>
    <w:rsid w:val="003255B2"/>
    <w:rsid w:val="00326425"/>
    <w:rsid w:val="00327546"/>
    <w:rsid w:val="00327998"/>
    <w:rsid w:val="00327B9A"/>
    <w:rsid w:val="00330A4C"/>
    <w:rsid w:val="00332DE4"/>
    <w:rsid w:val="00333579"/>
    <w:rsid w:val="00333AA1"/>
    <w:rsid w:val="00334BDF"/>
    <w:rsid w:val="00335D30"/>
    <w:rsid w:val="003372D3"/>
    <w:rsid w:val="003374BE"/>
    <w:rsid w:val="00337790"/>
    <w:rsid w:val="0033787A"/>
    <w:rsid w:val="0034070B"/>
    <w:rsid w:val="00340A9A"/>
    <w:rsid w:val="00340B7A"/>
    <w:rsid w:val="00340DF9"/>
    <w:rsid w:val="003412C8"/>
    <w:rsid w:val="00341781"/>
    <w:rsid w:val="00341D92"/>
    <w:rsid w:val="00342253"/>
    <w:rsid w:val="00342AB6"/>
    <w:rsid w:val="00343C94"/>
    <w:rsid w:val="003440F1"/>
    <w:rsid w:val="00346763"/>
    <w:rsid w:val="00346A33"/>
    <w:rsid w:val="00347524"/>
    <w:rsid w:val="0035163F"/>
    <w:rsid w:val="00351708"/>
    <w:rsid w:val="0035216A"/>
    <w:rsid w:val="00352DF7"/>
    <w:rsid w:val="0035359D"/>
    <w:rsid w:val="003539D8"/>
    <w:rsid w:val="0035408F"/>
    <w:rsid w:val="00354EDB"/>
    <w:rsid w:val="003550D4"/>
    <w:rsid w:val="0035667E"/>
    <w:rsid w:val="003569DC"/>
    <w:rsid w:val="003574D9"/>
    <w:rsid w:val="003575B6"/>
    <w:rsid w:val="003575F9"/>
    <w:rsid w:val="0036041A"/>
    <w:rsid w:val="00360E79"/>
    <w:rsid w:val="003611F2"/>
    <w:rsid w:val="00361295"/>
    <w:rsid w:val="0036154A"/>
    <w:rsid w:val="00361BAB"/>
    <w:rsid w:val="00361D64"/>
    <w:rsid w:val="0036303B"/>
    <w:rsid w:val="003652EE"/>
    <w:rsid w:val="00366217"/>
    <w:rsid w:val="0036624C"/>
    <w:rsid w:val="00366C5C"/>
    <w:rsid w:val="00367107"/>
    <w:rsid w:val="00367AF2"/>
    <w:rsid w:val="00367E8A"/>
    <w:rsid w:val="00371607"/>
    <w:rsid w:val="00371849"/>
    <w:rsid w:val="00371E3F"/>
    <w:rsid w:val="00372925"/>
    <w:rsid w:val="00373491"/>
    <w:rsid w:val="00373CEF"/>
    <w:rsid w:val="0037672C"/>
    <w:rsid w:val="0037694B"/>
    <w:rsid w:val="0037758A"/>
    <w:rsid w:val="00377669"/>
    <w:rsid w:val="00377772"/>
    <w:rsid w:val="003777F6"/>
    <w:rsid w:val="00377AA8"/>
    <w:rsid w:val="00377D0F"/>
    <w:rsid w:val="00380D2E"/>
    <w:rsid w:val="00381B30"/>
    <w:rsid w:val="00381C49"/>
    <w:rsid w:val="00383C84"/>
    <w:rsid w:val="00384CE6"/>
    <w:rsid w:val="003851E5"/>
    <w:rsid w:val="00385FC7"/>
    <w:rsid w:val="0038667B"/>
    <w:rsid w:val="0039075A"/>
    <w:rsid w:val="00390B43"/>
    <w:rsid w:val="00391281"/>
    <w:rsid w:val="00391B39"/>
    <w:rsid w:val="00392473"/>
    <w:rsid w:val="00392FBE"/>
    <w:rsid w:val="003930B9"/>
    <w:rsid w:val="003933E3"/>
    <w:rsid w:val="003938C5"/>
    <w:rsid w:val="00393C5F"/>
    <w:rsid w:val="00394989"/>
    <w:rsid w:val="00394F94"/>
    <w:rsid w:val="00394FE4"/>
    <w:rsid w:val="003959AC"/>
    <w:rsid w:val="00396654"/>
    <w:rsid w:val="00397675"/>
    <w:rsid w:val="003976A6"/>
    <w:rsid w:val="003A19F0"/>
    <w:rsid w:val="003A3527"/>
    <w:rsid w:val="003A3AD9"/>
    <w:rsid w:val="003A3CDC"/>
    <w:rsid w:val="003A436D"/>
    <w:rsid w:val="003A48D8"/>
    <w:rsid w:val="003A55A9"/>
    <w:rsid w:val="003A63BD"/>
    <w:rsid w:val="003A6651"/>
    <w:rsid w:val="003A6A62"/>
    <w:rsid w:val="003A7920"/>
    <w:rsid w:val="003A7ECC"/>
    <w:rsid w:val="003B0971"/>
    <w:rsid w:val="003B0E8A"/>
    <w:rsid w:val="003B14D4"/>
    <w:rsid w:val="003B2168"/>
    <w:rsid w:val="003B249D"/>
    <w:rsid w:val="003B2978"/>
    <w:rsid w:val="003B340C"/>
    <w:rsid w:val="003B38A1"/>
    <w:rsid w:val="003B47C1"/>
    <w:rsid w:val="003B6A92"/>
    <w:rsid w:val="003B6C50"/>
    <w:rsid w:val="003B6E42"/>
    <w:rsid w:val="003C05EF"/>
    <w:rsid w:val="003C0D2B"/>
    <w:rsid w:val="003C10E8"/>
    <w:rsid w:val="003C1B28"/>
    <w:rsid w:val="003C4203"/>
    <w:rsid w:val="003C481D"/>
    <w:rsid w:val="003C4985"/>
    <w:rsid w:val="003C4D7F"/>
    <w:rsid w:val="003C594C"/>
    <w:rsid w:val="003C5A65"/>
    <w:rsid w:val="003C66E0"/>
    <w:rsid w:val="003C7518"/>
    <w:rsid w:val="003C76F9"/>
    <w:rsid w:val="003C7ECA"/>
    <w:rsid w:val="003D1FF5"/>
    <w:rsid w:val="003D2E40"/>
    <w:rsid w:val="003D459E"/>
    <w:rsid w:val="003D48C4"/>
    <w:rsid w:val="003D4D04"/>
    <w:rsid w:val="003D5388"/>
    <w:rsid w:val="003D556D"/>
    <w:rsid w:val="003D5AE7"/>
    <w:rsid w:val="003D62C1"/>
    <w:rsid w:val="003D66BC"/>
    <w:rsid w:val="003D68BE"/>
    <w:rsid w:val="003D7195"/>
    <w:rsid w:val="003D7D25"/>
    <w:rsid w:val="003E031D"/>
    <w:rsid w:val="003E05F7"/>
    <w:rsid w:val="003E0C04"/>
    <w:rsid w:val="003E1712"/>
    <w:rsid w:val="003E254E"/>
    <w:rsid w:val="003E2A5F"/>
    <w:rsid w:val="003E4FEC"/>
    <w:rsid w:val="003E5223"/>
    <w:rsid w:val="003E625F"/>
    <w:rsid w:val="003E7DD6"/>
    <w:rsid w:val="003F1BBC"/>
    <w:rsid w:val="003F212F"/>
    <w:rsid w:val="003F2538"/>
    <w:rsid w:val="003F26F7"/>
    <w:rsid w:val="003F346C"/>
    <w:rsid w:val="003F40FD"/>
    <w:rsid w:val="003F4718"/>
    <w:rsid w:val="004012F2"/>
    <w:rsid w:val="00401E0A"/>
    <w:rsid w:val="004024B5"/>
    <w:rsid w:val="00402C66"/>
    <w:rsid w:val="00403D9A"/>
    <w:rsid w:val="00404547"/>
    <w:rsid w:val="00404E32"/>
    <w:rsid w:val="004052A7"/>
    <w:rsid w:val="004058AD"/>
    <w:rsid w:val="004062AC"/>
    <w:rsid w:val="00406461"/>
    <w:rsid w:val="00407AEB"/>
    <w:rsid w:val="00407BB3"/>
    <w:rsid w:val="00410930"/>
    <w:rsid w:val="004109F5"/>
    <w:rsid w:val="00411B56"/>
    <w:rsid w:val="00412B97"/>
    <w:rsid w:val="00412E59"/>
    <w:rsid w:val="004131F3"/>
    <w:rsid w:val="0041388F"/>
    <w:rsid w:val="004145BB"/>
    <w:rsid w:val="0041775B"/>
    <w:rsid w:val="00417AFD"/>
    <w:rsid w:val="00417EA6"/>
    <w:rsid w:val="004206C5"/>
    <w:rsid w:val="004206EB"/>
    <w:rsid w:val="00421AF9"/>
    <w:rsid w:val="00422623"/>
    <w:rsid w:val="00422AFA"/>
    <w:rsid w:val="00424430"/>
    <w:rsid w:val="0042450F"/>
    <w:rsid w:val="0042473E"/>
    <w:rsid w:val="00424B68"/>
    <w:rsid w:val="00424D95"/>
    <w:rsid w:val="0042601B"/>
    <w:rsid w:val="00427856"/>
    <w:rsid w:val="00430288"/>
    <w:rsid w:val="004309EF"/>
    <w:rsid w:val="00430B1B"/>
    <w:rsid w:val="0043185C"/>
    <w:rsid w:val="004324EC"/>
    <w:rsid w:val="00432947"/>
    <w:rsid w:val="00432A72"/>
    <w:rsid w:val="004330DD"/>
    <w:rsid w:val="00433BAE"/>
    <w:rsid w:val="00433BE2"/>
    <w:rsid w:val="00435F72"/>
    <w:rsid w:val="004373EA"/>
    <w:rsid w:val="00437B6E"/>
    <w:rsid w:val="0044196D"/>
    <w:rsid w:val="00441A98"/>
    <w:rsid w:val="0044292C"/>
    <w:rsid w:val="00442F86"/>
    <w:rsid w:val="00443124"/>
    <w:rsid w:val="00443D7E"/>
    <w:rsid w:val="0044435F"/>
    <w:rsid w:val="00444ABA"/>
    <w:rsid w:val="0044646E"/>
    <w:rsid w:val="00446875"/>
    <w:rsid w:val="004470B0"/>
    <w:rsid w:val="0044758A"/>
    <w:rsid w:val="004475B8"/>
    <w:rsid w:val="00447BB4"/>
    <w:rsid w:val="0045051A"/>
    <w:rsid w:val="00451FFC"/>
    <w:rsid w:val="004520DE"/>
    <w:rsid w:val="004524A6"/>
    <w:rsid w:val="00452FA1"/>
    <w:rsid w:val="004545EA"/>
    <w:rsid w:val="0045490C"/>
    <w:rsid w:val="00455282"/>
    <w:rsid w:val="0045537C"/>
    <w:rsid w:val="004555B8"/>
    <w:rsid w:val="00456111"/>
    <w:rsid w:val="004561DD"/>
    <w:rsid w:val="00456D1E"/>
    <w:rsid w:val="004575E6"/>
    <w:rsid w:val="004578DD"/>
    <w:rsid w:val="00457E15"/>
    <w:rsid w:val="00460D7C"/>
    <w:rsid w:val="00461849"/>
    <w:rsid w:val="00461C9B"/>
    <w:rsid w:val="004628AF"/>
    <w:rsid w:val="0046394C"/>
    <w:rsid w:val="00464838"/>
    <w:rsid w:val="00464A38"/>
    <w:rsid w:val="00464F04"/>
    <w:rsid w:val="00464FC1"/>
    <w:rsid w:val="00465791"/>
    <w:rsid w:val="00465FAC"/>
    <w:rsid w:val="00470964"/>
    <w:rsid w:val="00471D26"/>
    <w:rsid w:val="00472B72"/>
    <w:rsid w:val="00473140"/>
    <w:rsid w:val="00473C4F"/>
    <w:rsid w:val="004743B5"/>
    <w:rsid w:val="00474D6B"/>
    <w:rsid w:val="004757C3"/>
    <w:rsid w:val="0047580E"/>
    <w:rsid w:val="00475B54"/>
    <w:rsid w:val="004766DF"/>
    <w:rsid w:val="004768BC"/>
    <w:rsid w:val="0047694E"/>
    <w:rsid w:val="004773D7"/>
    <w:rsid w:val="00477788"/>
    <w:rsid w:val="004779E2"/>
    <w:rsid w:val="00480D99"/>
    <w:rsid w:val="00481CD7"/>
    <w:rsid w:val="004820CC"/>
    <w:rsid w:val="00483E23"/>
    <w:rsid w:val="00484C87"/>
    <w:rsid w:val="00486327"/>
    <w:rsid w:val="00487C86"/>
    <w:rsid w:val="0049066D"/>
    <w:rsid w:val="004907D6"/>
    <w:rsid w:val="004907EC"/>
    <w:rsid w:val="004910E9"/>
    <w:rsid w:val="00491BFD"/>
    <w:rsid w:val="004944FF"/>
    <w:rsid w:val="0049491C"/>
    <w:rsid w:val="00494D20"/>
    <w:rsid w:val="004956CB"/>
    <w:rsid w:val="00495929"/>
    <w:rsid w:val="00495E1A"/>
    <w:rsid w:val="00497B73"/>
    <w:rsid w:val="004A030C"/>
    <w:rsid w:val="004A0A8E"/>
    <w:rsid w:val="004A2149"/>
    <w:rsid w:val="004A35AF"/>
    <w:rsid w:val="004A3E95"/>
    <w:rsid w:val="004A4C3F"/>
    <w:rsid w:val="004A60FB"/>
    <w:rsid w:val="004A7300"/>
    <w:rsid w:val="004A75F3"/>
    <w:rsid w:val="004B0037"/>
    <w:rsid w:val="004B0C27"/>
    <w:rsid w:val="004B0DF5"/>
    <w:rsid w:val="004B16EC"/>
    <w:rsid w:val="004B29B3"/>
    <w:rsid w:val="004B2A27"/>
    <w:rsid w:val="004B2DD7"/>
    <w:rsid w:val="004B3F61"/>
    <w:rsid w:val="004B4A8F"/>
    <w:rsid w:val="004B567F"/>
    <w:rsid w:val="004B5F73"/>
    <w:rsid w:val="004B632F"/>
    <w:rsid w:val="004B720A"/>
    <w:rsid w:val="004B72D6"/>
    <w:rsid w:val="004B74A4"/>
    <w:rsid w:val="004C0302"/>
    <w:rsid w:val="004C075D"/>
    <w:rsid w:val="004C144E"/>
    <w:rsid w:val="004C1886"/>
    <w:rsid w:val="004C2556"/>
    <w:rsid w:val="004C3F09"/>
    <w:rsid w:val="004C454A"/>
    <w:rsid w:val="004C497A"/>
    <w:rsid w:val="004C4D9D"/>
    <w:rsid w:val="004C5F2E"/>
    <w:rsid w:val="004C6148"/>
    <w:rsid w:val="004C7CCD"/>
    <w:rsid w:val="004D0404"/>
    <w:rsid w:val="004D05B5"/>
    <w:rsid w:val="004D1363"/>
    <w:rsid w:val="004D22D7"/>
    <w:rsid w:val="004D2A20"/>
    <w:rsid w:val="004D31B3"/>
    <w:rsid w:val="004D3EC8"/>
    <w:rsid w:val="004D5447"/>
    <w:rsid w:val="004D583A"/>
    <w:rsid w:val="004D5E75"/>
    <w:rsid w:val="004D602D"/>
    <w:rsid w:val="004D642C"/>
    <w:rsid w:val="004D7140"/>
    <w:rsid w:val="004D7250"/>
    <w:rsid w:val="004D7733"/>
    <w:rsid w:val="004D7C62"/>
    <w:rsid w:val="004D7F40"/>
    <w:rsid w:val="004E0D4F"/>
    <w:rsid w:val="004E1F61"/>
    <w:rsid w:val="004E24CB"/>
    <w:rsid w:val="004E2527"/>
    <w:rsid w:val="004E2FA4"/>
    <w:rsid w:val="004E34E1"/>
    <w:rsid w:val="004E5100"/>
    <w:rsid w:val="004E53B3"/>
    <w:rsid w:val="004E5EBB"/>
    <w:rsid w:val="004E5F29"/>
    <w:rsid w:val="004F1CB7"/>
    <w:rsid w:val="004F1F0D"/>
    <w:rsid w:val="004F24D5"/>
    <w:rsid w:val="004F2C09"/>
    <w:rsid w:val="004F3BFB"/>
    <w:rsid w:val="004F4D80"/>
    <w:rsid w:val="004F4E07"/>
    <w:rsid w:val="004F5A02"/>
    <w:rsid w:val="004F65C0"/>
    <w:rsid w:val="004F6FDA"/>
    <w:rsid w:val="00500795"/>
    <w:rsid w:val="00501D26"/>
    <w:rsid w:val="00502F3C"/>
    <w:rsid w:val="00504016"/>
    <w:rsid w:val="00504163"/>
    <w:rsid w:val="00504704"/>
    <w:rsid w:val="00504EA4"/>
    <w:rsid w:val="00505202"/>
    <w:rsid w:val="0050659E"/>
    <w:rsid w:val="005066AA"/>
    <w:rsid w:val="00506B1C"/>
    <w:rsid w:val="005072D3"/>
    <w:rsid w:val="00507975"/>
    <w:rsid w:val="00507C3B"/>
    <w:rsid w:val="00507E3D"/>
    <w:rsid w:val="00511B8E"/>
    <w:rsid w:val="00512FD9"/>
    <w:rsid w:val="00513C8A"/>
    <w:rsid w:val="0051467F"/>
    <w:rsid w:val="005146B8"/>
    <w:rsid w:val="00514C88"/>
    <w:rsid w:val="00515454"/>
    <w:rsid w:val="00515B9B"/>
    <w:rsid w:val="00515F90"/>
    <w:rsid w:val="00516397"/>
    <w:rsid w:val="00516D34"/>
    <w:rsid w:val="005173A1"/>
    <w:rsid w:val="0051750F"/>
    <w:rsid w:val="0052065A"/>
    <w:rsid w:val="0052125A"/>
    <w:rsid w:val="005216DD"/>
    <w:rsid w:val="0052195B"/>
    <w:rsid w:val="005225E5"/>
    <w:rsid w:val="00522A4D"/>
    <w:rsid w:val="00522C10"/>
    <w:rsid w:val="00522CA3"/>
    <w:rsid w:val="00523403"/>
    <w:rsid w:val="005243B8"/>
    <w:rsid w:val="005248BF"/>
    <w:rsid w:val="005248D6"/>
    <w:rsid w:val="00524D23"/>
    <w:rsid w:val="0052546C"/>
    <w:rsid w:val="005256FE"/>
    <w:rsid w:val="00525B75"/>
    <w:rsid w:val="00527352"/>
    <w:rsid w:val="00527840"/>
    <w:rsid w:val="00527CB4"/>
    <w:rsid w:val="00527DF8"/>
    <w:rsid w:val="0053005F"/>
    <w:rsid w:val="00530C26"/>
    <w:rsid w:val="005311D8"/>
    <w:rsid w:val="00531388"/>
    <w:rsid w:val="0053144D"/>
    <w:rsid w:val="00531967"/>
    <w:rsid w:val="00531D59"/>
    <w:rsid w:val="00532653"/>
    <w:rsid w:val="005345AF"/>
    <w:rsid w:val="00534FCA"/>
    <w:rsid w:val="00535F54"/>
    <w:rsid w:val="005360AD"/>
    <w:rsid w:val="00536435"/>
    <w:rsid w:val="00537099"/>
    <w:rsid w:val="00537EE7"/>
    <w:rsid w:val="0054043A"/>
    <w:rsid w:val="00540EA9"/>
    <w:rsid w:val="00540FDB"/>
    <w:rsid w:val="00541AEF"/>
    <w:rsid w:val="0054208B"/>
    <w:rsid w:val="005426B5"/>
    <w:rsid w:val="0054306F"/>
    <w:rsid w:val="00544882"/>
    <w:rsid w:val="00544DFE"/>
    <w:rsid w:val="00545014"/>
    <w:rsid w:val="005453BC"/>
    <w:rsid w:val="00545415"/>
    <w:rsid w:val="00545BBA"/>
    <w:rsid w:val="00546D32"/>
    <w:rsid w:val="005471E1"/>
    <w:rsid w:val="00547641"/>
    <w:rsid w:val="005478FD"/>
    <w:rsid w:val="00547BAF"/>
    <w:rsid w:val="00547EEE"/>
    <w:rsid w:val="00550712"/>
    <w:rsid w:val="00550B20"/>
    <w:rsid w:val="00550D82"/>
    <w:rsid w:val="00551DC1"/>
    <w:rsid w:val="00552144"/>
    <w:rsid w:val="0055216B"/>
    <w:rsid w:val="0055272C"/>
    <w:rsid w:val="005529A7"/>
    <w:rsid w:val="00554D60"/>
    <w:rsid w:val="00554F21"/>
    <w:rsid w:val="00555E29"/>
    <w:rsid w:val="00555F91"/>
    <w:rsid w:val="005562F3"/>
    <w:rsid w:val="00556E55"/>
    <w:rsid w:val="00556F2F"/>
    <w:rsid w:val="00556FB4"/>
    <w:rsid w:val="005578A9"/>
    <w:rsid w:val="00563CD2"/>
    <w:rsid w:val="0056571E"/>
    <w:rsid w:val="005658A2"/>
    <w:rsid w:val="005658EF"/>
    <w:rsid w:val="00565EEF"/>
    <w:rsid w:val="005660EA"/>
    <w:rsid w:val="00566203"/>
    <w:rsid w:val="00570A3D"/>
    <w:rsid w:val="00570D65"/>
    <w:rsid w:val="005715D6"/>
    <w:rsid w:val="00571864"/>
    <w:rsid w:val="00571918"/>
    <w:rsid w:val="00574A70"/>
    <w:rsid w:val="00574EEC"/>
    <w:rsid w:val="00577834"/>
    <w:rsid w:val="0058018E"/>
    <w:rsid w:val="00581E89"/>
    <w:rsid w:val="005822CD"/>
    <w:rsid w:val="00583FEC"/>
    <w:rsid w:val="00585AD2"/>
    <w:rsid w:val="00585C56"/>
    <w:rsid w:val="00585D18"/>
    <w:rsid w:val="005860B5"/>
    <w:rsid w:val="00586A76"/>
    <w:rsid w:val="00586ABE"/>
    <w:rsid w:val="00587127"/>
    <w:rsid w:val="00590478"/>
    <w:rsid w:val="00590BE5"/>
    <w:rsid w:val="005910A0"/>
    <w:rsid w:val="00592348"/>
    <w:rsid w:val="00592F41"/>
    <w:rsid w:val="00593E72"/>
    <w:rsid w:val="005970CF"/>
    <w:rsid w:val="005A0095"/>
    <w:rsid w:val="005A114E"/>
    <w:rsid w:val="005A1435"/>
    <w:rsid w:val="005A15E0"/>
    <w:rsid w:val="005A1926"/>
    <w:rsid w:val="005A1992"/>
    <w:rsid w:val="005A2C60"/>
    <w:rsid w:val="005A3775"/>
    <w:rsid w:val="005A3AA8"/>
    <w:rsid w:val="005A411E"/>
    <w:rsid w:val="005A4AA5"/>
    <w:rsid w:val="005A54B8"/>
    <w:rsid w:val="005A5996"/>
    <w:rsid w:val="005A5C06"/>
    <w:rsid w:val="005A6393"/>
    <w:rsid w:val="005A7803"/>
    <w:rsid w:val="005A7D38"/>
    <w:rsid w:val="005A7E33"/>
    <w:rsid w:val="005B039D"/>
    <w:rsid w:val="005B0EAD"/>
    <w:rsid w:val="005B211F"/>
    <w:rsid w:val="005B244C"/>
    <w:rsid w:val="005B2B4B"/>
    <w:rsid w:val="005B6902"/>
    <w:rsid w:val="005B6AD9"/>
    <w:rsid w:val="005C09DF"/>
    <w:rsid w:val="005C0E03"/>
    <w:rsid w:val="005C1F02"/>
    <w:rsid w:val="005C2E78"/>
    <w:rsid w:val="005C4988"/>
    <w:rsid w:val="005C4AED"/>
    <w:rsid w:val="005C4DC1"/>
    <w:rsid w:val="005C58DC"/>
    <w:rsid w:val="005C6B2E"/>
    <w:rsid w:val="005C7FEE"/>
    <w:rsid w:val="005D0846"/>
    <w:rsid w:val="005D0950"/>
    <w:rsid w:val="005D175B"/>
    <w:rsid w:val="005D18A1"/>
    <w:rsid w:val="005D1A26"/>
    <w:rsid w:val="005D1AA8"/>
    <w:rsid w:val="005D1F2A"/>
    <w:rsid w:val="005D2497"/>
    <w:rsid w:val="005D2738"/>
    <w:rsid w:val="005D28E5"/>
    <w:rsid w:val="005D3CFF"/>
    <w:rsid w:val="005D5075"/>
    <w:rsid w:val="005D55B6"/>
    <w:rsid w:val="005D56FF"/>
    <w:rsid w:val="005D6400"/>
    <w:rsid w:val="005D738A"/>
    <w:rsid w:val="005D76E5"/>
    <w:rsid w:val="005D7B52"/>
    <w:rsid w:val="005D7DA7"/>
    <w:rsid w:val="005E12B8"/>
    <w:rsid w:val="005E1553"/>
    <w:rsid w:val="005E37B7"/>
    <w:rsid w:val="005E424B"/>
    <w:rsid w:val="005E4631"/>
    <w:rsid w:val="005E4964"/>
    <w:rsid w:val="005E518C"/>
    <w:rsid w:val="005E567C"/>
    <w:rsid w:val="005E5A31"/>
    <w:rsid w:val="005E5D74"/>
    <w:rsid w:val="005E697F"/>
    <w:rsid w:val="005F02BA"/>
    <w:rsid w:val="005F0B9F"/>
    <w:rsid w:val="005F0C0D"/>
    <w:rsid w:val="005F15DA"/>
    <w:rsid w:val="005F20FD"/>
    <w:rsid w:val="005F2A5F"/>
    <w:rsid w:val="005F2CDC"/>
    <w:rsid w:val="005F32C9"/>
    <w:rsid w:val="005F4688"/>
    <w:rsid w:val="005F4BC9"/>
    <w:rsid w:val="005F4C19"/>
    <w:rsid w:val="005F59EE"/>
    <w:rsid w:val="005F6100"/>
    <w:rsid w:val="005F7076"/>
    <w:rsid w:val="0060113A"/>
    <w:rsid w:val="0060125C"/>
    <w:rsid w:val="0060297F"/>
    <w:rsid w:val="00602D09"/>
    <w:rsid w:val="00603579"/>
    <w:rsid w:val="00603F01"/>
    <w:rsid w:val="0060425B"/>
    <w:rsid w:val="006042ED"/>
    <w:rsid w:val="00604948"/>
    <w:rsid w:val="0060597C"/>
    <w:rsid w:val="00607023"/>
    <w:rsid w:val="006078EB"/>
    <w:rsid w:val="00607B13"/>
    <w:rsid w:val="00610C63"/>
    <w:rsid w:val="00611296"/>
    <w:rsid w:val="006122C5"/>
    <w:rsid w:val="00612B80"/>
    <w:rsid w:val="006138FD"/>
    <w:rsid w:val="00613E57"/>
    <w:rsid w:val="006143BF"/>
    <w:rsid w:val="00614CAD"/>
    <w:rsid w:val="0061598A"/>
    <w:rsid w:val="00615D2A"/>
    <w:rsid w:val="00620227"/>
    <w:rsid w:val="00620C16"/>
    <w:rsid w:val="006214C3"/>
    <w:rsid w:val="006239C6"/>
    <w:rsid w:val="00623EC2"/>
    <w:rsid w:val="00624752"/>
    <w:rsid w:val="00624AB4"/>
    <w:rsid w:val="0062515E"/>
    <w:rsid w:val="00625B44"/>
    <w:rsid w:val="00626268"/>
    <w:rsid w:val="006264C3"/>
    <w:rsid w:val="0062660D"/>
    <w:rsid w:val="006268E9"/>
    <w:rsid w:val="0062725E"/>
    <w:rsid w:val="00627383"/>
    <w:rsid w:val="006276BE"/>
    <w:rsid w:val="006279F4"/>
    <w:rsid w:val="00627F23"/>
    <w:rsid w:val="00631F2F"/>
    <w:rsid w:val="0063270A"/>
    <w:rsid w:val="00632E2B"/>
    <w:rsid w:val="00633821"/>
    <w:rsid w:val="00633FB6"/>
    <w:rsid w:val="00636D0F"/>
    <w:rsid w:val="0063750D"/>
    <w:rsid w:val="00640423"/>
    <w:rsid w:val="00640B46"/>
    <w:rsid w:val="0064163C"/>
    <w:rsid w:val="00641766"/>
    <w:rsid w:val="0064190F"/>
    <w:rsid w:val="00642177"/>
    <w:rsid w:val="00642538"/>
    <w:rsid w:val="0064337F"/>
    <w:rsid w:val="00643DD7"/>
    <w:rsid w:val="00644186"/>
    <w:rsid w:val="0064473E"/>
    <w:rsid w:val="006449F5"/>
    <w:rsid w:val="00644EF7"/>
    <w:rsid w:val="006458C8"/>
    <w:rsid w:val="0064613A"/>
    <w:rsid w:val="00647A6D"/>
    <w:rsid w:val="006513CE"/>
    <w:rsid w:val="00653440"/>
    <w:rsid w:val="0065560C"/>
    <w:rsid w:val="00655F4C"/>
    <w:rsid w:val="00656463"/>
    <w:rsid w:val="006569BD"/>
    <w:rsid w:val="0065727F"/>
    <w:rsid w:val="006579A7"/>
    <w:rsid w:val="00660225"/>
    <w:rsid w:val="0066086F"/>
    <w:rsid w:val="00661D47"/>
    <w:rsid w:val="00661FF6"/>
    <w:rsid w:val="00663A44"/>
    <w:rsid w:val="006641F0"/>
    <w:rsid w:val="00664594"/>
    <w:rsid w:val="0066461D"/>
    <w:rsid w:val="00665873"/>
    <w:rsid w:val="00665F40"/>
    <w:rsid w:val="006662AA"/>
    <w:rsid w:val="00667189"/>
    <w:rsid w:val="00667711"/>
    <w:rsid w:val="006702FE"/>
    <w:rsid w:val="00670424"/>
    <w:rsid w:val="00671160"/>
    <w:rsid w:val="00671720"/>
    <w:rsid w:val="00673CCD"/>
    <w:rsid w:val="00674068"/>
    <w:rsid w:val="0067435E"/>
    <w:rsid w:val="0067504B"/>
    <w:rsid w:val="00675B0B"/>
    <w:rsid w:val="00675DC4"/>
    <w:rsid w:val="00676285"/>
    <w:rsid w:val="00676E4A"/>
    <w:rsid w:val="00677776"/>
    <w:rsid w:val="00677905"/>
    <w:rsid w:val="00677F32"/>
    <w:rsid w:val="00677FDB"/>
    <w:rsid w:val="006802B6"/>
    <w:rsid w:val="00682657"/>
    <w:rsid w:val="0068295C"/>
    <w:rsid w:val="00682A31"/>
    <w:rsid w:val="00683762"/>
    <w:rsid w:val="00685836"/>
    <w:rsid w:val="00685BF2"/>
    <w:rsid w:val="006865C4"/>
    <w:rsid w:val="00686AB5"/>
    <w:rsid w:val="00687649"/>
    <w:rsid w:val="00687B3B"/>
    <w:rsid w:val="0069082A"/>
    <w:rsid w:val="00690B7D"/>
    <w:rsid w:val="006920F0"/>
    <w:rsid w:val="0069293D"/>
    <w:rsid w:val="00692E5F"/>
    <w:rsid w:val="0069370F"/>
    <w:rsid w:val="00693B59"/>
    <w:rsid w:val="00693F6D"/>
    <w:rsid w:val="0069419A"/>
    <w:rsid w:val="00694EFA"/>
    <w:rsid w:val="00694F17"/>
    <w:rsid w:val="00695096"/>
    <w:rsid w:val="00696C23"/>
    <w:rsid w:val="00696E69"/>
    <w:rsid w:val="00697BA6"/>
    <w:rsid w:val="006A0393"/>
    <w:rsid w:val="006A1B6D"/>
    <w:rsid w:val="006A1BBD"/>
    <w:rsid w:val="006A1C54"/>
    <w:rsid w:val="006A1C60"/>
    <w:rsid w:val="006A2164"/>
    <w:rsid w:val="006A5B02"/>
    <w:rsid w:val="006A5D5F"/>
    <w:rsid w:val="006A7994"/>
    <w:rsid w:val="006B00A8"/>
    <w:rsid w:val="006B0B71"/>
    <w:rsid w:val="006B1462"/>
    <w:rsid w:val="006B263C"/>
    <w:rsid w:val="006B2C5C"/>
    <w:rsid w:val="006B2DD8"/>
    <w:rsid w:val="006B39F9"/>
    <w:rsid w:val="006B3B7F"/>
    <w:rsid w:val="006B3DB1"/>
    <w:rsid w:val="006B4DE7"/>
    <w:rsid w:val="006B5EAA"/>
    <w:rsid w:val="006B75F0"/>
    <w:rsid w:val="006C04FC"/>
    <w:rsid w:val="006C0D6A"/>
    <w:rsid w:val="006C1DC0"/>
    <w:rsid w:val="006C24B0"/>
    <w:rsid w:val="006C2B3E"/>
    <w:rsid w:val="006C2F97"/>
    <w:rsid w:val="006C3002"/>
    <w:rsid w:val="006C3420"/>
    <w:rsid w:val="006C3B46"/>
    <w:rsid w:val="006C3CFA"/>
    <w:rsid w:val="006C3DFD"/>
    <w:rsid w:val="006C42C9"/>
    <w:rsid w:val="006C5AE0"/>
    <w:rsid w:val="006C64D8"/>
    <w:rsid w:val="006C65ED"/>
    <w:rsid w:val="006C66DB"/>
    <w:rsid w:val="006C6D85"/>
    <w:rsid w:val="006D008B"/>
    <w:rsid w:val="006D0EDD"/>
    <w:rsid w:val="006D1E5E"/>
    <w:rsid w:val="006D21ED"/>
    <w:rsid w:val="006D2A87"/>
    <w:rsid w:val="006D2ABF"/>
    <w:rsid w:val="006D2E35"/>
    <w:rsid w:val="006D2FAF"/>
    <w:rsid w:val="006D3137"/>
    <w:rsid w:val="006D3677"/>
    <w:rsid w:val="006D5655"/>
    <w:rsid w:val="006D6417"/>
    <w:rsid w:val="006D67AC"/>
    <w:rsid w:val="006D6A71"/>
    <w:rsid w:val="006D6BCF"/>
    <w:rsid w:val="006E018A"/>
    <w:rsid w:val="006E06D5"/>
    <w:rsid w:val="006E2D3E"/>
    <w:rsid w:val="006E3179"/>
    <w:rsid w:val="006E3A93"/>
    <w:rsid w:val="006E463C"/>
    <w:rsid w:val="006E4FA7"/>
    <w:rsid w:val="006E4FC5"/>
    <w:rsid w:val="006E6CC0"/>
    <w:rsid w:val="006E76EE"/>
    <w:rsid w:val="006F049F"/>
    <w:rsid w:val="006F0830"/>
    <w:rsid w:val="006F0DA3"/>
    <w:rsid w:val="006F115E"/>
    <w:rsid w:val="006F1823"/>
    <w:rsid w:val="006F312D"/>
    <w:rsid w:val="006F4308"/>
    <w:rsid w:val="006F520A"/>
    <w:rsid w:val="006F5670"/>
    <w:rsid w:val="006F5C91"/>
    <w:rsid w:val="006F65BE"/>
    <w:rsid w:val="006F66D8"/>
    <w:rsid w:val="00700BB2"/>
    <w:rsid w:val="00702432"/>
    <w:rsid w:val="0070300B"/>
    <w:rsid w:val="00703605"/>
    <w:rsid w:val="00703769"/>
    <w:rsid w:val="00704068"/>
    <w:rsid w:val="00704630"/>
    <w:rsid w:val="00704D1A"/>
    <w:rsid w:val="0070512D"/>
    <w:rsid w:val="00706731"/>
    <w:rsid w:val="00707BED"/>
    <w:rsid w:val="00707C91"/>
    <w:rsid w:val="007127D8"/>
    <w:rsid w:val="00712AA8"/>
    <w:rsid w:val="00712C8D"/>
    <w:rsid w:val="0071365C"/>
    <w:rsid w:val="00713930"/>
    <w:rsid w:val="00713EBE"/>
    <w:rsid w:val="0071443D"/>
    <w:rsid w:val="00714743"/>
    <w:rsid w:val="0071485F"/>
    <w:rsid w:val="00714CA1"/>
    <w:rsid w:val="007153DC"/>
    <w:rsid w:val="00715707"/>
    <w:rsid w:val="00715FD3"/>
    <w:rsid w:val="007164A4"/>
    <w:rsid w:val="007203FA"/>
    <w:rsid w:val="007205D6"/>
    <w:rsid w:val="00720C3A"/>
    <w:rsid w:val="00720F6A"/>
    <w:rsid w:val="00721339"/>
    <w:rsid w:val="00721603"/>
    <w:rsid w:val="00722426"/>
    <w:rsid w:val="0072366F"/>
    <w:rsid w:val="00723D1A"/>
    <w:rsid w:val="007243ED"/>
    <w:rsid w:val="00724EF9"/>
    <w:rsid w:val="00726E04"/>
    <w:rsid w:val="00727FC1"/>
    <w:rsid w:val="007321FA"/>
    <w:rsid w:val="00732591"/>
    <w:rsid w:val="00732AE4"/>
    <w:rsid w:val="00732DA1"/>
    <w:rsid w:val="00732E2A"/>
    <w:rsid w:val="00733510"/>
    <w:rsid w:val="0073377B"/>
    <w:rsid w:val="00733D60"/>
    <w:rsid w:val="00734A7A"/>
    <w:rsid w:val="0073599B"/>
    <w:rsid w:val="0073610D"/>
    <w:rsid w:val="007366CE"/>
    <w:rsid w:val="0073786B"/>
    <w:rsid w:val="00741553"/>
    <w:rsid w:val="007431F2"/>
    <w:rsid w:val="00744F0F"/>
    <w:rsid w:val="007461F9"/>
    <w:rsid w:val="00746AE5"/>
    <w:rsid w:val="007479CF"/>
    <w:rsid w:val="00747F02"/>
    <w:rsid w:val="007502A3"/>
    <w:rsid w:val="00750820"/>
    <w:rsid w:val="00751040"/>
    <w:rsid w:val="00751359"/>
    <w:rsid w:val="00752C31"/>
    <w:rsid w:val="0075369F"/>
    <w:rsid w:val="00753C75"/>
    <w:rsid w:val="00754CEA"/>
    <w:rsid w:val="00754F9B"/>
    <w:rsid w:val="00755144"/>
    <w:rsid w:val="0075527C"/>
    <w:rsid w:val="007557B3"/>
    <w:rsid w:val="007557F2"/>
    <w:rsid w:val="00755FD9"/>
    <w:rsid w:val="00756143"/>
    <w:rsid w:val="00756843"/>
    <w:rsid w:val="00757ADA"/>
    <w:rsid w:val="00757E69"/>
    <w:rsid w:val="007600F1"/>
    <w:rsid w:val="00761036"/>
    <w:rsid w:val="0076108A"/>
    <w:rsid w:val="0076113E"/>
    <w:rsid w:val="007621A1"/>
    <w:rsid w:val="00762715"/>
    <w:rsid w:val="00762AE7"/>
    <w:rsid w:val="007631B2"/>
    <w:rsid w:val="00763D98"/>
    <w:rsid w:val="00764201"/>
    <w:rsid w:val="007647E7"/>
    <w:rsid w:val="00764ADC"/>
    <w:rsid w:val="00764BCB"/>
    <w:rsid w:val="00765B40"/>
    <w:rsid w:val="00765C49"/>
    <w:rsid w:val="00767A5E"/>
    <w:rsid w:val="00770F89"/>
    <w:rsid w:val="00772845"/>
    <w:rsid w:val="00773A1C"/>
    <w:rsid w:val="0077492C"/>
    <w:rsid w:val="00774A25"/>
    <w:rsid w:val="00775E5B"/>
    <w:rsid w:val="0077601E"/>
    <w:rsid w:val="00777183"/>
    <w:rsid w:val="0078059A"/>
    <w:rsid w:val="00780A24"/>
    <w:rsid w:val="0078429F"/>
    <w:rsid w:val="007851F7"/>
    <w:rsid w:val="00785328"/>
    <w:rsid w:val="00785553"/>
    <w:rsid w:val="00785ED6"/>
    <w:rsid w:val="00785FCE"/>
    <w:rsid w:val="00786526"/>
    <w:rsid w:val="00787724"/>
    <w:rsid w:val="00787AC4"/>
    <w:rsid w:val="007902C2"/>
    <w:rsid w:val="007920F7"/>
    <w:rsid w:val="00793506"/>
    <w:rsid w:val="00793C96"/>
    <w:rsid w:val="00794C3F"/>
    <w:rsid w:val="00795505"/>
    <w:rsid w:val="0079557D"/>
    <w:rsid w:val="007974D2"/>
    <w:rsid w:val="007A0391"/>
    <w:rsid w:val="007A0AC7"/>
    <w:rsid w:val="007A1342"/>
    <w:rsid w:val="007A23D5"/>
    <w:rsid w:val="007A2F1C"/>
    <w:rsid w:val="007A35EC"/>
    <w:rsid w:val="007A3827"/>
    <w:rsid w:val="007A503D"/>
    <w:rsid w:val="007A557A"/>
    <w:rsid w:val="007A61D2"/>
    <w:rsid w:val="007A7360"/>
    <w:rsid w:val="007A75BD"/>
    <w:rsid w:val="007A78B5"/>
    <w:rsid w:val="007B0EBD"/>
    <w:rsid w:val="007B21B0"/>
    <w:rsid w:val="007B245C"/>
    <w:rsid w:val="007B314A"/>
    <w:rsid w:val="007B51AE"/>
    <w:rsid w:val="007B5A94"/>
    <w:rsid w:val="007B5C3B"/>
    <w:rsid w:val="007B632B"/>
    <w:rsid w:val="007B727F"/>
    <w:rsid w:val="007B753A"/>
    <w:rsid w:val="007B79FB"/>
    <w:rsid w:val="007C022F"/>
    <w:rsid w:val="007C02EB"/>
    <w:rsid w:val="007C0DD8"/>
    <w:rsid w:val="007C196D"/>
    <w:rsid w:val="007C2299"/>
    <w:rsid w:val="007C23C1"/>
    <w:rsid w:val="007C29C9"/>
    <w:rsid w:val="007C3518"/>
    <w:rsid w:val="007C377F"/>
    <w:rsid w:val="007C3D41"/>
    <w:rsid w:val="007C3EE4"/>
    <w:rsid w:val="007C4C8C"/>
    <w:rsid w:val="007C5ED4"/>
    <w:rsid w:val="007C6782"/>
    <w:rsid w:val="007C7231"/>
    <w:rsid w:val="007C7378"/>
    <w:rsid w:val="007C768F"/>
    <w:rsid w:val="007C7EE7"/>
    <w:rsid w:val="007D002D"/>
    <w:rsid w:val="007D003D"/>
    <w:rsid w:val="007D00F1"/>
    <w:rsid w:val="007D0B72"/>
    <w:rsid w:val="007D0F41"/>
    <w:rsid w:val="007D0F6B"/>
    <w:rsid w:val="007D169E"/>
    <w:rsid w:val="007D25EB"/>
    <w:rsid w:val="007D3032"/>
    <w:rsid w:val="007D3817"/>
    <w:rsid w:val="007D4832"/>
    <w:rsid w:val="007D4AC4"/>
    <w:rsid w:val="007D59CD"/>
    <w:rsid w:val="007D6238"/>
    <w:rsid w:val="007D71B2"/>
    <w:rsid w:val="007D7AAA"/>
    <w:rsid w:val="007D7B73"/>
    <w:rsid w:val="007E0425"/>
    <w:rsid w:val="007E0797"/>
    <w:rsid w:val="007E0C98"/>
    <w:rsid w:val="007E122E"/>
    <w:rsid w:val="007E18CA"/>
    <w:rsid w:val="007E19D0"/>
    <w:rsid w:val="007E1DB1"/>
    <w:rsid w:val="007E222A"/>
    <w:rsid w:val="007E26D3"/>
    <w:rsid w:val="007E2841"/>
    <w:rsid w:val="007E2F62"/>
    <w:rsid w:val="007E3173"/>
    <w:rsid w:val="007E4AFC"/>
    <w:rsid w:val="007E5452"/>
    <w:rsid w:val="007E57C4"/>
    <w:rsid w:val="007E6439"/>
    <w:rsid w:val="007E68AD"/>
    <w:rsid w:val="007E6DFF"/>
    <w:rsid w:val="007E6E92"/>
    <w:rsid w:val="007E75DC"/>
    <w:rsid w:val="007E78A6"/>
    <w:rsid w:val="007E7C26"/>
    <w:rsid w:val="007F08E5"/>
    <w:rsid w:val="007F0BA9"/>
    <w:rsid w:val="007F1DA5"/>
    <w:rsid w:val="007F1E6B"/>
    <w:rsid w:val="007F2008"/>
    <w:rsid w:val="007F32FC"/>
    <w:rsid w:val="007F340E"/>
    <w:rsid w:val="007F359D"/>
    <w:rsid w:val="007F3728"/>
    <w:rsid w:val="007F4891"/>
    <w:rsid w:val="007F5507"/>
    <w:rsid w:val="007F5D43"/>
    <w:rsid w:val="007F6D03"/>
    <w:rsid w:val="008005FA"/>
    <w:rsid w:val="00800796"/>
    <w:rsid w:val="00800AB5"/>
    <w:rsid w:val="008018C6"/>
    <w:rsid w:val="00801DDC"/>
    <w:rsid w:val="00801EFF"/>
    <w:rsid w:val="0080266D"/>
    <w:rsid w:val="00802D6F"/>
    <w:rsid w:val="00802FAA"/>
    <w:rsid w:val="008036E8"/>
    <w:rsid w:val="008037CA"/>
    <w:rsid w:val="0080454B"/>
    <w:rsid w:val="00805D60"/>
    <w:rsid w:val="008071EF"/>
    <w:rsid w:val="00810A86"/>
    <w:rsid w:val="00810E53"/>
    <w:rsid w:val="0081216F"/>
    <w:rsid w:val="00812503"/>
    <w:rsid w:val="008127BC"/>
    <w:rsid w:val="00812B2C"/>
    <w:rsid w:val="00814089"/>
    <w:rsid w:val="00814BC1"/>
    <w:rsid w:val="00816DC6"/>
    <w:rsid w:val="008173CC"/>
    <w:rsid w:val="00817912"/>
    <w:rsid w:val="00820534"/>
    <w:rsid w:val="00820B2C"/>
    <w:rsid w:val="00820E20"/>
    <w:rsid w:val="00820FE2"/>
    <w:rsid w:val="00821C7B"/>
    <w:rsid w:val="008221EA"/>
    <w:rsid w:val="008226FD"/>
    <w:rsid w:val="008238AD"/>
    <w:rsid w:val="00824023"/>
    <w:rsid w:val="00825324"/>
    <w:rsid w:val="00825A6F"/>
    <w:rsid w:val="00826E90"/>
    <w:rsid w:val="00826F1C"/>
    <w:rsid w:val="00827F89"/>
    <w:rsid w:val="008303D2"/>
    <w:rsid w:val="00830D7C"/>
    <w:rsid w:val="00831880"/>
    <w:rsid w:val="00831BAC"/>
    <w:rsid w:val="00831D4A"/>
    <w:rsid w:val="0083220A"/>
    <w:rsid w:val="008336D2"/>
    <w:rsid w:val="00833C49"/>
    <w:rsid w:val="00833E22"/>
    <w:rsid w:val="0083444B"/>
    <w:rsid w:val="008346CF"/>
    <w:rsid w:val="00834879"/>
    <w:rsid w:val="00835685"/>
    <w:rsid w:val="00835C83"/>
    <w:rsid w:val="00836527"/>
    <w:rsid w:val="0084017B"/>
    <w:rsid w:val="008429B2"/>
    <w:rsid w:val="00842D5F"/>
    <w:rsid w:val="00843C3C"/>
    <w:rsid w:val="00843D6A"/>
    <w:rsid w:val="008444AF"/>
    <w:rsid w:val="00844A5A"/>
    <w:rsid w:val="00844FEB"/>
    <w:rsid w:val="00845275"/>
    <w:rsid w:val="00845893"/>
    <w:rsid w:val="00845A7F"/>
    <w:rsid w:val="00846BFF"/>
    <w:rsid w:val="00846D71"/>
    <w:rsid w:val="00846F25"/>
    <w:rsid w:val="00850D94"/>
    <w:rsid w:val="008517B2"/>
    <w:rsid w:val="00852205"/>
    <w:rsid w:val="00852A51"/>
    <w:rsid w:val="0085335E"/>
    <w:rsid w:val="0085358C"/>
    <w:rsid w:val="00854CEF"/>
    <w:rsid w:val="00855242"/>
    <w:rsid w:val="008560CF"/>
    <w:rsid w:val="0085623D"/>
    <w:rsid w:val="00857752"/>
    <w:rsid w:val="008579BB"/>
    <w:rsid w:val="00860968"/>
    <w:rsid w:val="00862C41"/>
    <w:rsid w:val="008631D4"/>
    <w:rsid w:val="0086335D"/>
    <w:rsid w:val="00863C6E"/>
    <w:rsid w:val="008645E1"/>
    <w:rsid w:val="008653DB"/>
    <w:rsid w:val="008658FD"/>
    <w:rsid w:val="00865975"/>
    <w:rsid w:val="008662E9"/>
    <w:rsid w:val="008665FD"/>
    <w:rsid w:val="008671E7"/>
    <w:rsid w:val="008706E4"/>
    <w:rsid w:val="0087075E"/>
    <w:rsid w:val="0087255C"/>
    <w:rsid w:val="00872AD4"/>
    <w:rsid w:val="008747E2"/>
    <w:rsid w:val="00875646"/>
    <w:rsid w:val="00875E9E"/>
    <w:rsid w:val="00876024"/>
    <w:rsid w:val="0087753E"/>
    <w:rsid w:val="00877893"/>
    <w:rsid w:val="008803FC"/>
    <w:rsid w:val="00880578"/>
    <w:rsid w:val="00880F51"/>
    <w:rsid w:val="0088113A"/>
    <w:rsid w:val="008817A2"/>
    <w:rsid w:val="00884794"/>
    <w:rsid w:val="00886245"/>
    <w:rsid w:val="00887371"/>
    <w:rsid w:val="008875EB"/>
    <w:rsid w:val="0089027F"/>
    <w:rsid w:val="00890E0B"/>
    <w:rsid w:val="00891AF0"/>
    <w:rsid w:val="00891F2D"/>
    <w:rsid w:val="00893C0D"/>
    <w:rsid w:val="00894831"/>
    <w:rsid w:val="00894D39"/>
    <w:rsid w:val="008950A9"/>
    <w:rsid w:val="00896311"/>
    <w:rsid w:val="008972FE"/>
    <w:rsid w:val="00897F9B"/>
    <w:rsid w:val="008A00F7"/>
    <w:rsid w:val="008A161D"/>
    <w:rsid w:val="008A26E0"/>
    <w:rsid w:val="008A52D5"/>
    <w:rsid w:val="008A6290"/>
    <w:rsid w:val="008A62B1"/>
    <w:rsid w:val="008A690F"/>
    <w:rsid w:val="008A7C42"/>
    <w:rsid w:val="008B011F"/>
    <w:rsid w:val="008B05DA"/>
    <w:rsid w:val="008B0E82"/>
    <w:rsid w:val="008B125C"/>
    <w:rsid w:val="008B1CC0"/>
    <w:rsid w:val="008B21C3"/>
    <w:rsid w:val="008B333B"/>
    <w:rsid w:val="008B38B8"/>
    <w:rsid w:val="008B3F83"/>
    <w:rsid w:val="008B47AE"/>
    <w:rsid w:val="008B6A5D"/>
    <w:rsid w:val="008B6F67"/>
    <w:rsid w:val="008C2D33"/>
    <w:rsid w:val="008C3552"/>
    <w:rsid w:val="008C3DA2"/>
    <w:rsid w:val="008C3DF8"/>
    <w:rsid w:val="008C5BB5"/>
    <w:rsid w:val="008C6306"/>
    <w:rsid w:val="008C6CFA"/>
    <w:rsid w:val="008D10C0"/>
    <w:rsid w:val="008D1FC0"/>
    <w:rsid w:val="008D27AF"/>
    <w:rsid w:val="008D43AC"/>
    <w:rsid w:val="008D5826"/>
    <w:rsid w:val="008D5A67"/>
    <w:rsid w:val="008D602C"/>
    <w:rsid w:val="008D63BE"/>
    <w:rsid w:val="008D6835"/>
    <w:rsid w:val="008D78F1"/>
    <w:rsid w:val="008E157A"/>
    <w:rsid w:val="008E2622"/>
    <w:rsid w:val="008E26D5"/>
    <w:rsid w:val="008E2A57"/>
    <w:rsid w:val="008E3028"/>
    <w:rsid w:val="008E397C"/>
    <w:rsid w:val="008E445C"/>
    <w:rsid w:val="008E4C96"/>
    <w:rsid w:val="008E4EE0"/>
    <w:rsid w:val="008E4F45"/>
    <w:rsid w:val="008E5C00"/>
    <w:rsid w:val="008E5C77"/>
    <w:rsid w:val="008E627A"/>
    <w:rsid w:val="008E6611"/>
    <w:rsid w:val="008E674D"/>
    <w:rsid w:val="008E7401"/>
    <w:rsid w:val="008E7414"/>
    <w:rsid w:val="008F0C64"/>
    <w:rsid w:val="008F106F"/>
    <w:rsid w:val="008F1521"/>
    <w:rsid w:val="008F22AD"/>
    <w:rsid w:val="008F311A"/>
    <w:rsid w:val="008F3988"/>
    <w:rsid w:val="008F4539"/>
    <w:rsid w:val="008F4808"/>
    <w:rsid w:val="008F49B2"/>
    <w:rsid w:val="008F5C10"/>
    <w:rsid w:val="008F5F67"/>
    <w:rsid w:val="008F6816"/>
    <w:rsid w:val="008F6866"/>
    <w:rsid w:val="009005D4"/>
    <w:rsid w:val="00901281"/>
    <w:rsid w:val="0090331A"/>
    <w:rsid w:val="00903FDE"/>
    <w:rsid w:val="009041EF"/>
    <w:rsid w:val="00904AC8"/>
    <w:rsid w:val="00904D2A"/>
    <w:rsid w:val="00905B25"/>
    <w:rsid w:val="00906ABD"/>
    <w:rsid w:val="0091034C"/>
    <w:rsid w:val="009113F8"/>
    <w:rsid w:val="009119B1"/>
    <w:rsid w:val="00911F19"/>
    <w:rsid w:val="00912339"/>
    <w:rsid w:val="009124E6"/>
    <w:rsid w:val="0091254F"/>
    <w:rsid w:val="00912EEE"/>
    <w:rsid w:val="009131AD"/>
    <w:rsid w:val="009135E9"/>
    <w:rsid w:val="00913A64"/>
    <w:rsid w:val="009143C5"/>
    <w:rsid w:val="00914A26"/>
    <w:rsid w:val="00915544"/>
    <w:rsid w:val="009155C5"/>
    <w:rsid w:val="00915830"/>
    <w:rsid w:val="00915CF3"/>
    <w:rsid w:val="00916EC0"/>
    <w:rsid w:val="00917593"/>
    <w:rsid w:val="00920347"/>
    <w:rsid w:val="009208D8"/>
    <w:rsid w:val="00923389"/>
    <w:rsid w:val="0092349B"/>
    <w:rsid w:val="0092431C"/>
    <w:rsid w:val="009246EB"/>
    <w:rsid w:val="0092617C"/>
    <w:rsid w:val="009273B3"/>
    <w:rsid w:val="00927F12"/>
    <w:rsid w:val="009302AC"/>
    <w:rsid w:val="00930554"/>
    <w:rsid w:val="00931BAB"/>
    <w:rsid w:val="00933469"/>
    <w:rsid w:val="009354C4"/>
    <w:rsid w:val="0093626D"/>
    <w:rsid w:val="00937C12"/>
    <w:rsid w:val="00937CCC"/>
    <w:rsid w:val="009401B4"/>
    <w:rsid w:val="00940A94"/>
    <w:rsid w:val="00940C4E"/>
    <w:rsid w:val="00940C6B"/>
    <w:rsid w:val="00941119"/>
    <w:rsid w:val="00941496"/>
    <w:rsid w:val="009417A5"/>
    <w:rsid w:val="009423C8"/>
    <w:rsid w:val="00942506"/>
    <w:rsid w:val="009433A2"/>
    <w:rsid w:val="009448CF"/>
    <w:rsid w:val="00944A08"/>
    <w:rsid w:val="0095207D"/>
    <w:rsid w:val="0095229E"/>
    <w:rsid w:val="00953BC9"/>
    <w:rsid w:val="009545AB"/>
    <w:rsid w:val="00956B48"/>
    <w:rsid w:val="009575E1"/>
    <w:rsid w:val="0096050C"/>
    <w:rsid w:val="0096063A"/>
    <w:rsid w:val="00961D65"/>
    <w:rsid w:val="00965CBE"/>
    <w:rsid w:val="009669B9"/>
    <w:rsid w:val="00966E24"/>
    <w:rsid w:val="009670F1"/>
    <w:rsid w:val="00967AAF"/>
    <w:rsid w:val="0097024B"/>
    <w:rsid w:val="00970DCA"/>
    <w:rsid w:val="00971760"/>
    <w:rsid w:val="009718AF"/>
    <w:rsid w:val="00972F12"/>
    <w:rsid w:val="00973013"/>
    <w:rsid w:val="00973110"/>
    <w:rsid w:val="00973D12"/>
    <w:rsid w:val="009752BB"/>
    <w:rsid w:val="00975D7F"/>
    <w:rsid w:val="00976E35"/>
    <w:rsid w:val="00977261"/>
    <w:rsid w:val="009778BF"/>
    <w:rsid w:val="00982836"/>
    <w:rsid w:val="009829B6"/>
    <w:rsid w:val="00982CBD"/>
    <w:rsid w:val="00984AD0"/>
    <w:rsid w:val="00985581"/>
    <w:rsid w:val="0098562A"/>
    <w:rsid w:val="00985832"/>
    <w:rsid w:val="00987446"/>
    <w:rsid w:val="00987C69"/>
    <w:rsid w:val="00990170"/>
    <w:rsid w:val="00990E35"/>
    <w:rsid w:val="009911DD"/>
    <w:rsid w:val="00992564"/>
    <w:rsid w:val="00994BBF"/>
    <w:rsid w:val="009951E2"/>
    <w:rsid w:val="0099675F"/>
    <w:rsid w:val="00997002"/>
    <w:rsid w:val="0099722B"/>
    <w:rsid w:val="009972C4"/>
    <w:rsid w:val="009A2289"/>
    <w:rsid w:val="009A2338"/>
    <w:rsid w:val="009A247C"/>
    <w:rsid w:val="009A24F2"/>
    <w:rsid w:val="009A271C"/>
    <w:rsid w:val="009A2F1C"/>
    <w:rsid w:val="009A3D6A"/>
    <w:rsid w:val="009A3E31"/>
    <w:rsid w:val="009A3E56"/>
    <w:rsid w:val="009A4C28"/>
    <w:rsid w:val="009A63B7"/>
    <w:rsid w:val="009A6480"/>
    <w:rsid w:val="009A66B3"/>
    <w:rsid w:val="009A6E39"/>
    <w:rsid w:val="009A7789"/>
    <w:rsid w:val="009A78FB"/>
    <w:rsid w:val="009B04ED"/>
    <w:rsid w:val="009B0554"/>
    <w:rsid w:val="009B0E1D"/>
    <w:rsid w:val="009B1376"/>
    <w:rsid w:val="009B15F8"/>
    <w:rsid w:val="009B166C"/>
    <w:rsid w:val="009B1ACB"/>
    <w:rsid w:val="009B1F6B"/>
    <w:rsid w:val="009B225F"/>
    <w:rsid w:val="009B246D"/>
    <w:rsid w:val="009B2C30"/>
    <w:rsid w:val="009B2E54"/>
    <w:rsid w:val="009B2F04"/>
    <w:rsid w:val="009B30C9"/>
    <w:rsid w:val="009B35DE"/>
    <w:rsid w:val="009B3648"/>
    <w:rsid w:val="009B36FA"/>
    <w:rsid w:val="009B3877"/>
    <w:rsid w:val="009B393A"/>
    <w:rsid w:val="009B4AD5"/>
    <w:rsid w:val="009B50AE"/>
    <w:rsid w:val="009B5219"/>
    <w:rsid w:val="009B65C6"/>
    <w:rsid w:val="009B706A"/>
    <w:rsid w:val="009B7BB8"/>
    <w:rsid w:val="009B7BBC"/>
    <w:rsid w:val="009C0A1F"/>
    <w:rsid w:val="009C0E9D"/>
    <w:rsid w:val="009C1DF6"/>
    <w:rsid w:val="009C2090"/>
    <w:rsid w:val="009C2B81"/>
    <w:rsid w:val="009C4657"/>
    <w:rsid w:val="009C470C"/>
    <w:rsid w:val="009C504E"/>
    <w:rsid w:val="009C5700"/>
    <w:rsid w:val="009C618B"/>
    <w:rsid w:val="009C66E2"/>
    <w:rsid w:val="009C67C3"/>
    <w:rsid w:val="009C6F27"/>
    <w:rsid w:val="009C7053"/>
    <w:rsid w:val="009C7425"/>
    <w:rsid w:val="009C786A"/>
    <w:rsid w:val="009D14B6"/>
    <w:rsid w:val="009D18DA"/>
    <w:rsid w:val="009D1EC2"/>
    <w:rsid w:val="009D2B47"/>
    <w:rsid w:val="009D47A5"/>
    <w:rsid w:val="009D47F3"/>
    <w:rsid w:val="009D4B6C"/>
    <w:rsid w:val="009D4C5E"/>
    <w:rsid w:val="009D5085"/>
    <w:rsid w:val="009D5213"/>
    <w:rsid w:val="009D5AA6"/>
    <w:rsid w:val="009D5E4D"/>
    <w:rsid w:val="009D603B"/>
    <w:rsid w:val="009D7166"/>
    <w:rsid w:val="009D744E"/>
    <w:rsid w:val="009E0875"/>
    <w:rsid w:val="009E0D92"/>
    <w:rsid w:val="009E2190"/>
    <w:rsid w:val="009E2A91"/>
    <w:rsid w:val="009E4A01"/>
    <w:rsid w:val="009E5521"/>
    <w:rsid w:val="009E5D8B"/>
    <w:rsid w:val="009E6330"/>
    <w:rsid w:val="009E638F"/>
    <w:rsid w:val="009E6727"/>
    <w:rsid w:val="009E7D93"/>
    <w:rsid w:val="009F00B6"/>
    <w:rsid w:val="009F0A7F"/>
    <w:rsid w:val="009F125F"/>
    <w:rsid w:val="009F29AA"/>
    <w:rsid w:val="009F2A64"/>
    <w:rsid w:val="009F31B3"/>
    <w:rsid w:val="009F3785"/>
    <w:rsid w:val="009F3E54"/>
    <w:rsid w:val="009F401F"/>
    <w:rsid w:val="009F4325"/>
    <w:rsid w:val="009F4439"/>
    <w:rsid w:val="009F4658"/>
    <w:rsid w:val="009F47E3"/>
    <w:rsid w:val="009F4869"/>
    <w:rsid w:val="009F4A80"/>
    <w:rsid w:val="009F6AF4"/>
    <w:rsid w:val="00A0058E"/>
    <w:rsid w:val="00A00AD4"/>
    <w:rsid w:val="00A00FAA"/>
    <w:rsid w:val="00A01434"/>
    <w:rsid w:val="00A01DCB"/>
    <w:rsid w:val="00A023E3"/>
    <w:rsid w:val="00A028BF"/>
    <w:rsid w:val="00A03368"/>
    <w:rsid w:val="00A03730"/>
    <w:rsid w:val="00A03D29"/>
    <w:rsid w:val="00A04836"/>
    <w:rsid w:val="00A04FCD"/>
    <w:rsid w:val="00A1398E"/>
    <w:rsid w:val="00A14404"/>
    <w:rsid w:val="00A144FC"/>
    <w:rsid w:val="00A146F4"/>
    <w:rsid w:val="00A150D2"/>
    <w:rsid w:val="00A153C9"/>
    <w:rsid w:val="00A15C55"/>
    <w:rsid w:val="00A17C70"/>
    <w:rsid w:val="00A20290"/>
    <w:rsid w:val="00A20307"/>
    <w:rsid w:val="00A20F23"/>
    <w:rsid w:val="00A2243C"/>
    <w:rsid w:val="00A232C8"/>
    <w:rsid w:val="00A239E1"/>
    <w:rsid w:val="00A23DD0"/>
    <w:rsid w:val="00A23FBF"/>
    <w:rsid w:val="00A241B6"/>
    <w:rsid w:val="00A246F8"/>
    <w:rsid w:val="00A24A83"/>
    <w:rsid w:val="00A25CB3"/>
    <w:rsid w:val="00A262E5"/>
    <w:rsid w:val="00A26B7D"/>
    <w:rsid w:val="00A26C97"/>
    <w:rsid w:val="00A2738F"/>
    <w:rsid w:val="00A278B4"/>
    <w:rsid w:val="00A27CAF"/>
    <w:rsid w:val="00A31107"/>
    <w:rsid w:val="00A31817"/>
    <w:rsid w:val="00A31938"/>
    <w:rsid w:val="00A320AC"/>
    <w:rsid w:val="00A328E5"/>
    <w:rsid w:val="00A32D7C"/>
    <w:rsid w:val="00A32E00"/>
    <w:rsid w:val="00A33896"/>
    <w:rsid w:val="00A338FC"/>
    <w:rsid w:val="00A34032"/>
    <w:rsid w:val="00A3436E"/>
    <w:rsid w:val="00A34E17"/>
    <w:rsid w:val="00A365EF"/>
    <w:rsid w:val="00A372A8"/>
    <w:rsid w:val="00A377E6"/>
    <w:rsid w:val="00A37E99"/>
    <w:rsid w:val="00A40477"/>
    <w:rsid w:val="00A4058D"/>
    <w:rsid w:val="00A4070A"/>
    <w:rsid w:val="00A429C6"/>
    <w:rsid w:val="00A43AE4"/>
    <w:rsid w:val="00A43E9F"/>
    <w:rsid w:val="00A45C4E"/>
    <w:rsid w:val="00A47226"/>
    <w:rsid w:val="00A47373"/>
    <w:rsid w:val="00A478ED"/>
    <w:rsid w:val="00A47B1D"/>
    <w:rsid w:val="00A500F8"/>
    <w:rsid w:val="00A502C5"/>
    <w:rsid w:val="00A50577"/>
    <w:rsid w:val="00A51042"/>
    <w:rsid w:val="00A51F33"/>
    <w:rsid w:val="00A528D9"/>
    <w:rsid w:val="00A542F8"/>
    <w:rsid w:val="00A5453D"/>
    <w:rsid w:val="00A54B47"/>
    <w:rsid w:val="00A55589"/>
    <w:rsid w:val="00A61A75"/>
    <w:rsid w:val="00A61AE6"/>
    <w:rsid w:val="00A622C8"/>
    <w:rsid w:val="00A62D58"/>
    <w:rsid w:val="00A6432B"/>
    <w:rsid w:val="00A64AD2"/>
    <w:rsid w:val="00A6632F"/>
    <w:rsid w:val="00A66E3B"/>
    <w:rsid w:val="00A66ED6"/>
    <w:rsid w:val="00A67114"/>
    <w:rsid w:val="00A7003B"/>
    <w:rsid w:val="00A706D9"/>
    <w:rsid w:val="00A72215"/>
    <w:rsid w:val="00A75085"/>
    <w:rsid w:val="00A75DDE"/>
    <w:rsid w:val="00A76A46"/>
    <w:rsid w:val="00A76FCE"/>
    <w:rsid w:val="00A8139D"/>
    <w:rsid w:val="00A81DC6"/>
    <w:rsid w:val="00A825F9"/>
    <w:rsid w:val="00A828A3"/>
    <w:rsid w:val="00A82998"/>
    <w:rsid w:val="00A83146"/>
    <w:rsid w:val="00A834FF"/>
    <w:rsid w:val="00A83F60"/>
    <w:rsid w:val="00A84302"/>
    <w:rsid w:val="00A845E5"/>
    <w:rsid w:val="00A84711"/>
    <w:rsid w:val="00A85062"/>
    <w:rsid w:val="00A8608A"/>
    <w:rsid w:val="00A87102"/>
    <w:rsid w:val="00A87115"/>
    <w:rsid w:val="00A87665"/>
    <w:rsid w:val="00A8791E"/>
    <w:rsid w:val="00A87927"/>
    <w:rsid w:val="00A87941"/>
    <w:rsid w:val="00A87B8B"/>
    <w:rsid w:val="00A87BDC"/>
    <w:rsid w:val="00A914E1"/>
    <w:rsid w:val="00A92D55"/>
    <w:rsid w:val="00A94035"/>
    <w:rsid w:val="00A94C5F"/>
    <w:rsid w:val="00A95234"/>
    <w:rsid w:val="00A952A4"/>
    <w:rsid w:val="00A96214"/>
    <w:rsid w:val="00AA0151"/>
    <w:rsid w:val="00AA039B"/>
    <w:rsid w:val="00AA0A34"/>
    <w:rsid w:val="00AA1761"/>
    <w:rsid w:val="00AA2940"/>
    <w:rsid w:val="00AA32BB"/>
    <w:rsid w:val="00AA3D71"/>
    <w:rsid w:val="00AA40A1"/>
    <w:rsid w:val="00AA45E6"/>
    <w:rsid w:val="00AA4F5B"/>
    <w:rsid w:val="00AA4FC4"/>
    <w:rsid w:val="00AA5680"/>
    <w:rsid w:val="00AA5809"/>
    <w:rsid w:val="00AA619E"/>
    <w:rsid w:val="00AA780D"/>
    <w:rsid w:val="00AA79ED"/>
    <w:rsid w:val="00AB1217"/>
    <w:rsid w:val="00AB19E9"/>
    <w:rsid w:val="00AB1D60"/>
    <w:rsid w:val="00AB22D9"/>
    <w:rsid w:val="00AB35F2"/>
    <w:rsid w:val="00AB37B8"/>
    <w:rsid w:val="00AB3FED"/>
    <w:rsid w:val="00AB4DFD"/>
    <w:rsid w:val="00AB6A0A"/>
    <w:rsid w:val="00AC063F"/>
    <w:rsid w:val="00AC1340"/>
    <w:rsid w:val="00AC4385"/>
    <w:rsid w:val="00AC55F6"/>
    <w:rsid w:val="00AC565E"/>
    <w:rsid w:val="00AC5936"/>
    <w:rsid w:val="00AC5AA9"/>
    <w:rsid w:val="00AC5C0F"/>
    <w:rsid w:val="00AC5FE8"/>
    <w:rsid w:val="00AC6001"/>
    <w:rsid w:val="00AC6A41"/>
    <w:rsid w:val="00AC6B3F"/>
    <w:rsid w:val="00AC6FF6"/>
    <w:rsid w:val="00AC744F"/>
    <w:rsid w:val="00AC799C"/>
    <w:rsid w:val="00AD02D7"/>
    <w:rsid w:val="00AD1464"/>
    <w:rsid w:val="00AD1A13"/>
    <w:rsid w:val="00AD2696"/>
    <w:rsid w:val="00AD28D3"/>
    <w:rsid w:val="00AD3E7F"/>
    <w:rsid w:val="00AD47FC"/>
    <w:rsid w:val="00AD5D9E"/>
    <w:rsid w:val="00AD6D26"/>
    <w:rsid w:val="00AD77E7"/>
    <w:rsid w:val="00AE035A"/>
    <w:rsid w:val="00AE0DA2"/>
    <w:rsid w:val="00AE192A"/>
    <w:rsid w:val="00AE1F70"/>
    <w:rsid w:val="00AE491D"/>
    <w:rsid w:val="00AE4D50"/>
    <w:rsid w:val="00AE4E76"/>
    <w:rsid w:val="00AE5261"/>
    <w:rsid w:val="00AE5602"/>
    <w:rsid w:val="00AE5A6A"/>
    <w:rsid w:val="00AE64C5"/>
    <w:rsid w:val="00AE6A43"/>
    <w:rsid w:val="00AE6B16"/>
    <w:rsid w:val="00AE703B"/>
    <w:rsid w:val="00AF085B"/>
    <w:rsid w:val="00AF0A90"/>
    <w:rsid w:val="00AF1795"/>
    <w:rsid w:val="00AF1B94"/>
    <w:rsid w:val="00AF2326"/>
    <w:rsid w:val="00AF236B"/>
    <w:rsid w:val="00AF3794"/>
    <w:rsid w:val="00AF4170"/>
    <w:rsid w:val="00AF5092"/>
    <w:rsid w:val="00AF54D8"/>
    <w:rsid w:val="00AF5A80"/>
    <w:rsid w:val="00AF5FDE"/>
    <w:rsid w:val="00AF65FA"/>
    <w:rsid w:val="00AF7368"/>
    <w:rsid w:val="00AF7C75"/>
    <w:rsid w:val="00B00283"/>
    <w:rsid w:val="00B0135D"/>
    <w:rsid w:val="00B037B1"/>
    <w:rsid w:val="00B04852"/>
    <w:rsid w:val="00B04D1B"/>
    <w:rsid w:val="00B04F7D"/>
    <w:rsid w:val="00B050E3"/>
    <w:rsid w:val="00B06A5E"/>
    <w:rsid w:val="00B071C3"/>
    <w:rsid w:val="00B10279"/>
    <w:rsid w:val="00B108B5"/>
    <w:rsid w:val="00B10ED5"/>
    <w:rsid w:val="00B124EA"/>
    <w:rsid w:val="00B12C89"/>
    <w:rsid w:val="00B12CF6"/>
    <w:rsid w:val="00B13CFE"/>
    <w:rsid w:val="00B14B72"/>
    <w:rsid w:val="00B14BCA"/>
    <w:rsid w:val="00B15178"/>
    <w:rsid w:val="00B15331"/>
    <w:rsid w:val="00B15552"/>
    <w:rsid w:val="00B159AA"/>
    <w:rsid w:val="00B15AE3"/>
    <w:rsid w:val="00B16FF3"/>
    <w:rsid w:val="00B17313"/>
    <w:rsid w:val="00B202DF"/>
    <w:rsid w:val="00B20326"/>
    <w:rsid w:val="00B20FCC"/>
    <w:rsid w:val="00B20FD9"/>
    <w:rsid w:val="00B215B1"/>
    <w:rsid w:val="00B217A9"/>
    <w:rsid w:val="00B221E8"/>
    <w:rsid w:val="00B22E4C"/>
    <w:rsid w:val="00B23D6B"/>
    <w:rsid w:val="00B23E3A"/>
    <w:rsid w:val="00B24036"/>
    <w:rsid w:val="00B241A3"/>
    <w:rsid w:val="00B2501B"/>
    <w:rsid w:val="00B26DA7"/>
    <w:rsid w:val="00B274A2"/>
    <w:rsid w:val="00B27785"/>
    <w:rsid w:val="00B30262"/>
    <w:rsid w:val="00B30964"/>
    <w:rsid w:val="00B30BF2"/>
    <w:rsid w:val="00B30FCB"/>
    <w:rsid w:val="00B3252A"/>
    <w:rsid w:val="00B32BF8"/>
    <w:rsid w:val="00B3314D"/>
    <w:rsid w:val="00B33209"/>
    <w:rsid w:val="00B335AE"/>
    <w:rsid w:val="00B341A1"/>
    <w:rsid w:val="00B35723"/>
    <w:rsid w:val="00B361FD"/>
    <w:rsid w:val="00B3623B"/>
    <w:rsid w:val="00B3668C"/>
    <w:rsid w:val="00B36914"/>
    <w:rsid w:val="00B36B0C"/>
    <w:rsid w:val="00B36E04"/>
    <w:rsid w:val="00B37161"/>
    <w:rsid w:val="00B3783B"/>
    <w:rsid w:val="00B378EF"/>
    <w:rsid w:val="00B40794"/>
    <w:rsid w:val="00B40C24"/>
    <w:rsid w:val="00B42A46"/>
    <w:rsid w:val="00B42E76"/>
    <w:rsid w:val="00B44129"/>
    <w:rsid w:val="00B45471"/>
    <w:rsid w:val="00B45864"/>
    <w:rsid w:val="00B46173"/>
    <w:rsid w:val="00B46838"/>
    <w:rsid w:val="00B47603"/>
    <w:rsid w:val="00B509ED"/>
    <w:rsid w:val="00B5121A"/>
    <w:rsid w:val="00B5326C"/>
    <w:rsid w:val="00B543E1"/>
    <w:rsid w:val="00B548FC"/>
    <w:rsid w:val="00B55773"/>
    <w:rsid w:val="00B56342"/>
    <w:rsid w:val="00B56572"/>
    <w:rsid w:val="00B566B9"/>
    <w:rsid w:val="00B56E69"/>
    <w:rsid w:val="00B57D2C"/>
    <w:rsid w:val="00B61EBF"/>
    <w:rsid w:val="00B626D3"/>
    <w:rsid w:val="00B63EDF"/>
    <w:rsid w:val="00B64A7F"/>
    <w:rsid w:val="00B64B74"/>
    <w:rsid w:val="00B653DC"/>
    <w:rsid w:val="00B663BA"/>
    <w:rsid w:val="00B66E52"/>
    <w:rsid w:val="00B672DC"/>
    <w:rsid w:val="00B675EF"/>
    <w:rsid w:val="00B67702"/>
    <w:rsid w:val="00B67C51"/>
    <w:rsid w:val="00B67F93"/>
    <w:rsid w:val="00B70AC2"/>
    <w:rsid w:val="00B71508"/>
    <w:rsid w:val="00B71835"/>
    <w:rsid w:val="00B71C02"/>
    <w:rsid w:val="00B720F9"/>
    <w:rsid w:val="00B7295D"/>
    <w:rsid w:val="00B730D0"/>
    <w:rsid w:val="00B74116"/>
    <w:rsid w:val="00B74186"/>
    <w:rsid w:val="00B7420E"/>
    <w:rsid w:val="00B74431"/>
    <w:rsid w:val="00B74659"/>
    <w:rsid w:val="00B75962"/>
    <w:rsid w:val="00B766A1"/>
    <w:rsid w:val="00B76F1A"/>
    <w:rsid w:val="00B80306"/>
    <w:rsid w:val="00B8049F"/>
    <w:rsid w:val="00B807E7"/>
    <w:rsid w:val="00B80C38"/>
    <w:rsid w:val="00B81309"/>
    <w:rsid w:val="00B81E63"/>
    <w:rsid w:val="00B83901"/>
    <w:rsid w:val="00B83CA3"/>
    <w:rsid w:val="00B84232"/>
    <w:rsid w:val="00B850C9"/>
    <w:rsid w:val="00B8635F"/>
    <w:rsid w:val="00B8648D"/>
    <w:rsid w:val="00B86989"/>
    <w:rsid w:val="00B87F2E"/>
    <w:rsid w:val="00B90060"/>
    <w:rsid w:val="00B90838"/>
    <w:rsid w:val="00B91264"/>
    <w:rsid w:val="00B91B8B"/>
    <w:rsid w:val="00B920D3"/>
    <w:rsid w:val="00B9296D"/>
    <w:rsid w:val="00B93AF9"/>
    <w:rsid w:val="00B93B7D"/>
    <w:rsid w:val="00B93EB4"/>
    <w:rsid w:val="00B946A8"/>
    <w:rsid w:val="00B95296"/>
    <w:rsid w:val="00B9529D"/>
    <w:rsid w:val="00B95909"/>
    <w:rsid w:val="00B95B73"/>
    <w:rsid w:val="00B95BDC"/>
    <w:rsid w:val="00B97861"/>
    <w:rsid w:val="00B97A54"/>
    <w:rsid w:val="00BA0411"/>
    <w:rsid w:val="00BA1207"/>
    <w:rsid w:val="00BA1C35"/>
    <w:rsid w:val="00BA21F0"/>
    <w:rsid w:val="00BA264A"/>
    <w:rsid w:val="00BA28ED"/>
    <w:rsid w:val="00BA2E59"/>
    <w:rsid w:val="00BA3201"/>
    <w:rsid w:val="00BA336C"/>
    <w:rsid w:val="00BA4BC8"/>
    <w:rsid w:val="00BA4D33"/>
    <w:rsid w:val="00BA57FB"/>
    <w:rsid w:val="00BA606B"/>
    <w:rsid w:val="00BA612E"/>
    <w:rsid w:val="00BA7BF2"/>
    <w:rsid w:val="00BB0EBC"/>
    <w:rsid w:val="00BB1B54"/>
    <w:rsid w:val="00BB1BE3"/>
    <w:rsid w:val="00BB2226"/>
    <w:rsid w:val="00BB265D"/>
    <w:rsid w:val="00BB2F53"/>
    <w:rsid w:val="00BB3E1C"/>
    <w:rsid w:val="00BB425E"/>
    <w:rsid w:val="00BB4619"/>
    <w:rsid w:val="00BB4F56"/>
    <w:rsid w:val="00BB52D3"/>
    <w:rsid w:val="00BB56FA"/>
    <w:rsid w:val="00BB5F0D"/>
    <w:rsid w:val="00BB6478"/>
    <w:rsid w:val="00BB6ADE"/>
    <w:rsid w:val="00BC037C"/>
    <w:rsid w:val="00BC0884"/>
    <w:rsid w:val="00BC0DE5"/>
    <w:rsid w:val="00BC0F38"/>
    <w:rsid w:val="00BC14D1"/>
    <w:rsid w:val="00BC3297"/>
    <w:rsid w:val="00BC3AF4"/>
    <w:rsid w:val="00BC3B44"/>
    <w:rsid w:val="00BC532B"/>
    <w:rsid w:val="00BC5714"/>
    <w:rsid w:val="00BC59CC"/>
    <w:rsid w:val="00BC6422"/>
    <w:rsid w:val="00BC6803"/>
    <w:rsid w:val="00BC69DE"/>
    <w:rsid w:val="00BC72C6"/>
    <w:rsid w:val="00BD125F"/>
    <w:rsid w:val="00BD1E67"/>
    <w:rsid w:val="00BD2B1A"/>
    <w:rsid w:val="00BD378A"/>
    <w:rsid w:val="00BD3B4F"/>
    <w:rsid w:val="00BD3E8E"/>
    <w:rsid w:val="00BD4A91"/>
    <w:rsid w:val="00BD6CF2"/>
    <w:rsid w:val="00BD71D5"/>
    <w:rsid w:val="00BD74B4"/>
    <w:rsid w:val="00BE0530"/>
    <w:rsid w:val="00BE0835"/>
    <w:rsid w:val="00BE0B74"/>
    <w:rsid w:val="00BE118D"/>
    <w:rsid w:val="00BE1AD0"/>
    <w:rsid w:val="00BE1F4F"/>
    <w:rsid w:val="00BE1FBD"/>
    <w:rsid w:val="00BE2FAF"/>
    <w:rsid w:val="00BE322C"/>
    <w:rsid w:val="00BE3D09"/>
    <w:rsid w:val="00BE53F8"/>
    <w:rsid w:val="00BE6CA3"/>
    <w:rsid w:val="00BE7440"/>
    <w:rsid w:val="00BE76FF"/>
    <w:rsid w:val="00BF25D8"/>
    <w:rsid w:val="00BF3A64"/>
    <w:rsid w:val="00BF416D"/>
    <w:rsid w:val="00BF43B4"/>
    <w:rsid w:val="00BF4879"/>
    <w:rsid w:val="00BF4913"/>
    <w:rsid w:val="00BF4AB8"/>
    <w:rsid w:val="00BF51DB"/>
    <w:rsid w:val="00BF56BB"/>
    <w:rsid w:val="00BF647C"/>
    <w:rsid w:val="00BF651E"/>
    <w:rsid w:val="00BF6857"/>
    <w:rsid w:val="00BF714B"/>
    <w:rsid w:val="00BF7227"/>
    <w:rsid w:val="00BF7997"/>
    <w:rsid w:val="00BF7B9F"/>
    <w:rsid w:val="00BF7C56"/>
    <w:rsid w:val="00C00122"/>
    <w:rsid w:val="00C0101E"/>
    <w:rsid w:val="00C010C9"/>
    <w:rsid w:val="00C01B21"/>
    <w:rsid w:val="00C01F82"/>
    <w:rsid w:val="00C02078"/>
    <w:rsid w:val="00C021E8"/>
    <w:rsid w:val="00C034B1"/>
    <w:rsid w:val="00C04DCD"/>
    <w:rsid w:val="00C05105"/>
    <w:rsid w:val="00C05E52"/>
    <w:rsid w:val="00C05F65"/>
    <w:rsid w:val="00C06446"/>
    <w:rsid w:val="00C07048"/>
    <w:rsid w:val="00C076BB"/>
    <w:rsid w:val="00C111EE"/>
    <w:rsid w:val="00C11F83"/>
    <w:rsid w:val="00C1276B"/>
    <w:rsid w:val="00C12849"/>
    <w:rsid w:val="00C12C28"/>
    <w:rsid w:val="00C13752"/>
    <w:rsid w:val="00C13DED"/>
    <w:rsid w:val="00C14F9F"/>
    <w:rsid w:val="00C15441"/>
    <w:rsid w:val="00C15712"/>
    <w:rsid w:val="00C16CCB"/>
    <w:rsid w:val="00C20300"/>
    <w:rsid w:val="00C2149F"/>
    <w:rsid w:val="00C226D1"/>
    <w:rsid w:val="00C23433"/>
    <w:rsid w:val="00C24772"/>
    <w:rsid w:val="00C2480C"/>
    <w:rsid w:val="00C249FB"/>
    <w:rsid w:val="00C25373"/>
    <w:rsid w:val="00C2549F"/>
    <w:rsid w:val="00C2595F"/>
    <w:rsid w:val="00C25B06"/>
    <w:rsid w:val="00C25CC7"/>
    <w:rsid w:val="00C264B7"/>
    <w:rsid w:val="00C26D7E"/>
    <w:rsid w:val="00C3085D"/>
    <w:rsid w:val="00C3125A"/>
    <w:rsid w:val="00C31380"/>
    <w:rsid w:val="00C31883"/>
    <w:rsid w:val="00C31F81"/>
    <w:rsid w:val="00C321B1"/>
    <w:rsid w:val="00C3280A"/>
    <w:rsid w:val="00C32892"/>
    <w:rsid w:val="00C329D0"/>
    <w:rsid w:val="00C32FEC"/>
    <w:rsid w:val="00C355F2"/>
    <w:rsid w:val="00C35BAA"/>
    <w:rsid w:val="00C36A94"/>
    <w:rsid w:val="00C370D6"/>
    <w:rsid w:val="00C372E6"/>
    <w:rsid w:val="00C41118"/>
    <w:rsid w:val="00C4198E"/>
    <w:rsid w:val="00C419B4"/>
    <w:rsid w:val="00C41DBC"/>
    <w:rsid w:val="00C428E1"/>
    <w:rsid w:val="00C42E66"/>
    <w:rsid w:val="00C42ED3"/>
    <w:rsid w:val="00C432CF"/>
    <w:rsid w:val="00C43F9A"/>
    <w:rsid w:val="00C45240"/>
    <w:rsid w:val="00C46D3B"/>
    <w:rsid w:val="00C471F3"/>
    <w:rsid w:val="00C47E15"/>
    <w:rsid w:val="00C47E5D"/>
    <w:rsid w:val="00C504EE"/>
    <w:rsid w:val="00C506E7"/>
    <w:rsid w:val="00C50BF2"/>
    <w:rsid w:val="00C51569"/>
    <w:rsid w:val="00C51BB9"/>
    <w:rsid w:val="00C51EBA"/>
    <w:rsid w:val="00C520D9"/>
    <w:rsid w:val="00C525A0"/>
    <w:rsid w:val="00C52F69"/>
    <w:rsid w:val="00C5328A"/>
    <w:rsid w:val="00C536CD"/>
    <w:rsid w:val="00C54C72"/>
    <w:rsid w:val="00C55271"/>
    <w:rsid w:val="00C57560"/>
    <w:rsid w:val="00C575B0"/>
    <w:rsid w:val="00C5775E"/>
    <w:rsid w:val="00C607E7"/>
    <w:rsid w:val="00C60C88"/>
    <w:rsid w:val="00C61C12"/>
    <w:rsid w:val="00C62939"/>
    <w:rsid w:val="00C63756"/>
    <w:rsid w:val="00C6392F"/>
    <w:rsid w:val="00C63A16"/>
    <w:rsid w:val="00C6409D"/>
    <w:rsid w:val="00C64A65"/>
    <w:rsid w:val="00C64F16"/>
    <w:rsid w:val="00C658A8"/>
    <w:rsid w:val="00C6602D"/>
    <w:rsid w:val="00C6632A"/>
    <w:rsid w:val="00C66376"/>
    <w:rsid w:val="00C66764"/>
    <w:rsid w:val="00C66D1B"/>
    <w:rsid w:val="00C67E58"/>
    <w:rsid w:val="00C70AD7"/>
    <w:rsid w:val="00C70B7D"/>
    <w:rsid w:val="00C70C2E"/>
    <w:rsid w:val="00C70DF0"/>
    <w:rsid w:val="00C71B73"/>
    <w:rsid w:val="00C71D7A"/>
    <w:rsid w:val="00C73383"/>
    <w:rsid w:val="00C75C2E"/>
    <w:rsid w:val="00C75F0C"/>
    <w:rsid w:val="00C76520"/>
    <w:rsid w:val="00C76B54"/>
    <w:rsid w:val="00C77007"/>
    <w:rsid w:val="00C77A86"/>
    <w:rsid w:val="00C77CFE"/>
    <w:rsid w:val="00C8174D"/>
    <w:rsid w:val="00C82DCB"/>
    <w:rsid w:val="00C83498"/>
    <w:rsid w:val="00C838F0"/>
    <w:rsid w:val="00C83B5D"/>
    <w:rsid w:val="00C843AA"/>
    <w:rsid w:val="00C84FD5"/>
    <w:rsid w:val="00C852B1"/>
    <w:rsid w:val="00C85EC1"/>
    <w:rsid w:val="00C87619"/>
    <w:rsid w:val="00C8771C"/>
    <w:rsid w:val="00C87A96"/>
    <w:rsid w:val="00C87CB8"/>
    <w:rsid w:val="00C90207"/>
    <w:rsid w:val="00C902B3"/>
    <w:rsid w:val="00C90B15"/>
    <w:rsid w:val="00C930DF"/>
    <w:rsid w:val="00C938A8"/>
    <w:rsid w:val="00C941F6"/>
    <w:rsid w:val="00C951F8"/>
    <w:rsid w:val="00C953AE"/>
    <w:rsid w:val="00C95DAF"/>
    <w:rsid w:val="00C95F32"/>
    <w:rsid w:val="00C96560"/>
    <w:rsid w:val="00C968D6"/>
    <w:rsid w:val="00C97435"/>
    <w:rsid w:val="00C97D5E"/>
    <w:rsid w:val="00CA1BE1"/>
    <w:rsid w:val="00CA1F89"/>
    <w:rsid w:val="00CA2804"/>
    <w:rsid w:val="00CA2865"/>
    <w:rsid w:val="00CA388A"/>
    <w:rsid w:val="00CA4EDE"/>
    <w:rsid w:val="00CA54E7"/>
    <w:rsid w:val="00CA69C8"/>
    <w:rsid w:val="00CA7333"/>
    <w:rsid w:val="00CA74B2"/>
    <w:rsid w:val="00CA79DF"/>
    <w:rsid w:val="00CB027E"/>
    <w:rsid w:val="00CB0D8B"/>
    <w:rsid w:val="00CB2387"/>
    <w:rsid w:val="00CB2C1E"/>
    <w:rsid w:val="00CB5F09"/>
    <w:rsid w:val="00CB664D"/>
    <w:rsid w:val="00CB672B"/>
    <w:rsid w:val="00CB6AA4"/>
    <w:rsid w:val="00CB73D6"/>
    <w:rsid w:val="00CB7647"/>
    <w:rsid w:val="00CB7971"/>
    <w:rsid w:val="00CC2456"/>
    <w:rsid w:val="00CC280F"/>
    <w:rsid w:val="00CC4037"/>
    <w:rsid w:val="00CC4871"/>
    <w:rsid w:val="00CC67B3"/>
    <w:rsid w:val="00CC7C0D"/>
    <w:rsid w:val="00CD14B8"/>
    <w:rsid w:val="00CD1506"/>
    <w:rsid w:val="00CD19A3"/>
    <w:rsid w:val="00CD1A01"/>
    <w:rsid w:val="00CD20CB"/>
    <w:rsid w:val="00CD2839"/>
    <w:rsid w:val="00CD29B8"/>
    <w:rsid w:val="00CD3BF0"/>
    <w:rsid w:val="00CD48C2"/>
    <w:rsid w:val="00CD4F2A"/>
    <w:rsid w:val="00CD597F"/>
    <w:rsid w:val="00CD5D9D"/>
    <w:rsid w:val="00CD6894"/>
    <w:rsid w:val="00CD69B6"/>
    <w:rsid w:val="00CD72D3"/>
    <w:rsid w:val="00CD7530"/>
    <w:rsid w:val="00CD77C7"/>
    <w:rsid w:val="00CD7D36"/>
    <w:rsid w:val="00CE012C"/>
    <w:rsid w:val="00CE0594"/>
    <w:rsid w:val="00CE0D7F"/>
    <w:rsid w:val="00CE0FB6"/>
    <w:rsid w:val="00CE13BF"/>
    <w:rsid w:val="00CE1D2F"/>
    <w:rsid w:val="00CE1F8F"/>
    <w:rsid w:val="00CE21D3"/>
    <w:rsid w:val="00CE2278"/>
    <w:rsid w:val="00CE28AA"/>
    <w:rsid w:val="00CE3DEF"/>
    <w:rsid w:val="00CE58D1"/>
    <w:rsid w:val="00CE6674"/>
    <w:rsid w:val="00CE6BA8"/>
    <w:rsid w:val="00CE7AFF"/>
    <w:rsid w:val="00CF0311"/>
    <w:rsid w:val="00CF04E5"/>
    <w:rsid w:val="00CF050E"/>
    <w:rsid w:val="00CF0584"/>
    <w:rsid w:val="00CF05AE"/>
    <w:rsid w:val="00CF0850"/>
    <w:rsid w:val="00CF11F4"/>
    <w:rsid w:val="00CF3376"/>
    <w:rsid w:val="00CF4253"/>
    <w:rsid w:val="00CF462D"/>
    <w:rsid w:val="00CF555C"/>
    <w:rsid w:val="00CF59AA"/>
    <w:rsid w:val="00CF5A09"/>
    <w:rsid w:val="00CF5CF0"/>
    <w:rsid w:val="00CF6361"/>
    <w:rsid w:val="00CF70A4"/>
    <w:rsid w:val="00CF7E03"/>
    <w:rsid w:val="00D00230"/>
    <w:rsid w:val="00D009AC"/>
    <w:rsid w:val="00D01CCC"/>
    <w:rsid w:val="00D01F80"/>
    <w:rsid w:val="00D02856"/>
    <w:rsid w:val="00D02E53"/>
    <w:rsid w:val="00D03FFB"/>
    <w:rsid w:val="00D04B26"/>
    <w:rsid w:val="00D06A78"/>
    <w:rsid w:val="00D0751A"/>
    <w:rsid w:val="00D1014B"/>
    <w:rsid w:val="00D10717"/>
    <w:rsid w:val="00D10A90"/>
    <w:rsid w:val="00D11466"/>
    <w:rsid w:val="00D11642"/>
    <w:rsid w:val="00D11A42"/>
    <w:rsid w:val="00D12448"/>
    <w:rsid w:val="00D14041"/>
    <w:rsid w:val="00D14E0D"/>
    <w:rsid w:val="00D153EC"/>
    <w:rsid w:val="00D1586B"/>
    <w:rsid w:val="00D15C11"/>
    <w:rsid w:val="00D1621B"/>
    <w:rsid w:val="00D16D62"/>
    <w:rsid w:val="00D17AC0"/>
    <w:rsid w:val="00D17B46"/>
    <w:rsid w:val="00D21F96"/>
    <w:rsid w:val="00D22F26"/>
    <w:rsid w:val="00D24E32"/>
    <w:rsid w:val="00D3143F"/>
    <w:rsid w:val="00D32C98"/>
    <w:rsid w:val="00D32F02"/>
    <w:rsid w:val="00D352E1"/>
    <w:rsid w:val="00D35909"/>
    <w:rsid w:val="00D36594"/>
    <w:rsid w:val="00D3699D"/>
    <w:rsid w:val="00D374A0"/>
    <w:rsid w:val="00D40413"/>
    <w:rsid w:val="00D41464"/>
    <w:rsid w:val="00D41829"/>
    <w:rsid w:val="00D41CBD"/>
    <w:rsid w:val="00D4243A"/>
    <w:rsid w:val="00D445E5"/>
    <w:rsid w:val="00D446E8"/>
    <w:rsid w:val="00D449E2"/>
    <w:rsid w:val="00D4614D"/>
    <w:rsid w:val="00D464D5"/>
    <w:rsid w:val="00D46FF8"/>
    <w:rsid w:val="00D4799B"/>
    <w:rsid w:val="00D479B8"/>
    <w:rsid w:val="00D479ED"/>
    <w:rsid w:val="00D47E60"/>
    <w:rsid w:val="00D5063A"/>
    <w:rsid w:val="00D506AF"/>
    <w:rsid w:val="00D50A16"/>
    <w:rsid w:val="00D517AC"/>
    <w:rsid w:val="00D51B6E"/>
    <w:rsid w:val="00D51CF4"/>
    <w:rsid w:val="00D52069"/>
    <w:rsid w:val="00D522BB"/>
    <w:rsid w:val="00D5234B"/>
    <w:rsid w:val="00D52404"/>
    <w:rsid w:val="00D5333A"/>
    <w:rsid w:val="00D5359F"/>
    <w:rsid w:val="00D53C15"/>
    <w:rsid w:val="00D54BF8"/>
    <w:rsid w:val="00D551E2"/>
    <w:rsid w:val="00D55CD3"/>
    <w:rsid w:val="00D57492"/>
    <w:rsid w:val="00D60827"/>
    <w:rsid w:val="00D60932"/>
    <w:rsid w:val="00D60E38"/>
    <w:rsid w:val="00D6109A"/>
    <w:rsid w:val="00D62262"/>
    <w:rsid w:val="00D626FE"/>
    <w:rsid w:val="00D639EA"/>
    <w:rsid w:val="00D64178"/>
    <w:rsid w:val="00D64298"/>
    <w:rsid w:val="00D647FD"/>
    <w:rsid w:val="00D64F63"/>
    <w:rsid w:val="00D65354"/>
    <w:rsid w:val="00D660FC"/>
    <w:rsid w:val="00D668B6"/>
    <w:rsid w:val="00D67CE1"/>
    <w:rsid w:val="00D67F81"/>
    <w:rsid w:val="00D709E0"/>
    <w:rsid w:val="00D7517C"/>
    <w:rsid w:val="00D75ADB"/>
    <w:rsid w:val="00D772D9"/>
    <w:rsid w:val="00D77CC1"/>
    <w:rsid w:val="00D802A8"/>
    <w:rsid w:val="00D804C4"/>
    <w:rsid w:val="00D810E9"/>
    <w:rsid w:val="00D817ED"/>
    <w:rsid w:val="00D82472"/>
    <w:rsid w:val="00D82BF4"/>
    <w:rsid w:val="00D83734"/>
    <w:rsid w:val="00D90CC0"/>
    <w:rsid w:val="00D9178B"/>
    <w:rsid w:val="00D92667"/>
    <w:rsid w:val="00D92745"/>
    <w:rsid w:val="00D92AFE"/>
    <w:rsid w:val="00D971E2"/>
    <w:rsid w:val="00D97B10"/>
    <w:rsid w:val="00DA0AD9"/>
    <w:rsid w:val="00DA17B9"/>
    <w:rsid w:val="00DA27FE"/>
    <w:rsid w:val="00DA2B0F"/>
    <w:rsid w:val="00DA34B2"/>
    <w:rsid w:val="00DA4EA6"/>
    <w:rsid w:val="00DA55E9"/>
    <w:rsid w:val="00DA5FB2"/>
    <w:rsid w:val="00DA6F6C"/>
    <w:rsid w:val="00DB2605"/>
    <w:rsid w:val="00DB3588"/>
    <w:rsid w:val="00DB35B5"/>
    <w:rsid w:val="00DB376D"/>
    <w:rsid w:val="00DB43C4"/>
    <w:rsid w:val="00DB45AC"/>
    <w:rsid w:val="00DB5687"/>
    <w:rsid w:val="00DB5B4F"/>
    <w:rsid w:val="00DB65A3"/>
    <w:rsid w:val="00DC1162"/>
    <w:rsid w:val="00DC2B67"/>
    <w:rsid w:val="00DC3108"/>
    <w:rsid w:val="00DC3C1E"/>
    <w:rsid w:val="00DC48AD"/>
    <w:rsid w:val="00DC4E35"/>
    <w:rsid w:val="00DC4EF6"/>
    <w:rsid w:val="00DD071D"/>
    <w:rsid w:val="00DD0B11"/>
    <w:rsid w:val="00DD0BB2"/>
    <w:rsid w:val="00DD11BF"/>
    <w:rsid w:val="00DD1451"/>
    <w:rsid w:val="00DD1556"/>
    <w:rsid w:val="00DD19B4"/>
    <w:rsid w:val="00DD1A21"/>
    <w:rsid w:val="00DD1E37"/>
    <w:rsid w:val="00DD26C9"/>
    <w:rsid w:val="00DD2CDD"/>
    <w:rsid w:val="00DD37AF"/>
    <w:rsid w:val="00DD393E"/>
    <w:rsid w:val="00DD49FD"/>
    <w:rsid w:val="00DD5858"/>
    <w:rsid w:val="00DD604D"/>
    <w:rsid w:val="00DD66D6"/>
    <w:rsid w:val="00DD690B"/>
    <w:rsid w:val="00DD6DC6"/>
    <w:rsid w:val="00DD7158"/>
    <w:rsid w:val="00DE0A1C"/>
    <w:rsid w:val="00DE2359"/>
    <w:rsid w:val="00DE3372"/>
    <w:rsid w:val="00DE34C2"/>
    <w:rsid w:val="00DE3CEB"/>
    <w:rsid w:val="00DE41EB"/>
    <w:rsid w:val="00DE4AB0"/>
    <w:rsid w:val="00DE57C4"/>
    <w:rsid w:val="00DE609E"/>
    <w:rsid w:val="00DE65A8"/>
    <w:rsid w:val="00DE7248"/>
    <w:rsid w:val="00DE75D7"/>
    <w:rsid w:val="00DE77AE"/>
    <w:rsid w:val="00DE7A3F"/>
    <w:rsid w:val="00DF002E"/>
    <w:rsid w:val="00DF00B9"/>
    <w:rsid w:val="00DF1AC0"/>
    <w:rsid w:val="00DF208D"/>
    <w:rsid w:val="00DF215D"/>
    <w:rsid w:val="00DF399E"/>
    <w:rsid w:val="00DF3BE7"/>
    <w:rsid w:val="00DF4613"/>
    <w:rsid w:val="00DF4BDF"/>
    <w:rsid w:val="00DF5319"/>
    <w:rsid w:val="00DF5619"/>
    <w:rsid w:val="00DF5AF6"/>
    <w:rsid w:val="00DF5F09"/>
    <w:rsid w:val="00DF7F9B"/>
    <w:rsid w:val="00DF7FA0"/>
    <w:rsid w:val="00E00681"/>
    <w:rsid w:val="00E00724"/>
    <w:rsid w:val="00E00EB1"/>
    <w:rsid w:val="00E01B74"/>
    <w:rsid w:val="00E02857"/>
    <w:rsid w:val="00E02A8C"/>
    <w:rsid w:val="00E02E2D"/>
    <w:rsid w:val="00E02FD0"/>
    <w:rsid w:val="00E03FAF"/>
    <w:rsid w:val="00E040B5"/>
    <w:rsid w:val="00E047A1"/>
    <w:rsid w:val="00E04A19"/>
    <w:rsid w:val="00E05406"/>
    <w:rsid w:val="00E05CBA"/>
    <w:rsid w:val="00E0650F"/>
    <w:rsid w:val="00E0669A"/>
    <w:rsid w:val="00E079DF"/>
    <w:rsid w:val="00E07A34"/>
    <w:rsid w:val="00E07F88"/>
    <w:rsid w:val="00E1045F"/>
    <w:rsid w:val="00E112BA"/>
    <w:rsid w:val="00E112FC"/>
    <w:rsid w:val="00E12066"/>
    <w:rsid w:val="00E13024"/>
    <w:rsid w:val="00E13B83"/>
    <w:rsid w:val="00E1475A"/>
    <w:rsid w:val="00E153B0"/>
    <w:rsid w:val="00E153EE"/>
    <w:rsid w:val="00E157C0"/>
    <w:rsid w:val="00E161EE"/>
    <w:rsid w:val="00E167C1"/>
    <w:rsid w:val="00E1715D"/>
    <w:rsid w:val="00E21EC3"/>
    <w:rsid w:val="00E23DD0"/>
    <w:rsid w:val="00E24682"/>
    <w:rsid w:val="00E25830"/>
    <w:rsid w:val="00E2600F"/>
    <w:rsid w:val="00E2615C"/>
    <w:rsid w:val="00E2699A"/>
    <w:rsid w:val="00E278E6"/>
    <w:rsid w:val="00E3068C"/>
    <w:rsid w:val="00E30A12"/>
    <w:rsid w:val="00E312E3"/>
    <w:rsid w:val="00E32A88"/>
    <w:rsid w:val="00E34142"/>
    <w:rsid w:val="00E36530"/>
    <w:rsid w:val="00E37777"/>
    <w:rsid w:val="00E37B23"/>
    <w:rsid w:val="00E400BE"/>
    <w:rsid w:val="00E42C30"/>
    <w:rsid w:val="00E42E54"/>
    <w:rsid w:val="00E42F3C"/>
    <w:rsid w:val="00E441DF"/>
    <w:rsid w:val="00E44202"/>
    <w:rsid w:val="00E442A5"/>
    <w:rsid w:val="00E45175"/>
    <w:rsid w:val="00E45D68"/>
    <w:rsid w:val="00E46012"/>
    <w:rsid w:val="00E4635C"/>
    <w:rsid w:val="00E46415"/>
    <w:rsid w:val="00E46C37"/>
    <w:rsid w:val="00E47036"/>
    <w:rsid w:val="00E47200"/>
    <w:rsid w:val="00E4763B"/>
    <w:rsid w:val="00E47910"/>
    <w:rsid w:val="00E50233"/>
    <w:rsid w:val="00E51004"/>
    <w:rsid w:val="00E5203F"/>
    <w:rsid w:val="00E52CAE"/>
    <w:rsid w:val="00E53157"/>
    <w:rsid w:val="00E5369C"/>
    <w:rsid w:val="00E53E07"/>
    <w:rsid w:val="00E54C9E"/>
    <w:rsid w:val="00E55971"/>
    <w:rsid w:val="00E55B9D"/>
    <w:rsid w:val="00E55D59"/>
    <w:rsid w:val="00E56432"/>
    <w:rsid w:val="00E56DA3"/>
    <w:rsid w:val="00E578C6"/>
    <w:rsid w:val="00E57A29"/>
    <w:rsid w:val="00E57BA6"/>
    <w:rsid w:val="00E57E93"/>
    <w:rsid w:val="00E601AE"/>
    <w:rsid w:val="00E61158"/>
    <w:rsid w:val="00E61881"/>
    <w:rsid w:val="00E61F0B"/>
    <w:rsid w:val="00E63B8D"/>
    <w:rsid w:val="00E63C30"/>
    <w:rsid w:val="00E63E70"/>
    <w:rsid w:val="00E65709"/>
    <w:rsid w:val="00E659A8"/>
    <w:rsid w:val="00E659C5"/>
    <w:rsid w:val="00E65ABC"/>
    <w:rsid w:val="00E66040"/>
    <w:rsid w:val="00E66BFE"/>
    <w:rsid w:val="00E66EAB"/>
    <w:rsid w:val="00E676B9"/>
    <w:rsid w:val="00E711D8"/>
    <w:rsid w:val="00E715D9"/>
    <w:rsid w:val="00E72A4E"/>
    <w:rsid w:val="00E738CE"/>
    <w:rsid w:val="00E73AF1"/>
    <w:rsid w:val="00E749C8"/>
    <w:rsid w:val="00E74C96"/>
    <w:rsid w:val="00E762AE"/>
    <w:rsid w:val="00E76492"/>
    <w:rsid w:val="00E77323"/>
    <w:rsid w:val="00E77F56"/>
    <w:rsid w:val="00E80487"/>
    <w:rsid w:val="00E814B0"/>
    <w:rsid w:val="00E83058"/>
    <w:rsid w:val="00E83E61"/>
    <w:rsid w:val="00E84404"/>
    <w:rsid w:val="00E8461D"/>
    <w:rsid w:val="00E84A5A"/>
    <w:rsid w:val="00E84CB9"/>
    <w:rsid w:val="00E850C3"/>
    <w:rsid w:val="00E85649"/>
    <w:rsid w:val="00E879F2"/>
    <w:rsid w:val="00E915F6"/>
    <w:rsid w:val="00E92EF3"/>
    <w:rsid w:val="00E92F7D"/>
    <w:rsid w:val="00E932C2"/>
    <w:rsid w:val="00E939B4"/>
    <w:rsid w:val="00E941A2"/>
    <w:rsid w:val="00E951F4"/>
    <w:rsid w:val="00E96679"/>
    <w:rsid w:val="00E96A28"/>
    <w:rsid w:val="00E97E73"/>
    <w:rsid w:val="00EA1327"/>
    <w:rsid w:val="00EA1517"/>
    <w:rsid w:val="00EA1C82"/>
    <w:rsid w:val="00EA3F52"/>
    <w:rsid w:val="00EA659B"/>
    <w:rsid w:val="00EA6784"/>
    <w:rsid w:val="00EA785D"/>
    <w:rsid w:val="00EB168A"/>
    <w:rsid w:val="00EB2A86"/>
    <w:rsid w:val="00EB54E5"/>
    <w:rsid w:val="00EB74A8"/>
    <w:rsid w:val="00EB7AED"/>
    <w:rsid w:val="00EC0431"/>
    <w:rsid w:val="00EC0BA9"/>
    <w:rsid w:val="00EC0F42"/>
    <w:rsid w:val="00EC14EA"/>
    <w:rsid w:val="00EC19E9"/>
    <w:rsid w:val="00EC3054"/>
    <w:rsid w:val="00EC3116"/>
    <w:rsid w:val="00EC47DF"/>
    <w:rsid w:val="00EC737A"/>
    <w:rsid w:val="00EC7902"/>
    <w:rsid w:val="00EC7E5F"/>
    <w:rsid w:val="00ED1C8D"/>
    <w:rsid w:val="00ED2689"/>
    <w:rsid w:val="00ED40DF"/>
    <w:rsid w:val="00ED413C"/>
    <w:rsid w:val="00ED41D6"/>
    <w:rsid w:val="00ED4892"/>
    <w:rsid w:val="00ED5970"/>
    <w:rsid w:val="00ED5CA6"/>
    <w:rsid w:val="00ED712E"/>
    <w:rsid w:val="00EE042D"/>
    <w:rsid w:val="00EE0977"/>
    <w:rsid w:val="00EE0D86"/>
    <w:rsid w:val="00EE0F4E"/>
    <w:rsid w:val="00EE13FB"/>
    <w:rsid w:val="00EE19BD"/>
    <w:rsid w:val="00EE19DE"/>
    <w:rsid w:val="00EE4F34"/>
    <w:rsid w:val="00EE54B4"/>
    <w:rsid w:val="00EE5D83"/>
    <w:rsid w:val="00EF0AA1"/>
    <w:rsid w:val="00EF1D8D"/>
    <w:rsid w:val="00EF2C4A"/>
    <w:rsid w:val="00EF36F6"/>
    <w:rsid w:val="00EF370A"/>
    <w:rsid w:val="00EF3F65"/>
    <w:rsid w:val="00EF3FE8"/>
    <w:rsid w:val="00EF4810"/>
    <w:rsid w:val="00EF4A41"/>
    <w:rsid w:val="00EF59F5"/>
    <w:rsid w:val="00EF5A32"/>
    <w:rsid w:val="00EF67DA"/>
    <w:rsid w:val="00EF7394"/>
    <w:rsid w:val="00EF7763"/>
    <w:rsid w:val="00EF7853"/>
    <w:rsid w:val="00F0056E"/>
    <w:rsid w:val="00F00CCD"/>
    <w:rsid w:val="00F00FFE"/>
    <w:rsid w:val="00F0196C"/>
    <w:rsid w:val="00F024D8"/>
    <w:rsid w:val="00F02E73"/>
    <w:rsid w:val="00F03221"/>
    <w:rsid w:val="00F04AAD"/>
    <w:rsid w:val="00F061A5"/>
    <w:rsid w:val="00F06747"/>
    <w:rsid w:val="00F0694B"/>
    <w:rsid w:val="00F10798"/>
    <w:rsid w:val="00F1107F"/>
    <w:rsid w:val="00F11A1A"/>
    <w:rsid w:val="00F11CF8"/>
    <w:rsid w:val="00F121DB"/>
    <w:rsid w:val="00F126E8"/>
    <w:rsid w:val="00F13D92"/>
    <w:rsid w:val="00F1424A"/>
    <w:rsid w:val="00F142D7"/>
    <w:rsid w:val="00F142DD"/>
    <w:rsid w:val="00F149BF"/>
    <w:rsid w:val="00F14ACB"/>
    <w:rsid w:val="00F14D5C"/>
    <w:rsid w:val="00F14E2D"/>
    <w:rsid w:val="00F15142"/>
    <w:rsid w:val="00F15543"/>
    <w:rsid w:val="00F159EF"/>
    <w:rsid w:val="00F15C5F"/>
    <w:rsid w:val="00F17125"/>
    <w:rsid w:val="00F205CC"/>
    <w:rsid w:val="00F21409"/>
    <w:rsid w:val="00F21CEB"/>
    <w:rsid w:val="00F21F70"/>
    <w:rsid w:val="00F22120"/>
    <w:rsid w:val="00F22601"/>
    <w:rsid w:val="00F2461D"/>
    <w:rsid w:val="00F24FC2"/>
    <w:rsid w:val="00F255E7"/>
    <w:rsid w:val="00F25C0F"/>
    <w:rsid w:val="00F26AA0"/>
    <w:rsid w:val="00F26BF6"/>
    <w:rsid w:val="00F27945"/>
    <w:rsid w:val="00F27A18"/>
    <w:rsid w:val="00F30809"/>
    <w:rsid w:val="00F3097A"/>
    <w:rsid w:val="00F314C0"/>
    <w:rsid w:val="00F31B4E"/>
    <w:rsid w:val="00F31E76"/>
    <w:rsid w:val="00F326A0"/>
    <w:rsid w:val="00F32A0A"/>
    <w:rsid w:val="00F334D3"/>
    <w:rsid w:val="00F33849"/>
    <w:rsid w:val="00F33A5B"/>
    <w:rsid w:val="00F3440E"/>
    <w:rsid w:val="00F35608"/>
    <w:rsid w:val="00F365CB"/>
    <w:rsid w:val="00F36C53"/>
    <w:rsid w:val="00F37150"/>
    <w:rsid w:val="00F3790F"/>
    <w:rsid w:val="00F3798A"/>
    <w:rsid w:val="00F37CDE"/>
    <w:rsid w:val="00F37E74"/>
    <w:rsid w:val="00F403CD"/>
    <w:rsid w:val="00F40929"/>
    <w:rsid w:val="00F409C7"/>
    <w:rsid w:val="00F41763"/>
    <w:rsid w:val="00F41FF5"/>
    <w:rsid w:val="00F4259C"/>
    <w:rsid w:val="00F42B45"/>
    <w:rsid w:val="00F42F7A"/>
    <w:rsid w:val="00F45B33"/>
    <w:rsid w:val="00F45E2A"/>
    <w:rsid w:val="00F46322"/>
    <w:rsid w:val="00F4710D"/>
    <w:rsid w:val="00F47B04"/>
    <w:rsid w:val="00F50368"/>
    <w:rsid w:val="00F505AD"/>
    <w:rsid w:val="00F50C0B"/>
    <w:rsid w:val="00F5164E"/>
    <w:rsid w:val="00F51756"/>
    <w:rsid w:val="00F524D1"/>
    <w:rsid w:val="00F52605"/>
    <w:rsid w:val="00F528B1"/>
    <w:rsid w:val="00F529F1"/>
    <w:rsid w:val="00F52A13"/>
    <w:rsid w:val="00F52AC6"/>
    <w:rsid w:val="00F52ADD"/>
    <w:rsid w:val="00F536DC"/>
    <w:rsid w:val="00F53D5D"/>
    <w:rsid w:val="00F53F9D"/>
    <w:rsid w:val="00F5469A"/>
    <w:rsid w:val="00F54F2F"/>
    <w:rsid w:val="00F575E3"/>
    <w:rsid w:val="00F578CF"/>
    <w:rsid w:val="00F57CA7"/>
    <w:rsid w:val="00F6151B"/>
    <w:rsid w:val="00F615B3"/>
    <w:rsid w:val="00F61888"/>
    <w:rsid w:val="00F62221"/>
    <w:rsid w:val="00F62250"/>
    <w:rsid w:val="00F62327"/>
    <w:rsid w:val="00F62A7D"/>
    <w:rsid w:val="00F64B7C"/>
    <w:rsid w:val="00F64BAA"/>
    <w:rsid w:val="00F64F32"/>
    <w:rsid w:val="00F65DFF"/>
    <w:rsid w:val="00F6689D"/>
    <w:rsid w:val="00F67A14"/>
    <w:rsid w:val="00F70054"/>
    <w:rsid w:val="00F70091"/>
    <w:rsid w:val="00F70169"/>
    <w:rsid w:val="00F702E5"/>
    <w:rsid w:val="00F70645"/>
    <w:rsid w:val="00F70CFD"/>
    <w:rsid w:val="00F70E47"/>
    <w:rsid w:val="00F715C0"/>
    <w:rsid w:val="00F7177D"/>
    <w:rsid w:val="00F72528"/>
    <w:rsid w:val="00F727C5"/>
    <w:rsid w:val="00F737AA"/>
    <w:rsid w:val="00F73813"/>
    <w:rsid w:val="00F74048"/>
    <w:rsid w:val="00F76305"/>
    <w:rsid w:val="00F81491"/>
    <w:rsid w:val="00F837A9"/>
    <w:rsid w:val="00F83838"/>
    <w:rsid w:val="00F83BD3"/>
    <w:rsid w:val="00F840C9"/>
    <w:rsid w:val="00F842B3"/>
    <w:rsid w:val="00F843C4"/>
    <w:rsid w:val="00F84F77"/>
    <w:rsid w:val="00F851F4"/>
    <w:rsid w:val="00F852FE"/>
    <w:rsid w:val="00F86A59"/>
    <w:rsid w:val="00F86C82"/>
    <w:rsid w:val="00F877B0"/>
    <w:rsid w:val="00F90A6B"/>
    <w:rsid w:val="00F90FC0"/>
    <w:rsid w:val="00F91FDB"/>
    <w:rsid w:val="00F92308"/>
    <w:rsid w:val="00F92310"/>
    <w:rsid w:val="00F9272D"/>
    <w:rsid w:val="00F93268"/>
    <w:rsid w:val="00F939FA"/>
    <w:rsid w:val="00F9480B"/>
    <w:rsid w:val="00F954F7"/>
    <w:rsid w:val="00FA1DAB"/>
    <w:rsid w:val="00FA43F6"/>
    <w:rsid w:val="00FA4750"/>
    <w:rsid w:val="00FA4F0F"/>
    <w:rsid w:val="00FA5CE3"/>
    <w:rsid w:val="00FA5DA4"/>
    <w:rsid w:val="00FA66F1"/>
    <w:rsid w:val="00FB1C14"/>
    <w:rsid w:val="00FB23A7"/>
    <w:rsid w:val="00FB275A"/>
    <w:rsid w:val="00FB2EA6"/>
    <w:rsid w:val="00FB313E"/>
    <w:rsid w:val="00FB3495"/>
    <w:rsid w:val="00FB5B40"/>
    <w:rsid w:val="00FB5D59"/>
    <w:rsid w:val="00FB61FE"/>
    <w:rsid w:val="00FB73CD"/>
    <w:rsid w:val="00FB753A"/>
    <w:rsid w:val="00FB779F"/>
    <w:rsid w:val="00FB7B9A"/>
    <w:rsid w:val="00FB7CBE"/>
    <w:rsid w:val="00FC03B1"/>
    <w:rsid w:val="00FC1E23"/>
    <w:rsid w:val="00FC2B94"/>
    <w:rsid w:val="00FC380A"/>
    <w:rsid w:val="00FC39ED"/>
    <w:rsid w:val="00FC3C59"/>
    <w:rsid w:val="00FC3F10"/>
    <w:rsid w:val="00FC4824"/>
    <w:rsid w:val="00FC4D11"/>
    <w:rsid w:val="00FC5513"/>
    <w:rsid w:val="00FC5A8C"/>
    <w:rsid w:val="00FC608E"/>
    <w:rsid w:val="00FC60B5"/>
    <w:rsid w:val="00FC69E7"/>
    <w:rsid w:val="00FC6FAB"/>
    <w:rsid w:val="00FC74F1"/>
    <w:rsid w:val="00FC7594"/>
    <w:rsid w:val="00FD023B"/>
    <w:rsid w:val="00FD0540"/>
    <w:rsid w:val="00FD0A9A"/>
    <w:rsid w:val="00FD1484"/>
    <w:rsid w:val="00FD2C7C"/>
    <w:rsid w:val="00FD34F8"/>
    <w:rsid w:val="00FD3997"/>
    <w:rsid w:val="00FD3A43"/>
    <w:rsid w:val="00FD42A1"/>
    <w:rsid w:val="00FD5018"/>
    <w:rsid w:val="00FD5451"/>
    <w:rsid w:val="00FD56B1"/>
    <w:rsid w:val="00FD59BB"/>
    <w:rsid w:val="00FD61F2"/>
    <w:rsid w:val="00FD679E"/>
    <w:rsid w:val="00FD736B"/>
    <w:rsid w:val="00FE04F9"/>
    <w:rsid w:val="00FE0F55"/>
    <w:rsid w:val="00FE1237"/>
    <w:rsid w:val="00FE1AC8"/>
    <w:rsid w:val="00FE1BBB"/>
    <w:rsid w:val="00FE2047"/>
    <w:rsid w:val="00FE26C4"/>
    <w:rsid w:val="00FE27E6"/>
    <w:rsid w:val="00FE36E4"/>
    <w:rsid w:val="00FE3704"/>
    <w:rsid w:val="00FE3A70"/>
    <w:rsid w:val="00FE4346"/>
    <w:rsid w:val="00FE595A"/>
    <w:rsid w:val="00FE6A43"/>
    <w:rsid w:val="00FE6C7E"/>
    <w:rsid w:val="00FE7696"/>
    <w:rsid w:val="00FE7800"/>
    <w:rsid w:val="00FE7918"/>
    <w:rsid w:val="00FE7CD4"/>
    <w:rsid w:val="00FF001D"/>
    <w:rsid w:val="00FF1C65"/>
    <w:rsid w:val="00FF240E"/>
    <w:rsid w:val="00FF28D4"/>
    <w:rsid w:val="00FF4060"/>
    <w:rsid w:val="00FF43AD"/>
    <w:rsid w:val="00FF48D3"/>
    <w:rsid w:val="00FF52EE"/>
    <w:rsid w:val="00FF6057"/>
    <w:rsid w:val="00FF62D3"/>
    <w:rsid w:val="00FF6776"/>
    <w:rsid w:val="00FF679E"/>
    <w:rsid w:val="00FF6C6E"/>
    <w:rsid w:val="00FF6FD2"/>
    <w:rsid w:val="00FF77FD"/>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B513F-37CE-46D7-82D7-0E429FFF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3EA3"/>
    <w:pPr>
      <w:spacing w:after="0" w:line="240" w:lineRule="auto"/>
    </w:pPr>
    <w:rPr>
      <w:rFonts w:ascii="Times New Roman" w:eastAsia="Times New Roman" w:hAnsi="Times New Roman" w:cs="Times New Roman"/>
      <w:sz w:val="24"/>
      <w:szCs w:val="20"/>
      <w:lang w:eastAsia="uk-UA"/>
    </w:rPr>
  </w:style>
  <w:style w:type="paragraph" w:styleId="1">
    <w:name w:val="heading 1"/>
    <w:basedOn w:val="a1"/>
    <w:next w:val="a1"/>
    <w:link w:val="10"/>
    <w:qFormat/>
    <w:rsid w:val="0014588D"/>
    <w:pPr>
      <w:keepNext/>
      <w:suppressAutoHyphens/>
      <w:spacing w:before="240" w:after="60"/>
      <w:outlineLvl w:val="0"/>
    </w:pPr>
    <w:rPr>
      <w:rFonts w:ascii="Arial" w:hAnsi="Arial"/>
      <w:b/>
      <w:kern w:val="1"/>
      <w:sz w:val="28"/>
      <w:lang w:eastAsia="ru-RU"/>
    </w:rPr>
  </w:style>
  <w:style w:type="paragraph" w:styleId="21">
    <w:name w:val="heading 2"/>
    <w:basedOn w:val="a1"/>
    <w:next w:val="a1"/>
    <w:link w:val="22"/>
    <w:qFormat/>
    <w:rsid w:val="0014588D"/>
    <w:pPr>
      <w:keepNext/>
      <w:numPr>
        <w:ilvl w:val="1"/>
        <w:numId w:val="8"/>
      </w:numPr>
      <w:suppressAutoHyphens/>
      <w:spacing w:before="240" w:after="60"/>
      <w:outlineLvl w:val="1"/>
    </w:pPr>
    <w:rPr>
      <w:rFonts w:ascii="Arial" w:hAnsi="Arial"/>
      <w:b/>
      <w:i/>
      <w:lang w:eastAsia="ru-RU"/>
    </w:rPr>
  </w:style>
  <w:style w:type="paragraph" w:styleId="30">
    <w:name w:val="heading 3"/>
    <w:basedOn w:val="a1"/>
    <w:next w:val="a1"/>
    <w:link w:val="31"/>
    <w:qFormat/>
    <w:rsid w:val="0014588D"/>
    <w:pPr>
      <w:keepNext/>
      <w:numPr>
        <w:ilvl w:val="2"/>
        <w:numId w:val="8"/>
      </w:numPr>
      <w:suppressAutoHyphens/>
      <w:spacing w:before="240" w:after="60"/>
      <w:outlineLvl w:val="2"/>
    </w:pPr>
    <w:rPr>
      <w:b/>
      <w:lang w:eastAsia="ru-RU"/>
    </w:rPr>
  </w:style>
  <w:style w:type="paragraph" w:styleId="4">
    <w:name w:val="heading 4"/>
    <w:basedOn w:val="a1"/>
    <w:next w:val="a1"/>
    <w:link w:val="40"/>
    <w:qFormat/>
    <w:rsid w:val="0014588D"/>
    <w:pPr>
      <w:keepNext/>
      <w:numPr>
        <w:ilvl w:val="3"/>
        <w:numId w:val="8"/>
      </w:numPr>
      <w:suppressAutoHyphens/>
      <w:jc w:val="center"/>
      <w:outlineLvl w:val="3"/>
    </w:pPr>
    <w:rPr>
      <w:b/>
      <w:lang w:val="uk-UA" w:eastAsia="ru-RU"/>
    </w:rPr>
  </w:style>
  <w:style w:type="paragraph" w:styleId="5">
    <w:name w:val="heading 5"/>
    <w:basedOn w:val="a1"/>
    <w:next w:val="a1"/>
    <w:link w:val="50"/>
    <w:qFormat/>
    <w:rsid w:val="0014588D"/>
    <w:pPr>
      <w:numPr>
        <w:ilvl w:val="4"/>
        <w:numId w:val="8"/>
      </w:numPr>
      <w:suppressAutoHyphens/>
      <w:spacing w:before="240" w:after="60"/>
      <w:outlineLvl w:val="4"/>
    </w:pPr>
    <w:rPr>
      <w:b/>
      <w:bCs/>
      <w:i/>
      <w:iCs/>
      <w:sz w:val="26"/>
      <w:szCs w:val="26"/>
      <w:lang w:eastAsia="ru-RU"/>
    </w:rPr>
  </w:style>
  <w:style w:type="paragraph" w:styleId="6">
    <w:name w:val="heading 6"/>
    <w:basedOn w:val="a1"/>
    <w:next w:val="a1"/>
    <w:link w:val="60"/>
    <w:uiPriority w:val="9"/>
    <w:qFormat/>
    <w:rsid w:val="0014588D"/>
    <w:pPr>
      <w:numPr>
        <w:ilvl w:val="5"/>
        <w:numId w:val="8"/>
      </w:numPr>
      <w:suppressAutoHyphens/>
      <w:spacing w:before="240" w:after="60"/>
      <w:ind w:left="1152" w:hanging="432"/>
      <w:outlineLvl w:val="5"/>
    </w:pPr>
    <w:rPr>
      <w:rFonts w:ascii="Calibri" w:hAnsi="Calibri"/>
      <w:b/>
      <w:bCs/>
      <w:sz w:val="22"/>
      <w:szCs w:val="22"/>
      <w:lang w:eastAsia="ru-RU"/>
    </w:rPr>
  </w:style>
  <w:style w:type="paragraph" w:styleId="7">
    <w:name w:val="heading 7"/>
    <w:basedOn w:val="a1"/>
    <w:next w:val="a1"/>
    <w:link w:val="70"/>
    <w:qFormat/>
    <w:rsid w:val="0014588D"/>
    <w:pPr>
      <w:numPr>
        <w:ilvl w:val="6"/>
        <w:numId w:val="8"/>
      </w:numPr>
      <w:suppressAutoHyphens/>
      <w:spacing w:before="240" w:after="60"/>
      <w:ind w:left="1296" w:hanging="288"/>
      <w:outlineLvl w:val="6"/>
    </w:pPr>
    <w:rPr>
      <w:rFonts w:ascii="Calibri" w:hAnsi="Calibri"/>
      <w:szCs w:val="24"/>
      <w:lang w:eastAsia="ru-RU"/>
    </w:rPr>
  </w:style>
  <w:style w:type="paragraph" w:styleId="8">
    <w:name w:val="heading 8"/>
    <w:basedOn w:val="a1"/>
    <w:next w:val="a1"/>
    <w:link w:val="80"/>
    <w:qFormat/>
    <w:rsid w:val="0014588D"/>
    <w:pPr>
      <w:numPr>
        <w:ilvl w:val="7"/>
        <w:numId w:val="8"/>
      </w:numPr>
      <w:suppressAutoHyphens/>
      <w:spacing w:before="240" w:after="60"/>
      <w:ind w:left="1440" w:hanging="432"/>
      <w:outlineLvl w:val="7"/>
    </w:pPr>
    <w:rPr>
      <w:rFonts w:ascii="Calibri" w:hAnsi="Calibri"/>
      <w:i/>
      <w:iCs/>
      <w:szCs w:val="24"/>
      <w:lang w:eastAsia="ru-RU"/>
    </w:rPr>
  </w:style>
  <w:style w:type="paragraph" w:styleId="9">
    <w:name w:val="heading 9"/>
    <w:basedOn w:val="a1"/>
    <w:next w:val="a1"/>
    <w:link w:val="90"/>
    <w:uiPriority w:val="9"/>
    <w:qFormat/>
    <w:rsid w:val="0014588D"/>
    <w:pPr>
      <w:numPr>
        <w:ilvl w:val="8"/>
        <w:numId w:val="8"/>
      </w:numPr>
      <w:suppressAutoHyphens/>
      <w:spacing w:before="240" w:after="60"/>
      <w:ind w:left="1584" w:hanging="144"/>
      <w:outlineLvl w:val="8"/>
    </w:pPr>
    <w:rPr>
      <w:rFonts w:ascii="Cambria" w:hAnsi="Cambria"/>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 webb,webb"/>
    <w:basedOn w:val="a1"/>
    <w:link w:val="a6"/>
    <w:uiPriority w:val="99"/>
    <w:rsid w:val="00642538"/>
    <w:pPr>
      <w:spacing w:before="100" w:beforeAutospacing="1" w:after="100" w:afterAutospacing="1"/>
    </w:pPr>
    <w:rPr>
      <w:szCs w:val="24"/>
      <w:lang w:val="uk-UA"/>
    </w:rPr>
  </w:style>
  <w:style w:type="paragraph" w:customStyle="1" w:styleId="ListParagraph1">
    <w:name w:val="List Paragraph1"/>
    <w:basedOn w:val="a1"/>
    <w:rsid w:val="00642538"/>
    <w:pPr>
      <w:ind w:left="720"/>
      <w:contextualSpacing/>
    </w:pPr>
    <w:rPr>
      <w:szCs w:val="24"/>
      <w:lang w:eastAsia="ru-RU"/>
    </w:rPr>
  </w:style>
  <w:style w:type="paragraph" w:customStyle="1" w:styleId="rvps14">
    <w:name w:val="rvps14"/>
    <w:basedOn w:val="a1"/>
    <w:rsid w:val="00642538"/>
    <w:pPr>
      <w:spacing w:before="100" w:beforeAutospacing="1" w:after="100" w:afterAutospacing="1"/>
    </w:pPr>
    <w:rPr>
      <w:szCs w:val="24"/>
      <w:lang w:val="uk-UA"/>
    </w:rPr>
  </w:style>
  <w:style w:type="paragraph" w:customStyle="1" w:styleId="rvps12">
    <w:name w:val="rvps12"/>
    <w:basedOn w:val="a1"/>
    <w:rsid w:val="00642538"/>
    <w:pPr>
      <w:spacing w:before="100" w:beforeAutospacing="1" w:after="100" w:afterAutospacing="1"/>
    </w:pPr>
    <w:rPr>
      <w:szCs w:val="24"/>
      <w:lang w:val="uk-UA"/>
    </w:rPr>
  </w:style>
  <w:style w:type="paragraph" w:customStyle="1" w:styleId="11">
    <w:name w:val="Абзац списка1"/>
    <w:basedOn w:val="a1"/>
    <w:rsid w:val="00642538"/>
    <w:pPr>
      <w:ind w:left="720"/>
      <w:contextualSpacing/>
    </w:pPr>
    <w:rPr>
      <w:szCs w:val="24"/>
      <w:lang w:eastAsia="ru-RU"/>
    </w:rPr>
  </w:style>
  <w:style w:type="character" w:customStyle="1" w:styleId="rvts82">
    <w:name w:val="rvts82"/>
    <w:rsid w:val="00642538"/>
  </w:style>
  <w:style w:type="paragraph" w:styleId="a7">
    <w:name w:val="List Paragraph"/>
    <w:basedOn w:val="a1"/>
    <w:uiPriority w:val="34"/>
    <w:qFormat/>
    <w:rsid w:val="00642538"/>
    <w:pPr>
      <w:ind w:left="708"/>
    </w:pPr>
  </w:style>
  <w:style w:type="paragraph" w:customStyle="1" w:styleId="12">
    <w:name w:val="Обычный1"/>
    <w:rsid w:val="000D586C"/>
    <w:pPr>
      <w:spacing w:after="0" w:line="240" w:lineRule="auto"/>
    </w:pPr>
    <w:rPr>
      <w:rFonts w:ascii="Times New Roman" w:eastAsia="Times New Roman" w:hAnsi="Times New Roman" w:cs="Times New Roman"/>
      <w:sz w:val="24"/>
      <w:szCs w:val="24"/>
      <w:lang w:val="uk-UA" w:eastAsia="uk-UA"/>
    </w:rPr>
  </w:style>
  <w:style w:type="table" w:styleId="a8">
    <w:name w:val="Table Grid"/>
    <w:basedOn w:val="a3"/>
    <w:rsid w:val="0050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unhideWhenUsed/>
    <w:rsid w:val="00502F3C"/>
    <w:pPr>
      <w:spacing w:after="120"/>
      <w:ind w:left="283"/>
    </w:pPr>
    <w:rPr>
      <w:sz w:val="16"/>
      <w:szCs w:val="16"/>
      <w:lang w:val="uk-UA"/>
    </w:rPr>
  </w:style>
  <w:style w:type="character" w:customStyle="1" w:styleId="33">
    <w:name w:val="Основной текст с отступом 3 Знак"/>
    <w:basedOn w:val="a2"/>
    <w:link w:val="32"/>
    <w:rsid w:val="00502F3C"/>
    <w:rPr>
      <w:rFonts w:ascii="Times New Roman" w:eastAsia="Times New Roman" w:hAnsi="Times New Roman" w:cs="Times New Roman"/>
      <w:sz w:val="16"/>
      <w:szCs w:val="16"/>
      <w:lang w:val="uk-UA" w:eastAsia="uk-UA"/>
    </w:rPr>
  </w:style>
  <w:style w:type="paragraph" w:styleId="a9">
    <w:name w:val="No Spacing"/>
    <w:link w:val="aa"/>
    <w:uiPriority w:val="1"/>
    <w:qFormat/>
    <w:rsid w:val="000565AC"/>
    <w:pPr>
      <w:spacing w:after="0" w:line="240" w:lineRule="auto"/>
    </w:pPr>
    <w:rPr>
      <w:rFonts w:ascii="Times New Roman" w:eastAsia="Times New Roman" w:hAnsi="Times New Roman" w:cs="Times New Roman"/>
      <w:sz w:val="24"/>
      <w:szCs w:val="20"/>
      <w:lang w:eastAsia="uk-UA"/>
    </w:rPr>
  </w:style>
  <w:style w:type="character" w:styleId="ab">
    <w:name w:val="Hyperlink"/>
    <w:basedOn w:val="a2"/>
    <w:uiPriority w:val="99"/>
    <w:unhideWhenUsed/>
    <w:rsid w:val="00CF050E"/>
    <w:rPr>
      <w:color w:val="0563C1" w:themeColor="hyperlink"/>
      <w:u w:val="single"/>
    </w:rPr>
  </w:style>
  <w:style w:type="paragraph" w:styleId="ac">
    <w:name w:val="Body Text"/>
    <w:basedOn w:val="a1"/>
    <w:link w:val="ad"/>
    <w:unhideWhenUsed/>
    <w:rsid w:val="00F35608"/>
    <w:pPr>
      <w:spacing w:after="120"/>
    </w:pPr>
  </w:style>
  <w:style w:type="character" w:customStyle="1" w:styleId="ad">
    <w:name w:val="Основной текст Знак"/>
    <w:basedOn w:val="a2"/>
    <w:link w:val="ac"/>
    <w:rsid w:val="00F35608"/>
    <w:rPr>
      <w:rFonts w:ascii="Times New Roman" w:eastAsia="Times New Roman" w:hAnsi="Times New Roman" w:cs="Times New Roman"/>
      <w:sz w:val="24"/>
      <w:szCs w:val="20"/>
      <w:lang w:eastAsia="uk-UA"/>
    </w:rPr>
  </w:style>
  <w:style w:type="paragraph" w:styleId="ae">
    <w:name w:val="footnote text"/>
    <w:basedOn w:val="a1"/>
    <w:link w:val="af"/>
    <w:rsid w:val="00B15552"/>
    <w:pPr>
      <w:widowControl w:val="0"/>
      <w:autoSpaceDE w:val="0"/>
      <w:autoSpaceDN w:val="0"/>
      <w:adjustRightInd w:val="0"/>
    </w:pPr>
    <w:rPr>
      <w:sz w:val="20"/>
      <w:lang w:eastAsia="ru-RU"/>
    </w:rPr>
  </w:style>
  <w:style w:type="character" w:customStyle="1" w:styleId="af">
    <w:name w:val="Текст сноски Знак"/>
    <w:basedOn w:val="a2"/>
    <w:link w:val="ae"/>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E7248"/>
    <w:pPr>
      <w:widowControl w:val="0"/>
      <w:autoSpaceDE w:val="0"/>
      <w:autoSpaceDN w:val="0"/>
    </w:pPr>
    <w:rPr>
      <w:sz w:val="22"/>
      <w:szCs w:val="22"/>
      <w:lang w:val="en-US" w:eastAsia="en-US"/>
    </w:rPr>
  </w:style>
  <w:style w:type="paragraph" w:styleId="af0">
    <w:name w:val="header"/>
    <w:basedOn w:val="a1"/>
    <w:link w:val="af1"/>
    <w:uiPriority w:val="99"/>
    <w:unhideWhenUsed/>
    <w:rsid w:val="00CB6AA4"/>
    <w:pPr>
      <w:tabs>
        <w:tab w:val="center" w:pos="4677"/>
        <w:tab w:val="right" w:pos="9355"/>
      </w:tabs>
    </w:pPr>
  </w:style>
  <w:style w:type="character" w:customStyle="1" w:styleId="af1">
    <w:name w:val="Верхний колонтитул Знак"/>
    <w:basedOn w:val="a2"/>
    <w:link w:val="af0"/>
    <w:uiPriority w:val="99"/>
    <w:rsid w:val="00CB6AA4"/>
    <w:rPr>
      <w:rFonts w:ascii="Times New Roman" w:eastAsia="Times New Roman" w:hAnsi="Times New Roman" w:cs="Times New Roman"/>
      <w:sz w:val="24"/>
      <w:szCs w:val="20"/>
      <w:lang w:eastAsia="uk-UA"/>
    </w:rPr>
  </w:style>
  <w:style w:type="paragraph" w:styleId="af2">
    <w:name w:val="footer"/>
    <w:basedOn w:val="a1"/>
    <w:link w:val="af3"/>
    <w:uiPriority w:val="99"/>
    <w:unhideWhenUsed/>
    <w:rsid w:val="00CB6AA4"/>
    <w:pPr>
      <w:tabs>
        <w:tab w:val="center" w:pos="4677"/>
        <w:tab w:val="right" w:pos="9355"/>
      </w:tabs>
    </w:pPr>
  </w:style>
  <w:style w:type="character" w:customStyle="1" w:styleId="af3">
    <w:name w:val="Нижний колонтитул Знак"/>
    <w:basedOn w:val="a2"/>
    <w:link w:val="af2"/>
    <w:uiPriority w:val="99"/>
    <w:rsid w:val="00CB6AA4"/>
    <w:rPr>
      <w:rFonts w:ascii="Times New Roman" w:eastAsia="Times New Roman" w:hAnsi="Times New Roman" w:cs="Times New Roman"/>
      <w:sz w:val="24"/>
      <w:szCs w:val="20"/>
      <w:lang w:eastAsia="uk-UA"/>
    </w:rPr>
  </w:style>
  <w:style w:type="table" w:customStyle="1" w:styleId="13">
    <w:name w:val="Сетка таблицы1"/>
    <w:basedOn w:val="a3"/>
    <w:next w:val="a8"/>
    <w:uiPriority w:val="39"/>
    <w:rsid w:val="00D4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14588D"/>
    <w:rPr>
      <w:rFonts w:ascii="Arial" w:eastAsia="Times New Roman" w:hAnsi="Arial" w:cs="Times New Roman"/>
      <w:b/>
      <w:kern w:val="1"/>
      <w:sz w:val="28"/>
      <w:szCs w:val="20"/>
      <w:lang w:eastAsia="ru-RU"/>
    </w:rPr>
  </w:style>
  <w:style w:type="character" w:customStyle="1" w:styleId="22">
    <w:name w:val="Заголовок 2 Знак"/>
    <w:basedOn w:val="a2"/>
    <w:link w:val="21"/>
    <w:rsid w:val="0014588D"/>
    <w:rPr>
      <w:rFonts w:ascii="Arial" w:eastAsia="Times New Roman" w:hAnsi="Arial" w:cs="Times New Roman"/>
      <w:b/>
      <w:i/>
      <w:sz w:val="24"/>
      <w:szCs w:val="20"/>
      <w:lang w:eastAsia="ru-RU"/>
    </w:rPr>
  </w:style>
  <w:style w:type="character" w:customStyle="1" w:styleId="31">
    <w:name w:val="Заголовок 3 Знак"/>
    <w:basedOn w:val="a2"/>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2"/>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2"/>
    <w:link w:val="5"/>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
    <w:rsid w:val="0014588D"/>
    <w:rPr>
      <w:rFonts w:ascii="Calibri" w:eastAsia="Times New Roman" w:hAnsi="Calibri" w:cs="Times New Roman"/>
      <w:b/>
      <w:bCs/>
      <w:lang w:eastAsia="ru-RU"/>
    </w:rPr>
  </w:style>
  <w:style w:type="character" w:customStyle="1" w:styleId="70">
    <w:name w:val="Заголовок 7 Знак"/>
    <w:basedOn w:val="a2"/>
    <w:link w:val="7"/>
    <w:rsid w:val="0014588D"/>
    <w:rPr>
      <w:rFonts w:ascii="Calibri" w:eastAsia="Times New Roman" w:hAnsi="Calibri" w:cs="Times New Roman"/>
      <w:sz w:val="24"/>
      <w:szCs w:val="24"/>
      <w:lang w:eastAsia="ru-RU"/>
    </w:rPr>
  </w:style>
  <w:style w:type="character" w:customStyle="1" w:styleId="80">
    <w:name w:val="Заголовок 8 Знак"/>
    <w:basedOn w:val="a2"/>
    <w:link w:val="8"/>
    <w:rsid w:val="0014588D"/>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4">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5">
    <w:name w:val="Title"/>
    <w:aliases w:val="Заголовок"/>
    <w:basedOn w:val="a1"/>
    <w:next w:val="ac"/>
    <w:link w:val="af6"/>
    <w:qFormat/>
    <w:rsid w:val="0014588D"/>
    <w:pPr>
      <w:keepNext/>
      <w:suppressAutoHyphens/>
      <w:spacing w:before="240" w:after="120"/>
    </w:pPr>
    <w:rPr>
      <w:rFonts w:ascii="Albany" w:eastAsia="HG Mincho Light J" w:hAnsi="Albany"/>
      <w:sz w:val="28"/>
      <w:lang w:eastAsia="ru-RU"/>
    </w:rPr>
  </w:style>
  <w:style w:type="character" w:customStyle="1" w:styleId="af6">
    <w:name w:val="Название Знак"/>
    <w:aliases w:val="Заголовок Знак"/>
    <w:basedOn w:val="a2"/>
    <w:link w:val="af5"/>
    <w:rsid w:val="0014588D"/>
    <w:rPr>
      <w:rFonts w:ascii="Albany" w:eastAsia="HG Mincho Light J" w:hAnsi="Albany" w:cs="Times New Roman"/>
      <w:sz w:val="28"/>
      <w:szCs w:val="20"/>
      <w:lang w:eastAsia="ru-RU"/>
    </w:rPr>
  </w:style>
  <w:style w:type="paragraph" w:styleId="af7">
    <w:name w:val="Body Text Indent"/>
    <w:basedOn w:val="a1"/>
    <w:link w:val="14"/>
    <w:rsid w:val="0014588D"/>
    <w:pPr>
      <w:suppressAutoHyphens/>
      <w:ind w:firstLine="709"/>
      <w:jc w:val="both"/>
    </w:pPr>
    <w:rPr>
      <w:lang w:eastAsia="ru-RU"/>
    </w:rPr>
  </w:style>
  <w:style w:type="character" w:customStyle="1" w:styleId="af8">
    <w:name w:val="Основной текст с отступом Знак"/>
    <w:basedOn w:val="a2"/>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1"/>
    <w:rsid w:val="0014588D"/>
    <w:pPr>
      <w:suppressAutoHyphens/>
      <w:jc w:val="both"/>
    </w:pPr>
    <w:rPr>
      <w:lang w:val="uk-UA" w:eastAsia="ru-RU"/>
    </w:rPr>
  </w:style>
  <w:style w:type="paragraph" w:customStyle="1" w:styleId="WW-20">
    <w:name w:val="WW-Основной текст с отступом 2"/>
    <w:basedOn w:val="a1"/>
    <w:rsid w:val="0014588D"/>
    <w:pPr>
      <w:suppressAutoHyphens/>
      <w:ind w:firstLine="708"/>
      <w:jc w:val="both"/>
    </w:pPr>
    <w:rPr>
      <w:lang w:val="uk-UA" w:eastAsia="ru-RU"/>
    </w:rPr>
  </w:style>
  <w:style w:type="paragraph" w:customStyle="1" w:styleId="af9">
    <w:name w:val="Содержимое рамки"/>
    <w:basedOn w:val="ac"/>
    <w:rsid w:val="0014588D"/>
    <w:pPr>
      <w:suppressAutoHyphens/>
      <w:spacing w:after="0"/>
      <w:jc w:val="both"/>
    </w:pPr>
    <w:rPr>
      <w:b/>
      <w:lang w:val="uk-UA" w:eastAsia="ru-RU"/>
    </w:rPr>
  </w:style>
  <w:style w:type="paragraph" w:customStyle="1" w:styleId="afa">
    <w:name w:val="Содержимое таблицы"/>
    <w:basedOn w:val="ac"/>
    <w:rsid w:val="0014588D"/>
    <w:pPr>
      <w:suppressLineNumbers/>
      <w:suppressAutoHyphens/>
      <w:spacing w:after="0"/>
      <w:jc w:val="both"/>
    </w:pPr>
    <w:rPr>
      <w:b/>
      <w:lang w:val="uk-UA" w:eastAsia="ru-RU"/>
    </w:rPr>
  </w:style>
  <w:style w:type="paragraph" w:customStyle="1" w:styleId="afb">
    <w:name w:val="Заголовок таблицы"/>
    <w:basedOn w:val="afa"/>
    <w:rsid w:val="0014588D"/>
    <w:pPr>
      <w:jc w:val="center"/>
    </w:pPr>
    <w:rPr>
      <w:i/>
    </w:rPr>
  </w:style>
  <w:style w:type="paragraph" w:customStyle="1" w:styleId="WW-3">
    <w:name w:val="WW-Основной текст с отступом 3"/>
    <w:basedOn w:val="a1"/>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1"/>
    <w:link w:val="24"/>
    <w:rsid w:val="0014588D"/>
    <w:pPr>
      <w:suppressAutoHyphens/>
      <w:spacing w:after="120"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2"/>
    <w:link w:val="23"/>
    <w:rsid w:val="0014588D"/>
    <w:rPr>
      <w:rFonts w:ascii="Times New Roman" w:eastAsia="Times New Roman" w:hAnsi="Times New Roman" w:cs="Times New Roman"/>
      <w:sz w:val="24"/>
      <w:szCs w:val="20"/>
      <w:lang w:eastAsia="ru-RU"/>
    </w:rPr>
  </w:style>
  <w:style w:type="paragraph" w:styleId="afc">
    <w:name w:val="Balloon Text"/>
    <w:basedOn w:val="a1"/>
    <w:link w:val="afd"/>
    <w:semiHidden/>
    <w:rsid w:val="0014588D"/>
    <w:pPr>
      <w:suppressAutoHyphens/>
    </w:pPr>
    <w:rPr>
      <w:rFonts w:ascii="Tahoma" w:hAnsi="Tahoma" w:cs="Tahoma"/>
      <w:sz w:val="16"/>
      <w:szCs w:val="16"/>
      <w:lang w:eastAsia="ru-RU"/>
    </w:rPr>
  </w:style>
  <w:style w:type="character" w:customStyle="1" w:styleId="afd">
    <w:name w:val="Текст выноски Знак"/>
    <w:basedOn w:val="a2"/>
    <w:link w:val="afc"/>
    <w:semiHidden/>
    <w:rsid w:val="0014588D"/>
    <w:rPr>
      <w:rFonts w:ascii="Tahoma" w:eastAsia="Times New Roman" w:hAnsi="Tahoma" w:cs="Tahoma"/>
      <w:sz w:val="16"/>
      <w:szCs w:val="16"/>
      <w:lang w:eastAsia="ru-RU"/>
    </w:rPr>
  </w:style>
  <w:style w:type="character" w:styleId="afe">
    <w:name w:val="Strong"/>
    <w:qFormat/>
    <w:rsid w:val="0014588D"/>
    <w:rPr>
      <w:rFonts w:cs="Times New Roman"/>
      <w:b/>
      <w:lang w:val="en-US" w:eastAsia="x-none"/>
    </w:rPr>
  </w:style>
  <w:style w:type="character" w:styleId="aff">
    <w:name w:val="Emphasis"/>
    <w:qFormat/>
    <w:rsid w:val="0014588D"/>
    <w:rPr>
      <w:rFonts w:cs="Times New Roman"/>
      <w:i/>
    </w:rPr>
  </w:style>
  <w:style w:type="paragraph" w:customStyle="1" w:styleId="15">
    <w:name w:val="Без интервала1"/>
    <w:basedOn w:val="a1"/>
    <w:link w:val="NoSpacingChar"/>
    <w:rsid w:val="0014588D"/>
    <w:pPr>
      <w:suppressAutoHyphens/>
    </w:pPr>
    <w:rPr>
      <w:sz w:val="22"/>
      <w:lang w:val="en-US" w:eastAsia="ar-SA"/>
    </w:rPr>
  </w:style>
  <w:style w:type="paragraph" w:customStyle="1" w:styleId="25">
    <w:name w:val="Абзац списка2"/>
    <w:basedOn w:val="a1"/>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1"/>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2"/>
    <w:link w:val="HTML"/>
    <w:uiPriority w:val="99"/>
    <w:rsid w:val="0014588D"/>
    <w:rPr>
      <w:rFonts w:ascii="Courier New" w:eastAsia="Times New Roman" w:hAnsi="Courier New" w:cs="Courier New"/>
      <w:sz w:val="20"/>
      <w:szCs w:val="20"/>
      <w:lang w:eastAsia="ru-RU"/>
    </w:rPr>
  </w:style>
  <w:style w:type="paragraph" w:customStyle="1" w:styleId="16">
    <w:name w:val="Стиль1"/>
    <w:basedOn w:val="a1"/>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1"/>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1"/>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1"/>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1"/>
    <w:link w:val="35"/>
    <w:uiPriority w:val="99"/>
    <w:rsid w:val="0014588D"/>
    <w:pPr>
      <w:suppressAutoHyphens/>
      <w:spacing w:after="120"/>
    </w:pPr>
    <w:rPr>
      <w:sz w:val="16"/>
      <w:szCs w:val="16"/>
      <w:lang w:eastAsia="ru-RU"/>
    </w:rPr>
  </w:style>
  <w:style w:type="character" w:customStyle="1" w:styleId="35">
    <w:name w:val="Основной текст 3 Знак"/>
    <w:basedOn w:val="a2"/>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c"/>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7"/>
    <w:uiPriority w:val="99"/>
    <w:rsid w:val="0014588D"/>
    <w:pPr>
      <w:jc w:val="right"/>
    </w:pPr>
    <w:rPr>
      <w:b/>
    </w:rPr>
  </w:style>
  <w:style w:type="paragraph" w:styleId="17">
    <w:name w:val="toc 1"/>
    <w:basedOn w:val="ac"/>
    <w:next w:val="a1"/>
    <w:uiPriority w:val="39"/>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c"/>
    <w:uiPriority w:val="99"/>
    <w:rsid w:val="0014588D"/>
    <w:rPr>
      <w:b/>
      <w:caps/>
    </w:rPr>
  </w:style>
  <w:style w:type="paragraph" w:customStyle="1" w:styleId="ZX1CompanyName12">
    <w:name w:val="ZX_1CompanyName_12"/>
    <w:basedOn w:val="Z03Arial11"/>
    <w:rsid w:val="0014588D"/>
    <w:rPr>
      <w:b/>
      <w:caps/>
      <w:sz w:val="24"/>
      <w:szCs w:val="24"/>
    </w:rPr>
  </w:style>
  <w:style w:type="paragraph" w:customStyle="1" w:styleId="ZX2Subhead">
    <w:name w:val="ZX_2Subhead"/>
    <w:basedOn w:val="Z03Arial11"/>
    <w:next w:val="ac"/>
    <w:rsid w:val="0014588D"/>
    <w:rPr>
      <w:b/>
      <w:caps/>
      <w:sz w:val="20"/>
      <w:szCs w:val="20"/>
    </w:rPr>
  </w:style>
  <w:style w:type="paragraph" w:customStyle="1" w:styleId="ZX3Currency">
    <w:name w:val="ZX_3Currency"/>
    <w:basedOn w:val="Z03Arial11"/>
    <w:next w:val="ac"/>
    <w:uiPriority w:val="99"/>
    <w:rsid w:val="0014588D"/>
    <w:pPr>
      <w:pBdr>
        <w:bottom w:val="single" w:sz="6" w:space="0" w:color="auto"/>
      </w:pBdr>
      <w:ind w:right="28"/>
    </w:pPr>
    <w:rPr>
      <w:i/>
      <w:sz w:val="20"/>
      <w:szCs w:val="20"/>
    </w:rPr>
  </w:style>
  <w:style w:type="paragraph" w:customStyle="1" w:styleId="tblText00">
    <w:name w:val="tbl'Text_00"/>
    <w:basedOn w:val="ac"/>
    <w:uiPriority w:val="99"/>
    <w:rsid w:val="0014588D"/>
    <w:pPr>
      <w:spacing w:after="0"/>
    </w:pPr>
    <w:rPr>
      <w:rFonts w:eastAsia="Arial Unicode MS"/>
      <w:sz w:val="20"/>
      <w:lang w:val="en-US" w:eastAsia="en-US"/>
    </w:rPr>
  </w:style>
  <w:style w:type="paragraph" w:customStyle="1" w:styleId="tblHeaderText">
    <w:name w:val="tbl'HeaderText"/>
    <w:basedOn w:val="tblText00"/>
    <w:uiPriority w:val="99"/>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uiPriority w:val="99"/>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uiPriority w:val="99"/>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uiPriority w:val="99"/>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8"/>
    <w:uiPriority w:val="99"/>
    <w:semiHidden/>
    <w:rsid w:val="0014588D"/>
    <w:pPr>
      <w:spacing w:before="40" w:after="40"/>
    </w:pPr>
    <w:rPr>
      <w:rFonts w:ascii="Times New Roman" w:eastAsia="MS Mincho" w:hAnsi="Times New Roman" w:cs="Times New Roman"/>
      <w:sz w:val="20"/>
      <w:szCs w:val="20"/>
      <w:lang w:val="en-US"/>
    </w:rPr>
    <w:tblPr>
      <w:jc w:val="center"/>
      <w:tblCellMar>
        <w:left w:w="28"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c"/>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c"/>
    <w:uiPriority w:val="99"/>
    <w:rsid w:val="0014588D"/>
    <w:pPr>
      <w:spacing w:after="0"/>
      <w:jc w:val="center"/>
    </w:pPr>
    <w:rPr>
      <w:rFonts w:eastAsia="Arial Unicode MS"/>
      <w:caps/>
      <w:sz w:val="14"/>
      <w:szCs w:val="16"/>
      <w:lang w:val="en-US" w:eastAsia="ru-RU"/>
    </w:rPr>
  </w:style>
  <w:style w:type="character" w:styleId="aff0">
    <w:name w:val="footnote reference"/>
    <w:rsid w:val="0014588D"/>
    <w:rPr>
      <w:rFonts w:cs="Times New Roman"/>
      <w:vertAlign w:val="superscript"/>
    </w:rPr>
  </w:style>
  <w:style w:type="paragraph" w:customStyle="1" w:styleId="GreyBox">
    <w:name w:val="GreyBox"/>
    <w:basedOn w:val="ac"/>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c"/>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c"/>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1">
    <w:name w:val="Block Text"/>
    <w:basedOn w:val="a1"/>
    <w:uiPriority w:val="99"/>
    <w:rsid w:val="0014588D"/>
    <w:pPr>
      <w:spacing w:after="120"/>
      <w:ind w:left="1440" w:right="1440"/>
    </w:pPr>
    <w:rPr>
      <w:rFonts w:eastAsia="MS Mincho"/>
      <w:sz w:val="22"/>
      <w:szCs w:val="22"/>
      <w:lang w:val="en-US" w:eastAsia="en-US"/>
    </w:rPr>
  </w:style>
  <w:style w:type="paragraph" w:styleId="aff2">
    <w:name w:val="Body Text First Indent"/>
    <w:basedOn w:val="ac"/>
    <w:link w:val="aff3"/>
    <w:uiPriority w:val="99"/>
    <w:rsid w:val="0014588D"/>
    <w:pPr>
      <w:ind w:firstLine="210"/>
    </w:pPr>
    <w:rPr>
      <w:rFonts w:eastAsia="Arial Unicode MS"/>
      <w:sz w:val="22"/>
      <w:szCs w:val="24"/>
      <w:lang w:val="en-US" w:eastAsia="ru-RU"/>
    </w:rPr>
  </w:style>
  <w:style w:type="character" w:customStyle="1" w:styleId="aff3">
    <w:name w:val="Красная строка Знак"/>
    <w:basedOn w:val="ad"/>
    <w:link w:val="aff2"/>
    <w:uiPriority w:val="99"/>
    <w:rsid w:val="0014588D"/>
    <w:rPr>
      <w:rFonts w:ascii="Times New Roman" w:eastAsia="Arial Unicode MS" w:hAnsi="Times New Roman" w:cs="Times New Roman"/>
      <w:sz w:val="24"/>
      <w:szCs w:val="24"/>
      <w:lang w:val="en-US" w:eastAsia="ru-RU"/>
    </w:rPr>
  </w:style>
  <w:style w:type="character" w:customStyle="1" w:styleId="18">
    <w:name w:val="Основной текст Знак1"/>
    <w:uiPriority w:val="99"/>
    <w:rsid w:val="0014588D"/>
    <w:rPr>
      <w:b/>
      <w:sz w:val="24"/>
      <w:lang w:val="uk-UA"/>
    </w:rPr>
  </w:style>
  <w:style w:type="paragraph" w:styleId="28">
    <w:name w:val="Body Text First Indent 2"/>
    <w:basedOn w:val="af7"/>
    <w:link w:val="29"/>
    <w:uiPriority w:val="99"/>
    <w:rsid w:val="0014588D"/>
    <w:pPr>
      <w:suppressAutoHyphens w:val="0"/>
      <w:spacing w:after="120"/>
      <w:ind w:left="283" w:firstLine="210"/>
      <w:jc w:val="left"/>
    </w:pPr>
    <w:rPr>
      <w:rFonts w:eastAsia="MS Mincho"/>
      <w:sz w:val="22"/>
      <w:szCs w:val="22"/>
      <w:lang w:val="en-US"/>
    </w:rPr>
  </w:style>
  <w:style w:type="character" w:customStyle="1" w:styleId="29">
    <w:name w:val="Красная строка 2 Знак"/>
    <w:basedOn w:val="af8"/>
    <w:link w:val="28"/>
    <w:uiPriority w:val="99"/>
    <w:rsid w:val="0014588D"/>
    <w:rPr>
      <w:rFonts w:ascii="Times New Roman" w:eastAsia="MS Mincho" w:hAnsi="Times New Roman" w:cs="Times New Roman"/>
      <w:sz w:val="24"/>
      <w:szCs w:val="20"/>
      <w:lang w:val="en-US" w:eastAsia="ru-RU"/>
    </w:rPr>
  </w:style>
  <w:style w:type="character" w:customStyle="1" w:styleId="14">
    <w:name w:val="Основной текст с отступом Знак1"/>
    <w:link w:val="af7"/>
    <w:uiPriority w:val="99"/>
    <w:rsid w:val="0014588D"/>
    <w:rPr>
      <w:rFonts w:ascii="Times New Roman" w:eastAsia="Times New Roman" w:hAnsi="Times New Roman" w:cs="Times New Roman"/>
      <w:sz w:val="24"/>
      <w:szCs w:val="20"/>
      <w:lang w:eastAsia="ru-RU"/>
    </w:rPr>
  </w:style>
  <w:style w:type="paragraph" w:styleId="2a">
    <w:name w:val="Body Text Indent 2"/>
    <w:basedOn w:val="a1"/>
    <w:link w:val="2b"/>
    <w:rsid w:val="0014588D"/>
    <w:pPr>
      <w:spacing w:after="120" w:line="480" w:lineRule="auto"/>
      <w:ind w:left="283"/>
    </w:pPr>
    <w:rPr>
      <w:rFonts w:eastAsia="MS Mincho"/>
      <w:sz w:val="22"/>
      <w:szCs w:val="22"/>
      <w:lang w:val="en-US" w:eastAsia="en-US"/>
    </w:rPr>
  </w:style>
  <w:style w:type="character" w:customStyle="1" w:styleId="2b">
    <w:name w:val="Основной текст с отступом 2 Знак"/>
    <w:basedOn w:val="a2"/>
    <w:link w:val="2a"/>
    <w:rsid w:val="0014588D"/>
    <w:rPr>
      <w:rFonts w:ascii="Times New Roman" w:eastAsia="MS Mincho" w:hAnsi="Times New Roman" w:cs="Times New Roman"/>
      <w:lang w:val="en-US"/>
    </w:rPr>
  </w:style>
  <w:style w:type="paragraph" w:styleId="aff4">
    <w:name w:val="Closing"/>
    <w:basedOn w:val="a1"/>
    <w:link w:val="aff5"/>
    <w:uiPriority w:val="99"/>
    <w:rsid w:val="0014588D"/>
    <w:pPr>
      <w:ind w:left="4252"/>
    </w:pPr>
    <w:rPr>
      <w:rFonts w:eastAsia="MS Mincho"/>
      <w:sz w:val="22"/>
      <w:szCs w:val="22"/>
      <w:lang w:val="en-US" w:eastAsia="en-US"/>
    </w:rPr>
  </w:style>
  <w:style w:type="character" w:customStyle="1" w:styleId="aff5">
    <w:name w:val="Прощание Знак"/>
    <w:basedOn w:val="a2"/>
    <w:link w:val="aff4"/>
    <w:uiPriority w:val="99"/>
    <w:rsid w:val="0014588D"/>
    <w:rPr>
      <w:rFonts w:ascii="Times New Roman" w:eastAsia="MS Mincho" w:hAnsi="Times New Roman" w:cs="Times New Roman"/>
      <w:lang w:val="en-US"/>
    </w:rPr>
  </w:style>
  <w:style w:type="paragraph" w:styleId="aff6">
    <w:name w:val="Date"/>
    <w:basedOn w:val="a1"/>
    <w:next w:val="a1"/>
    <w:link w:val="aff7"/>
    <w:uiPriority w:val="99"/>
    <w:rsid w:val="0014588D"/>
    <w:rPr>
      <w:rFonts w:eastAsia="MS Mincho"/>
      <w:sz w:val="22"/>
      <w:szCs w:val="22"/>
      <w:lang w:val="en-US" w:eastAsia="en-US"/>
    </w:rPr>
  </w:style>
  <w:style w:type="character" w:customStyle="1" w:styleId="aff7">
    <w:name w:val="Дата Знак"/>
    <w:basedOn w:val="a2"/>
    <w:link w:val="aff6"/>
    <w:uiPriority w:val="99"/>
    <w:rsid w:val="0014588D"/>
    <w:rPr>
      <w:rFonts w:ascii="Times New Roman" w:eastAsia="MS Mincho" w:hAnsi="Times New Roman" w:cs="Times New Roman"/>
      <w:lang w:val="en-US"/>
    </w:rPr>
  </w:style>
  <w:style w:type="paragraph" w:styleId="aff8">
    <w:name w:val="E-mail Signature"/>
    <w:basedOn w:val="a1"/>
    <w:link w:val="aff9"/>
    <w:uiPriority w:val="99"/>
    <w:rsid w:val="0014588D"/>
    <w:rPr>
      <w:rFonts w:eastAsia="MS Mincho"/>
      <w:sz w:val="22"/>
      <w:szCs w:val="22"/>
      <w:lang w:val="en-US" w:eastAsia="en-US"/>
    </w:rPr>
  </w:style>
  <w:style w:type="character" w:customStyle="1" w:styleId="aff9">
    <w:name w:val="Электронная подпись Знак"/>
    <w:basedOn w:val="a2"/>
    <w:link w:val="aff8"/>
    <w:uiPriority w:val="99"/>
    <w:rsid w:val="0014588D"/>
    <w:rPr>
      <w:rFonts w:ascii="Times New Roman" w:eastAsia="MS Mincho" w:hAnsi="Times New Roman" w:cs="Times New Roman"/>
      <w:lang w:val="en-US"/>
    </w:rPr>
  </w:style>
  <w:style w:type="paragraph" w:styleId="affa">
    <w:name w:val="envelope address"/>
    <w:basedOn w:val="a1"/>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1"/>
    <w:uiPriority w:val="99"/>
    <w:rsid w:val="0014588D"/>
    <w:rPr>
      <w:rFonts w:ascii="Arial" w:eastAsia="MS Mincho" w:hAnsi="Arial" w:cs="Arial"/>
      <w:sz w:val="20"/>
      <w:lang w:val="en-US" w:eastAsia="en-US"/>
    </w:rPr>
  </w:style>
  <w:style w:type="character" w:styleId="affb">
    <w:name w:val="FollowedHyperlink"/>
    <w:uiPriority w:val="99"/>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1"/>
    <w:link w:val="HTML3"/>
    <w:uiPriority w:val="99"/>
    <w:rsid w:val="0014588D"/>
    <w:rPr>
      <w:rFonts w:eastAsia="MS Mincho"/>
      <w:i/>
      <w:iCs/>
      <w:sz w:val="22"/>
      <w:szCs w:val="22"/>
      <w:lang w:val="en-US" w:eastAsia="en-US"/>
    </w:rPr>
  </w:style>
  <w:style w:type="character" w:customStyle="1" w:styleId="HTML3">
    <w:name w:val="Адрес HTML Знак"/>
    <w:basedOn w:val="a2"/>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c">
    <w:name w:val="line number"/>
    <w:uiPriority w:val="99"/>
    <w:rsid w:val="0014588D"/>
    <w:rPr>
      <w:rFonts w:cs="Times New Roman"/>
    </w:rPr>
  </w:style>
  <w:style w:type="paragraph" w:styleId="41">
    <w:name w:val="List 4"/>
    <w:basedOn w:val="a1"/>
    <w:uiPriority w:val="99"/>
    <w:rsid w:val="0014588D"/>
    <w:pPr>
      <w:ind w:left="1132" w:hanging="283"/>
    </w:pPr>
    <w:rPr>
      <w:rFonts w:eastAsia="MS Mincho"/>
      <w:sz w:val="22"/>
      <w:szCs w:val="22"/>
      <w:lang w:val="en-US" w:eastAsia="en-US"/>
    </w:rPr>
  </w:style>
  <w:style w:type="paragraph" w:styleId="51">
    <w:name w:val="List 5"/>
    <w:basedOn w:val="a1"/>
    <w:uiPriority w:val="99"/>
    <w:rsid w:val="0014588D"/>
    <w:pPr>
      <w:ind w:left="1415" w:hanging="283"/>
    </w:pPr>
    <w:rPr>
      <w:rFonts w:eastAsia="MS Mincho"/>
      <w:sz w:val="22"/>
      <w:szCs w:val="22"/>
      <w:lang w:val="en-US" w:eastAsia="en-US"/>
    </w:rPr>
  </w:style>
  <w:style w:type="paragraph" w:styleId="42">
    <w:name w:val="List Bullet 4"/>
    <w:basedOn w:val="a1"/>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1"/>
    <w:autoRedefine/>
    <w:uiPriority w:val="99"/>
    <w:rsid w:val="0014588D"/>
    <w:pPr>
      <w:tabs>
        <w:tab w:val="num" w:pos="1492"/>
      </w:tabs>
      <w:ind w:left="1492" w:hanging="360"/>
    </w:pPr>
    <w:rPr>
      <w:rFonts w:eastAsia="MS Mincho"/>
      <w:sz w:val="22"/>
      <w:szCs w:val="22"/>
      <w:lang w:val="en-US" w:eastAsia="en-US"/>
    </w:rPr>
  </w:style>
  <w:style w:type="paragraph" w:styleId="affd">
    <w:name w:val="List Continue"/>
    <w:basedOn w:val="a1"/>
    <w:uiPriority w:val="99"/>
    <w:rsid w:val="0014588D"/>
    <w:pPr>
      <w:spacing w:after="120"/>
      <w:ind w:left="283"/>
    </w:pPr>
    <w:rPr>
      <w:rFonts w:eastAsia="MS Mincho"/>
      <w:sz w:val="22"/>
      <w:szCs w:val="22"/>
      <w:lang w:val="en-US" w:eastAsia="en-US"/>
    </w:rPr>
  </w:style>
  <w:style w:type="paragraph" w:styleId="2d">
    <w:name w:val="List Continue 2"/>
    <w:basedOn w:val="a1"/>
    <w:uiPriority w:val="99"/>
    <w:rsid w:val="0014588D"/>
    <w:pPr>
      <w:spacing w:after="120"/>
      <w:ind w:left="566"/>
    </w:pPr>
    <w:rPr>
      <w:rFonts w:eastAsia="MS Mincho"/>
      <w:sz w:val="22"/>
      <w:szCs w:val="22"/>
      <w:lang w:val="en-US" w:eastAsia="en-US"/>
    </w:rPr>
  </w:style>
  <w:style w:type="paragraph" w:styleId="36">
    <w:name w:val="List Continue 3"/>
    <w:basedOn w:val="a1"/>
    <w:uiPriority w:val="99"/>
    <w:rsid w:val="0014588D"/>
    <w:pPr>
      <w:spacing w:after="120"/>
      <w:ind w:left="849"/>
    </w:pPr>
    <w:rPr>
      <w:rFonts w:eastAsia="MS Mincho"/>
      <w:sz w:val="22"/>
      <w:szCs w:val="22"/>
      <w:lang w:val="en-US" w:eastAsia="en-US"/>
    </w:rPr>
  </w:style>
  <w:style w:type="paragraph" w:styleId="43">
    <w:name w:val="List Continue 4"/>
    <w:basedOn w:val="a1"/>
    <w:uiPriority w:val="99"/>
    <w:rsid w:val="0014588D"/>
    <w:pPr>
      <w:spacing w:after="120"/>
      <w:ind w:left="1132"/>
    </w:pPr>
    <w:rPr>
      <w:rFonts w:eastAsia="MS Mincho"/>
      <w:sz w:val="22"/>
      <w:szCs w:val="22"/>
      <w:lang w:val="en-US" w:eastAsia="en-US"/>
    </w:rPr>
  </w:style>
  <w:style w:type="paragraph" w:styleId="53">
    <w:name w:val="List Continue 5"/>
    <w:basedOn w:val="a1"/>
    <w:uiPriority w:val="99"/>
    <w:rsid w:val="0014588D"/>
    <w:pPr>
      <w:spacing w:after="120"/>
      <w:ind w:left="1415"/>
    </w:pPr>
    <w:rPr>
      <w:rFonts w:eastAsia="MS Mincho"/>
      <w:sz w:val="22"/>
      <w:szCs w:val="22"/>
      <w:lang w:val="en-US" w:eastAsia="en-US"/>
    </w:rPr>
  </w:style>
  <w:style w:type="paragraph" w:styleId="44">
    <w:name w:val="List Number 4"/>
    <w:basedOn w:val="a1"/>
    <w:uiPriority w:val="99"/>
    <w:rsid w:val="0014588D"/>
    <w:pPr>
      <w:tabs>
        <w:tab w:val="num" w:pos="1209"/>
      </w:tabs>
      <w:ind w:left="1209" w:hanging="360"/>
    </w:pPr>
    <w:rPr>
      <w:rFonts w:eastAsia="MS Mincho"/>
      <w:sz w:val="22"/>
      <w:szCs w:val="22"/>
      <w:lang w:val="en-US" w:eastAsia="en-US"/>
    </w:rPr>
  </w:style>
  <w:style w:type="paragraph" w:styleId="54">
    <w:name w:val="List Number 5"/>
    <w:basedOn w:val="a1"/>
    <w:uiPriority w:val="99"/>
    <w:rsid w:val="0014588D"/>
    <w:pPr>
      <w:tabs>
        <w:tab w:val="num" w:pos="1492"/>
      </w:tabs>
      <w:ind w:left="1492" w:hanging="360"/>
    </w:pPr>
    <w:rPr>
      <w:rFonts w:eastAsia="MS Mincho"/>
      <w:sz w:val="22"/>
      <w:szCs w:val="22"/>
      <w:lang w:val="en-US" w:eastAsia="en-US"/>
    </w:rPr>
  </w:style>
  <w:style w:type="paragraph" w:styleId="affe">
    <w:name w:val="Message Header"/>
    <w:basedOn w:val="a1"/>
    <w:link w:val="afff"/>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
    <w:name w:val="Шапка Знак"/>
    <w:basedOn w:val="a2"/>
    <w:link w:val="affe"/>
    <w:uiPriority w:val="99"/>
    <w:rsid w:val="0014588D"/>
    <w:rPr>
      <w:rFonts w:ascii="Arial" w:eastAsia="MS Mincho" w:hAnsi="Arial" w:cs="Arial"/>
      <w:sz w:val="24"/>
      <w:shd w:val="pct20" w:color="auto" w:fill="auto"/>
      <w:lang w:val="en-US"/>
    </w:rPr>
  </w:style>
  <w:style w:type="paragraph" w:styleId="afff0">
    <w:name w:val="Normal Indent"/>
    <w:basedOn w:val="a1"/>
    <w:uiPriority w:val="99"/>
    <w:rsid w:val="0014588D"/>
    <w:pPr>
      <w:ind w:left="708"/>
    </w:pPr>
    <w:rPr>
      <w:rFonts w:eastAsia="MS Mincho"/>
      <w:sz w:val="22"/>
      <w:szCs w:val="22"/>
      <w:lang w:val="en-GB" w:eastAsia="en-US"/>
    </w:rPr>
  </w:style>
  <w:style w:type="paragraph" w:styleId="afff1">
    <w:name w:val="Note Heading"/>
    <w:basedOn w:val="a1"/>
    <w:next w:val="a1"/>
    <w:link w:val="afff2"/>
    <w:uiPriority w:val="99"/>
    <w:rsid w:val="0014588D"/>
    <w:rPr>
      <w:rFonts w:eastAsia="MS Mincho"/>
      <w:sz w:val="22"/>
      <w:szCs w:val="22"/>
      <w:lang w:val="en-GB" w:eastAsia="en-US"/>
    </w:rPr>
  </w:style>
  <w:style w:type="character" w:customStyle="1" w:styleId="afff2">
    <w:name w:val="Заголовок записки Знак"/>
    <w:basedOn w:val="a2"/>
    <w:link w:val="afff1"/>
    <w:uiPriority w:val="99"/>
    <w:rsid w:val="0014588D"/>
    <w:rPr>
      <w:rFonts w:ascii="Times New Roman" w:eastAsia="MS Mincho" w:hAnsi="Times New Roman" w:cs="Times New Roman"/>
      <w:lang w:val="en-GB"/>
    </w:rPr>
  </w:style>
  <w:style w:type="paragraph" w:styleId="afff3">
    <w:name w:val="Plain Text"/>
    <w:basedOn w:val="a1"/>
    <w:link w:val="afff4"/>
    <w:rsid w:val="0014588D"/>
    <w:rPr>
      <w:rFonts w:ascii="Courier New" w:eastAsia="MS Mincho" w:hAnsi="Courier New" w:cs="Courier New"/>
      <w:sz w:val="20"/>
      <w:lang w:val="en-GB" w:eastAsia="en-US"/>
    </w:rPr>
  </w:style>
  <w:style w:type="character" w:customStyle="1" w:styleId="afff4">
    <w:name w:val="Текст Знак"/>
    <w:basedOn w:val="a2"/>
    <w:link w:val="afff3"/>
    <w:rsid w:val="0014588D"/>
    <w:rPr>
      <w:rFonts w:ascii="Courier New" w:eastAsia="MS Mincho" w:hAnsi="Courier New" w:cs="Courier New"/>
      <w:sz w:val="20"/>
      <w:szCs w:val="20"/>
      <w:lang w:val="en-GB"/>
    </w:rPr>
  </w:style>
  <w:style w:type="paragraph" w:styleId="afff5">
    <w:name w:val="Salutation"/>
    <w:basedOn w:val="a1"/>
    <w:next w:val="a1"/>
    <w:link w:val="afff6"/>
    <w:uiPriority w:val="99"/>
    <w:rsid w:val="0014588D"/>
    <w:rPr>
      <w:rFonts w:eastAsia="MS Mincho"/>
      <w:sz w:val="22"/>
      <w:szCs w:val="22"/>
      <w:lang w:val="en-GB" w:eastAsia="en-US"/>
    </w:rPr>
  </w:style>
  <w:style w:type="character" w:customStyle="1" w:styleId="afff6">
    <w:name w:val="Приветствие Знак"/>
    <w:basedOn w:val="a2"/>
    <w:link w:val="afff5"/>
    <w:uiPriority w:val="99"/>
    <w:rsid w:val="0014588D"/>
    <w:rPr>
      <w:rFonts w:ascii="Times New Roman" w:eastAsia="MS Mincho" w:hAnsi="Times New Roman" w:cs="Times New Roman"/>
      <w:lang w:val="en-GB"/>
    </w:rPr>
  </w:style>
  <w:style w:type="paragraph" w:styleId="afff7">
    <w:name w:val="Signature"/>
    <w:basedOn w:val="a1"/>
    <w:link w:val="afff8"/>
    <w:uiPriority w:val="99"/>
    <w:rsid w:val="0014588D"/>
    <w:pPr>
      <w:ind w:left="4252"/>
    </w:pPr>
    <w:rPr>
      <w:rFonts w:eastAsia="MS Mincho"/>
      <w:sz w:val="22"/>
      <w:szCs w:val="22"/>
      <w:lang w:val="en-GB" w:eastAsia="en-US"/>
    </w:rPr>
  </w:style>
  <w:style w:type="character" w:customStyle="1" w:styleId="afff8">
    <w:name w:val="Подпись Знак"/>
    <w:basedOn w:val="a2"/>
    <w:link w:val="afff7"/>
    <w:uiPriority w:val="99"/>
    <w:rsid w:val="0014588D"/>
    <w:rPr>
      <w:rFonts w:ascii="Times New Roman" w:eastAsia="MS Mincho" w:hAnsi="Times New Roman" w:cs="Times New Roman"/>
      <w:lang w:val="en-GB"/>
    </w:rPr>
  </w:style>
  <w:style w:type="paragraph" w:styleId="afff9">
    <w:name w:val="Subtitle"/>
    <w:basedOn w:val="a1"/>
    <w:link w:val="afffa"/>
    <w:qFormat/>
    <w:rsid w:val="0014588D"/>
    <w:pPr>
      <w:spacing w:after="60"/>
      <w:jc w:val="center"/>
      <w:outlineLvl w:val="1"/>
    </w:pPr>
    <w:rPr>
      <w:rFonts w:ascii="Arial" w:eastAsia="MS Mincho" w:hAnsi="Arial" w:cs="Arial"/>
      <w:szCs w:val="22"/>
      <w:lang w:val="en-GB" w:eastAsia="en-US"/>
    </w:rPr>
  </w:style>
  <w:style w:type="character" w:customStyle="1" w:styleId="afffa">
    <w:name w:val="Подзаголовок Знак"/>
    <w:basedOn w:val="a2"/>
    <w:link w:val="afff9"/>
    <w:rsid w:val="0014588D"/>
    <w:rPr>
      <w:rFonts w:ascii="Arial" w:eastAsia="MS Mincho" w:hAnsi="Arial" w:cs="Arial"/>
      <w:sz w:val="24"/>
      <w:lang w:val="en-GB"/>
    </w:rPr>
  </w:style>
  <w:style w:type="table" w:styleId="19">
    <w:name w:val="Table 3D effects 1"/>
    <w:basedOn w:val="a3"/>
    <w:uiPriority w:val="99"/>
    <w:rsid w:val="0014588D"/>
    <w:pPr>
      <w:spacing w:after="0" w:line="240" w:lineRule="auto"/>
    </w:pPr>
    <w:rPr>
      <w:rFonts w:ascii="Times New Roman" w:eastAsia="MS Mincho" w:hAnsi="Times New Roman"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a">
    <w:name w:val="Table Classic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rsid w:val="0014588D"/>
    <w:pPr>
      <w:spacing w:after="0" w:line="240" w:lineRule="auto"/>
    </w:pPr>
    <w:rPr>
      <w:rFonts w:ascii="Times New Roman" w:eastAsia="MS Mincho"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b">
    <w:name w:val="Table Colorful 1"/>
    <w:basedOn w:val="a3"/>
    <w:uiPriority w:val="99"/>
    <w:rsid w:val="0014588D"/>
    <w:pPr>
      <w:spacing w:after="0" w:line="240" w:lineRule="auto"/>
    </w:pPr>
    <w:rPr>
      <w:rFonts w:ascii="Times New Roman" w:eastAsia="MS Mincho"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3"/>
    <w:uiPriority w:val="99"/>
    <w:rsid w:val="0014588D"/>
    <w:pPr>
      <w:spacing w:after="0" w:line="240" w:lineRule="auto"/>
    </w:pPr>
    <w:rPr>
      <w:rFonts w:ascii="Times New Roman" w:eastAsia="MS Mincho" w:hAnsi="Times New Roman"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3"/>
    <w:uiPriority w:val="99"/>
    <w:rsid w:val="0014588D"/>
    <w:pPr>
      <w:spacing w:after="0" w:line="240" w:lineRule="auto"/>
    </w:pPr>
    <w:rPr>
      <w:rFonts w:ascii="Times New Roman" w:eastAsia="MS Mincho"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3"/>
    <w:uiPriority w:val="99"/>
    <w:rsid w:val="0014588D"/>
    <w:pPr>
      <w:spacing w:after="0" w:line="240" w:lineRule="auto"/>
    </w:pPr>
    <w:rPr>
      <w:rFonts w:ascii="Times New Roman" w:eastAsia="MS Mincho" w:hAnsi="Times New Roman"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3"/>
    <w:uiPriority w:val="99"/>
    <w:rsid w:val="0014588D"/>
    <w:pPr>
      <w:spacing w:after="0" w:line="240" w:lineRule="auto"/>
    </w:pPr>
    <w:rPr>
      <w:rFonts w:ascii="Times New Roman" w:eastAsia="MS Mincho"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b">
    <w:name w:val="Table Contemporary"/>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Elegant"/>
    <w:basedOn w:val="a3"/>
    <w:uiPriority w:val="99"/>
    <w:rsid w:val="0014588D"/>
    <w:pPr>
      <w:spacing w:after="0" w:line="240" w:lineRule="auto"/>
    </w:pPr>
    <w:rPr>
      <w:rFonts w:ascii="Times New Roman" w:eastAsia="MS Mincho"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Grid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3"/>
    <w:uiPriority w:val="99"/>
    <w:rsid w:val="0014588D"/>
    <w:pPr>
      <w:spacing w:after="0" w:line="240" w:lineRule="auto"/>
    </w:pPr>
    <w:rPr>
      <w:rFonts w:ascii="Times New Roman" w:eastAsia="MS Mincho" w:hAnsi="Times New Roman"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rsid w:val="0014588D"/>
    <w:pPr>
      <w:spacing w:after="0" w:line="240" w:lineRule="auto"/>
    </w:pPr>
    <w:rPr>
      <w:rFonts w:ascii="Times New Roman" w:eastAsia="MS Mincho"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rsid w:val="0014588D"/>
    <w:pPr>
      <w:spacing w:after="0" w:line="240" w:lineRule="auto"/>
    </w:pPr>
    <w:rPr>
      <w:rFonts w:ascii="Times New Roman" w:eastAsia="MS Mincho"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uiPriority w:val="99"/>
    <w:rsid w:val="0014588D"/>
    <w:pPr>
      <w:spacing w:after="0" w:line="240" w:lineRule="auto"/>
    </w:pPr>
    <w:rPr>
      <w:rFonts w:ascii="Times New Roman" w:eastAsia="MS Mincho" w:hAnsi="Times New Roman"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d">
    <w:name w:val="Table Professional"/>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3"/>
    <w:uiPriority w:val="99"/>
    <w:rsid w:val="0014588D"/>
    <w:pPr>
      <w:spacing w:after="0" w:line="240" w:lineRule="auto"/>
    </w:pPr>
    <w:rPr>
      <w:rFonts w:ascii="Times New Roman" w:eastAsia="MS Mincho" w:hAnsi="Times New Roman"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rsid w:val="0014588D"/>
    <w:pPr>
      <w:spacing w:after="0" w:line="240" w:lineRule="auto"/>
    </w:pPr>
    <w:rPr>
      <w:rFonts w:ascii="Times New Roman" w:eastAsia="MS Mincho" w:hAnsi="Times New Roman"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3"/>
    <w:uiPriority w:val="99"/>
    <w:rsid w:val="0014588D"/>
    <w:pPr>
      <w:spacing w:after="0" w:line="240" w:lineRule="auto"/>
    </w:pPr>
    <w:rPr>
      <w:rFonts w:ascii="Times New Roman" w:eastAsia="MS Mincho" w:hAnsi="Times New Roman"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e">
    <w:name w:val="Table Theme"/>
    <w:basedOn w:val="a3"/>
    <w:uiPriority w:val="99"/>
    <w:rsid w:val="0014588D"/>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uiPriority w:val="99"/>
    <w:rsid w:val="0014588D"/>
    <w:pPr>
      <w:spacing w:after="0" w:line="240" w:lineRule="auto"/>
    </w:pPr>
    <w:rPr>
      <w:rFonts w:ascii="Times New Roman" w:eastAsia="MS Mincho"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7"/>
    <w:next w:val="a1"/>
    <w:uiPriority w:val="39"/>
    <w:rsid w:val="0014588D"/>
    <w:pPr>
      <w:ind w:left="397" w:hanging="113"/>
    </w:pPr>
    <w:rPr>
      <w:caps w:val="0"/>
    </w:rPr>
  </w:style>
  <w:style w:type="paragraph" w:styleId="affff">
    <w:name w:val="List Bullet"/>
    <w:basedOn w:val="ac"/>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
    <w:uiPriority w:val="99"/>
    <w:rsid w:val="0014588D"/>
    <w:pPr>
      <w:numPr>
        <w:numId w:val="19"/>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0">
    <w:name w:val="List Number"/>
    <w:basedOn w:val="ac"/>
    <w:next w:val="23"/>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0"/>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0">
    <w:name w:val="List"/>
    <w:basedOn w:val="ac"/>
    <w:uiPriority w:val="99"/>
    <w:rsid w:val="0014588D"/>
    <w:pPr>
      <w:numPr>
        <w:numId w:val="14"/>
      </w:numPr>
      <w:spacing w:after="60"/>
    </w:pPr>
    <w:rPr>
      <w:rFonts w:eastAsia="Arial Unicode MS"/>
      <w:sz w:val="22"/>
      <w:szCs w:val="22"/>
      <w:lang w:val="en-US" w:eastAsia="ru-RU"/>
    </w:rPr>
  </w:style>
  <w:style w:type="paragraph" w:styleId="20">
    <w:name w:val="List 2"/>
    <w:basedOn w:val="a0"/>
    <w:uiPriority w:val="99"/>
    <w:rsid w:val="0014588D"/>
    <w:pPr>
      <w:numPr>
        <w:numId w:val="13"/>
      </w:numPr>
    </w:pPr>
  </w:style>
  <w:style w:type="paragraph" w:styleId="3">
    <w:name w:val="List 3"/>
    <w:basedOn w:val="20"/>
    <w:uiPriority w:val="99"/>
    <w:rsid w:val="0014588D"/>
    <w:pPr>
      <w:numPr>
        <w:numId w:val="12"/>
      </w:numPr>
    </w:pPr>
  </w:style>
  <w:style w:type="paragraph" w:styleId="affff1">
    <w:name w:val="caption"/>
    <w:basedOn w:val="a1"/>
    <w:next w:val="a1"/>
    <w:uiPriority w:val="99"/>
    <w:qFormat/>
    <w:rsid w:val="0014588D"/>
    <w:pPr>
      <w:spacing w:before="120" w:after="120"/>
    </w:pPr>
    <w:rPr>
      <w:rFonts w:eastAsia="MS Mincho"/>
      <w:b/>
      <w:bCs/>
      <w:sz w:val="20"/>
      <w:lang w:val="en-US" w:eastAsia="en-US"/>
    </w:rPr>
  </w:style>
  <w:style w:type="character" w:styleId="affff2">
    <w:name w:val="annotation reference"/>
    <w:uiPriority w:val="99"/>
    <w:rsid w:val="0014588D"/>
    <w:rPr>
      <w:rFonts w:cs="Times New Roman"/>
      <w:sz w:val="16"/>
      <w:lang w:val="en-US"/>
    </w:rPr>
  </w:style>
  <w:style w:type="paragraph" w:styleId="affff3">
    <w:name w:val="annotation text"/>
    <w:basedOn w:val="a1"/>
    <w:link w:val="affff4"/>
    <w:uiPriority w:val="99"/>
    <w:rsid w:val="0014588D"/>
    <w:rPr>
      <w:rFonts w:eastAsia="MS Mincho"/>
      <w:sz w:val="20"/>
      <w:lang w:val="en-US" w:eastAsia="en-US"/>
    </w:rPr>
  </w:style>
  <w:style w:type="character" w:customStyle="1" w:styleId="affff4">
    <w:name w:val="Текст примечания Знак"/>
    <w:basedOn w:val="a2"/>
    <w:link w:val="affff3"/>
    <w:uiPriority w:val="99"/>
    <w:rsid w:val="0014588D"/>
    <w:rPr>
      <w:rFonts w:ascii="Times New Roman" w:eastAsia="MS Mincho" w:hAnsi="Times New Roman" w:cs="Times New Roman"/>
      <w:sz w:val="20"/>
      <w:szCs w:val="20"/>
      <w:lang w:val="en-US"/>
    </w:rPr>
  </w:style>
  <w:style w:type="paragraph" w:styleId="affff5">
    <w:name w:val="annotation subject"/>
    <w:basedOn w:val="affff3"/>
    <w:next w:val="affff3"/>
    <w:link w:val="affff6"/>
    <w:rsid w:val="0014588D"/>
    <w:rPr>
      <w:b/>
      <w:bCs/>
    </w:rPr>
  </w:style>
  <w:style w:type="character" w:customStyle="1" w:styleId="affff6">
    <w:name w:val="Тема примечания Знак"/>
    <w:basedOn w:val="affff4"/>
    <w:link w:val="affff5"/>
    <w:rsid w:val="0014588D"/>
    <w:rPr>
      <w:rFonts w:ascii="Times New Roman" w:eastAsia="MS Mincho" w:hAnsi="Times New Roman" w:cs="Times New Roman"/>
      <w:b/>
      <w:bCs/>
      <w:sz w:val="20"/>
      <w:szCs w:val="20"/>
      <w:lang w:val="en-US"/>
    </w:rPr>
  </w:style>
  <w:style w:type="paragraph" w:styleId="affff7">
    <w:name w:val="Document Map"/>
    <w:basedOn w:val="a1"/>
    <w:link w:val="affff8"/>
    <w:rsid w:val="0014588D"/>
    <w:pPr>
      <w:shd w:val="clear" w:color="auto" w:fill="000080"/>
    </w:pPr>
    <w:rPr>
      <w:rFonts w:ascii="Tahoma" w:eastAsia="MS Mincho" w:hAnsi="Tahoma" w:cs="Tahoma"/>
      <w:sz w:val="22"/>
      <w:szCs w:val="22"/>
      <w:lang w:val="en-US" w:eastAsia="en-US"/>
    </w:rPr>
  </w:style>
  <w:style w:type="character" w:customStyle="1" w:styleId="affff8">
    <w:name w:val="Схема документа Знак"/>
    <w:basedOn w:val="a2"/>
    <w:link w:val="affff7"/>
    <w:rsid w:val="0014588D"/>
    <w:rPr>
      <w:rFonts w:ascii="Tahoma" w:eastAsia="MS Mincho" w:hAnsi="Tahoma" w:cs="Tahoma"/>
      <w:shd w:val="clear" w:color="auto" w:fill="000080"/>
      <w:lang w:val="en-US"/>
    </w:rPr>
  </w:style>
  <w:style w:type="character" w:styleId="affff9">
    <w:name w:val="endnote reference"/>
    <w:rsid w:val="0014588D"/>
    <w:rPr>
      <w:rFonts w:cs="Times New Roman"/>
      <w:vertAlign w:val="superscript"/>
    </w:rPr>
  </w:style>
  <w:style w:type="paragraph" w:styleId="affffa">
    <w:name w:val="endnote text"/>
    <w:basedOn w:val="a1"/>
    <w:link w:val="affffb"/>
    <w:rsid w:val="0014588D"/>
    <w:rPr>
      <w:rFonts w:eastAsia="MS Mincho"/>
      <w:sz w:val="20"/>
      <w:lang w:val="en-US" w:eastAsia="en-US"/>
    </w:rPr>
  </w:style>
  <w:style w:type="character" w:customStyle="1" w:styleId="affffb">
    <w:name w:val="Текст концевой сноски Знак"/>
    <w:basedOn w:val="a2"/>
    <w:link w:val="affffa"/>
    <w:rsid w:val="0014588D"/>
    <w:rPr>
      <w:rFonts w:ascii="Times New Roman" w:eastAsia="MS Mincho" w:hAnsi="Times New Roman" w:cs="Times New Roman"/>
      <w:sz w:val="20"/>
      <w:szCs w:val="20"/>
      <w:lang w:val="en-US"/>
    </w:rPr>
  </w:style>
  <w:style w:type="paragraph" w:styleId="1f0">
    <w:name w:val="index 1"/>
    <w:basedOn w:val="a1"/>
    <w:next w:val="a1"/>
    <w:autoRedefine/>
    <w:uiPriority w:val="99"/>
    <w:rsid w:val="0014588D"/>
    <w:pPr>
      <w:ind w:left="220" w:hanging="220"/>
    </w:pPr>
    <w:rPr>
      <w:rFonts w:eastAsia="MS Mincho"/>
      <w:sz w:val="22"/>
      <w:szCs w:val="22"/>
      <w:lang w:val="en-US" w:eastAsia="en-US"/>
    </w:rPr>
  </w:style>
  <w:style w:type="paragraph" w:styleId="2f7">
    <w:name w:val="index 2"/>
    <w:basedOn w:val="a1"/>
    <w:next w:val="a1"/>
    <w:autoRedefine/>
    <w:uiPriority w:val="99"/>
    <w:rsid w:val="0014588D"/>
    <w:pPr>
      <w:ind w:left="440" w:hanging="220"/>
    </w:pPr>
    <w:rPr>
      <w:rFonts w:eastAsia="MS Mincho"/>
      <w:sz w:val="22"/>
      <w:szCs w:val="22"/>
      <w:lang w:val="en-US" w:eastAsia="en-US"/>
    </w:rPr>
  </w:style>
  <w:style w:type="paragraph" w:styleId="3f">
    <w:name w:val="index 3"/>
    <w:basedOn w:val="a1"/>
    <w:next w:val="a1"/>
    <w:autoRedefine/>
    <w:uiPriority w:val="99"/>
    <w:rsid w:val="0014588D"/>
    <w:pPr>
      <w:ind w:left="660" w:hanging="220"/>
    </w:pPr>
    <w:rPr>
      <w:rFonts w:eastAsia="MS Mincho"/>
      <w:sz w:val="22"/>
      <w:szCs w:val="22"/>
      <w:lang w:val="en-US" w:eastAsia="en-US"/>
    </w:rPr>
  </w:style>
  <w:style w:type="paragraph" w:styleId="48">
    <w:name w:val="index 4"/>
    <w:basedOn w:val="a1"/>
    <w:next w:val="a1"/>
    <w:autoRedefine/>
    <w:uiPriority w:val="99"/>
    <w:rsid w:val="0014588D"/>
    <w:pPr>
      <w:ind w:left="880" w:hanging="220"/>
    </w:pPr>
    <w:rPr>
      <w:rFonts w:eastAsia="MS Mincho"/>
      <w:sz w:val="22"/>
      <w:szCs w:val="22"/>
      <w:lang w:val="en-US" w:eastAsia="en-US"/>
    </w:rPr>
  </w:style>
  <w:style w:type="paragraph" w:styleId="57">
    <w:name w:val="index 5"/>
    <w:basedOn w:val="a1"/>
    <w:next w:val="a1"/>
    <w:autoRedefine/>
    <w:uiPriority w:val="99"/>
    <w:rsid w:val="0014588D"/>
    <w:pPr>
      <w:ind w:left="1100" w:hanging="220"/>
    </w:pPr>
    <w:rPr>
      <w:rFonts w:eastAsia="MS Mincho"/>
      <w:sz w:val="22"/>
      <w:szCs w:val="22"/>
      <w:lang w:val="en-US" w:eastAsia="en-US"/>
    </w:rPr>
  </w:style>
  <w:style w:type="paragraph" w:styleId="62">
    <w:name w:val="index 6"/>
    <w:basedOn w:val="a1"/>
    <w:next w:val="a1"/>
    <w:autoRedefine/>
    <w:uiPriority w:val="99"/>
    <w:rsid w:val="0014588D"/>
    <w:pPr>
      <w:ind w:left="1320" w:hanging="220"/>
    </w:pPr>
    <w:rPr>
      <w:rFonts w:eastAsia="MS Mincho"/>
      <w:sz w:val="22"/>
      <w:szCs w:val="22"/>
      <w:lang w:val="en-US" w:eastAsia="en-US"/>
    </w:rPr>
  </w:style>
  <w:style w:type="paragraph" w:styleId="72">
    <w:name w:val="index 7"/>
    <w:basedOn w:val="a1"/>
    <w:next w:val="a1"/>
    <w:autoRedefine/>
    <w:uiPriority w:val="99"/>
    <w:rsid w:val="0014588D"/>
    <w:pPr>
      <w:ind w:left="1540" w:hanging="220"/>
    </w:pPr>
    <w:rPr>
      <w:rFonts w:eastAsia="MS Mincho"/>
      <w:sz w:val="22"/>
      <w:szCs w:val="22"/>
      <w:lang w:val="en-US" w:eastAsia="en-US"/>
    </w:rPr>
  </w:style>
  <w:style w:type="paragraph" w:styleId="82">
    <w:name w:val="index 8"/>
    <w:basedOn w:val="a1"/>
    <w:next w:val="a1"/>
    <w:autoRedefine/>
    <w:uiPriority w:val="99"/>
    <w:rsid w:val="0014588D"/>
    <w:pPr>
      <w:ind w:left="1760" w:hanging="220"/>
    </w:pPr>
    <w:rPr>
      <w:rFonts w:eastAsia="MS Mincho"/>
      <w:sz w:val="22"/>
      <w:szCs w:val="22"/>
      <w:lang w:val="en-US" w:eastAsia="en-US"/>
    </w:rPr>
  </w:style>
  <w:style w:type="paragraph" w:styleId="91">
    <w:name w:val="index 9"/>
    <w:basedOn w:val="a1"/>
    <w:next w:val="a1"/>
    <w:autoRedefine/>
    <w:uiPriority w:val="99"/>
    <w:rsid w:val="0014588D"/>
    <w:pPr>
      <w:ind w:left="1980" w:hanging="220"/>
    </w:pPr>
    <w:rPr>
      <w:rFonts w:eastAsia="MS Mincho"/>
      <w:sz w:val="22"/>
      <w:szCs w:val="22"/>
      <w:lang w:val="en-US" w:eastAsia="en-US"/>
    </w:rPr>
  </w:style>
  <w:style w:type="paragraph" w:styleId="affffc">
    <w:name w:val="index heading"/>
    <w:basedOn w:val="a1"/>
    <w:next w:val="1f0"/>
    <w:uiPriority w:val="99"/>
    <w:rsid w:val="0014588D"/>
    <w:rPr>
      <w:rFonts w:ascii="Arial" w:eastAsia="MS Mincho" w:hAnsi="Arial" w:cs="Arial"/>
      <w:b/>
      <w:bCs/>
      <w:sz w:val="22"/>
      <w:szCs w:val="22"/>
      <w:lang w:val="en-US" w:eastAsia="en-US"/>
    </w:rPr>
  </w:style>
  <w:style w:type="paragraph" w:styleId="affffd">
    <w:name w:val="macro"/>
    <w:link w:val="affffe"/>
    <w:uiPriority w:val="99"/>
    <w:rsid w:val="001458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ru-RU"/>
    </w:rPr>
  </w:style>
  <w:style w:type="character" w:customStyle="1" w:styleId="affffe">
    <w:name w:val="Текст макроса Знак"/>
    <w:basedOn w:val="a2"/>
    <w:link w:val="affffd"/>
    <w:uiPriority w:val="99"/>
    <w:rsid w:val="0014588D"/>
    <w:rPr>
      <w:rFonts w:ascii="Courier New" w:eastAsia="MS Mincho" w:hAnsi="Courier New" w:cs="Courier New"/>
      <w:sz w:val="20"/>
      <w:szCs w:val="20"/>
      <w:lang w:val="en-US" w:eastAsia="ru-RU"/>
    </w:rPr>
  </w:style>
  <w:style w:type="paragraph" w:styleId="afffff">
    <w:name w:val="table of authorities"/>
    <w:basedOn w:val="a1"/>
    <w:next w:val="a1"/>
    <w:uiPriority w:val="99"/>
    <w:rsid w:val="0014588D"/>
    <w:pPr>
      <w:ind w:left="220" w:hanging="220"/>
    </w:pPr>
    <w:rPr>
      <w:rFonts w:eastAsia="MS Mincho"/>
      <w:sz w:val="22"/>
      <w:szCs w:val="22"/>
      <w:lang w:val="en-GB" w:eastAsia="en-US"/>
    </w:rPr>
  </w:style>
  <w:style w:type="paragraph" w:styleId="afffff0">
    <w:name w:val="table of figures"/>
    <w:basedOn w:val="a1"/>
    <w:next w:val="a1"/>
    <w:rsid w:val="0014588D"/>
    <w:pPr>
      <w:ind w:left="440" w:hanging="440"/>
    </w:pPr>
    <w:rPr>
      <w:rFonts w:eastAsia="MS Mincho"/>
      <w:sz w:val="22"/>
      <w:szCs w:val="22"/>
      <w:lang w:val="en-GB" w:eastAsia="en-US"/>
    </w:rPr>
  </w:style>
  <w:style w:type="paragraph" w:styleId="afffff1">
    <w:name w:val="toa heading"/>
    <w:basedOn w:val="a1"/>
    <w:next w:val="a1"/>
    <w:uiPriority w:val="99"/>
    <w:rsid w:val="0014588D"/>
    <w:pPr>
      <w:spacing w:before="120"/>
    </w:pPr>
    <w:rPr>
      <w:rFonts w:ascii="Arial" w:eastAsia="MS Mincho" w:hAnsi="Arial" w:cs="Arial"/>
      <w:b/>
      <w:bCs/>
      <w:szCs w:val="22"/>
      <w:lang w:val="en-GB" w:eastAsia="en-US"/>
    </w:rPr>
  </w:style>
  <w:style w:type="paragraph" w:styleId="3f0">
    <w:name w:val="toc 3"/>
    <w:basedOn w:val="a1"/>
    <w:next w:val="a1"/>
    <w:autoRedefine/>
    <w:uiPriority w:val="39"/>
    <w:rsid w:val="0014588D"/>
    <w:pPr>
      <w:ind w:left="440"/>
    </w:pPr>
    <w:rPr>
      <w:rFonts w:eastAsia="MS Mincho"/>
      <w:sz w:val="22"/>
      <w:szCs w:val="22"/>
      <w:lang w:val="en-GB" w:eastAsia="en-US"/>
    </w:rPr>
  </w:style>
  <w:style w:type="paragraph" w:styleId="49">
    <w:name w:val="toc 4"/>
    <w:basedOn w:val="a1"/>
    <w:next w:val="a1"/>
    <w:autoRedefine/>
    <w:rsid w:val="0014588D"/>
    <w:pPr>
      <w:ind w:left="660"/>
    </w:pPr>
    <w:rPr>
      <w:rFonts w:eastAsia="MS Mincho"/>
      <w:sz w:val="22"/>
      <w:szCs w:val="22"/>
      <w:lang w:val="en-GB" w:eastAsia="en-US"/>
    </w:rPr>
  </w:style>
  <w:style w:type="paragraph" w:styleId="58">
    <w:name w:val="toc 5"/>
    <w:basedOn w:val="a1"/>
    <w:next w:val="a1"/>
    <w:autoRedefine/>
    <w:rsid w:val="0014588D"/>
    <w:pPr>
      <w:ind w:left="880"/>
    </w:pPr>
    <w:rPr>
      <w:rFonts w:eastAsia="MS Mincho"/>
      <w:sz w:val="22"/>
      <w:szCs w:val="22"/>
      <w:lang w:val="en-GB" w:eastAsia="en-US"/>
    </w:rPr>
  </w:style>
  <w:style w:type="paragraph" w:styleId="63">
    <w:name w:val="toc 6"/>
    <w:basedOn w:val="a1"/>
    <w:next w:val="a1"/>
    <w:autoRedefine/>
    <w:rsid w:val="0014588D"/>
    <w:pPr>
      <w:ind w:left="1100"/>
    </w:pPr>
    <w:rPr>
      <w:rFonts w:eastAsia="MS Mincho"/>
      <w:sz w:val="22"/>
      <w:szCs w:val="22"/>
      <w:lang w:val="en-GB" w:eastAsia="en-US"/>
    </w:rPr>
  </w:style>
  <w:style w:type="paragraph" w:styleId="73">
    <w:name w:val="toc 7"/>
    <w:basedOn w:val="a1"/>
    <w:next w:val="a1"/>
    <w:autoRedefine/>
    <w:rsid w:val="0014588D"/>
    <w:pPr>
      <w:ind w:left="1320"/>
    </w:pPr>
    <w:rPr>
      <w:rFonts w:eastAsia="MS Mincho"/>
      <w:sz w:val="22"/>
      <w:szCs w:val="22"/>
      <w:lang w:val="en-GB" w:eastAsia="en-US"/>
    </w:rPr>
  </w:style>
  <w:style w:type="paragraph" w:styleId="83">
    <w:name w:val="toc 8"/>
    <w:basedOn w:val="a1"/>
    <w:next w:val="a1"/>
    <w:autoRedefine/>
    <w:rsid w:val="0014588D"/>
    <w:pPr>
      <w:ind w:left="1540"/>
    </w:pPr>
    <w:rPr>
      <w:rFonts w:eastAsia="MS Mincho"/>
      <w:sz w:val="22"/>
      <w:szCs w:val="22"/>
      <w:lang w:val="en-GB" w:eastAsia="en-US"/>
    </w:rPr>
  </w:style>
  <w:style w:type="paragraph" w:styleId="92">
    <w:name w:val="toc 9"/>
    <w:basedOn w:val="a1"/>
    <w:next w:val="a1"/>
    <w:autoRedefine/>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15"/>
      </w:numPr>
    </w:pPr>
  </w:style>
  <w:style w:type="paragraph" w:customStyle="1" w:styleId="tblBullet2">
    <w:name w:val="tbl'Bullet 2"/>
    <w:basedOn w:val="tblBullet"/>
    <w:uiPriority w:val="99"/>
    <w:rsid w:val="0014588D"/>
    <w:pPr>
      <w:numPr>
        <w:numId w:val="16"/>
      </w:numPr>
      <w:tabs>
        <w:tab w:val="num" w:pos="476"/>
      </w:tabs>
    </w:pPr>
  </w:style>
  <w:style w:type="paragraph" w:customStyle="1" w:styleId="Z0Arial11">
    <w:name w:val="Z0_Arial11"/>
    <w:uiPriority w:val="99"/>
    <w:rsid w:val="0014588D"/>
    <w:pPr>
      <w:spacing w:after="0" w:line="240" w:lineRule="auto"/>
    </w:pPr>
    <w:rPr>
      <w:rFonts w:ascii="Arial" w:eastAsia="MS Mincho" w:hAnsi="Arial" w:cs="Arial"/>
      <w:lang w:val="en-GB" w:eastAsia="ru-RU"/>
    </w:rPr>
  </w:style>
  <w:style w:type="paragraph" w:customStyle="1" w:styleId="Z0Arial16Blank">
    <w:name w:val="Z0_Arial16_Blank"/>
    <w:basedOn w:val="a1"/>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1"/>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rsid w:val="0014588D"/>
    <w:rPr>
      <w:rFonts w:eastAsia="MS Mincho"/>
      <w:sz w:val="24"/>
      <w:lang w:val="en-GB"/>
    </w:rPr>
  </w:style>
  <w:style w:type="paragraph" w:customStyle="1" w:styleId="ZXCurrency">
    <w:name w:val="ZX_Currency"/>
    <w:basedOn w:val="Z0Arial11"/>
    <w:next w:val="a1"/>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8"/>
    <w:uiPriority w:val="99"/>
    <w:rsid w:val="0014588D"/>
    <w:pPr>
      <w:spacing w:before="40" w:after="40"/>
    </w:pPr>
    <w:rPr>
      <w:rFonts w:ascii="Times New Roman" w:eastAsia="MS Mincho" w:hAnsi="Times New Roman" w:cs="Times New Roman"/>
      <w:sz w:val="20"/>
      <w:szCs w:val="20"/>
      <w:lang w:val="en-GB"/>
    </w:rPr>
    <w:tblPr>
      <w:jc w:val="center"/>
      <w:tblCellMar>
        <w:left w:w="57"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c"/>
    <w:next w:val="af7"/>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uiPriority w:val="99"/>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uiPriority w:val="99"/>
    <w:locked/>
    <w:rsid w:val="0014588D"/>
    <w:rPr>
      <w:rFonts w:ascii="Times New Roman" w:eastAsia="Arial Unicode MS" w:hAnsi="Times New Roman" w:cs="Times New Roman"/>
      <w:sz w:val="20"/>
      <w:szCs w:val="20"/>
      <w:lang w:val="en-US"/>
    </w:rPr>
  </w:style>
  <w:style w:type="paragraph" w:customStyle="1" w:styleId="Heading1Imi">
    <w:name w:val="Heading 1_Imi"/>
    <w:basedOn w:val="ac"/>
    <w:next w:val="ac"/>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line="240" w:lineRule="auto"/>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1"/>
    <w:uiPriority w:val="99"/>
    <w:rsid w:val="0014588D"/>
    <w:rPr>
      <w:rFonts w:ascii="Arial" w:eastAsia="MS Mincho" w:hAnsi="Arial" w:cs="Arial"/>
      <w:b/>
      <w:bCs/>
      <w:caps/>
      <w:szCs w:val="24"/>
      <w:lang w:eastAsia="ru-RU"/>
    </w:rPr>
  </w:style>
  <w:style w:type="paragraph" w:customStyle="1" w:styleId="zxsubhead0">
    <w:name w:val="zxsubhead"/>
    <w:basedOn w:val="a1"/>
    <w:uiPriority w:val="99"/>
    <w:rsid w:val="0014588D"/>
    <w:rPr>
      <w:rFonts w:ascii="Arial" w:eastAsia="MS Mincho" w:hAnsi="Arial" w:cs="Arial"/>
      <w:b/>
      <w:bCs/>
      <w:caps/>
      <w:sz w:val="20"/>
      <w:lang w:eastAsia="ru-RU"/>
    </w:rPr>
  </w:style>
  <w:style w:type="paragraph" w:customStyle="1" w:styleId="1f1">
    <w:name w:val="Основной текст1"/>
    <w:basedOn w:val="a1"/>
    <w:uiPriority w:val="99"/>
    <w:rsid w:val="0014588D"/>
    <w:pPr>
      <w:spacing w:before="120" w:after="120"/>
      <w:jc w:val="both"/>
    </w:pPr>
    <w:rPr>
      <w:rFonts w:eastAsia="MS Mincho"/>
      <w:sz w:val="22"/>
      <w:szCs w:val="22"/>
      <w:lang w:val="en-US" w:eastAsia="en-US"/>
    </w:rPr>
  </w:style>
  <w:style w:type="paragraph" w:customStyle="1" w:styleId="ABC-paragrahinNotes">
    <w:name w:val="ABC - paragrah in Notes"/>
    <w:basedOn w:val="a1"/>
    <w:link w:val="ABC-paragrahinNotesChar"/>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rsid w:val="0014588D"/>
    <w:pPr>
      <w:spacing w:after="0" w:line="240" w:lineRule="auto"/>
    </w:pPr>
    <w:rPr>
      <w:rFonts w:ascii="Arial" w:eastAsia="MS Mincho" w:hAnsi="Arial" w:cs="Arial"/>
      <w:color w:val="1F5394"/>
      <w:sz w:val="15"/>
      <w:szCs w:val="15"/>
      <w:lang w:eastAsia="ru-RU"/>
    </w:rPr>
  </w:style>
  <w:style w:type="paragraph" w:styleId="afffff2">
    <w:name w:val="Revision"/>
    <w:hidden/>
    <w:uiPriority w:val="99"/>
    <w:semiHidden/>
    <w:rsid w:val="0014588D"/>
    <w:pPr>
      <w:spacing w:after="0" w:line="240" w:lineRule="auto"/>
    </w:pPr>
    <w:rPr>
      <w:rFonts w:ascii="Times New Roman" w:eastAsia="MS Mincho" w:hAnsi="Times New Roman" w:cs="Times New Roman"/>
      <w:lang w:val="en-GB"/>
    </w:rPr>
  </w:style>
  <w:style w:type="paragraph" w:customStyle="1" w:styleId="StyleStyle6Before6pt">
    <w:name w:val="Style Style6 + Before:  6 pt"/>
    <w:basedOn w:val="a1"/>
    <w:link w:val="StyleStyle6Before6ptChar"/>
    <w:uiPriority w:val="99"/>
    <w:rsid w:val="0014588D"/>
    <w:pPr>
      <w:overflowPunct w:val="0"/>
      <w:autoSpaceDE w:val="0"/>
      <w:autoSpaceDN w:val="0"/>
      <w:adjustRightInd w:val="0"/>
      <w:spacing w:before="12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1"/>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1"/>
    <w:link w:val="Style10Char"/>
    <w:uiPriority w:val="99"/>
    <w:rsid w:val="0014588D"/>
    <w:pPr>
      <w:overflowPunct w:val="0"/>
      <w:autoSpaceDE w:val="0"/>
      <w:autoSpaceDN w:val="0"/>
      <w:adjustRightInd w:val="0"/>
      <w:spacing w:before="120" w:after="12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3">
    <w:name w:val="TOC Heading"/>
    <w:basedOn w:val="1"/>
    <w:next w:val="a1"/>
    <w:uiPriority w:val="39"/>
    <w:qFormat/>
    <w:rsid w:val="0014588D"/>
    <w:pPr>
      <w:keepLines/>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1"/>
    <w:uiPriority w:val="99"/>
    <w:rsid w:val="0014588D"/>
    <w:pPr>
      <w:numPr>
        <w:numId w:val="17"/>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1"/>
    <w:uiPriority w:val="99"/>
    <w:rsid w:val="0014588D"/>
    <w:pPr>
      <w:numPr>
        <w:numId w:val="18"/>
      </w:numPr>
    </w:pPr>
    <w:rPr>
      <w:rFonts w:eastAsia="MS Mincho"/>
      <w:szCs w:val="24"/>
      <w:lang w:val="en-GB" w:eastAsia="en-GB"/>
    </w:rPr>
  </w:style>
  <w:style w:type="paragraph" w:customStyle="1" w:styleId="Tnote">
    <w:name w:val="Tnote"/>
    <w:basedOn w:val="a1"/>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1"/>
    <w:link w:val="DTReportBodyRepChar"/>
    <w:uiPriority w:val="99"/>
    <w:rsid w:val="0014588D"/>
    <w:pPr>
      <w:spacing w:after="120"/>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1"/>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1"/>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4">
    <w:name w:val="Intense Reference"/>
    <w:uiPriority w:val="99"/>
    <w:qFormat/>
    <w:rsid w:val="0014588D"/>
    <w:rPr>
      <w:rFonts w:cs="Times New Roman"/>
      <w:b/>
      <w:color w:val="92D400"/>
      <w:spacing w:val="5"/>
      <w:u w:val="single"/>
    </w:rPr>
  </w:style>
  <w:style w:type="paragraph" w:customStyle="1" w:styleId="GuideBody">
    <w:name w:val="Guide Body"/>
    <w:basedOn w:val="a1"/>
    <w:uiPriority w:val="99"/>
    <w:locked/>
    <w:rsid w:val="0014588D"/>
    <w:pPr>
      <w:spacing w:before="240"/>
    </w:pPr>
    <w:rPr>
      <w:rFonts w:eastAsia="MS Mincho"/>
      <w:szCs w:val="24"/>
      <w:lang w:val="en-US" w:eastAsia="en-US"/>
    </w:rPr>
  </w:style>
  <w:style w:type="numbering" w:styleId="a">
    <w:name w:val="Outline List 3"/>
    <w:basedOn w:val="a4"/>
    <w:uiPriority w:val="99"/>
    <w:unhideWhenUsed/>
    <w:rsid w:val="0014588D"/>
    <w:pPr>
      <w:numPr>
        <w:numId w:val="11"/>
      </w:numPr>
    </w:pPr>
  </w:style>
  <w:style w:type="numbering" w:styleId="111111">
    <w:name w:val="Outline List 2"/>
    <w:basedOn w:val="a4"/>
    <w:uiPriority w:val="99"/>
    <w:unhideWhenUsed/>
    <w:rsid w:val="0014588D"/>
    <w:pPr>
      <w:numPr>
        <w:numId w:val="9"/>
      </w:numPr>
    </w:pPr>
  </w:style>
  <w:style w:type="numbering" w:styleId="1ai">
    <w:name w:val="Outline List 1"/>
    <w:basedOn w:val="a4"/>
    <w:uiPriority w:val="99"/>
    <w:unhideWhenUsed/>
    <w:rsid w:val="0014588D"/>
    <w:pPr>
      <w:numPr>
        <w:numId w:val="10"/>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a6">
    <w:name w:val="Обычный (веб) Знак"/>
    <w:aliases w:val=" webb Знак,webb Знак"/>
    <w:link w:val="a5"/>
    <w:rsid w:val="00023FF4"/>
    <w:rPr>
      <w:rFonts w:ascii="Times New Roman" w:eastAsia="Times New Roman" w:hAnsi="Times New Roman" w:cs="Times New Roman"/>
      <w:sz w:val="24"/>
      <w:szCs w:val="24"/>
      <w:lang w:val="uk-UA" w:eastAsia="uk-UA"/>
    </w:rPr>
  </w:style>
  <w:style w:type="paragraph" w:customStyle="1" w:styleId="Iauiue">
    <w:name w:val="Iau?iue"/>
    <w:rsid w:val="00023FF4"/>
    <w:pPr>
      <w:widowControl w:val="0"/>
      <w:suppressAutoHyphens/>
      <w:spacing w:after="0" w:line="240" w:lineRule="auto"/>
      <w:jc w:val="both"/>
    </w:pPr>
    <w:rPr>
      <w:rFonts w:ascii="Baltica" w:eastAsia="Arial" w:hAnsi="Baltica" w:cs="Times New Roman"/>
      <w:sz w:val="28"/>
      <w:szCs w:val="20"/>
      <w:lang w:eastAsia="ar-SA"/>
    </w:rPr>
  </w:style>
  <w:style w:type="paragraph" w:customStyle="1" w:styleId="210">
    <w:name w:val="Основной текст 21"/>
    <w:basedOn w:val="a1"/>
    <w:rsid w:val="00023FF4"/>
    <w:pPr>
      <w:suppressAutoHyphens/>
      <w:jc w:val="both"/>
    </w:pPr>
    <w:rPr>
      <w:sz w:val="16"/>
      <w:lang w:val="en-US" w:eastAsia="ar-SA"/>
    </w:rPr>
  </w:style>
  <w:style w:type="character" w:customStyle="1" w:styleId="DeltaViewInsertion">
    <w:name w:val="DeltaView Insertion"/>
    <w:rsid w:val="00023FF4"/>
    <w:rPr>
      <w:color w:val="0000FF"/>
      <w:spacing w:val="0"/>
      <w:u w:val="double"/>
    </w:rPr>
  </w:style>
  <w:style w:type="character" w:customStyle="1" w:styleId="DeltaViewMoveDestination">
    <w:name w:val="DeltaView Move Destination"/>
    <w:rsid w:val="00023FF4"/>
    <w:rPr>
      <w:color w:val="00C000"/>
      <w:spacing w:val="0"/>
      <w:u w:val="double"/>
    </w:rPr>
  </w:style>
  <w:style w:type="character" w:customStyle="1" w:styleId="tw4winExternal">
    <w:name w:val="tw4winExternal"/>
    <w:rsid w:val="00023FF4"/>
    <w:rPr>
      <w:rFonts w:ascii="Courier New" w:hAnsi="Courier New" w:cs="FSBBigCaslon"/>
      <w:noProof/>
      <w:color w:val="808080"/>
    </w:rPr>
  </w:style>
  <w:style w:type="paragraph" w:customStyle="1" w:styleId="afffff5">
    <w:name w:val="Знак"/>
    <w:basedOn w:val="a1"/>
    <w:rsid w:val="00023FF4"/>
    <w:pPr>
      <w:jc w:val="both"/>
    </w:pPr>
    <w:rPr>
      <w:rFonts w:ascii="Verdana" w:hAnsi="Verdana" w:cs="Verdana"/>
      <w:sz w:val="20"/>
      <w:lang w:val="en-US" w:eastAsia="en-US"/>
    </w:rPr>
  </w:style>
  <w:style w:type="paragraph" w:customStyle="1" w:styleId="CharChar">
    <w:name w:val="Char Char"/>
    <w:basedOn w:val="a1"/>
    <w:rsid w:val="00023FF4"/>
    <w:pPr>
      <w:widowControl w:val="0"/>
      <w:tabs>
        <w:tab w:val="left" w:pos="-3410"/>
      </w:tabs>
      <w:autoSpaceDN w:val="0"/>
      <w:adjustRightInd w:val="0"/>
      <w:spacing w:after="160" w:line="240" w:lineRule="exact"/>
      <w:jc w:val="both"/>
      <w:textAlignment w:val="baseline"/>
    </w:pPr>
    <w:rPr>
      <w:rFonts w:eastAsia="Batang"/>
      <w:sz w:val="20"/>
      <w:lang w:val="en-US" w:eastAsia="ko-KR"/>
    </w:rPr>
  </w:style>
  <w:style w:type="paragraph" w:customStyle="1" w:styleId="TableContents">
    <w:name w:val="Table Contents"/>
    <w:basedOn w:val="a1"/>
    <w:rsid w:val="00023FF4"/>
    <w:pPr>
      <w:widowControl w:val="0"/>
      <w:autoSpaceDN w:val="0"/>
      <w:adjustRightInd w:val="0"/>
      <w:jc w:val="both"/>
    </w:pPr>
    <w:rPr>
      <w:rFonts w:eastAsia="Batang"/>
      <w:color w:val="333333"/>
      <w:szCs w:val="24"/>
      <w:lang w:val="en-US" w:eastAsia="en-US"/>
    </w:rPr>
  </w:style>
  <w:style w:type="paragraph" w:customStyle="1" w:styleId="CharChar1">
    <w:name w:val="Char Char1"/>
    <w:basedOn w:val="a1"/>
    <w:rsid w:val="00023FF4"/>
    <w:pPr>
      <w:widowControl w:val="0"/>
      <w:tabs>
        <w:tab w:val="left" w:pos="-3410"/>
      </w:tabs>
      <w:adjustRightInd w:val="0"/>
      <w:spacing w:after="160" w:line="240" w:lineRule="exact"/>
      <w:jc w:val="both"/>
      <w:textAlignment w:val="baseline"/>
    </w:pPr>
    <w:rPr>
      <w:sz w:val="20"/>
      <w:lang w:val="en-US" w:eastAsia="ru-RU" w:bidi="he-IL"/>
    </w:rPr>
  </w:style>
  <w:style w:type="paragraph" w:customStyle="1" w:styleId="220">
    <w:name w:val="Основной текст 22"/>
    <w:basedOn w:val="a1"/>
    <w:rsid w:val="00023FF4"/>
    <w:pPr>
      <w:jc w:val="both"/>
    </w:pPr>
    <w:rPr>
      <w:sz w:val="28"/>
      <w:lang w:eastAsia="ru-RU"/>
    </w:rPr>
  </w:style>
  <w:style w:type="paragraph" w:customStyle="1" w:styleId="2f8">
    <w:name w:val="Стиль2"/>
    <w:basedOn w:val="a1"/>
    <w:link w:val="2f9"/>
    <w:rsid w:val="00023FF4"/>
    <w:pPr>
      <w:tabs>
        <w:tab w:val="num" w:pos="360"/>
      </w:tabs>
      <w:spacing w:before="120" w:after="120" w:line="360" w:lineRule="auto"/>
      <w:jc w:val="both"/>
    </w:pPr>
    <w:rPr>
      <w:rFonts w:ascii="Arial" w:hAnsi="Arial"/>
      <w:sz w:val="20"/>
      <w:lang w:val="uk-UA" w:eastAsia="ru-RU"/>
    </w:rPr>
  </w:style>
  <w:style w:type="character" w:customStyle="1" w:styleId="2f9">
    <w:name w:val="Стиль2 Знак"/>
    <w:link w:val="2f8"/>
    <w:rsid w:val="00023FF4"/>
    <w:rPr>
      <w:rFonts w:ascii="Arial" w:eastAsia="Times New Roman" w:hAnsi="Arial" w:cs="Times New Roman"/>
      <w:sz w:val="20"/>
      <w:szCs w:val="20"/>
      <w:lang w:val="uk-UA" w:eastAsia="ru-RU"/>
    </w:rPr>
  </w:style>
  <w:style w:type="paragraph" w:customStyle="1" w:styleId="3f1">
    <w:name w:val="Стиль3"/>
    <w:basedOn w:val="2f8"/>
    <w:rsid w:val="00023FF4"/>
    <w:pPr>
      <w:numPr>
        <w:ilvl w:val="2"/>
      </w:numPr>
      <w:tabs>
        <w:tab w:val="num" w:pos="360"/>
        <w:tab w:val="num" w:pos="720"/>
        <w:tab w:val="num" w:pos="2160"/>
      </w:tabs>
      <w:ind w:left="720" w:hanging="360"/>
    </w:pPr>
  </w:style>
  <w:style w:type="character" w:customStyle="1" w:styleId="longtext1">
    <w:name w:val="long_text1"/>
    <w:rsid w:val="00023FF4"/>
    <w:rPr>
      <w:rFonts w:cs="Times New Roman"/>
      <w:sz w:val="20"/>
      <w:szCs w:val="20"/>
    </w:rPr>
  </w:style>
  <w:style w:type="character" w:customStyle="1" w:styleId="aa">
    <w:name w:val="Без интервала Знак"/>
    <w:link w:val="a9"/>
    <w:uiPriority w:val="1"/>
    <w:rsid w:val="00023FF4"/>
    <w:rPr>
      <w:rFonts w:ascii="Times New Roman" w:eastAsia="Times New Roman" w:hAnsi="Times New Roman" w:cs="Times New Roman"/>
      <w:sz w:val="24"/>
      <w:szCs w:val="20"/>
      <w:lang w:eastAsia="uk-UA"/>
    </w:rPr>
  </w:style>
  <w:style w:type="character" w:customStyle="1" w:styleId="1f2">
    <w:name w:val="Схема документа Знак1"/>
    <w:semiHidden/>
    <w:rsid w:val="00023FF4"/>
    <w:rPr>
      <w:rFonts w:ascii="Tahoma" w:eastAsia="Calibri" w:hAnsi="Tahoma" w:cs="Tahoma"/>
      <w:sz w:val="16"/>
      <w:szCs w:val="16"/>
      <w:lang w:eastAsia="en-US"/>
    </w:rPr>
  </w:style>
  <w:style w:type="numbering" w:customStyle="1" w:styleId="1f3">
    <w:name w:val="Нет списка1"/>
    <w:next w:val="a4"/>
    <w:uiPriority w:val="99"/>
    <w:semiHidden/>
    <w:unhideWhenUsed/>
    <w:rsid w:val="00023FF4"/>
  </w:style>
  <w:style w:type="paragraph" w:customStyle="1" w:styleId="afffff6">
    <w:name w:val="Текст отчета"/>
    <w:basedOn w:val="a1"/>
    <w:rsid w:val="00023FF4"/>
    <w:pPr>
      <w:spacing w:before="60" w:after="60"/>
      <w:jc w:val="both"/>
    </w:pPr>
    <w:rPr>
      <w:lang w:eastAsia="ru-RU"/>
    </w:rPr>
  </w:style>
  <w:style w:type="character" w:customStyle="1" w:styleId="BodyTextChar">
    <w:name w:val="Body Text Char"/>
    <w:locked/>
    <w:rsid w:val="00023FF4"/>
    <w:rPr>
      <w:rFonts w:ascii="Times New Roman" w:hAnsi="Times New Roman" w:cs="Times New Roman"/>
      <w:sz w:val="24"/>
      <w:szCs w:val="24"/>
      <w:lang w:eastAsia="ru-RU"/>
    </w:rPr>
  </w:style>
  <w:style w:type="character" w:customStyle="1" w:styleId="BodyTextIndent3Char">
    <w:name w:val="Body Text Indent 3 Char"/>
    <w:locked/>
    <w:rsid w:val="00023FF4"/>
    <w:rPr>
      <w:rFonts w:ascii="Times New Roman" w:hAnsi="Times New Roman" w:cs="Times New Roman"/>
      <w:sz w:val="16"/>
      <w:szCs w:val="16"/>
      <w:lang w:eastAsia="ru-RU"/>
    </w:rPr>
  </w:style>
  <w:style w:type="character" w:customStyle="1" w:styleId="Heading1Char">
    <w:name w:val="Heading 1 Char"/>
    <w:locked/>
    <w:rsid w:val="00023FF4"/>
    <w:rPr>
      <w:rFonts w:ascii="Verdana" w:hAnsi="Verdana" w:cs="Times New Roman"/>
      <w:b/>
      <w:color w:val="FF0000"/>
      <w:sz w:val="16"/>
      <w:szCs w:val="16"/>
      <w:lang w:val="uk-UA"/>
    </w:rPr>
  </w:style>
  <w:style w:type="character" w:customStyle="1" w:styleId="CommentTextChar">
    <w:name w:val="Comment Text Char"/>
    <w:semiHidden/>
    <w:locked/>
    <w:rsid w:val="00023FF4"/>
    <w:rPr>
      <w:rFonts w:ascii="Times New Roman" w:hAnsi="Times New Roman" w:cs="Times New Roman"/>
      <w:sz w:val="20"/>
      <w:szCs w:val="20"/>
      <w:lang w:eastAsia="ru-RU"/>
    </w:rPr>
  </w:style>
  <w:style w:type="paragraph" w:customStyle="1" w:styleId="pnumbered">
    <w:name w:val="pnumbered"/>
    <w:basedOn w:val="a1"/>
    <w:rsid w:val="00023FF4"/>
    <w:pPr>
      <w:spacing w:before="100" w:beforeAutospacing="1" w:after="100" w:afterAutospacing="1"/>
    </w:pPr>
    <w:rPr>
      <w:szCs w:val="24"/>
      <w:lang w:eastAsia="ru-RU"/>
    </w:rPr>
  </w:style>
  <w:style w:type="paragraph" w:customStyle="1" w:styleId="afffff7">
    <w:name w:val="Базовый"/>
    <w:rsid w:val="00023FF4"/>
    <w:pPr>
      <w:tabs>
        <w:tab w:val="left" w:pos="709"/>
      </w:tabs>
      <w:suppressAutoHyphens/>
      <w:spacing w:after="0" w:line="200" w:lineRule="atLeast"/>
    </w:pPr>
    <w:rPr>
      <w:rFonts w:ascii="Times New Roman" w:eastAsia="Times New Roman" w:hAnsi="Times New Roman" w:cs="Times New Roman"/>
      <w:sz w:val="24"/>
      <w:szCs w:val="24"/>
      <w:lang w:val="uk-UA" w:eastAsia="ru-RU"/>
    </w:rPr>
  </w:style>
  <w:style w:type="paragraph" w:customStyle="1" w:styleId="WW-0">
    <w:name w:val="WW-Базовый"/>
    <w:rsid w:val="00023FF4"/>
    <w:pPr>
      <w:tabs>
        <w:tab w:val="left" w:pos="709"/>
      </w:tabs>
      <w:suppressAutoHyphens/>
      <w:spacing w:after="0" w:line="200" w:lineRule="atLeast"/>
    </w:pPr>
    <w:rPr>
      <w:rFonts w:ascii="Times New Roman" w:eastAsia="Arial" w:hAnsi="Times New Roman" w:cs="Calibri"/>
      <w:sz w:val="24"/>
      <w:szCs w:val="24"/>
      <w:lang w:val="uk-UA" w:eastAsia="ar-SA"/>
    </w:rPr>
  </w:style>
  <w:style w:type="paragraph" w:customStyle="1" w:styleId="WW-10">
    <w:name w:val="WW-Базовый1"/>
    <w:rsid w:val="00023FF4"/>
    <w:pPr>
      <w:tabs>
        <w:tab w:val="left" w:pos="709"/>
      </w:tabs>
      <w:suppressAutoHyphens/>
      <w:spacing w:after="0" w:line="200" w:lineRule="atLeast"/>
    </w:pPr>
    <w:rPr>
      <w:rFonts w:ascii="Times New Roman" w:eastAsia="Arial" w:hAnsi="Times New Roman" w:cs="Times New Roman"/>
      <w:sz w:val="24"/>
      <w:szCs w:val="24"/>
      <w:lang w:val="uk-UA" w:eastAsia="ar-SA"/>
    </w:rPr>
  </w:style>
  <w:style w:type="character" w:customStyle="1" w:styleId="1f4">
    <w:name w:val="Текст примечания Знак1"/>
    <w:semiHidden/>
    <w:locked/>
    <w:rsid w:val="00023FF4"/>
    <w:rPr>
      <w:rFonts w:ascii="Times New Roman" w:hAnsi="Times New Roman" w:cs="Times New Roman"/>
      <w:sz w:val="20"/>
      <w:szCs w:val="20"/>
      <w:lang w:eastAsia="ru-RU"/>
    </w:rPr>
  </w:style>
  <w:style w:type="character" w:customStyle="1" w:styleId="NoSpacingChar">
    <w:name w:val="No Spacing Char"/>
    <w:link w:val="15"/>
    <w:locked/>
    <w:rsid w:val="00023FF4"/>
    <w:rPr>
      <w:rFonts w:ascii="Times New Roman" w:eastAsia="Times New Roman" w:hAnsi="Times New Roman" w:cs="Times New Roman"/>
      <w:szCs w:val="20"/>
      <w:lang w:val="en-US" w:eastAsia="ar-SA"/>
    </w:rPr>
  </w:style>
  <w:style w:type="paragraph" w:customStyle="1" w:styleId="1f5">
    <w:name w:val="Заголовок оглавления1"/>
    <w:basedOn w:val="1"/>
    <w:next w:val="a1"/>
    <w:rsid w:val="00023FF4"/>
    <w:pPr>
      <w:keepLines/>
      <w:suppressAutoHyphens w:val="0"/>
      <w:spacing w:before="480" w:after="0" w:line="276" w:lineRule="auto"/>
      <w:jc w:val="both"/>
      <w:outlineLvl w:val="9"/>
    </w:pPr>
    <w:rPr>
      <w:rFonts w:ascii="Cambria" w:hAnsi="Cambria"/>
      <w:bCs/>
      <w:color w:val="365F91"/>
      <w:kern w:val="0"/>
      <w:szCs w:val="28"/>
      <w:lang w:eastAsia="x-none"/>
    </w:rPr>
  </w:style>
  <w:style w:type="paragraph" w:customStyle="1" w:styleId="1f6">
    <w:name w:val="Рецензия1"/>
    <w:hidden/>
    <w:semiHidden/>
    <w:rsid w:val="00023FF4"/>
    <w:pPr>
      <w:spacing w:after="0" w:line="240" w:lineRule="auto"/>
      <w:jc w:val="both"/>
    </w:pPr>
    <w:rPr>
      <w:rFonts w:ascii="Calibri" w:eastAsia="Calibri" w:hAnsi="Calibri" w:cs="Times New Roman"/>
    </w:rPr>
  </w:style>
  <w:style w:type="paragraph" w:customStyle="1" w:styleId="FR2">
    <w:name w:val="FR2"/>
    <w:rsid w:val="00023FF4"/>
    <w:pPr>
      <w:widowControl w:val="0"/>
      <w:spacing w:after="0" w:line="240" w:lineRule="auto"/>
      <w:ind w:firstLine="860"/>
    </w:pPr>
    <w:rPr>
      <w:rFonts w:ascii="Times New Roman" w:eastAsia="Calibri" w:hAnsi="Times New Roman" w:cs="Times New Roman"/>
      <w:sz w:val="24"/>
      <w:szCs w:val="20"/>
      <w:lang w:eastAsia="ru-RU"/>
    </w:rPr>
  </w:style>
  <w:style w:type="character" w:customStyle="1" w:styleId="1f7">
    <w:name w:val="Знак Знак1"/>
    <w:locked/>
    <w:rsid w:val="00023FF4"/>
    <w:rPr>
      <w:rFonts w:ascii="Verdana" w:eastAsia="Calibri" w:hAnsi="Verdana"/>
      <w:b/>
      <w:color w:val="FF0000"/>
      <w:sz w:val="16"/>
      <w:szCs w:val="16"/>
      <w:lang w:val="uk-UA" w:eastAsia="en-US" w:bidi="ar-SA"/>
    </w:rPr>
  </w:style>
  <w:style w:type="paragraph" w:customStyle="1" w:styleId="230">
    <w:name w:val="Основной текст 23"/>
    <w:basedOn w:val="a1"/>
    <w:rsid w:val="00023FF4"/>
    <w:pPr>
      <w:jc w:val="both"/>
    </w:pPr>
    <w:rPr>
      <w:sz w:val="28"/>
      <w:lang w:eastAsia="ru-RU"/>
    </w:rPr>
  </w:style>
  <w:style w:type="character" w:customStyle="1" w:styleId="ABC-paragrahinNotesChar">
    <w:name w:val="ABC - paragrah in Notes Char"/>
    <w:link w:val="ABC-paragrahinNotes"/>
    <w:locked/>
    <w:rsid w:val="00023FF4"/>
    <w:rPr>
      <w:rFonts w:ascii="Times New Roman" w:eastAsia="MS Mincho" w:hAnsi="Times New Roman" w:cs="Times New Roman"/>
      <w:lang w:val="en-AU"/>
    </w:rPr>
  </w:style>
  <w:style w:type="character" w:customStyle="1" w:styleId="hps">
    <w:name w:val="hps"/>
    <w:basedOn w:val="a2"/>
    <w:rsid w:val="00023FF4"/>
  </w:style>
  <w:style w:type="paragraph" w:styleId="z-">
    <w:name w:val="HTML Top of Form"/>
    <w:basedOn w:val="a1"/>
    <w:next w:val="a1"/>
    <w:link w:val="z-0"/>
    <w:hidden/>
    <w:uiPriority w:val="99"/>
    <w:semiHidden/>
    <w:unhideWhenUsed/>
    <w:rsid w:val="00023FF4"/>
    <w:pPr>
      <w:pBdr>
        <w:bottom w:val="single" w:sz="6" w:space="1" w:color="auto"/>
      </w:pBdr>
      <w:jc w:val="center"/>
    </w:pPr>
    <w:rPr>
      <w:rFonts w:ascii="Arial" w:hAnsi="Arial"/>
      <w:vanish/>
      <w:sz w:val="16"/>
      <w:szCs w:val="16"/>
      <w:lang w:val="x-none" w:eastAsia="ru-RU"/>
    </w:rPr>
  </w:style>
  <w:style w:type="character" w:customStyle="1" w:styleId="z-0">
    <w:name w:val="z-Начало формы Знак"/>
    <w:basedOn w:val="a2"/>
    <w:link w:val="z-"/>
    <w:uiPriority w:val="99"/>
    <w:semiHidden/>
    <w:rsid w:val="00023FF4"/>
    <w:rPr>
      <w:rFonts w:ascii="Arial" w:eastAsia="Times New Roman" w:hAnsi="Arial" w:cs="Times New Roman"/>
      <w:vanish/>
      <w:sz w:val="16"/>
      <w:szCs w:val="16"/>
      <w:lang w:val="x-none" w:eastAsia="ru-RU"/>
    </w:rPr>
  </w:style>
  <w:style w:type="paragraph" w:styleId="z-1">
    <w:name w:val="HTML Bottom of Form"/>
    <w:basedOn w:val="a1"/>
    <w:next w:val="a1"/>
    <w:link w:val="z-2"/>
    <w:hidden/>
    <w:uiPriority w:val="99"/>
    <w:unhideWhenUsed/>
    <w:rsid w:val="00023FF4"/>
    <w:pPr>
      <w:pBdr>
        <w:top w:val="single" w:sz="6" w:space="1" w:color="auto"/>
      </w:pBdr>
      <w:jc w:val="center"/>
    </w:pPr>
    <w:rPr>
      <w:rFonts w:ascii="Arial" w:hAnsi="Arial"/>
      <w:vanish/>
      <w:sz w:val="16"/>
      <w:szCs w:val="16"/>
      <w:lang w:val="x-none" w:eastAsia="ru-RU"/>
    </w:rPr>
  </w:style>
  <w:style w:type="character" w:customStyle="1" w:styleId="z-2">
    <w:name w:val="z-Конец формы Знак"/>
    <w:basedOn w:val="a2"/>
    <w:link w:val="z-1"/>
    <w:uiPriority w:val="99"/>
    <w:rsid w:val="00023FF4"/>
    <w:rPr>
      <w:rFonts w:ascii="Arial" w:eastAsia="Times New Roman" w:hAnsi="Arial" w:cs="Times New Roman"/>
      <w:vanish/>
      <w:sz w:val="16"/>
      <w:szCs w:val="16"/>
      <w:lang w:val="x-none" w:eastAsia="ru-RU"/>
    </w:rPr>
  </w:style>
  <w:style w:type="paragraph" w:customStyle="1" w:styleId="rvps2">
    <w:name w:val="rvps2"/>
    <w:basedOn w:val="a1"/>
    <w:uiPriority w:val="99"/>
    <w:rsid w:val="00023FF4"/>
    <w:pPr>
      <w:jc w:val="both"/>
    </w:pPr>
    <w:rPr>
      <w:rFonts w:eastAsia="Calibri"/>
      <w:szCs w:val="24"/>
      <w:lang w:eastAsia="ru-RU"/>
    </w:rPr>
  </w:style>
  <w:style w:type="character" w:customStyle="1" w:styleId="rvts9">
    <w:name w:val="rvts9"/>
    <w:rsid w:val="00023FF4"/>
    <w:rPr>
      <w:rFonts w:ascii="Arial" w:hAnsi="Arial" w:cs="Arial" w:hint="default"/>
    </w:rPr>
  </w:style>
  <w:style w:type="character" w:customStyle="1" w:styleId="rvts11">
    <w:name w:val="rvts11"/>
    <w:rsid w:val="00023FF4"/>
    <w:rPr>
      <w:rFonts w:ascii="Times New Roman" w:hAnsi="Times New Roman" w:cs="Times New Roman" w:hint="default"/>
    </w:rPr>
  </w:style>
  <w:style w:type="character" w:customStyle="1" w:styleId="Heading6Char1">
    <w:name w:val="Heading 6 Char1"/>
    <w:aliases w:val="Head 1 cont Char"/>
    <w:uiPriority w:val="99"/>
    <w:locked/>
    <w:rsid w:val="00023FF4"/>
    <w:rPr>
      <w:rFonts w:ascii="Arial" w:hAnsi="Arial"/>
      <w:sz w:val="18"/>
      <w:szCs w:val="18"/>
      <w:lang w:val="uk-UA" w:eastAsia="uk-UA"/>
    </w:rPr>
  </w:style>
  <w:style w:type="paragraph" w:customStyle="1" w:styleId="Taskombank">
    <w:name w:val="Taskombank"/>
    <w:basedOn w:val="21"/>
    <w:qFormat/>
    <w:rsid w:val="00023FF4"/>
    <w:pPr>
      <w:keepLines/>
      <w:numPr>
        <w:ilvl w:val="0"/>
        <w:numId w:val="0"/>
      </w:numPr>
      <w:suppressAutoHyphens w:val="0"/>
      <w:spacing w:after="120"/>
      <w:jc w:val="both"/>
      <w:outlineLvl w:val="0"/>
    </w:pPr>
    <w:rPr>
      <w:rFonts w:cs="Arial"/>
      <w:i w:val="0"/>
      <w:sz w:val="20"/>
      <w:lang w:val="uk-UA" w:eastAsia="x-none"/>
    </w:rPr>
  </w:style>
  <w:style w:type="paragraph" w:customStyle="1" w:styleId="xfmc11">
    <w:name w:val="xfmc11"/>
    <w:basedOn w:val="a1"/>
    <w:rsid w:val="0012180E"/>
    <w:pPr>
      <w:spacing w:before="100" w:beforeAutospacing="1" w:after="100" w:afterAutospacing="1"/>
    </w:pPr>
    <w:rPr>
      <w:szCs w:val="24"/>
      <w:lang w:eastAsia="ru-RU"/>
    </w:rPr>
  </w:style>
  <w:style w:type="paragraph" w:customStyle="1" w:styleId="xfmc12">
    <w:name w:val="xfmc12"/>
    <w:basedOn w:val="a1"/>
    <w:rsid w:val="0012180E"/>
    <w:pPr>
      <w:spacing w:before="100" w:beforeAutospacing="1" w:after="100" w:afterAutospacing="1"/>
    </w:pPr>
    <w:rPr>
      <w:szCs w:val="24"/>
      <w:lang w:eastAsia="ru-RU"/>
    </w:rPr>
  </w:style>
  <w:style w:type="paragraph" w:customStyle="1" w:styleId="xfmc1">
    <w:name w:val="xfmc1"/>
    <w:basedOn w:val="a1"/>
    <w:rsid w:val="0012180E"/>
    <w:pPr>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772">
      <w:bodyDiv w:val="1"/>
      <w:marLeft w:val="0"/>
      <w:marRight w:val="0"/>
      <w:marTop w:val="0"/>
      <w:marBottom w:val="0"/>
      <w:divBdr>
        <w:top w:val="none" w:sz="0" w:space="0" w:color="auto"/>
        <w:left w:val="none" w:sz="0" w:space="0" w:color="auto"/>
        <w:bottom w:val="none" w:sz="0" w:space="0" w:color="auto"/>
        <w:right w:val="none" w:sz="0" w:space="0" w:color="auto"/>
      </w:divBdr>
    </w:div>
    <w:div w:id="213351037">
      <w:bodyDiv w:val="1"/>
      <w:marLeft w:val="0"/>
      <w:marRight w:val="0"/>
      <w:marTop w:val="0"/>
      <w:marBottom w:val="0"/>
      <w:divBdr>
        <w:top w:val="none" w:sz="0" w:space="0" w:color="auto"/>
        <w:left w:val="none" w:sz="0" w:space="0" w:color="auto"/>
        <w:bottom w:val="none" w:sz="0" w:space="0" w:color="auto"/>
        <w:right w:val="none" w:sz="0" w:space="0" w:color="auto"/>
      </w:divBdr>
    </w:div>
    <w:div w:id="407769907">
      <w:bodyDiv w:val="1"/>
      <w:marLeft w:val="0"/>
      <w:marRight w:val="0"/>
      <w:marTop w:val="0"/>
      <w:marBottom w:val="0"/>
      <w:divBdr>
        <w:top w:val="none" w:sz="0" w:space="0" w:color="auto"/>
        <w:left w:val="none" w:sz="0" w:space="0" w:color="auto"/>
        <w:bottom w:val="none" w:sz="0" w:space="0" w:color="auto"/>
        <w:right w:val="none" w:sz="0" w:space="0" w:color="auto"/>
      </w:divBdr>
    </w:div>
    <w:div w:id="462116809">
      <w:bodyDiv w:val="1"/>
      <w:marLeft w:val="0"/>
      <w:marRight w:val="0"/>
      <w:marTop w:val="0"/>
      <w:marBottom w:val="0"/>
      <w:divBdr>
        <w:top w:val="none" w:sz="0" w:space="0" w:color="auto"/>
        <w:left w:val="none" w:sz="0" w:space="0" w:color="auto"/>
        <w:bottom w:val="none" w:sz="0" w:space="0" w:color="auto"/>
        <w:right w:val="none" w:sz="0" w:space="0" w:color="auto"/>
      </w:divBdr>
    </w:div>
    <w:div w:id="509762190">
      <w:bodyDiv w:val="1"/>
      <w:marLeft w:val="0"/>
      <w:marRight w:val="0"/>
      <w:marTop w:val="0"/>
      <w:marBottom w:val="0"/>
      <w:divBdr>
        <w:top w:val="none" w:sz="0" w:space="0" w:color="auto"/>
        <w:left w:val="none" w:sz="0" w:space="0" w:color="auto"/>
        <w:bottom w:val="none" w:sz="0" w:space="0" w:color="auto"/>
        <w:right w:val="none" w:sz="0" w:space="0" w:color="auto"/>
      </w:divBdr>
    </w:div>
    <w:div w:id="690884791">
      <w:bodyDiv w:val="1"/>
      <w:marLeft w:val="0"/>
      <w:marRight w:val="0"/>
      <w:marTop w:val="0"/>
      <w:marBottom w:val="0"/>
      <w:divBdr>
        <w:top w:val="none" w:sz="0" w:space="0" w:color="auto"/>
        <w:left w:val="none" w:sz="0" w:space="0" w:color="auto"/>
        <w:bottom w:val="none" w:sz="0" w:space="0" w:color="auto"/>
        <w:right w:val="none" w:sz="0" w:space="0" w:color="auto"/>
      </w:divBdr>
    </w:div>
    <w:div w:id="1038163817">
      <w:bodyDiv w:val="1"/>
      <w:marLeft w:val="0"/>
      <w:marRight w:val="0"/>
      <w:marTop w:val="0"/>
      <w:marBottom w:val="0"/>
      <w:divBdr>
        <w:top w:val="none" w:sz="0" w:space="0" w:color="auto"/>
        <w:left w:val="none" w:sz="0" w:space="0" w:color="auto"/>
        <w:bottom w:val="none" w:sz="0" w:space="0" w:color="auto"/>
        <w:right w:val="none" w:sz="0" w:space="0" w:color="auto"/>
      </w:divBdr>
    </w:div>
    <w:div w:id="1395934483">
      <w:bodyDiv w:val="1"/>
      <w:marLeft w:val="0"/>
      <w:marRight w:val="0"/>
      <w:marTop w:val="0"/>
      <w:marBottom w:val="0"/>
      <w:divBdr>
        <w:top w:val="none" w:sz="0" w:space="0" w:color="auto"/>
        <w:left w:val="none" w:sz="0" w:space="0" w:color="auto"/>
        <w:bottom w:val="none" w:sz="0" w:space="0" w:color="auto"/>
        <w:right w:val="none" w:sz="0" w:space="0" w:color="auto"/>
      </w:divBdr>
    </w:div>
    <w:div w:id="1448811394">
      <w:bodyDiv w:val="1"/>
      <w:marLeft w:val="0"/>
      <w:marRight w:val="0"/>
      <w:marTop w:val="0"/>
      <w:marBottom w:val="0"/>
      <w:divBdr>
        <w:top w:val="none" w:sz="0" w:space="0" w:color="auto"/>
        <w:left w:val="none" w:sz="0" w:space="0" w:color="auto"/>
        <w:bottom w:val="none" w:sz="0" w:space="0" w:color="auto"/>
        <w:right w:val="none" w:sz="0" w:space="0" w:color="auto"/>
      </w:divBdr>
    </w:div>
    <w:div w:id="1524248330">
      <w:bodyDiv w:val="1"/>
      <w:marLeft w:val="0"/>
      <w:marRight w:val="0"/>
      <w:marTop w:val="0"/>
      <w:marBottom w:val="0"/>
      <w:divBdr>
        <w:top w:val="none" w:sz="0" w:space="0" w:color="auto"/>
        <w:left w:val="none" w:sz="0" w:space="0" w:color="auto"/>
        <w:bottom w:val="none" w:sz="0" w:space="0" w:color="auto"/>
        <w:right w:val="none" w:sz="0" w:space="0" w:color="auto"/>
      </w:divBdr>
    </w:div>
    <w:div w:id="18121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2-18"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tascombank.ua/documents/kodeks_korp_uprav.pdf"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kreditmarket.ua"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s://tascombank.ua/documents/richnij_zvit_tas_2704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ank.gov.ua/files/BANK_GROUP/339500/339500_2019030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yperlink" Target="https://tascombank.ua/documents/richnij_zvit_tas_190417.pdf"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1702-18"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zakon5.rada.gov.ua/laws/show/1702-18" TargetMode="External"/><Relationship Id="rId30" Type="http://schemas.openxmlformats.org/officeDocument/2006/relationships/hyperlink" Target="http://www.stockmarke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1E94-DB68-4681-8FD9-F98CB492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67</Pages>
  <Words>99848</Words>
  <Characters>569137</Characters>
  <Application>Microsoft Office Word</Application>
  <DocSecurity>0</DocSecurity>
  <Lines>4742</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St.</dc:creator>
  <cp:lastModifiedBy>Vladimir St.</cp:lastModifiedBy>
  <cp:revision>14</cp:revision>
  <cp:lastPrinted>2019-04-08T15:11:00Z</cp:lastPrinted>
  <dcterms:created xsi:type="dcterms:W3CDTF">2019-04-05T14:44:00Z</dcterms:created>
  <dcterms:modified xsi:type="dcterms:W3CDTF">2019-04-18T08:15:00Z</dcterms:modified>
</cp:coreProperties>
</file>