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29" w:rsidRDefault="00FC728D">
      <w:pPr>
        <w:pStyle w:val="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2500" w:type="pct"/>
        <w:tblCellMar>
          <w:top w:w="60" w:type="dxa"/>
          <w:left w:w="60" w:type="dxa"/>
          <w:bottom w:w="60" w:type="dxa"/>
          <w:right w:w="60" w:type="dxa"/>
        </w:tblCellMar>
        <w:tblLook w:val="04A0" w:firstRow="1" w:lastRow="0" w:firstColumn="1" w:lastColumn="0" w:noHBand="0" w:noVBand="1"/>
      </w:tblPr>
      <w:tblGrid>
        <w:gridCol w:w="5118"/>
      </w:tblGrid>
      <w:tr w:rsidR="00064E29">
        <w:tc>
          <w:tcPr>
            <w:tcW w:w="0" w:type="auto"/>
            <w:tcMar>
              <w:top w:w="15" w:type="dxa"/>
              <w:left w:w="15" w:type="dxa"/>
              <w:bottom w:w="15" w:type="dxa"/>
              <w:right w:w="15" w:type="dxa"/>
            </w:tcMar>
            <w:vAlign w:val="center"/>
            <w:hideMark/>
          </w:tcPr>
          <w:p w:rsidR="00064E29" w:rsidRDefault="00064E29">
            <w:pPr>
              <w:jc w:val="center"/>
              <w:rPr>
                <w:rFonts w:eastAsia="Times New Roman"/>
                <w:color w:val="000000"/>
              </w:rPr>
            </w:pPr>
          </w:p>
        </w:tc>
      </w:tr>
    </w:tbl>
    <w:p w:rsidR="00064E29" w:rsidRDefault="00064E29">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9"/>
        <w:gridCol w:w="4220"/>
        <w:gridCol w:w="180"/>
        <w:gridCol w:w="821"/>
        <w:gridCol w:w="180"/>
        <w:gridCol w:w="4575"/>
      </w:tblGrid>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r>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r>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003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r>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r>
      <w:tr w:rsidR="00064E29">
        <w:tc>
          <w:tcPr>
            <w:tcW w:w="0" w:type="auto"/>
            <w:gridSpan w:val="6"/>
            <w:tcBorders>
              <w:top w:val="nil"/>
              <w:left w:val="nil"/>
              <w:bottom w:val="nil"/>
              <w:right w:val="nil"/>
            </w:tcBorders>
            <w:tcMar>
              <w:top w:w="60" w:type="dxa"/>
              <w:left w:w="60" w:type="dxa"/>
              <w:bottom w:w="60" w:type="dxa"/>
              <w:right w:w="60" w:type="dxa"/>
            </w:tcMar>
            <w:vAlign w:val="center"/>
            <w:hideMark/>
          </w:tcPr>
          <w:p w:rsidR="00064E29" w:rsidRDefault="00FC728D">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c>
          <w:tcPr>
            <w:tcW w:w="3000" w:type="dxa"/>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Лупiй Богдан Олександрович</w:t>
            </w:r>
          </w:p>
        </w:tc>
      </w:tr>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Style w:val="small-text1"/>
                <w:rFonts w:eastAsia="Times New Roman"/>
                <w:color w:val="000000"/>
              </w:rPr>
              <w:t>(прізвище та ініціали керівника)</w:t>
            </w:r>
          </w:p>
        </w:tc>
      </w:tr>
    </w:tbl>
    <w:p w:rsidR="00064E29" w:rsidRDefault="00064E29">
      <w:pPr>
        <w:rPr>
          <w:rFonts w:eastAsia="Times New Roman"/>
          <w:color w:val="000000"/>
        </w:rPr>
      </w:pPr>
    </w:p>
    <w:p w:rsidR="00064E29" w:rsidRDefault="00FC728D">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064E29" w:rsidRDefault="00FC728D">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325"/>
      </w:tblGrid>
      <w:tr w:rsidR="00064E29">
        <w:tc>
          <w:tcPr>
            <w:tcW w:w="0" w:type="auto"/>
            <w:tcBorders>
              <w:top w:val="nil"/>
              <w:left w:val="nil"/>
              <w:bottom w:val="nil"/>
              <w:right w:val="nil"/>
            </w:tcBorders>
            <w:vAlign w:val="center"/>
            <w:hideMark/>
          </w:tcPr>
          <w:p w:rsidR="00064E29" w:rsidRDefault="00FC728D">
            <w:pPr>
              <w:rPr>
                <w:rFonts w:eastAsia="Times New Roman"/>
                <w:color w:val="000000"/>
              </w:rPr>
            </w:pPr>
            <w:r>
              <w:rPr>
                <w:rFonts w:eastAsia="Times New Roman"/>
                <w:color w:val="000000"/>
              </w:rPr>
              <w:t>1. Повне найменування емітента</w:t>
            </w:r>
            <w:bookmarkStart w:id="0" w:name="_GoBack"/>
            <w:bookmarkEnd w:id="0"/>
          </w:p>
        </w:tc>
      </w:tr>
      <w:tr w:rsidR="00064E29">
        <w:tc>
          <w:tcPr>
            <w:tcW w:w="0" w:type="auto"/>
            <w:tcBorders>
              <w:top w:val="nil"/>
              <w:left w:val="nil"/>
              <w:bottom w:val="nil"/>
              <w:right w:val="nil"/>
            </w:tcBorders>
            <w:vAlign w:val="center"/>
            <w:hideMark/>
          </w:tcPr>
          <w:p w:rsidR="00064E29" w:rsidRDefault="00FC728D">
            <w:pPr>
              <w:jc w:val="center"/>
              <w:rPr>
                <w:rFonts w:eastAsia="Times New Roman"/>
                <w:color w:val="000000"/>
              </w:rPr>
            </w:pPr>
            <w:r>
              <w:rPr>
                <w:rFonts w:eastAsia="Times New Roman"/>
                <w:i/>
                <w:iCs/>
                <w:color w:val="000000"/>
              </w:rPr>
              <w:t>АКЦIОНЕРНЕ ТОВАРИСТВО «ФОНДОВА БIРЖА ПФТС»</w:t>
            </w:r>
          </w:p>
        </w:tc>
      </w:tr>
      <w:tr w:rsidR="00064E29">
        <w:tc>
          <w:tcPr>
            <w:tcW w:w="0" w:type="auto"/>
            <w:tcBorders>
              <w:top w:val="nil"/>
              <w:left w:val="nil"/>
              <w:bottom w:val="nil"/>
              <w:right w:val="nil"/>
            </w:tcBorders>
            <w:vAlign w:val="center"/>
            <w:hideMark/>
          </w:tcPr>
          <w:p w:rsidR="00064E29" w:rsidRDefault="00FC728D">
            <w:pPr>
              <w:rPr>
                <w:rFonts w:eastAsia="Times New Roman"/>
                <w:color w:val="000000"/>
              </w:rPr>
            </w:pPr>
            <w:r>
              <w:rPr>
                <w:rFonts w:eastAsia="Times New Roman"/>
                <w:color w:val="000000"/>
              </w:rPr>
              <w:t>2. Організаційно-правова форма</w:t>
            </w:r>
          </w:p>
        </w:tc>
      </w:tr>
      <w:tr w:rsidR="00064E29">
        <w:tc>
          <w:tcPr>
            <w:tcW w:w="0" w:type="auto"/>
            <w:tcBorders>
              <w:top w:val="nil"/>
              <w:left w:val="nil"/>
              <w:bottom w:val="nil"/>
              <w:right w:val="nil"/>
            </w:tcBorders>
            <w:vAlign w:val="center"/>
            <w:hideMark/>
          </w:tcPr>
          <w:p w:rsidR="00064E29" w:rsidRDefault="00FC728D">
            <w:pPr>
              <w:jc w:val="center"/>
              <w:rPr>
                <w:rFonts w:eastAsia="Times New Roman"/>
                <w:color w:val="000000"/>
              </w:rPr>
            </w:pPr>
            <w:r>
              <w:rPr>
                <w:rFonts w:eastAsia="Times New Roman"/>
                <w:color w:val="000000"/>
              </w:rPr>
              <w:t xml:space="preserve">Акціонерне товариство </w:t>
            </w:r>
          </w:p>
        </w:tc>
      </w:tr>
      <w:tr w:rsidR="00064E29">
        <w:tc>
          <w:tcPr>
            <w:tcW w:w="0" w:type="auto"/>
            <w:tcBorders>
              <w:top w:val="nil"/>
              <w:left w:val="nil"/>
              <w:bottom w:val="nil"/>
              <w:right w:val="nil"/>
            </w:tcBorders>
            <w:vAlign w:val="center"/>
            <w:hideMark/>
          </w:tcPr>
          <w:p w:rsidR="00064E29" w:rsidRDefault="00FC728D">
            <w:pPr>
              <w:rPr>
                <w:rFonts w:eastAsia="Times New Roman"/>
                <w:color w:val="000000"/>
              </w:rPr>
            </w:pPr>
            <w:r>
              <w:rPr>
                <w:rFonts w:eastAsia="Times New Roman"/>
                <w:color w:val="000000"/>
              </w:rPr>
              <w:t>3. Місцезнаходження</w:t>
            </w:r>
          </w:p>
        </w:tc>
      </w:tr>
      <w:tr w:rsidR="00064E29">
        <w:tc>
          <w:tcPr>
            <w:tcW w:w="0" w:type="auto"/>
            <w:tcBorders>
              <w:top w:val="nil"/>
              <w:left w:val="nil"/>
              <w:bottom w:val="nil"/>
              <w:right w:val="nil"/>
            </w:tcBorders>
            <w:vAlign w:val="center"/>
            <w:hideMark/>
          </w:tcPr>
          <w:p w:rsidR="00064E29" w:rsidRDefault="00FC728D">
            <w:pPr>
              <w:jc w:val="center"/>
              <w:rPr>
                <w:rFonts w:eastAsia="Times New Roman"/>
                <w:color w:val="000000"/>
              </w:rPr>
            </w:pPr>
            <w:r>
              <w:rPr>
                <w:rFonts w:eastAsia="Times New Roman"/>
                <w:color w:val="000000"/>
              </w:rPr>
              <w:t>01004, м. Київ обл., мiсто Київ, вул. Шовковична, буд. 42-44</w:t>
            </w:r>
          </w:p>
        </w:tc>
      </w:tr>
      <w:tr w:rsidR="00064E29">
        <w:tc>
          <w:tcPr>
            <w:tcW w:w="0" w:type="auto"/>
            <w:tcBorders>
              <w:top w:val="nil"/>
              <w:left w:val="nil"/>
              <w:bottom w:val="nil"/>
              <w:right w:val="nil"/>
            </w:tcBorders>
            <w:vAlign w:val="center"/>
            <w:hideMark/>
          </w:tcPr>
          <w:p w:rsidR="00064E29" w:rsidRDefault="00FC728D">
            <w:pPr>
              <w:rPr>
                <w:rFonts w:eastAsia="Times New Roman"/>
                <w:color w:val="000000"/>
              </w:rPr>
            </w:pPr>
            <w:r>
              <w:rPr>
                <w:rFonts w:eastAsia="Times New Roman"/>
                <w:color w:val="000000"/>
              </w:rPr>
              <w:t>4. Ідентифікаційний код юридичної особи</w:t>
            </w:r>
          </w:p>
        </w:tc>
      </w:tr>
      <w:tr w:rsidR="00064E29">
        <w:tc>
          <w:tcPr>
            <w:tcW w:w="0" w:type="auto"/>
            <w:tcBorders>
              <w:top w:val="nil"/>
              <w:left w:val="nil"/>
              <w:bottom w:val="nil"/>
              <w:right w:val="nil"/>
            </w:tcBorders>
            <w:vAlign w:val="center"/>
            <w:hideMark/>
          </w:tcPr>
          <w:p w:rsidR="00064E29" w:rsidRDefault="00FC728D">
            <w:pPr>
              <w:jc w:val="center"/>
              <w:rPr>
                <w:rFonts w:eastAsia="Times New Roman"/>
                <w:color w:val="000000"/>
              </w:rPr>
            </w:pPr>
            <w:r>
              <w:rPr>
                <w:rFonts w:eastAsia="Times New Roman"/>
                <w:color w:val="000000"/>
              </w:rPr>
              <w:t>21672206</w:t>
            </w:r>
          </w:p>
        </w:tc>
      </w:tr>
      <w:tr w:rsidR="00064E29">
        <w:tc>
          <w:tcPr>
            <w:tcW w:w="0" w:type="auto"/>
            <w:tcBorders>
              <w:top w:val="nil"/>
              <w:left w:val="nil"/>
              <w:bottom w:val="nil"/>
              <w:right w:val="nil"/>
            </w:tcBorders>
            <w:vAlign w:val="center"/>
            <w:hideMark/>
          </w:tcPr>
          <w:p w:rsidR="00064E29" w:rsidRDefault="00FC728D">
            <w:pPr>
              <w:rPr>
                <w:rFonts w:eastAsia="Times New Roman"/>
                <w:color w:val="000000"/>
              </w:rPr>
            </w:pPr>
            <w:r>
              <w:rPr>
                <w:rFonts w:eastAsia="Times New Roman"/>
                <w:color w:val="000000"/>
              </w:rPr>
              <w:t>5. Міжміський код та телефон, факс</w:t>
            </w:r>
          </w:p>
        </w:tc>
      </w:tr>
      <w:tr w:rsidR="00064E29">
        <w:tc>
          <w:tcPr>
            <w:tcW w:w="0" w:type="auto"/>
            <w:tcBorders>
              <w:top w:val="nil"/>
              <w:left w:val="nil"/>
              <w:bottom w:val="nil"/>
              <w:right w:val="nil"/>
            </w:tcBorders>
            <w:vAlign w:val="center"/>
            <w:hideMark/>
          </w:tcPr>
          <w:p w:rsidR="00064E29" w:rsidRDefault="00FC728D">
            <w:pPr>
              <w:jc w:val="center"/>
              <w:rPr>
                <w:rFonts w:eastAsia="Times New Roman"/>
                <w:color w:val="000000"/>
              </w:rPr>
            </w:pPr>
            <w:r>
              <w:rPr>
                <w:rFonts w:eastAsia="Times New Roman"/>
                <w:color w:val="000000"/>
              </w:rPr>
              <w:t>(044) 277-50-00 (044) 277-50-01</w:t>
            </w:r>
          </w:p>
        </w:tc>
      </w:tr>
      <w:tr w:rsidR="00064E29">
        <w:tc>
          <w:tcPr>
            <w:tcW w:w="0" w:type="auto"/>
            <w:tcBorders>
              <w:top w:val="nil"/>
              <w:left w:val="nil"/>
              <w:bottom w:val="nil"/>
              <w:right w:val="nil"/>
            </w:tcBorders>
            <w:vAlign w:val="center"/>
            <w:hideMark/>
          </w:tcPr>
          <w:p w:rsidR="00064E29" w:rsidRDefault="00FC728D">
            <w:pPr>
              <w:rPr>
                <w:rFonts w:eastAsia="Times New Roman"/>
                <w:color w:val="000000"/>
              </w:rPr>
            </w:pPr>
            <w:r>
              <w:rPr>
                <w:rFonts w:eastAsia="Times New Roman"/>
                <w:color w:val="000000"/>
              </w:rPr>
              <w:t>6. Адреса електронної пошти</w:t>
            </w:r>
          </w:p>
        </w:tc>
      </w:tr>
      <w:tr w:rsidR="00064E29">
        <w:tc>
          <w:tcPr>
            <w:tcW w:w="0" w:type="auto"/>
            <w:tcBorders>
              <w:top w:val="nil"/>
              <w:left w:val="nil"/>
              <w:bottom w:val="nil"/>
              <w:right w:val="nil"/>
            </w:tcBorders>
            <w:vAlign w:val="center"/>
            <w:hideMark/>
          </w:tcPr>
          <w:p w:rsidR="00064E29" w:rsidRDefault="00FC728D">
            <w:pPr>
              <w:jc w:val="center"/>
              <w:rPr>
                <w:rFonts w:eastAsia="Times New Roman"/>
                <w:color w:val="000000"/>
              </w:rPr>
            </w:pPr>
            <w:r>
              <w:rPr>
                <w:rFonts w:eastAsia="Times New Roman"/>
                <w:color w:val="000000"/>
              </w:rPr>
              <w:t>inf_emitenta@pfts.ua</w:t>
            </w:r>
          </w:p>
        </w:tc>
      </w:tr>
      <w:tr w:rsidR="00064E29">
        <w:tc>
          <w:tcPr>
            <w:tcW w:w="0" w:type="auto"/>
            <w:tcBorders>
              <w:top w:val="nil"/>
              <w:left w:val="nil"/>
              <w:bottom w:val="nil"/>
              <w:right w:val="nil"/>
            </w:tcBorders>
            <w:vAlign w:val="center"/>
            <w:hideMark/>
          </w:tcPr>
          <w:p w:rsidR="00064E29" w:rsidRDefault="00064E29">
            <w:pPr>
              <w:jc w:val="center"/>
              <w:rPr>
                <w:rFonts w:eastAsia="Times New Roman"/>
                <w:color w:val="000000"/>
              </w:rPr>
            </w:pPr>
          </w:p>
        </w:tc>
      </w:tr>
      <w:tr w:rsidR="00064E29">
        <w:tc>
          <w:tcPr>
            <w:tcW w:w="0" w:type="auto"/>
            <w:tcBorders>
              <w:top w:val="nil"/>
              <w:left w:val="nil"/>
              <w:bottom w:val="nil"/>
              <w:right w:val="nil"/>
            </w:tcBorders>
            <w:vAlign w:val="center"/>
            <w:hideMark/>
          </w:tcPr>
          <w:p w:rsidR="00064E29" w:rsidRDefault="00FC728D">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064E29">
        <w:tc>
          <w:tcPr>
            <w:tcW w:w="0" w:type="auto"/>
            <w:tcBorders>
              <w:top w:val="nil"/>
              <w:left w:val="nil"/>
              <w:bottom w:val="nil"/>
              <w:right w:val="nil"/>
            </w:tcBorders>
            <w:vAlign w:val="center"/>
            <w:hideMark/>
          </w:tcPr>
          <w:p w:rsidR="00064E29" w:rsidRDefault="00FC728D">
            <w:pPr>
              <w:jc w:val="center"/>
              <w:rPr>
                <w:rFonts w:eastAsia="Times New Roman"/>
                <w:color w:val="000000"/>
              </w:rPr>
            </w:pPr>
            <w:r>
              <w:rPr>
                <w:rFonts w:eastAsia="Times New Roman"/>
                <w:color w:val="000000"/>
              </w:rPr>
              <w:t>ДУ "АРIФРУ"</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064E29">
        <w:tc>
          <w:tcPr>
            <w:tcW w:w="0" w:type="auto"/>
            <w:tcMar>
              <w:top w:w="15" w:type="dxa"/>
              <w:left w:w="15" w:type="dxa"/>
              <w:bottom w:w="15" w:type="dxa"/>
              <w:right w:w="15" w:type="dxa"/>
            </w:tcMar>
            <w:vAlign w:val="center"/>
            <w:hideMark/>
          </w:tcPr>
          <w:p w:rsidR="00064E29" w:rsidRDefault="00064E29">
            <w:pPr>
              <w:jc w:val="center"/>
              <w:rPr>
                <w:rFonts w:eastAsia="Times New Roman"/>
                <w:color w:val="000000"/>
              </w:rPr>
            </w:pPr>
          </w:p>
        </w:tc>
      </w:tr>
    </w:tbl>
    <w:p w:rsidR="00064E29" w:rsidRDefault="00064E29">
      <w:pPr>
        <w:rPr>
          <w:rFonts w:eastAsia="Times New Roman"/>
          <w:color w:val="000000"/>
        </w:rPr>
      </w:pPr>
    </w:p>
    <w:p w:rsidR="00064E29" w:rsidRDefault="00FC728D">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7362"/>
        <w:gridCol w:w="1583"/>
        <w:gridCol w:w="180"/>
        <w:gridCol w:w="1200"/>
      </w:tblGrid>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www.pfts.ua</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09.01.2020</w:t>
            </w:r>
          </w:p>
        </w:tc>
      </w:tr>
      <w:tr w:rsidR="00064E29">
        <w:tc>
          <w:tcPr>
            <w:tcW w:w="0" w:type="auto"/>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64E29" w:rsidRDefault="00064E29">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64E29" w:rsidRDefault="00FC728D">
            <w:pPr>
              <w:jc w:val="center"/>
              <w:rPr>
                <w:rFonts w:eastAsia="Times New Roman"/>
                <w:color w:val="000000"/>
              </w:rPr>
            </w:pPr>
            <w:r>
              <w:rPr>
                <w:rStyle w:val="small-text1"/>
                <w:rFonts w:eastAsia="Times New Roman"/>
                <w:color w:val="000000"/>
              </w:rPr>
              <w:t>(дата)</w:t>
            </w:r>
          </w:p>
        </w:tc>
      </w:tr>
    </w:tbl>
    <w:p w:rsidR="00064E29" w:rsidRDefault="00064E29">
      <w:pPr>
        <w:rPr>
          <w:rFonts w:eastAsia="Times New Roman"/>
          <w:color w:val="000000"/>
        </w:rPr>
        <w:sectPr w:rsidR="00064E29">
          <w:pgSz w:w="11907" w:h="16840"/>
          <w:pgMar w:top="1134" w:right="851" w:bottom="851" w:left="851" w:header="0" w:footer="0" w:gutter="0"/>
          <w:cols w:space="708"/>
          <w:docGrid w:linePitch="360"/>
        </w:sectPr>
      </w:pPr>
    </w:p>
    <w:p w:rsidR="00064E29" w:rsidRDefault="00FC728D">
      <w:pPr>
        <w:pStyle w:val="3"/>
        <w:rPr>
          <w:rFonts w:eastAsia="Times New Roman"/>
          <w:color w:val="000000"/>
        </w:rPr>
      </w:pPr>
      <w:r>
        <w:rPr>
          <w:rFonts w:eastAsia="Times New Roman"/>
          <w:color w:val="000000"/>
        </w:rPr>
        <w:t>Відомості про зміну акціонерів, яким належать голосуючі акції, розмір пакета яких стає більшим, меншим або рівним пороговому значенню пакета акцій</w:t>
      </w:r>
    </w:p>
    <w:tbl>
      <w:tblPr>
        <w:tblW w:w="5000" w:type="pct"/>
        <w:tblCellMar>
          <w:top w:w="15" w:type="dxa"/>
          <w:left w:w="15" w:type="dxa"/>
          <w:bottom w:w="15" w:type="dxa"/>
          <w:right w:w="15" w:type="dxa"/>
        </w:tblCellMar>
        <w:tblLook w:val="04A0" w:firstRow="1" w:lastRow="0" w:firstColumn="1" w:lastColumn="0" w:noHBand="0" w:noVBand="1"/>
      </w:tblPr>
      <w:tblGrid>
        <w:gridCol w:w="683"/>
        <w:gridCol w:w="2178"/>
        <w:gridCol w:w="2555"/>
        <w:gridCol w:w="5167"/>
        <w:gridCol w:w="2178"/>
        <w:gridCol w:w="2178"/>
        <w:gridCol w:w="36"/>
      </w:tblGrid>
      <w:tr w:rsidR="00064E29">
        <w:trPr>
          <w:gridAfter w:val="1"/>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 з/п</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Дата отримання інформації від Центрального депозитарію цінних паперів або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Прізвище, ім'я, по батькові фізичної особи або найменування юридичної особи власника (власників) акцій</w:t>
            </w:r>
          </w:p>
        </w:tc>
        <w:tc>
          <w:tcPr>
            <w:tcW w:w="1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Ідентифікаційний код юридичної особи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Розмір частки акціонера до зміни (у відсотках до статутного капіталу)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Розмір частки акціонера після зміни (у відсотках до статутного капіталу)</w:t>
            </w:r>
          </w:p>
        </w:tc>
      </w:tr>
      <w:tr w:rsidR="00064E29">
        <w:trPr>
          <w:gridAfter w:val="1"/>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b/>
                <w:bCs/>
                <w:color w:val="000000"/>
              </w:rPr>
            </w:pPr>
            <w:r>
              <w:rPr>
                <w:rFonts w:eastAsia="Times New Roman"/>
                <w:b/>
                <w:bCs/>
                <w:color w:val="000000"/>
              </w:rPr>
              <w:t>6</w:t>
            </w:r>
          </w:p>
        </w:tc>
      </w:tr>
      <w:tr w:rsidR="00064E29">
        <w:trPr>
          <w:gridAfter w:val="1"/>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xml:space="preserve">ПРАЙМВ'Ю ЛТД.(PRIMEVIEW LTD.) (Белiз)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xml:space="preserve">157,359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8.497344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rPr>
                <w:rFonts w:eastAsia="Times New Roman"/>
                <w:b/>
                <w:bCs/>
                <w:color w:val="000000"/>
              </w:rPr>
            </w:pPr>
            <w:r>
              <w:rPr>
                <w:rFonts w:eastAsia="Times New Roman"/>
                <w:b/>
                <w:bCs/>
                <w:color w:val="000000"/>
              </w:rPr>
              <w:t>Зміст інформації:</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ind w:firstLine="200"/>
              <w:rPr>
                <w:rFonts w:eastAsia="Times New Roman"/>
                <w:color w:val="000000"/>
              </w:rPr>
            </w:pPr>
            <w:r>
              <w:rPr>
                <w:rFonts w:eastAsia="Times New Roman"/>
                <w:color w:val="000000"/>
              </w:rPr>
              <w:t>03.01.2020 року АТ "Фондова бiржа ПФТС" (далi - Товариство) отримало вiд Центрального депозитарiю Реєстр власникiв iменних цiнних паперiв станом на 24.12.2019 року. Згiдно даних реєстру, акцiонером ПРАЙМВ'Ю ЛТД.(PRIMEVIEW LTD.) (Белiз) (код/номер юридичної особи 157,359) було прямо вiдчужено пакет акцiй Товариства. Розмiр частки власника акцiй до вiдчуження - 8,497344% статутного капiталу Товариства (8,5138 % загальної кiлькостi голосуючих акцiй Товариства), пiсля вiдчуження - 0%.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 реєстрi вiдсутнi. Вiдомостi про дату, в яку пороговi значення було досягнуто або перетнуто в реєстрi вiдсутнi.</w:t>
            </w:r>
          </w:p>
        </w:tc>
      </w:tr>
      <w:tr w:rsidR="00064E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ДАКАЛ ЛТД (DAKAL LTD) (Белiз)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157,172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9.372071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w:t>
            </w:r>
          </w:p>
        </w:tc>
        <w:tc>
          <w:tcPr>
            <w:tcW w:w="0" w:type="auto"/>
            <w:vAlign w:val="center"/>
            <w:hideMark/>
          </w:tcPr>
          <w:p w:rsidR="00064E29" w:rsidRDefault="00064E29">
            <w:pPr>
              <w:rPr>
                <w:rFonts w:eastAsia="Times New Roman"/>
                <w:sz w:val="20"/>
                <w:szCs w:val="20"/>
              </w:rPr>
            </w:pP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rPr>
                <w:rFonts w:eastAsia="Times New Roman"/>
                <w:b/>
                <w:bCs/>
                <w:color w:val="000000"/>
              </w:rPr>
            </w:pPr>
            <w:r>
              <w:rPr>
                <w:rFonts w:eastAsia="Times New Roman"/>
                <w:b/>
                <w:bCs/>
                <w:color w:val="000000"/>
              </w:rPr>
              <w:t>Зміст інформації:</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ind w:firstLine="200"/>
              <w:rPr>
                <w:rFonts w:eastAsia="Times New Roman"/>
                <w:color w:val="000000"/>
              </w:rPr>
            </w:pPr>
            <w:r>
              <w:rPr>
                <w:rFonts w:eastAsia="Times New Roman"/>
                <w:color w:val="000000"/>
              </w:rPr>
              <w:t>03.01.2020 року АТ "Фондова бiржа ПФТС" (далi - Товариство) отримало вiд Центрального депозитарiю Реєстр власникiв iменних цiнних паперiв станом на 24.12.2019 року. Згiдно даних реєстру, акцiонером ДАКАЛ ЛТД (DAKAL LTD) (Белiз) (код/номер юридичної особи 157,172) було прямо вiдчужено пакет акцiй Товариства. Розмiр частки власника акцiй до вiдчуження - 9.372071% статутного капiталу Товариства (9,390259% загальної кiлькостi голосуючих акцiй Товариства), пiсля вiдчуження - 0%.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 реєстрi вiдсутнi. Вiдомостi про дату, в яку пороговi значення було досягнуто або перетнуто в реєстрi вiдсутнi.</w:t>
            </w:r>
          </w:p>
        </w:tc>
      </w:tr>
      <w:tr w:rsidR="00064E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КРУКСТОН ЛIМIТЕД (CROOKSTON LIMITED) (Белiз)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157,260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9.059668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w:t>
            </w:r>
          </w:p>
        </w:tc>
        <w:tc>
          <w:tcPr>
            <w:tcW w:w="0" w:type="auto"/>
            <w:vAlign w:val="center"/>
            <w:hideMark/>
          </w:tcPr>
          <w:p w:rsidR="00064E29" w:rsidRDefault="00064E29">
            <w:pPr>
              <w:rPr>
                <w:rFonts w:eastAsia="Times New Roman"/>
                <w:sz w:val="20"/>
                <w:szCs w:val="20"/>
              </w:rPr>
            </w:pP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rPr>
                <w:rFonts w:eastAsia="Times New Roman"/>
                <w:b/>
                <w:bCs/>
                <w:color w:val="000000"/>
              </w:rPr>
            </w:pPr>
            <w:r>
              <w:rPr>
                <w:rFonts w:eastAsia="Times New Roman"/>
                <w:b/>
                <w:bCs/>
                <w:color w:val="000000"/>
              </w:rPr>
              <w:t>Зміст інформації:</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ind w:firstLine="200"/>
              <w:rPr>
                <w:rFonts w:eastAsia="Times New Roman"/>
                <w:color w:val="000000"/>
              </w:rPr>
            </w:pPr>
            <w:r>
              <w:rPr>
                <w:rFonts w:eastAsia="Times New Roman"/>
                <w:color w:val="000000"/>
              </w:rPr>
              <w:t>03.01.2020 року АТ "Фондова бiржа ПФТС" (далi - Товариство) отримало вiд Центрального депозитарiю Реєстр власникiв iменних цiнних паперiв станом на 24.12.2019 року. Згiдно даних реєстру, акцiонером КРУКСТОН ЛIМIТЕД (CROOKSTON LIMITED) (Белiз) (код/номер юридичної особи 157,260) було прямо вiдчужено пакет акцiй Товариства. Розмiр частки власника акцiй до вiдчуження - 9.059668% статутного капiталу Товариства (9,07725% загальної кiлькостi голосуючих акцiй Товариства), пiсля вiдчуження - 0%.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 реєстрi вiдсутнi. Вiдомостi про дату, в яку пороговi значення було досягнуто або перетнуто в реєстрi вiдсутнi.</w:t>
            </w:r>
          </w:p>
        </w:tc>
      </w:tr>
      <w:tr w:rsidR="00064E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ПАРВАНА ЛТД (PARVANA LTD) (Маршалови о-ви)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79217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8.903467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0.115588</w:t>
            </w:r>
          </w:p>
        </w:tc>
        <w:tc>
          <w:tcPr>
            <w:tcW w:w="0" w:type="auto"/>
            <w:vAlign w:val="center"/>
            <w:hideMark/>
          </w:tcPr>
          <w:p w:rsidR="00064E29" w:rsidRDefault="00064E29">
            <w:pPr>
              <w:rPr>
                <w:rFonts w:eastAsia="Times New Roman"/>
                <w:sz w:val="20"/>
                <w:szCs w:val="20"/>
              </w:rPr>
            </w:pP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rPr>
                <w:rFonts w:eastAsia="Times New Roman"/>
                <w:b/>
                <w:bCs/>
                <w:color w:val="000000"/>
              </w:rPr>
            </w:pPr>
            <w:r>
              <w:rPr>
                <w:rFonts w:eastAsia="Times New Roman"/>
                <w:b/>
                <w:bCs/>
                <w:color w:val="000000"/>
              </w:rPr>
              <w:t>Зміст інформації:</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ind w:firstLine="200"/>
              <w:rPr>
                <w:rFonts w:eastAsia="Times New Roman"/>
                <w:color w:val="000000"/>
              </w:rPr>
            </w:pPr>
            <w:r>
              <w:rPr>
                <w:rFonts w:eastAsia="Times New Roman"/>
                <w:color w:val="000000"/>
              </w:rPr>
              <w:t>03.01.2020 року АТ "Фондова бiржа ПФТС" (далi - Товариство) отримало вiд Центрального депозитарiю Реєстр власникiв iменних цiнних паперiв станом на 24.12.2019 року. Згiдно даних реєстру, акцiонером ПАРВАНА ЛТД (PARVANA LTD) (Маршалови о-ви) (код/номер юридичної особи 79217) було прямо вiдчужено пакет акцiй Товариства. Розмiр частки власника акцiй до вiдчуження - 8.903467% статутного капiталу Товариства (8,920746 % загальної кiлькостi голосуючих акцiй Товариства), пiсля вiдчуження - 0.115588% статутного капiталу Товариства (0,115813 % загальної кiлькостi голосуючих акцiй Товариства).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 реєстрi вiдсутнi. Вiдомостi про дату, в яку пороговi значення було досягнуто або перетнуто в реєстрi вiдсутнi.</w:t>
            </w:r>
          </w:p>
        </w:tc>
      </w:tr>
      <w:tr w:rsidR="00064E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БОЛАЙН ЛТД (BOLINE LTD) (Маршалови о-ви)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79460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9.21587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w:t>
            </w:r>
          </w:p>
        </w:tc>
        <w:tc>
          <w:tcPr>
            <w:tcW w:w="0" w:type="auto"/>
            <w:vAlign w:val="center"/>
            <w:hideMark/>
          </w:tcPr>
          <w:p w:rsidR="00064E29" w:rsidRDefault="00064E29">
            <w:pPr>
              <w:rPr>
                <w:rFonts w:eastAsia="Times New Roman"/>
                <w:sz w:val="20"/>
                <w:szCs w:val="20"/>
              </w:rPr>
            </w:pP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rPr>
                <w:rFonts w:eastAsia="Times New Roman"/>
                <w:b/>
                <w:bCs/>
                <w:color w:val="000000"/>
              </w:rPr>
            </w:pPr>
            <w:r>
              <w:rPr>
                <w:rFonts w:eastAsia="Times New Roman"/>
                <w:b/>
                <w:bCs/>
                <w:color w:val="000000"/>
              </w:rPr>
              <w:t>Зміст інформації:</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ind w:firstLine="200"/>
              <w:rPr>
                <w:rFonts w:eastAsia="Times New Roman"/>
                <w:color w:val="000000"/>
              </w:rPr>
            </w:pPr>
            <w:r>
              <w:rPr>
                <w:rFonts w:eastAsia="Times New Roman"/>
                <w:color w:val="000000"/>
              </w:rPr>
              <w:t>03.01.2020 року АТ "Фондова бiржа ПФТС" (далi - Товариство) отримало вiд Центрального депозитарiю Реєстр власникiв iменних цiнних паперiв станом на 24.12.2019 року. Згiдно даних реєстру, акцiонером БОЛАЙН ЛТД (BOLINE LTD) (Маршалови о-ви) (код/номер юридичної особи 79460) було прямо вiдчужено пакет акцiй Товариства. Розмiр частки власника акцiй до вiдчуження - 9,21587% статутного капiталу Товариства (9,233754% загальної кiлькостi голосуючих акцiй Товариства), пiсля вiдчуження - 0%.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 реєстрi вiдсутнi. Вiдомостi про дату, в яку пороговi значення було досягнуто або перетнуто в реєстрi вiдсутнi.</w:t>
            </w:r>
          </w:p>
        </w:tc>
      </w:tr>
      <w:tr w:rsidR="00064E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xml:space="preserve">БОСЕ (Гонконг) Ко., Лiмiтед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2400689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49.900031</w:t>
            </w:r>
          </w:p>
        </w:tc>
        <w:tc>
          <w:tcPr>
            <w:tcW w:w="0" w:type="auto"/>
            <w:vAlign w:val="center"/>
            <w:hideMark/>
          </w:tcPr>
          <w:p w:rsidR="00064E29" w:rsidRDefault="00064E29">
            <w:pPr>
              <w:rPr>
                <w:rFonts w:eastAsia="Times New Roman"/>
                <w:sz w:val="20"/>
                <w:szCs w:val="20"/>
              </w:rPr>
            </w:pP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rPr>
                <w:rFonts w:eastAsia="Times New Roman"/>
                <w:b/>
                <w:bCs/>
                <w:color w:val="000000"/>
              </w:rPr>
            </w:pPr>
            <w:r>
              <w:rPr>
                <w:rFonts w:eastAsia="Times New Roman"/>
                <w:b/>
                <w:bCs/>
                <w:color w:val="000000"/>
              </w:rPr>
              <w:t>Зміст інформації:</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ind w:firstLine="200"/>
              <w:rPr>
                <w:rFonts w:eastAsia="Times New Roman"/>
                <w:color w:val="000000"/>
              </w:rPr>
            </w:pPr>
            <w:r>
              <w:rPr>
                <w:rFonts w:eastAsia="Times New Roman"/>
                <w:color w:val="000000"/>
              </w:rPr>
              <w:t>03.01.2020 року АТ "Фондова бiржа ПФТС" (далi - Товариство) отримало вiд Центрального депозитарiю Реєстр власникiв iменних цiнних паперiв станом на 24.12.2019 року. Згiдно даних реєстру, юридична особа БОСЕ (Гонконг) Ко., Лiмiтед (код/номер юридичної особи 2400689) було прямо набуто пакет акцiй Товариства. Розмiр частки власника акцiй до набуття - 0% статутного капiталу Товариства (0 % загальної кiлькостi голосуючих акцiй Товариства), пiсля набуття - 49.900031% статутного капiталу Товариства (49,996869% загальної кiлькостi голосуючих акцiй Товариства).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 реєстрi вiдсутнi. Вiдомостi про дату, в яку пороговi значення було досягнуто або перетнуто в реєстрi вiдсутнi.</w:t>
            </w:r>
          </w:p>
        </w:tc>
      </w:tr>
      <w:tr w:rsidR="00064E2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03.01.2020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 xml:space="preserve">ТОВАРИСТВО З ОБМЕЖЕНОЮ ВIДПОВIДАЛЬНIСТЮ "КОМПАНIЯ З УПРАВЛIННЯ АКТИВАМИ ТА АДМIНIСТРАТОР ПЕНСIЙНИХ ФОНДIВ "АЛЬТАНА IНВЕСТМЕНТ МЕНЕДЖМЕНТ"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35093832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2.346141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jc w:val="center"/>
              <w:rPr>
                <w:rFonts w:eastAsia="Times New Roman"/>
                <w:color w:val="000000"/>
              </w:rPr>
            </w:pPr>
            <w:r>
              <w:rPr>
                <w:rFonts w:eastAsia="Times New Roman"/>
                <w:color w:val="000000"/>
              </w:rPr>
              <w:t>5.095282</w:t>
            </w:r>
          </w:p>
        </w:tc>
        <w:tc>
          <w:tcPr>
            <w:tcW w:w="0" w:type="auto"/>
            <w:vAlign w:val="center"/>
            <w:hideMark/>
          </w:tcPr>
          <w:p w:rsidR="00064E29" w:rsidRDefault="00064E29">
            <w:pPr>
              <w:rPr>
                <w:rFonts w:eastAsia="Times New Roman"/>
                <w:sz w:val="20"/>
                <w:szCs w:val="20"/>
              </w:rPr>
            </w:pP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rPr>
                <w:rFonts w:eastAsia="Times New Roman"/>
                <w:b/>
                <w:bCs/>
                <w:color w:val="000000"/>
              </w:rPr>
            </w:pPr>
            <w:r>
              <w:rPr>
                <w:rFonts w:eastAsia="Times New Roman"/>
                <w:b/>
                <w:bCs/>
                <w:color w:val="000000"/>
              </w:rPr>
              <w:t>Зміст інформації:</w:t>
            </w:r>
          </w:p>
        </w:tc>
      </w:tr>
      <w:tr w:rsidR="00064E29">
        <w:tc>
          <w:tcPr>
            <w:tcW w:w="0" w:type="auto"/>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64E29" w:rsidRDefault="00FC728D">
            <w:pPr>
              <w:ind w:firstLine="200"/>
              <w:rPr>
                <w:rFonts w:eastAsia="Times New Roman"/>
                <w:color w:val="000000"/>
              </w:rPr>
            </w:pPr>
            <w:r>
              <w:rPr>
                <w:rFonts w:eastAsia="Times New Roman"/>
                <w:color w:val="000000"/>
              </w:rPr>
              <w:t>03.01.2020 року АТ "Фондова бiржа ПФТС" (далi - Товариство) отримало вiд Центрального депозитарiю Реєстр власникiв iменних цiнних паперiв станом на 24.12.2019 року. Згiдно даних реєстру, акцiонер ТОВАРИСТВО З ОБМЕЖЕНОЮ ВIДПОВIДАЛЬНIСТЮ "КОМПАНIЯ З УПРАВЛIННЯ АКТИВАМИ ТА АДМIНIСТРАТОР ПЕНСIЙНИХ ФОНДIВ "АЛЬТАНА IНВЕСТМЕНТ МЕНЕДЖМЕНТ" (код юридичної особи 35093832) було прямо набуто пакет акцiй Товариства. Розмiр частки власника акцiй до набуття - 2,346141% статутного капiталу Товариства (2,350694 % загальної кiлькостi голосуючих акцiй Товариства), пiсля набуття - 5,095282% статутного капiталу Товариства (5,105171% загальної кiлькостi голосуючих акцiй Товариства). Вiдомостi про осiб (прiзвище, iм’я, по батьковi фiзичної особи або найменування та iдентифiкацiйний код юридичної особи, вiдсоток прав голосу, якщо вiн дорiвнює або перевищує порогове значення), якi входять до ланцюга володiння корпоративними правами юридичної особи, через яких особа (особи, що дiють спiльно) здiйснює(ють) розпорядження акцiями в реєстрi вiдсутнi. Вiдомостi про дату, в яку пороговi значення було досягнуто або перетнуто в реєстрi вiдсутнi.</w:t>
            </w:r>
          </w:p>
        </w:tc>
      </w:tr>
    </w:tbl>
    <w:p w:rsidR="00FC728D" w:rsidRDefault="00FC728D">
      <w:pPr>
        <w:rPr>
          <w:rFonts w:eastAsia="Times New Roman"/>
        </w:rPr>
      </w:pPr>
    </w:p>
    <w:sectPr w:rsidR="00FC728D">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27DB8"/>
    <w:rsid w:val="00064E29"/>
    <w:rsid w:val="00B27DB8"/>
    <w:rsid w:val="00BE6876"/>
    <w:rsid w:val="00FC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P.Bochenko</dc:creator>
  <cp:lastModifiedBy>T.Borysova</cp:lastModifiedBy>
  <cp:revision>2</cp:revision>
  <dcterms:created xsi:type="dcterms:W3CDTF">2020-01-09T15:14:00Z</dcterms:created>
  <dcterms:modified xsi:type="dcterms:W3CDTF">2020-01-09T15:14:00Z</dcterms:modified>
</cp:coreProperties>
</file>