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A7" w:rsidRPr="00A700BC" w:rsidRDefault="00D922A7">
      <w:pPr>
        <w:jc w:val="center"/>
        <w:rPr>
          <w:sz w:val="36"/>
          <w:szCs w:val="36"/>
          <w:lang w:val="uk-UA"/>
        </w:rPr>
      </w:pPr>
      <w:r w:rsidRPr="00A700BC">
        <w:rPr>
          <w:sz w:val="36"/>
          <w:szCs w:val="36"/>
          <w:lang w:val="uk-UA"/>
        </w:rPr>
        <w:t>Генеральна торговельна угода ПФТС</w:t>
      </w:r>
    </w:p>
    <w:p w:rsidR="00DD5A60" w:rsidRPr="00A700BC" w:rsidRDefault="00DD5A60" w:rsidP="00DD5A60">
      <w:pPr>
        <w:jc w:val="center"/>
        <w:rPr>
          <w:lang w:val="uk-UA"/>
        </w:rPr>
      </w:pPr>
    </w:p>
    <w:p w:rsidR="00DD5A60" w:rsidRPr="008E5EBD" w:rsidRDefault="00DD5A60" w:rsidP="00DD5A60">
      <w:pPr>
        <w:jc w:val="center"/>
        <w:rPr>
          <w:sz w:val="16"/>
          <w:szCs w:val="16"/>
          <w:lang w:val="uk-UA"/>
        </w:rPr>
      </w:pPr>
      <w:r w:rsidRPr="008E5EBD">
        <w:rPr>
          <w:sz w:val="16"/>
          <w:szCs w:val="16"/>
          <w:lang w:val="uk-UA"/>
        </w:rPr>
        <w:t>(текст викладено у новій редакції згідно з рішенням</w:t>
      </w:r>
    </w:p>
    <w:p w:rsidR="00387509" w:rsidRPr="008E5EBD" w:rsidRDefault="00DD5A60" w:rsidP="00DD5A60">
      <w:pPr>
        <w:jc w:val="center"/>
        <w:rPr>
          <w:sz w:val="16"/>
          <w:szCs w:val="16"/>
          <w:lang w:val="uk-UA"/>
        </w:rPr>
      </w:pPr>
      <w:r w:rsidRPr="008E5EBD">
        <w:rPr>
          <w:sz w:val="16"/>
          <w:szCs w:val="16"/>
          <w:lang w:val="uk-UA"/>
        </w:rPr>
        <w:t xml:space="preserve">Правління АТ «Фондова біржа ПФТС» від </w:t>
      </w:r>
      <w:r w:rsidR="00A579F4">
        <w:rPr>
          <w:sz w:val="16"/>
          <w:szCs w:val="16"/>
          <w:lang w:val="uk-UA"/>
        </w:rPr>
        <w:t>05</w:t>
      </w:r>
      <w:r w:rsidRPr="008E5EBD">
        <w:rPr>
          <w:sz w:val="16"/>
          <w:szCs w:val="16"/>
          <w:lang w:val="uk-UA"/>
        </w:rPr>
        <w:t>.</w:t>
      </w:r>
      <w:r w:rsidR="00A579F4">
        <w:rPr>
          <w:sz w:val="16"/>
          <w:szCs w:val="16"/>
          <w:lang w:val="uk-UA"/>
        </w:rPr>
        <w:t>12</w:t>
      </w:r>
      <w:r w:rsidRPr="008E5EBD">
        <w:rPr>
          <w:sz w:val="16"/>
          <w:szCs w:val="16"/>
          <w:lang w:val="uk-UA"/>
        </w:rPr>
        <w:t>.20</w:t>
      </w:r>
      <w:r w:rsidR="00A579F4">
        <w:rPr>
          <w:sz w:val="16"/>
          <w:szCs w:val="16"/>
          <w:lang w:val="uk-UA"/>
        </w:rPr>
        <w:t>19</w:t>
      </w:r>
      <w:r w:rsidRPr="008E5EBD">
        <w:rPr>
          <w:sz w:val="16"/>
          <w:szCs w:val="16"/>
          <w:lang w:val="uk-UA"/>
        </w:rPr>
        <w:t xml:space="preserve">р. № </w:t>
      </w:r>
      <w:r w:rsidR="00A579F4">
        <w:rPr>
          <w:sz w:val="16"/>
          <w:szCs w:val="16"/>
          <w:lang w:val="uk-UA"/>
        </w:rPr>
        <w:t>257</w:t>
      </w:r>
      <w:r w:rsidR="00894BB2" w:rsidRPr="008E5EBD">
        <w:rPr>
          <w:sz w:val="16"/>
          <w:szCs w:val="16"/>
          <w:lang w:val="uk-UA"/>
        </w:rPr>
        <w:t>,</w:t>
      </w:r>
    </w:p>
    <w:p w:rsidR="00165566" w:rsidRDefault="00387509" w:rsidP="00DD5A60">
      <w:pPr>
        <w:jc w:val="center"/>
        <w:rPr>
          <w:sz w:val="16"/>
          <w:szCs w:val="16"/>
          <w:lang w:val="uk-UA"/>
        </w:rPr>
      </w:pPr>
      <w:r w:rsidRPr="008E5EBD">
        <w:rPr>
          <w:sz w:val="16"/>
          <w:szCs w:val="16"/>
          <w:lang w:val="uk-UA"/>
        </w:rPr>
        <w:t xml:space="preserve">набирає чинності з </w:t>
      </w:r>
      <w:r w:rsidR="00A579F4">
        <w:rPr>
          <w:sz w:val="16"/>
          <w:szCs w:val="16"/>
          <w:lang w:val="uk-UA"/>
        </w:rPr>
        <w:t>10</w:t>
      </w:r>
      <w:r w:rsidRPr="008E5EBD">
        <w:rPr>
          <w:sz w:val="16"/>
          <w:szCs w:val="16"/>
          <w:lang w:val="uk-UA"/>
        </w:rPr>
        <w:t>.</w:t>
      </w:r>
      <w:r w:rsidR="00A579F4">
        <w:rPr>
          <w:sz w:val="16"/>
          <w:szCs w:val="16"/>
          <w:lang w:val="uk-UA"/>
        </w:rPr>
        <w:t>12</w:t>
      </w:r>
      <w:r w:rsidRPr="008E5EBD">
        <w:rPr>
          <w:sz w:val="16"/>
          <w:szCs w:val="16"/>
          <w:lang w:val="uk-UA"/>
        </w:rPr>
        <w:t>.20</w:t>
      </w:r>
      <w:r w:rsidR="00A579F4">
        <w:rPr>
          <w:sz w:val="16"/>
          <w:szCs w:val="16"/>
          <w:lang w:val="uk-UA"/>
        </w:rPr>
        <w:t>19</w:t>
      </w:r>
      <w:r w:rsidRPr="008E5EBD">
        <w:rPr>
          <w:sz w:val="16"/>
          <w:szCs w:val="16"/>
          <w:lang w:val="uk-UA"/>
        </w:rPr>
        <w:t>р</w:t>
      </w:r>
      <w:r w:rsidR="00A131CD" w:rsidRPr="008E5EBD">
        <w:rPr>
          <w:sz w:val="16"/>
          <w:szCs w:val="16"/>
          <w:lang w:val="uk-UA"/>
        </w:rPr>
        <w:t>.</w:t>
      </w:r>
      <w:r w:rsidR="00A131CD">
        <w:rPr>
          <w:sz w:val="16"/>
          <w:szCs w:val="16"/>
          <w:lang w:val="uk-UA"/>
        </w:rPr>
        <w:t>)</w:t>
      </w:r>
    </w:p>
    <w:p w:rsidR="000C5A5E" w:rsidRPr="00A700BC" w:rsidRDefault="000C5A5E" w:rsidP="00DD5A60">
      <w:pPr>
        <w:jc w:val="center"/>
        <w:rPr>
          <w:sz w:val="16"/>
          <w:szCs w:val="16"/>
          <w:lang w:val="uk-UA"/>
        </w:rPr>
      </w:pPr>
    </w:p>
    <w:p w:rsidR="000C5A5E" w:rsidRPr="00A700BC" w:rsidRDefault="000C5A5E">
      <w:pPr>
        <w:jc w:val="both"/>
        <w:rPr>
          <w:sz w:val="26"/>
          <w:szCs w:val="26"/>
          <w:lang w:val="uk-UA"/>
        </w:rPr>
      </w:pPr>
    </w:p>
    <w:p w:rsidR="00D922A7" w:rsidRPr="00A700BC" w:rsidRDefault="00D922A7">
      <w:pPr>
        <w:jc w:val="both"/>
        <w:rPr>
          <w:sz w:val="26"/>
          <w:szCs w:val="26"/>
          <w:lang w:val="uk-UA"/>
        </w:rPr>
      </w:pPr>
      <w:bookmarkStart w:id="0" w:name="_GoBack"/>
      <w:bookmarkEnd w:id="0"/>
      <w:r w:rsidRPr="00A700BC">
        <w:rPr>
          <w:sz w:val="26"/>
          <w:szCs w:val="26"/>
          <w:lang w:val="uk-UA"/>
        </w:rPr>
        <w:t>АКЦІОНЕРНЕ ТОВАРИСТВО «ФОНДОВА БІРЖА ПФТС»</w:t>
      </w:r>
      <w:r w:rsidR="00A41804" w:rsidRPr="00A700BC">
        <w:rPr>
          <w:sz w:val="26"/>
          <w:szCs w:val="26"/>
          <w:lang w:val="uk-UA"/>
        </w:rPr>
        <w:t xml:space="preserve"> (яке до зміни типу товариства мало найменування П</w:t>
      </w:r>
      <w:r w:rsidR="00D43375">
        <w:rPr>
          <w:sz w:val="26"/>
          <w:szCs w:val="26"/>
          <w:lang w:val="uk-UA"/>
        </w:rPr>
        <w:t xml:space="preserve">УБЛІЧНЕ </w:t>
      </w:r>
      <w:r w:rsidR="00A41804" w:rsidRPr="00A700BC">
        <w:rPr>
          <w:sz w:val="26"/>
          <w:szCs w:val="26"/>
          <w:lang w:val="uk-UA"/>
        </w:rPr>
        <w:t>АКЦІОНЕРНЕ ТОВАРИСТВО «ФОНДОВА БІРЖА ПФТС»,</w:t>
      </w:r>
      <w:r w:rsidR="00D43375">
        <w:rPr>
          <w:sz w:val="26"/>
          <w:szCs w:val="26"/>
          <w:lang w:val="uk-UA"/>
        </w:rPr>
        <w:t xml:space="preserve"> </w:t>
      </w:r>
      <w:r w:rsidR="00D43375" w:rsidRPr="00D43375">
        <w:rPr>
          <w:sz w:val="26"/>
          <w:szCs w:val="26"/>
          <w:lang w:val="uk-UA" w:eastAsia="ru-RU"/>
        </w:rPr>
        <w:t>що до попередньої зміни типу товариства мало найменування ПРИВАТНЕ АКЦІОНЕРНЕ ТОВАРИСТВО «ФОНДОВА БІРЖА ПФТС», яке до приведення своєї діяльності у відповідність з Законом України «Про акціонерні товариства» мало найменування ВІДКРИТЕ АКЦІОНЕРНЕ ТОВАРИСТВО «ФОНДОВА БІРЖА ПФТС»</w:t>
      </w:r>
      <w:r w:rsidR="00D43375">
        <w:rPr>
          <w:sz w:val="26"/>
          <w:szCs w:val="26"/>
          <w:lang w:val="uk-UA" w:eastAsia="ru-RU"/>
        </w:rPr>
        <w:t xml:space="preserve"> </w:t>
      </w:r>
      <w:r w:rsidRPr="00A700BC">
        <w:rPr>
          <w:sz w:val="26"/>
          <w:szCs w:val="26"/>
          <w:lang w:val="uk-UA"/>
        </w:rPr>
        <w:t>(далі – ПФТС) та учасники біржових торгів, які надали підтвердження про свою згоду на укладення Генеральної торговельної угоди ПФТС (далі – Генеральна угода) шляхом підписання Повідомлення про приєднання (Додаток № 2), що є невід’ємною частиною Генеральної угоди,</w:t>
      </w:r>
      <w:r w:rsidR="007217ED" w:rsidRPr="00A700BC">
        <w:rPr>
          <w:sz w:val="26"/>
          <w:szCs w:val="26"/>
          <w:lang w:val="uk-UA"/>
        </w:rPr>
        <w:t xml:space="preserve"> в т.ч. Національний банк України, який надав свою згоду на укладення Генеральної угоди відповідно до п. </w:t>
      </w:r>
      <w:r w:rsidR="00A155B8" w:rsidRPr="00A700BC">
        <w:rPr>
          <w:sz w:val="26"/>
          <w:szCs w:val="26"/>
          <w:lang w:val="uk-UA"/>
        </w:rPr>
        <w:t>2.4</w:t>
      </w:r>
      <w:r w:rsidR="007217ED" w:rsidRPr="00A700BC">
        <w:rPr>
          <w:sz w:val="26"/>
          <w:szCs w:val="26"/>
          <w:lang w:val="uk-UA"/>
        </w:rPr>
        <w:t xml:space="preserve"> Генеральної угоди,</w:t>
      </w:r>
      <w:r w:rsidRPr="00A700BC">
        <w:rPr>
          <w:sz w:val="26"/>
          <w:szCs w:val="26"/>
          <w:lang w:val="uk-UA"/>
        </w:rPr>
        <w:t xml:space="preserve"> які надалі іменуються – Сторони, уклали цю Генеральну угоду про наступне:</w:t>
      </w:r>
    </w:p>
    <w:p w:rsidR="00E04946" w:rsidRPr="00A700BC" w:rsidRDefault="00E04946">
      <w:pPr>
        <w:jc w:val="both"/>
        <w:rPr>
          <w:sz w:val="26"/>
          <w:szCs w:val="26"/>
          <w:lang w:val="uk-UA"/>
        </w:rPr>
      </w:pPr>
    </w:p>
    <w:p w:rsidR="00D922A7" w:rsidRPr="00A700BC" w:rsidRDefault="00352B28">
      <w:pPr>
        <w:jc w:val="both"/>
        <w:rPr>
          <w:b/>
          <w:sz w:val="26"/>
          <w:szCs w:val="26"/>
          <w:lang w:val="uk-UA"/>
        </w:rPr>
      </w:pPr>
      <w:r w:rsidRPr="00A700BC">
        <w:rPr>
          <w:b/>
          <w:sz w:val="26"/>
          <w:szCs w:val="26"/>
          <w:lang w:val="uk-UA"/>
        </w:rPr>
        <w:t>Розділ І. Генеральна угода</w:t>
      </w:r>
    </w:p>
    <w:p w:rsidR="00D922A7" w:rsidRPr="00A700BC" w:rsidRDefault="00D922A7">
      <w:pPr>
        <w:jc w:val="both"/>
        <w:rPr>
          <w:b/>
          <w:sz w:val="26"/>
          <w:szCs w:val="26"/>
          <w:lang w:val="uk-UA"/>
        </w:rPr>
      </w:pPr>
    </w:p>
    <w:p w:rsidR="00D922A7" w:rsidRPr="00A700BC" w:rsidRDefault="00352B28">
      <w:pPr>
        <w:jc w:val="both"/>
        <w:rPr>
          <w:b/>
          <w:sz w:val="26"/>
          <w:szCs w:val="26"/>
          <w:lang w:val="uk-UA"/>
        </w:rPr>
      </w:pPr>
      <w:r w:rsidRPr="00A700BC">
        <w:rPr>
          <w:b/>
          <w:sz w:val="26"/>
          <w:szCs w:val="26"/>
          <w:lang w:val="uk-UA"/>
        </w:rPr>
        <w:t>1. Загальні положення</w:t>
      </w:r>
    </w:p>
    <w:p w:rsidR="00D922A7" w:rsidRPr="00A700BC" w:rsidRDefault="00D922A7">
      <w:pPr>
        <w:jc w:val="both"/>
        <w:rPr>
          <w:sz w:val="26"/>
          <w:szCs w:val="26"/>
          <w:lang w:val="uk-UA"/>
        </w:rPr>
      </w:pPr>
    </w:p>
    <w:p w:rsidR="00622B1C" w:rsidRPr="00A700BC" w:rsidRDefault="00D922A7">
      <w:pPr>
        <w:numPr>
          <w:ilvl w:val="1"/>
          <w:numId w:val="3"/>
        </w:numPr>
        <w:tabs>
          <w:tab w:val="left" w:pos="420"/>
        </w:tabs>
        <w:jc w:val="both"/>
        <w:rPr>
          <w:sz w:val="26"/>
          <w:szCs w:val="26"/>
          <w:lang w:val="uk-UA"/>
        </w:rPr>
      </w:pPr>
      <w:r w:rsidRPr="00A700BC">
        <w:rPr>
          <w:sz w:val="26"/>
          <w:szCs w:val="26"/>
          <w:lang w:val="uk-UA"/>
        </w:rPr>
        <w:t xml:space="preserve">Ця Генеральна </w:t>
      </w:r>
      <w:r w:rsidR="004C3FF1" w:rsidRPr="00A700BC">
        <w:rPr>
          <w:sz w:val="26"/>
          <w:szCs w:val="26"/>
          <w:lang w:val="uk-UA"/>
        </w:rPr>
        <w:t>угода</w:t>
      </w:r>
      <w:r w:rsidRPr="00A700BC">
        <w:rPr>
          <w:sz w:val="26"/>
          <w:szCs w:val="26"/>
          <w:lang w:val="uk-UA"/>
        </w:rPr>
        <w:t xml:space="preserve"> є багатостороннім договором, згідно якого Сторони встановлюють обов’язкові правила щодо обміну інформацією та укладання біржових контрактів</w:t>
      </w:r>
      <w:r w:rsidR="00C90A12" w:rsidRPr="00A700BC">
        <w:rPr>
          <w:sz w:val="26"/>
          <w:szCs w:val="26"/>
          <w:lang w:val="uk-UA"/>
        </w:rPr>
        <w:t xml:space="preserve"> </w:t>
      </w:r>
      <w:r w:rsidRPr="00A700BC">
        <w:rPr>
          <w:sz w:val="26"/>
          <w:szCs w:val="26"/>
          <w:lang w:val="uk-UA"/>
        </w:rPr>
        <w:t>в торговій системі ПФТС.</w:t>
      </w:r>
      <w:r w:rsidR="000F3516" w:rsidRPr="00A700BC">
        <w:rPr>
          <w:sz w:val="26"/>
          <w:szCs w:val="26"/>
          <w:lang w:val="uk-UA"/>
        </w:rPr>
        <w:t xml:space="preserve"> Ця Генеральна угода є в розумінні ч. 2 ст. 628 Цивільного кодексу України змішаним договором</w:t>
      </w:r>
      <w:r w:rsidR="003F33EB" w:rsidRPr="00A700BC">
        <w:rPr>
          <w:sz w:val="26"/>
          <w:szCs w:val="26"/>
          <w:lang w:val="uk-UA"/>
        </w:rPr>
        <w:t>.</w:t>
      </w:r>
      <w:r w:rsidR="000F3516" w:rsidRPr="00A700BC">
        <w:rPr>
          <w:sz w:val="26"/>
          <w:szCs w:val="26"/>
          <w:lang w:val="uk-UA"/>
        </w:rPr>
        <w:t xml:space="preserve"> </w:t>
      </w:r>
      <w:r w:rsidR="003F33EB" w:rsidRPr="00A700BC">
        <w:rPr>
          <w:sz w:val="26"/>
          <w:szCs w:val="26"/>
          <w:lang w:val="uk-UA"/>
        </w:rPr>
        <w:t>Д</w:t>
      </w:r>
      <w:r w:rsidR="000F3516" w:rsidRPr="00A700BC">
        <w:rPr>
          <w:sz w:val="26"/>
          <w:szCs w:val="26"/>
          <w:lang w:val="uk-UA"/>
        </w:rPr>
        <w:t>о відносин</w:t>
      </w:r>
      <w:r w:rsidR="00371850" w:rsidRPr="00A700BC">
        <w:rPr>
          <w:sz w:val="26"/>
          <w:szCs w:val="26"/>
          <w:lang w:val="uk-UA"/>
        </w:rPr>
        <w:t xml:space="preserve"> суб’єктів</w:t>
      </w:r>
      <w:r w:rsidR="000F3516" w:rsidRPr="00A700BC">
        <w:rPr>
          <w:sz w:val="26"/>
          <w:szCs w:val="26"/>
          <w:lang w:val="uk-UA"/>
        </w:rPr>
        <w:t xml:space="preserve">, </w:t>
      </w:r>
      <w:r w:rsidR="00371850" w:rsidRPr="00A700BC">
        <w:rPr>
          <w:sz w:val="26"/>
          <w:szCs w:val="26"/>
          <w:lang w:val="uk-UA"/>
        </w:rPr>
        <w:t>на яких поширюється</w:t>
      </w:r>
      <w:r w:rsidR="000F3516" w:rsidRPr="00A700BC">
        <w:rPr>
          <w:sz w:val="26"/>
          <w:szCs w:val="26"/>
          <w:lang w:val="uk-UA"/>
        </w:rPr>
        <w:t xml:space="preserve"> Додат</w:t>
      </w:r>
      <w:r w:rsidR="00371850" w:rsidRPr="00A700BC">
        <w:rPr>
          <w:sz w:val="26"/>
          <w:szCs w:val="26"/>
          <w:lang w:val="uk-UA"/>
        </w:rPr>
        <w:t>о</w:t>
      </w:r>
      <w:r w:rsidR="000F3516" w:rsidRPr="00A700BC">
        <w:rPr>
          <w:sz w:val="26"/>
          <w:szCs w:val="26"/>
          <w:lang w:val="uk-UA"/>
        </w:rPr>
        <w:t>к №8</w:t>
      </w:r>
      <w:r w:rsidR="00371850" w:rsidRPr="00A700BC">
        <w:rPr>
          <w:sz w:val="26"/>
          <w:szCs w:val="26"/>
          <w:lang w:val="uk-UA"/>
        </w:rPr>
        <w:t xml:space="preserve"> до цієї</w:t>
      </w:r>
      <w:r w:rsidR="000F3516" w:rsidRPr="00A700BC">
        <w:rPr>
          <w:sz w:val="26"/>
          <w:szCs w:val="26"/>
          <w:lang w:val="uk-UA"/>
        </w:rPr>
        <w:t xml:space="preserve"> Генеральної угоди, застосовуються положення</w:t>
      </w:r>
      <w:r w:rsidR="00956DAB" w:rsidRPr="00A700BC">
        <w:rPr>
          <w:sz w:val="26"/>
          <w:szCs w:val="26"/>
          <w:lang w:val="uk-UA"/>
        </w:rPr>
        <w:t xml:space="preserve"> глави 68</w:t>
      </w:r>
      <w:r w:rsidR="000F3516" w:rsidRPr="00A700BC">
        <w:rPr>
          <w:sz w:val="26"/>
          <w:szCs w:val="26"/>
          <w:lang w:val="uk-UA"/>
        </w:rPr>
        <w:t xml:space="preserve"> </w:t>
      </w:r>
      <w:r w:rsidR="00956DAB" w:rsidRPr="00A700BC">
        <w:rPr>
          <w:sz w:val="26"/>
          <w:szCs w:val="26"/>
          <w:lang w:val="uk-UA"/>
        </w:rPr>
        <w:t>Цивільного кодексу України.</w:t>
      </w:r>
    </w:p>
    <w:p w:rsidR="00927F30" w:rsidRPr="00A700BC" w:rsidRDefault="00D922A7" w:rsidP="00927F30">
      <w:pPr>
        <w:numPr>
          <w:ilvl w:val="1"/>
          <w:numId w:val="3"/>
        </w:numPr>
        <w:tabs>
          <w:tab w:val="left" w:pos="420"/>
        </w:tabs>
        <w:jc w:val="both"/>
        <w:rPr>
          <w:sz w:val="26"/>
          <w:szCs w:val="26"/>
          <w:lang w:val="uk-UA"/>
        </w:rPr>
      </w:pPr>
      <w:r w:rsidRPr="00A700BC">
        <w:rPr>
          <w:sz w:val="26"/>
          <w:szCs w:val="26"/>
          <w:lang w:val="uk-UA"/>
        </w:rPr>
        <w:t>Сторонами цієї угоди є АТ «Фондова біржа ПФТС»</w:t>
      </w:r>
      <w:r w:rsidR="002F5609" w:rsidRPr="00A700BC">
        <w:rPr>
          <w:sz w:val="26"/>
          <w:szCs w:val="26"/>
          <w:lang w:val="uk-UA"/>
        </w:rPr>
        <w:t>, Центральний контрагент</w:t>
      </w:r>
      <w:r w:rsidR="007217ED" w:rsidRPr="00A700BC">
        <w:rPr>
          <w:sz w:val="26"/>
          <w:szCs w:val="26"/>
          <w:lang w:val="uk-UA"/>
        </w:rPr>
        <w:t>, Національний банк України</w:t>
      </w:r>
      <w:r w:rsidR="00343432" w:rsidRPr="00A700BC">
        <w:rPr>
          <w:sz w:val="26"/>
          <w:szCs w:val="26"/>
          <w:lang w:val="uk-UA"/>
        </w:rPr>
        <w:t xml:space="preserve"> </w:t>
      </w:r>
      <w:r w:rsidRPr="00A700BC">
        <w:rPr>
          <w:sz w:val="26"/>
          <w:szCs w:val="26"/>
          <w:lang w:val="uk-UA"/>
        </w:rPr>
        <w:t>та</w:t>
      </w:r>
      <w:r w:rsidR="007217ED" w:rsidRPr="00A700BC">
        <w:rPr>
          <w:sz w:val="26"/>
          <w:szCs w:val="26"/>
          <w:lang w:val="uk-UA"/>
        </w:rPr>
        <w:t xml:space="preserve"> інші</w:t>
      </w:r>
      <w:r w:rsidRPr="00A700BC">
        <w:rPr>
          <w:sz w:val="26"/>
          <w:szCs w:val="26"/>
          <w:lang w:val="uk-UA"/>
        </w:rPr>
        <w:t xml:space="preserve"> учасники біржових торгів, які приєдналися до Генеральної угоди у встановленому порядку (далі – учасники біржових торгів).</w:t>
      </w:r>
    </w:p>
    <w:p w:rsidR="00D922A7" w:rsidRPr="00A700BC" w:rsidRDefault="00D922A7" w:rsidP="00EB51A9">
      <w:pPr>
        <w:numPr>
          <w:ilvl w:val="1"/>
          <w:numId w:val="3"/>
        </w:numPr>
        <w:jc w:val="both"/>
        <w:rPr>
          <w:sz w:val="26"/>
          <w:szCs w:val="26"/>
          <w:lang w:val="uk-UA"/>
        </w:rPr>
      </w:pPr>
      <w:r w:rsidRPr="00A700BC">
        <w:rPr>
          <w:sz w:val="26"/>
          <w:szCs w:val="26"/>
          <w:lang w:val="uk-UA"/>
        </w:rPr>
        <w:t>ПФТС, з метою ознайомлення потенційних Сторін з умовами цієї Генеральної торговельної угоди ПФТС, здійснює оприлюднення її тексту шляхом розміщення на веб-сайті ПФТС в глобальній мережі Інтернет за адресою:</w:t>
      </w:r>
      <w:r w:rsidR="00EB51A9" w:rsidRPr="00EB51A9">
        <w:rPr>
          <w:sz w:val="26"/>
          <w:szCs w:val="26"/>
          <w:lang w:val="uk-UA"/>
        </w:rPr>
        <w:t xml:space="preserve"> </w:t>
      </w:r>
      <w:hyperlink r:id="rId9" w:history="1">
        <w:r w:rsidR="00EB51A9" w:rsidRPr="00EB51A9">
          <w:rPr>
            <w:rStyle w:val="a3"/>
            <w:sz w:val="26"/>
            <w:szCs w:val="26"/>
            <w:lang w:val="en-US"/>
          </w:rPr>
          <w:t>http</w:t>
        </w:r>
        <w:r w:rsidR="00EB51A9" w:rsidRPr="00EB51A9">
          <w:rPr>
            <w:rStyle w:val="a3"/>
            <w:sz w:val="26"/>
            <w:szCs w:val="26"/>
            <w:lang w:val="uk-UA"/>
          </w:rPr>
          <w:t>://</w:t>
        </w:r>
        <w:proofErr w:type="spellStart"/>
        <w:r w:rsidR="00EB51A9" w:rsidRPr="00EB51A9">
          <w:rPr>
            <w:rStyle w:val="a3"/>
            <w:sz w:val="26"/>
            <w:szCs w:val="26"/>
            <w:lang w:val="en-US"/>
          </w:rPr>
          <w:t>pfts</w:t>
        </w:r>
        <w:proofErr w:type="spellEnd"/>
        <w:r w:rsidR="00EB51A9" w:rsidRPr="00EB51A9">
          <w:rPr>
            <w:rStyle w:val="a3"/>
            <w:sz w:val="26"/>
            <w:szCs w:val="26"/>
            <w:lang w:val="uk-UA"/>
          </w:rPr>
          <w:t>.</w:t>
        </w:r>
        <w:proofErr w:type="spellStart"/>
        <w:r w:rsidR="00EB51A9" w:rsidRPr="00EB51A9">
          <w:rPr>
            <w:rStyle w:val="a3"/>
            <w:sz w:val="26"/>
            <w:szCs w:val="26"/>
            <w:lang w:val="en-US"/>
          </w:rPr>
          <w:t>ua</w:t>
        </w:r>
        <w:proofErr w:type="spellEnd"/>
        <w:r w:rsidR="00EB51A9" w:rsidRPr="00EB51A9">
          <w:rPr>
            <w:rStyle w:val="a3"/>
            <w:sz w:val="26"/>
            <w:szCs w:val="26"/>
            <w:lang w:val="uk-UA"/>
          </w:rPr>
          <w:t>/</w:t>
        </w:r>
        <w:r w:rsidR="00EB51A9" w:rsidRPr="00EB51A9">
          <w:rPr>
            <w:rStyle w:val="a3"/>
            <w:sz w:val="26"/>
            <w:szCs w:val="26"/>
            <w:lang w:val="en-US"/>
          </w:rPr>
          <w:t>documents</w:t>
        </w:r>
      </w:hyperlink>
      <w:r w:rsidR="000715E4" w:rsidRPr="00A700BC">
        <w:rPr>
          <w:sz w:val="26"/>
          <w:szCs w:val="26"/>
          <w:lang w:val="uk-UA"/>
        </w:rPr>
        <w:t>. Генеральна угода оголошена для приєднання з 20 березня 2009 року.</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Терміни, використані в цій угоди, вживаються в значеннях, вказаних в Додатку № 1, який є невід’ємною частиною Генеральної угоди.</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Вживання у договорах</w:t>
      </w:r>
      <w:r w:rsidR="00207CD1" w:rsidRPr="00A700BC">
        <w:rPr>
          <w:sz w:val="26"/>
          <w:szCs w:val="26"/>
          <w:lang w:val="uk-UA"/>
        </w:rPr>
        <w:t>,</w:t>
      </w:r>
      <w:r w:rsidRPr="00A700BC">
        <w:rPr>
          <w:sz w:val="26"/>
          <w:szCs w:val="26"/>
          <w:lang w:val="uk-UA"/>
        </w:rPr>
        <w:t xml:space="preserve"> біржових контрактах та інших документах, укладених між учасниками біржових торгів, термінів «Генеральна </w:t>
      </w:r>
      <w:r w:rsidRPr="00A700BC">
        <w:rPr>
          <w:sz w:val="26"/>
          <w:szCs w:val="26"/>
          <w:lang w:val="uk-UA"/>
        </w:rPr>
        <w:lastRenderedPageBreak/>
        <w:t>угода ПФТС», «ГУ ПФТС» є посиланням на норми та положення цієї Генеральної угоди.</w:t>
      </w:r>
    </w:p>
    <w:p w:rsidR="00CD4829" w:rsidRPr="00A700BC" w:rsidRDefault="00CD4829">
      <w:pPr>
        <w:numPr>
          <w:ilvl w:val="1"/>
          <w:numId w:val="3"/>
        </w:numPr>
        <w:tabs>
          <w:tab w:val="left" w:pos="420"/>
        </w:tabs>
        <w:jc w:val="both"/>
        <w:rPr>
          <w:sz w:val="26"/>
          <w:szCs w:val="26"/>
          <w:lang w:val="uk-UA"/>
        </w:rPr>
      </w:pPr>
      <w:r w:rsidRPr="00A700BC">
        <w:rPr>
          <w:sz w:val="26"/>
          <w:szCs w:val="26"/>
          <w:lang w:val="uk-UA"/>
        </w:rPr>
        <w:t>З моменту приєднання до цієї Генеральної угоди учасник біржових торгів втрачає статус</w:t>
      </w:r>
      <w:r w:rsidR="00493617" w:rsidRPr="00A700BC">
        <w:rPr>
          <w:sz w:val="26"/>
          <w:szCs w:val="26"/>
          <w:lang w:val="uk-UA"/>
        </w:rPr>
        <w:t xml:space="preserve"> </w:t>
      </w:r>
      <w:r w:rsidRPr="00A700BC">
        <w:rPr>
          <w:sz w:val="26"/>
          <w:szCs w:val="26"/>
          <w:lang w:val="uk-UA"/>
        </w:rPr>
        <w:t>Сторони Генеральної торговельної угоди ПФТС, оголошеної для приєднання Дочірнім підприємством «Технічний центр ПФТС» 31.03.2005р</w:t>
      </w:r>
      <w:r w:rsidR="00493617" w:rsidRPr="00A700BC">
        <w:rPr>
          <w:sz w:val="26"/>
          <w:szCs w:val="26"/>
          <w:lang w:val="uk-UA"/>
        </w:rPr>
        <w:t>. (у випадку наявності</w:t>
      </w:r>
      <w:r w:rsidR="007C278F" w:rsidRPr="00A700BC">
        <w:rPr>
          <w:sz w:val="26"/>
          <w:szCs w:val="26"/>
          <w:lang w:val="uk-UA"/>
        </w:rPr>
        <w:t xml:space="preserve"> в учасника біржових торгів на момент приєднання </w:t>
      </w:r>
      <w:r w:rsidR="00493617" w:rsidRPr="00A700BC">
        <w:rPr>
          <w:sz w:val="26"/>
          <w:szCs w:val="26"/>
          <w:lang w:val="uk-UA"/>
        </w:rPr>
        <w:t>зазначеного статусу)</w:t>
      </w:r>
      <w:r w:rsidRPr="00A700BC">
        <w:rPr>
          <w:sz w:val="26"/>
          <w:szCs w:val="26"/>
          <w:lang w:val="uk-UA"/>
        </w:rPr>
        <w:t>.</w:t>
      </w:r>
    </w:p>
    <w:p w:rsidR="00D922A7" w:rsidRPr="00A700BC" w:rsidRDefault="00D922A7">
      <w:pPr>
        <w:jc w:val="both"/>
        <w:rPr>
          <w:sz w:val="26"/>
          <w:szCs w:val="26"/>
          <w:lang w:val="uk-UA"/>
        </w:rPr>
      </w:pPr>
    </w:p>
    <w:p w:rsidR="00D922A7" w:rsidRPr="00A700BC" w:rsidRDefault="00352B28">
      <w:pPr>
        <w:numPr>
          <w:ilvl w:val="0"/>
          <w:numId w:val="3"/>
        </w:numPr>
        <w:tabs>
          <w:tab w:val="left" w:pos="420"/>
        </w:tabs>
        <w:jc w:val="both"/>
        <w:rPr>
          <w:b/>
          <w:sz w:val="26"/>
          <w:szCs w:val="26"/>
          <w:lang w:val="uk-UA"/>
        </w:rPr>
      </w:pPr>
      <w:r w:rsidRPr="00A700BC">
        <w:rPr>
          <w:b/>
          <w:sz w:val="26"/>
          <w:szCs w:val="26"/>
          <w:lang w:val="uk-UA"/>
        </w:rPr>
        <w:t>Приєднання до Генеральної угоди</w:t>
      </w:r>
    </w:p>
    <w:p w:rsidR="00D922A7" w:rsidRPr="00A700BC" w:rsidRDefault="00D922A7">
      <w:pPr>
        <w:jc w:val="both"/>
        <w:rPr>
          <w:sz w:val="26"/>
          <w:szCs w:val="26"/>
          <w:lang w:val="uk-UA"/>
        </w:rPr>
      </w:pPr>
    </w:p>
    <w:p w:rsidR="00D922A7" w:rsidRPr="00A700BC" w:rsidRDefault="00D922A7">
      <w:pPr>
        <w:numPr>
          <w:ilvl w:val="1"/>
          <w:numId w:val="3"/>
        </w:numPr>
        <w:tabs>
          <w:tab w:val="left" w:pos="420"/>
        </w:tabs>
        <w:jc w:val="both"/>
        <w:rPr>
          <w:sz w:val="26"/>
          <w:szCs w:val="26"/>
          <w:lang w:val="uk-UA"/>
        </w:rPr>
      </w:pPr>
      <w:r w:rsidRPr="00A700BC">
        <w:rPr>
          <w:sz w:val="26"/>
          <w:szCs w:val="26"/>
          <w:lang w:val="uk-UA"/>
        </w:rPr>
        <w:t>Приєднання до Генеральної угоди означає набуття відповідним учасником біржових торгів всіх прав та зобов’язань, що випливають з цієї угоди.</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Приєднання до Генеральної угоди учасником торгів також означає згоду на визнання прав та обов’язків за Генеральною угодою інших учасників біржових торгів, які приєдналися або приєднаються до Генеральної угоди пізніше.</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 xml:space="preserve">Приєднання до Генеральної угоди означає згоду учасника біржових торгів з встановленим Генеральною угодою порядком укладення біржових </w:t>
      </w:r>
      <w:r w:rsidR="00C90A12" w:rsidRPr="00A700BC">
        <w:rPr>
          <w:sz w:val="26"/>
          <w:szCs w:val="26"/>
          <w:lang w:val="uk-UA"/>
        </w:rPr>
        <w:t>контрактів</w:t>
      </w:r>
      <w:r w:rsidRPr="00A700BC">
        <w:rPr>
          <w:sz w:val="26"/>
          <w:szCs w:val="26"/>
          <w:lang w:val="uk-UA"/>
        </w:rPr>
        <w:t>.</w:t>
      </w:r>
    </w:p>
    <w:p w:rsidR="00D922A7" w:rsidRPr="00A700BC" w:rsidRDefault="00D922A7" w:rsidP="008F1BF0">
      <w:pPr>
        <w:numPr>
          <w:ilvl w:val="1"/>
          <w:numId w:val="3"/>
        </w:numPr>
        <w:tabs>
          <w:tab w:val="left" w:pos="420"/>
        </w:tabs>
        <w:jc w:val="both"/>
        <w:rPr>
          <w:sz w:val="26"/>
          <w:szCs w:val="26"/>
          <w:lang w:val="uk-UA"/>
        </w:rPr>
      </w:pPr>
      <w:r w:rsidRPr="00A700BC">
        <w:rPr>
          <w:sz w:val="26"/>
          <w:szCs w:val="26"/>
          <w:lang w:val="uk-UA"/>
        </w:rPr>
        <w:t>Для приєднання до Генеральної угоди, учасник біржових торгів</w:t>
      </w:r>
      <w:r w:rsidR="007217ED" w:rsidRPr="00A700BC">
        <w:rPr>
          <w:sz w:val="26"/>
          <w:szCs w:val="26"/>
          <w:lang w:val="uk-UA"/>
        </w:rPr>
        <w:t xml:space="preserve">, окрім Національного банку України, </w:t>
      </w:r>
      <w:r w:rsidRPr="00A700BC">
        <w:rPr>
          <w:sz w:val="26"/>
          <w:szCs w:val="26"/>
          <w:lang w:val="uk-UA"/>
        </w:rPr>
        <w:t>повинен одержати доступ до торговельної системи ПФТС в торговому режимі та подати до ПФТС Повідомлення про приєднання згідно форми, встановленої Додатком № 2</w:t>
      </w:r>
      <w:r w:rsidR="008F1BF0" w:rsidRPr="00A700BC">
        <w:rPr>
          <w:sz w:val="26"/>
          <w:szCs w:val="26"/>
          <w:lang w:val="uk-UA"/>
        </w:rPr>
        <w:t>.</w:t>
      </w:r>
      <w:r w:rsidR="007217ED" w:rsidRPr="00A700BC">
        <w:rPr>
          <w:sz w:val="26"/>
          <w:szCs w:val="26"/>
          <w:lang w:val="uk-UA"/>
        </w:rPr>
        <w:t xml:space="preserve"> Для приєднання Національного банку</w:t>
      </w:r>
      <w:r w:rsidR="00EE219F" w:rsidRPr="00A700BC">
        <w:rPr>
          <w:sz w:val="26"/>
          <w:szCs w:val="26"/>
          <w:lang w:val="uk-UA"/>
        </w:rPr>
        <w:t xml:space="preserve"> </w:t>
      </w:r>
      <w:r w:rsidR="007217ED" w:rsidRPr="00A700BC">
        <w:rPr>
          <w:sz w:val="26"/>
          <w:szCs w:val="26"/>
          <w:lang w:val="uk-UA"/>
        </w:rPr>
        <w:t xml:space="preserve">України до Генеральної угоди Національний банк України повинен одержати доступ до торговельної системи ПФТС в торговому режимі та </w:t>
      </w:r>
      <w:r w:rsidR="00F57445" w:rsidRPr="00A700BC">
        <w:rPr>
          <w:sz w:val="26"/>
          <w:szCs w:val="26"/>
          <w:lang w:val="uk-UA"/>
        </w:rPr>
        <w:t xml:space="preserve">підписати Акт </w:t>
      </w:r>
      <w:r w:rsidR="00965BD6" w:rsidRPr="00A700BC">
        <w:rPr>
          <w:sz w:val="26"/>
          <w:szCs w:val="26"/>
          <w:lang w:val="uk-UA"/>
        </w:rPr>
        <w:t xml:space="preserve">проведення заходів </w:t>
      </w:r>
      <w:r w:rsidR="00C71374" w:rsidRPr="00A700BC">
        <w:rPr>
          <w:sz w:val="26"/>
          <w:szCs w:val="26"/>
          <w:lang w:val="uk-UA"/>
        </w:rPr>
        <w:t>щодо підключення Національного банку України до торговельної системи ПФТС</w:t>
      </w:r>
      <w:r w:rsidR="00EE219F" w:rsidRPr="00A700BC">
        <w:rPr>
          <w:sz w:val="26"/>
          <w:szCs w:val="26"/>
          <w:lang w:val="uk-UA"/>
        </w:rPr>
        <w:t xml:space="preserve">. Підписанням Акту </w:t>
      </w:r>
      <w:r w:rsidR="00C71374" w:rsidRPr="00A700BC">
        <w:rPr>
          <w:sz w:val="26"/>
          <w:szCs w:val="26"/>
          <w:lang w:val="uk-UA"/>
        </w:rPr>
        <w:t>проведення заходів щодо підключення Національного банку України до торговельної системи ПФТС</w:t>
      </w:r>
      <w:r w:rsidR="00EE219F" w:rsidRPr="00A700BC">
        <w:rPr>
          <w:sz w:val="26"/>
          <w:szCs w:val="26"/>
          <w:lang w:val="uk-UA"/>
        </w:rPr>
        <w:t xml:space="preserve"> Національний банк України</w:t>
      </w:r>
      <w:r w:rsidR="00F57445" w:rsidRPr="00A700BC">
        <w:rPr>
          <w:sz w:val="26"/>
          <w:szCs w:val="26"/>
          <w:lang w:val="uk-UA"/>
        </w:rPr>
        <w:t xml:space="preserve"> </w:t>
      </w:r>
      <w:r w:rsidR="00F90BE8" w:rsidRPr="00A700BC">
        <w:rPr>
          <w:sz w:val="26"/>
          <w:szCs w:val="26"/>
          <w:lang w:val="uk-UA"/>
        </w:rPr>
        <w:t xml:space="preserve">засвідчує своє бажання </w:t>
      </w:r>
      <w:r w:rsidR="00EE219F" w:rsidRPr="00A700BC">
        <w:rPr>
          <w:sz w:val="26"/>
          <w:szCs w:val="26"/>
          <w:lang w:val="uk-UA"/>
        </w:rPr>
        <w:t>приєднатися</w:t>
      </w:r>
      <w:r w:rsidR="00F90BE8" w:rsidRPr="00A700BC">
        <w:rPr>
          <w:sz w:val="26"/>
          <w:szCs w:val="26"/>
          <w:lang w:val="uk-UA"/>
        </w:rPr>
        <w:t xml:space="preserve"> </w:t>
      </w:r>
      <w:r w:rsidR="00EE219F" w:rsidRPr="00A700BC">
        <w:rPr>
          <w:sz w:val="26"/>
          <w:szCs w:val="26"/>
          <w:lang w:val="uk-UA"/>
        </w:rPr>
        <w:t>до Генеральної угоди,</w:t>
      </w:r>
      <w:r w:rsidR="00F90BE8" w:rsidRPr="00A700BC">
        <w:rPr>
          <w:sz w:val="26"/>
          <w:szCs w:val="26"/>
          <w:lang w:val="uk-UA"/>
        </w:rPr>
        <w:t xml:space="preserve"> вказані дії відповідно до ч. 2 ст. 642 Цивільного кодексу України є прийняттям (акцептом) пропозиції </w:t>
      </w:r>
      <w:r w:rsidR="00A46475" w:rsidRPr="00A700BC">
        <w:rPr>
          <w:sz w:val="26"/>
          <w:szCs w:val="26"/>
          <w:lang w:val="uk-UA"/>
        </w:rPr>
        <w:t>ПФТС</w:t>
      </w:r>
      <w:r w:rsidR="0044445A" w:rsidRPr="00A700BC">
        <w:rPr>
          <w:sz w:val="26"/>
          <w:szCs w:val="26"/>
          <w:lang w:val="uk-UA"/>
        </w:rPr>
        <w:t xml:space="preserve"> щодо приєднання до Генеральної угоди.</w:t>
      </w:r>
    </w:p>
    <w:p w:rsidR="00F42FA0" w:rsidRPr="00A700BC" w:rsidRDefault="00D922A7" w:rsidP="00F42FA0">
      <w:pPr>
        <w:numPr>
          <w:ilvl w:val="1"/>
          <w:numId w:val="3"/>
        </w:numPr>
        <w:tabs>
          <w:tab w:val="left" w:pos="420"/>
        </w:tabs>
        <w:jc w:val="both"/>
        <w:rPr>
          <w:sz w:val="26"/>
          <w:szCs w:val="26"/>
          <w:lang w:val="uk-UA"/>
        </w:rPr>
      </w:pPr>
      <w:r w:rsidRPr="00A700BC">
        <w:rPr>
          <w:sz w:val="26"/>
          <w:szCs w:val="26"/>
          <w:lang w:val="uk-UA"/>
        </w:rPr>
        <w:t xml:space="preserve">Особа набуває </w:t>
      </w:r>
      <w:proofErr w:type="spellStart"/>
      <w:r w:rsidRPr="00EB51A9">
        <w:rPr>
          <w:sz w:val="26"/>
          <w:szCs w:val="26"/>
          <w:lang w:val="uk-UA"/>
        </w:rPr>
        <w:t>стату</w:t>
      </w:r>
      <w:r w:rsidR="00EB51A9" w:rsidRPr="00EB51A9">
        <w:rPr>
          <w:sz w:val="26"/>
          <w:szCs w:val="26"/>
          <w:lang w:val="uk-UA"/>
        </w:rPr>
        <w:t>c</w:t>
      </w:r>
      <w:r w:rsidRPr="00EB51A9">
        <w:rPr>
          <w:sz w:val="26"/>
          <w:szCs w:val="26"/>
          <w:lang w:val="uk-UA"/>
        </w:rPr>
        <w:t>у</w:t>
      </w:r>
      <w:proofErr w:type="spellEnd"/>
      <w:r w:rsidRPr="00A700BC">
        <w:rPr>
          <w:sz w:val="26"/>
          <w:szCs w:val="26"/>
          <w:lang w:val="uk-UA"/>
        </w:rPr>
        <w:t xml:space="preserve"> Сторони Генеральної угоди з моменту отримання або поновлення доступу до торговельної системи ПФТС в торговому режимі в порядку, встановленому </w:t>
      </w:r>
      <w:r w:rsidRPr="006B0425">
        <w:rPr>
          <w:sz w:val="26"/>
          <w:szCs w:val="26"/>
          <w:lang w:val="uk-UA"/>
        </w:rPr>
        <w:t xml:space="preserve">Правилами </w:t>
      </w:r>
      <w:r w:rsidR="002637BE" w:rsidRPr="006B0425">
        <w:rPr>
          <w:sz w:val="26"/>
          <w:szCs w:val="26"/>
          <w:lang w:val="uk-UA"/>
        </w:rPr>
        <w:t xml:space="preserve">АТ </w:t>
      </w:r>
      <w:r w:rsidRPr="006B0425">
        <w:rPr>
          <w:sz w:val="26"/>
          <w:szCs w:val="26"/>
          <w:lang w:val="uk-UA"/>
        </w:rPr>
        <w:t>«Фондова біржа ПФТС»</w:t>
      </w:r>
      <w:r w:rsidR="006A48F4">
        <w:rPr>
          <w:sz w:val="26"/>
          <w:szCs w:val="26"/>
          <w:lang w:val="uk-UA"/>
        </w:rPr>
        <w:t xml:space="preserve"> (</w:t>
      </w:r>
      <w:r w:rsidR="006A48F4" w:rsidRPr="00A700BC">
        <w:rPr>
          <w:sz w:val="26"/>
          <w:szCs w:val="26"/>
          <w:lang w:val="uk-UA"/>
        </w:rPr>
        <w:t>далі – П</w:t>
      </w:r>
      <w:r w:rsidR="006A48F4">
        <w:rPr>
          <w:sz w:val="26"/>
          <w:szCs w:val="26"/>
          <w:lang w:val="uk-UA"/>
        </w:rPr>
        <w:t>равила ПФТС)</w:t>
      </w:r>
      <w:r w:rsidRPr="00A700BC">
        <w:rPr>
          <w:sz w:val="26"/>
          <w:szCs w:val="26"/>
          <w:lang w:val="uk-UA"/>
        </w:rPr>
        <w:t xml:space="preserve"> та іншими локальними нормативно-правовими актами ПФТС, за умови одержання ПФТС Повідомлення про приєднання, оформленого згідно з Додатком № 2 до цієї угоди.</w:t>
      </w:r>
      <w:r w:rsidR="00E92279" w:rsidRPr="00A700BC">
        <w:rPr>
          <w:sz w:val="26"/>
          <w:szCs w:val="26"/>
          <w:lang w:val="uk-UA"/>
        </w:rPr>
        <w:t xml:space="preserve"> Центральний контрагент набуває стату</w:t>
      </w:r>
      <w:r w:rsidR="00EB51A9">
        <w:rPr>
          <w:sz w:val="26"/>
          <w:szCs w:val="26"/>
          <w:lang w:val="uk-UA"/>
        </w:rPr>
        <w:t>с</w:t>
      </w:r>
      <w:r w:rsidR="00E92279" w:rsidRPr="00A700BC">
        <w:rPr>
          <w:sz w:val="26"/>
          <w:szCs w:val="26"/>
          <w:lang w:val="uk-UA"/>
        </w:rPr>
        <w:t xml:space="preserve">у Сторони Генеральної угоди з моменту одержання ПФТС Повідомлення про приєднання, оформленого згідно з Додатком № </w:t>
      </w:r>
      <w:r w:rsidR="00B7292B" w:rsidRPr="00A700BC">
        <w:rPr>
          <w:sz w:val="26"/>
          <w:szCs w:val="26"/>
          <w:lang w:val="uk-UA"/>
        </w:rPr>
        <w:t>7</w:t>
      </w:r>
      <w:r w:rsidR="00E92279" w:rsidRPr="00A700BC">
        <w:rPr>
          <w:sz w:val="26"/>
          <w:szCs w:val="26"/>
          <w:lang w:val="uk-UA"/>
        </w:rPr>
        <w:t xml:space="preserve"> до цієї угоди.</w:t>
      </w:r>
      <w:r w:rsidR="00F42FA0" w:rsidRPr="00A700BC">
        <w:rPr>
          <w:sz w:val="26"/>
          <w:szCs w:val="26"/>
          <w:lang w:val="uk-UA"/>
        </w:rPr>
        <w:t xml:space="preserve"> Національний банк України набуває стату</w:t>
      </w:r>
      <w:r w:rsidR="00EB51A9">
        <w:rPr>
          <w:sz w:val="26"/>
          <w:szCs w:val="26"/>
          <w:lang w:val="uk-UA"/>
        </w:rPr>
        <w:t>с</w:t>
      </w:r>
      <w:r w:rsidR="00F42FA0" w:rsidRPr="00A700BC">
        <w:rPr>
          <w:sz w:val="26"/>
          <w:szCs w:val="26"/>
          <w:lang w:val="uk-UA"/>
        </w:rPr>
        <w:t>у Сторони Генеральної угоди з моменту</w:t>
      </w:r>
      <w:r w:rsidR="00BA47B2" w:rsidRPr="00A700BC">
        <w:rPr>
          <w:sz w:val="26"/>
          <w:szCs w:val="26"/>
          <w:lang w:val="uk-UA"/>
        </w:rPr>
        <w:t xml:space="preserve"> отримання або поновлення доступу до торговельної системи ПФТС в торговому режимі в порядку, встановленому </w:t>
      </w:r>
      <w:r w:rsidR="00BA47B2" w:rsidRPr="00A700BC">
        <w:rPr>
          <w:sz w:val="26"/>
          <w:szCs w:val="26"/>
          <w:lang w:val="uk-UA"/>
        </w:rPr>
        <w:lastRenderedPageBreak/>
        <w:t xml:space="preserve">Правилами </w:t>
      </w:r>
      <w:r w:rsidR="006A48F4">
        <w:rPr>
          <w:sz w:val="26"/>
          <w:szCs w:val="26"/>
          <w:lang w:val="uk-UA"/>
        </w:rPr>
        <w:t xml:space="preserve">ПФТС </w:t>
      </w:r>
      <w:r w:rsidR="00BA47B2" w:rsidRPr="00A700BC">
        <w:rPr>
          <w:sz w:val="26"/>
          <w:szCs w:val="26"/>
          <w:lang w:val="uk-UA"/>
        </w:rPr>
        <w:t>та іншими локальними нормативно-правовими актами ПФТС,</w:t>
      </w:r>
      <w:r w:rsidR="00F42FA0" w:rsidRPr="00A700BC">
        <w:rPr>
          <w:sz w:val="26"/>
          <w:szCs w:val="26"/>
          <w:lang w:val="uk-UA"/>
        </w:rPr>
        <w:t xml:space="preserve"> </w:t>
      </w:r>
      <w:r w:rsidR="00BA47B2" w:rsidRPr="00A700BC">
        <w:rPr>
          <w:sz w:val="26"/>
          <w:szCs w:val="26"/>
          <w:lang w:val="uk-UA"/>
        </w:rPr>
        <w:t xml:space="preserve">за умови </w:t>
      </w:r>
      <w:r w:rsidR="00F42FA0" w:rsidRPr="00A700BC">
        <w:rPr>
          <w:sz w:val="26"/>
          <w:szCs w:val="26"/>
          <w:lang w:val="uk-UA"/>
        </w:rPr>
        <w:t>одержання ПФТС підписаного</w:t>
      </w:r>
      <w:r w:rsidR="00052FF8" w:rsidRPr="00A700BC">
        <w:rPr>
          <w:sz w:val="26"/>
          <w:szCs w:val="26"/>
          <w:lang w:val="uk-UA"/>
        </w:rPr>
        <w:t xml:space="preserve"> </w:t>
      </w:r>
      <w:r w:rsidR="00F42FA0" w:rsidRPr="00A700BC">
        <w:rPr>
          <w:sz w:val="26"/>
          <w:szCs w:val="26"/>
          <w:lang w:val="uk-UA"/>
        </w:rPr>
        <w:t xml:space="preserve">Акту </w:t>
      </w:r>
      <w:r w:rsidR="00052FF8" w:rsidRPr="00A700BC">
        <w:rPr>
          <w:sz w:val="26"/>
          <w:szCs w:val="26"/>
          <w:lang w:val="uk-UA"/>
        </w:rPr>
        <w:t>проведення заходів щодо підключення Національного банку України до торговельної системи ПФТС</w:t>
      </w:r>
      <w:r w:rsidR="00F42FA0" w:rsidRPr="00A700BC">
        <w:rPr>
          <w:sz w:val="26"/>
          <w:szCs w:val="26"/>
          <w:lang w:val="uk-UA"/>
        </w:rPr>
        <w:t>.</w:t>
      </w:r>
    </w:p>
    <w:p w:rsidR="00CD4829" w:rsidRPr="00A700BC" w:rsidRDefault="00D922A7">
      <w:pPr>
        <w:numPr>
          <w:ilvl w:val="1"/>
          <w:numId w:val="3"/>
        </w:numPr>
        <w:tabs>
          <w:tab w:val="left" w:pos="420"/>
        </w:tabs>
        <w:jc w:val="both"/>
        <w:rPr>
          <w:sz w:val="26"/>
          <w:szCs w:val="26"/>
          <w:lang w:val="uk-UA"/>
        </w:rPr>
      </w:pPr>
      <w:r w:rsidRPr="00A700BC">
        <w:rPr>
          <w:sz w:val="26"/>
          <w:szCs w:val="26"/>
          <w:lang w:val="uk-UA"/>
        </w:rPr>
        <w:t>Подання до ПФТС повідомлення про приєднання особою, що не одержала доступу до торговельної системи ПФТС в торговому режимі, не надає такій особі ста</w:t>
      </w:r>
      <w:r w:rsidR="00CD4829" w:rsidRPr="00A700BC">
        <w:rPr>
          <w:sz w:val="26"/>
          <w:szCs w:val="26"/>
          <w:lang w:val="uk-UA"/>
        </w:rPr>
        <w:t>тусу Сторони Генеральної угоди.</w:t>
      </w:r>
      <w:r w:rsidR="009F0E5F" w:rsidRPr="00A700BC">
        <w:rPr>
          <w:sz w:val="26"/>
          <w:szCs w:val="26"/>
          <w:lang w:val="uk-UA"/>
        </w:rPr>
        <w:t xml:space="preserve"> Дане положення не поширюється на Центрального контрагента.</w:t>
      </w:r>
      <w:r w:rsidR="00BA47B2" w:rsidRPr="00A700BC">
        <w:rPr>
          <w:sz w:val="26"/>
          <w:szCs w:val="26"/>
          <w:lang w:val="uk-UA"/>
        </w:rPr>
        <w:t xml:space="preserve"> </w:t>
      </w:r>
      <w:r w:rsidR="00F253AA" w:rsidRPr="00A700BC">
        <w:rPr>
          <w:sz w:val="26"/>
          <w:szCs w:val="26"/>
          <w:lang w:val="uk-UA"/>
        </w:rPr>
        <w:t xml:space="preserve">Подання Національним банком України до ПФТС підписаного Акту </w:t>
      </w:r>
      <w:r w:rsidR="009F2741" w:rsidRPr="00A700BC">
        <w:rPr>
          <w:sz w:val="26"/>
          <w:szCs w:val="26"/>
          <w:lang w:val="uk-UA"/>
        </w:rPr>
        <w:t xml:space="preserve">проведення заходів щодо підключення Національного банку України до торговельної системи ПФТС </w:t>
      </w:r>
      <w:r w:rsidR="00F253AA" w:rsidRPr="00A700BC">
        <w:rPr>
          <w:sz w:val="26"/>
          <w:szCs w:val="26"/>
          <w:lang w:val="uk-UA"/>
        </w:rPr>
        <w:t>не надає Національному банку України статусу Сторони Генеральної угоди, якщо Національний банк України не одержав доступу до торговельної системи ПФТС в торговому режимі.</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Сторони, що приєдналися до Генеральної угоди мають рівні права та несуть рівні обов’язки, передбачені Генеральною угодою.</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Учасник біржових торгів, що приєднався до Генеральної угоди втрачає статус Сторони цієї угоди з моменту:</w:t>
      </w:r>
    </w:p>
    <w:p w:rsidR="00D922A7" w:rsidRPr="00A700BC" w:rsidRDefault="00D922A7">
      <w:pPr>
        <w:numPr>
          <w:ilvl w:val="0"/>
          <w:numId w:val="12"/>
        </w:numPr>
        <w:tabs>
          <w:tab w:val="left" w:pos="780"/>
        </w:tabs>
        <w:jc w:val="both"/>
        <w:rPr>
          <w:sz w:val="26"/>
          <w:szCs w:val="26"/>
          <w:lang w:val="uk-UA"/>
        </w:rPr>
      </w:pPr>
      <w:r w:rsidRPr="00A700BC">
        <w:rPr>
          <w:sz w:val="26"/>
          <w:szCs w:val="26"/>
          <w:lang w:val="uk-UA"/>
        </w:rPr>
        <w:t xml:space="preserve">припинення (призупинення) доступу до торговельної системи ПФТС в торговому режимі, у випадках та в порядку, встановленому Правилами </w:t>
      </w:r>
      <w:r w:rsidR="006A48F4">
        <w:rPr>
          <w:sz w:val="26"/>
          <w:szCs w:val="26"/>
          <w:lang w:val="uk-UA"/>
        </w:rPr>
        <w:t xml:space="preserve">ПФТС </w:t>
      </w:r>
      <w:r w:rsidRPr="00A700BC">
        <w:rPr>
          <w:sz w:val="26"/>
          <w:szCs w:val="26"/>
          <w:lang w:val="uk-UA"/>
        </w:rPr>
        <w:t>та іншими локальними нормативно-правовими актами ПФТС;</w:t>
      </w:r>
    </w:p>
    <w:p w:rsidR="00D922A7" w:rsidRPr="00A700BC" w:rsidRDefault="00D922A7">
      <w:pPr>
        <w:numPr>
          <w:ilvl w:val="0"/>
          <w:numId w:val="12"/>
        </w:numPr>
        <w:tabs>
          <w:tab w:val="left" w:pos="780"/>
        </w:tabs>
        <w:jc w:val="both"/>
        <w:rPr>
          <w:sz w:val="26"/>
          <w:szCs w:val="26"/>
          <w:lang w:val="uk-UA"/>
        </w:rPr>
      </w:pPr>
      <w:r w:rsidRPr="00A700BC">
        <w:rPr>
          <w:sz w:val="26"/>
          <w:szCs w:val="26"/>
          <w:lang w:val="uk-UA"/>
        </w:rPr>
        <w:t>втрати особою права на участь у біржових торгах, що організовуються ПФТС, в т.ч. якщо доступ учасника біржових торгів до торговельної системи ПФТС в торговому режимі не був припинений (призупинений) за певних причин;</w:t>
      </w:r>
    </w:p>
    <w:p w:rsidR="00D922A7" w:rsidRPr="00A700BC" w:rsidRDefault="00D922A7">
      <w:pPr>
        <w:numPr>
          <w:ilvl w:val="0"/>
          <w:numId w:val="12"/>
        </w:numPr>
        <w:tabs>
          <w:tab w:val="left" w:pos="780"/>
        </w:tabs>
        <w:jc w:val="both"/>
        <w:rPr>
          <w:sz w:val="26"/>
          <w:szCs w:val="26"/>
          <w:lang w:val="uk-UA"/>
        </w:rPr>
      </w:pPr>
      <w:r w:rsidRPr="00A700BC">
        <w:rPr>
          <w:sz w:val="26"/>
          <w:szCs w:val="26"/>
          <w:lang w:val="uk-UA"/>
        </w:rPr>
        <w:t>визначеного чинним законодавством – у випадках, передбачених чинним законодавством України.</w:t>
      </w:r>
    </w:p>
    <w:p w:rsidR="00E975D2" w:rsidRPr="00A700BC" w:rsidRDefault="00E975D2" w:rsidP="00E975D2">
      <w:pPr>
        <w:numPr>
          <w:ilvl w:val="1"/>
          <w:numId w:val="3"/>
        </w:numPr>
        <w:ind w:right="-59"/>
        <w:jc w:val="both"/>
        <w:rPr>
          <w:sz w:val="26"/>
          <w:szCs w:val="26"/>
          <w:lang w:val="uk-UA"/>
        </w:rPr>
      </w:pPr>
      <w:r w:rsidRPr="00A700BC">
        <w:rPr>
          <w:sz w:val="26"/>
          <w:szCs w:val="26"/>
          <w:lang w:val="uk-UA"/>
        </w:rPr>
        <w:t>Центральний контрагент, що приєднався до Генеральної угоди</w:t>
      </w:r>
      <w:r w:rsidR="00901AED" w:rsidRPr="00A700BC">
        <w:rPr>
          <w:sz w:val="26"/>
          <w:szCs w:val="26"/>
          <w:lang w:val="uk-UA"/>
        </w:rPr>
        <w:t>,</w:t>
      </w:r>
      <w:r w:rsidRPr="00A700BC">
        <w:rPr>
          <w:sz w:val="26"/>
          <w:szCs w:val="26"/>
          <w:lang w:val="uk-UA"/>
        </w:rPr>
        <w:t xml:space="preserve"> втрачає статус Сторони цієї угоди з моменту </w:t>
      </w:r>
      <w:r w:rsidR="004C66A2" w:rsidRPr="00A700BC">
        <w:rPr>
          <w:sz w:val="26"/>
          <w:szCs w:val="26"/>
          <w:lang w:val="uk-UA"/>
        </w:rPr>
        <w:t>припинення дії договору між Центральним контрагентом та ПФТС, на підставі якого Центральний контрагент виконує покладені на нього функції</w:t>
      </w:r>
      <w:r w:rsidRPr="00A700BC">
        <w:rPr>
          <w:sz w:val="26"/>
          <w:szCs w:val="26"/>
          <w:lang w:val="uk-UA"/>
        </w:rPr>
        <w:t>.</w:t>
      </w:r>
    </w:p>
    <w:p w:rsidR="00992D4E" w:rsidRPr="00A700BC" w:rsidRDefault="00992D4E" w:rsidP="00DD7FF2">
      <w:pPr>
        <w:ind w:left="420" w:right="-59"/>
        <w:jc w:val="right"/>
        <w:rPr>
          <w:sz w:val="26"/>
          <w:szCs w:val="26"/>
          <w:lang w:val="uk-UA"/>
        </w:rPr>
      </w:pPr>
    </w:p>
    <w:p w:rsidR="00D922A7" w:rsidRPr="00A700BC" w:rsidRDefault="00D922A7">
      <w:pPr>
        <w:numPr>
          <w:ilvl w:val="0"/>
          <w:numId w:val="3"/>
        </w:numPr>
        <w:tabs>
          <w:tab w:val="left" w:pos="420"/>
        </w:tabs>
        <w:jc w:val="both"/>
        <w:rPr>
          <w:b/>
          <w:sz w:val="26"/>
          <w:szCs w:val="26"/>
          <w:lang w:val="uk-UA"/>
        </w:rPr>
      </w:pPr>
      <w:r w:rsidRPr="00A700BC">
        <w:rPr>
          <w:b/>
          <w:sz w:val="26"/>
          <w:szCs w:val="26"/>
          <w:lang w:val="uk-UA"/>
        </w:rPr>
        <w:t>Набуття чинності, строк дії та п</w:t>
      </w:r>
      <w:r w:rsidR="00352B28" w:rsidRPr="00A700BC">
        <w:rPr>
          <w:b/>
          <w:sz w:val="26"/>
          <w:szCs w:val="26"/>
          <w:lang w:val="uk-UA"/>
        </w:rPr>
        <w:t>рипинення дії Генеральної угоди</w:t>
      </w:r>
    </w:p>
    <w:p w:rsidR="00D922A7" w:rsidRPr="00A700BC" w:rsidRDefault="00D922A7">
      <w:pPr>
        <w:jc w:val="both"/>
        <w:rPr>
          <w:sz w:val="26"/>
          <w:szCs w:val="26"/>
          <w:lang w:val="uk-UA"/>
        </w:rPr>
      </w:pPr>
    </w:p>
    <w:p w:rsidR="00D922A7" w:rsidRPr="00A700BC" w:rsidRDefault="00D922A7">
      <w:pPr>
        <w:numPr>
          <w:ilvl w:val="1"/>
          <w:numId w:val="3"/>
        </w:numPr>
        <w:tabs>
          <w:tab w:val="left" w:pos="420"/>
        </w:tabs>
        <w:jc w:val="both"/>
        <w:rPr>
          <w:sz w:val="26"/>
          <w:szCs w:val="26"/>
          <w:lang w:val="uk-UA"/>
        </w:rPr>
      </w:pPr>
      <w:r w:rsidRPr="00A700BC">
        <w:rPr>
          <w:sz w:val="26"/>
          <w:szCs w:val="26"/>
          <w:lang w:val="uk-UA"/>
        </w:rPr>
        <w:t xml:space="preserve">Генеральна угода </w:t>
      </w:r>
      <w:r w:rsidR="00163D7D" w:rsidRPr="00A700BC">
        <w:rPr>
          <w:sz w:val="26"/>
          <w:szCs w:val="26"/>
          <w:lang w:val="uk-UA"/>
        </w:rPr>
        <w:t>оголошена для приєднання</w:t>
      </w:r>
      <w:r w:rsidRPr="00A700BC">
        <w:rPr>
          <w:sz w:val="26"/>
          <w:szCs w:val="26"/>
          <w:lang w:val="uk-UA"/>
        </w:rPr>
        <w:t xml:space="preserve"> з </w:t>
      </w:r>
      <w:r w:rsidR="000715E4" w:rsidRPr="00A700BC">
        <w:rPr>
          <w:sz w:val="26"/>
          <w:szCs w:val="26"/>
          <w:lang w:val="uk-UA"/>
        </w:rPr>
        <w:t>2</w:t>
      </w:r>
      <w:r w:rsidRPr="00A700BC">
        <w:rPr>
          <w:sz w:val="26"/>
          <w:szCs w:val="26"/>
          <w:lang w:val="uk-UA"/>
        </w:rPr>
        <w:t>0.0</w:t>
      </w:r>
      <w:r w:rsidR="000715E4" w:rsidRPr="00A700BC">
        <w:rPr>
          <w:sz w:val="26"/>
          <w:szCs w:val="26"/>
          <w:lang w:val="uk-UA"/>
        </w:rPr>
        <w:t>3</w:t>
      </w:r>
      <w:r w:rsidRPr="00A700BC">
        <w:rPr>
          <w:sz w:val="26"/>
          <w:szCs w:val="26"/>
          <w:lang w:val="uk-UA"/>
        </w:rPr>
        <w:t>.200</w:t>
      </w:r>
      <w:r w:rsidR="000715E4" w:rsidRPr="00A700BC">
        <w:rPr>
          <w:sz w:val="26"/>
          <w:szCs w:val="26"/>
          <w:lang w:val="uk-UA"/>
        </w:rPr>
        <w:t>9</w:t>
      </w:r>
      <w:r w:rsidR="00163D7D" w:rsidRPr="00A700BC">
        <w:rPr>
          <w:sz w:val="26"/>
          <w:szCs w:val="26"/>
          <w:lang w:val="uk-UA"/>
        </w:rPr>
        <w:t xml:space="preserve"> </w:t>
      </w:r>
      <w:r w:rsidRPr="00A700BC">
        <w:rPr>
          <w:sz w:val="26"/>
          <w:szCs w:val="26"/>
          <w:lang w:val="uk-UA"/>
        </w:rPr>
        <w:t>р.</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Генеральна угода уклада</w:t>
      </w:r>
      <w:r w:rsidR="007F7DFF" w:rsidRPr="00A700BC">
        <w:rPr>
          <w:sz w:val="26"/>
          <w:szCs w:val="26"/>
          <w:lang w:val="uk-UA"/>
        </w:rPr>
        <w:t>ється</w:t>
      </w:r>
      <w:r w:rsidRPr="00A700BC">
        <w:rPr>
          <w:sz w:val="26"/>
          <w:szCs w:val="26"/>
          <w:lang w:val="uk-UA"/>
        </w:rPr>
        <w:t xml:space="preserve"> на невизначений термін.</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Генеральна угода припиняє чинність:</w:t>
      </w:r>
    </w:p>
    <w:p w:rsidR="00D922A7" w:rsidRPr="00A700BC" w:rsidRDefault="00D922A7">
      <w:pPr>
        <w:numPr>
          <w:ilvl w:val="0"/>
          <w:numId w:val="5"/>
        </w:numPr>
        <w:tabs>
          <w:tab w:val="left" w:pos="780"/>
        </w:tabs>
        <w:jc w:val="both"/>
        <w:rPr>
          <w:sz w:val="26"/>
          <w:szCs w:val="26"/>
          <w:lang w:val="uk-UA"/>
        </w:rPr>
      </w:pPr>
      <w:r w:rsidRPr="00A700BC">
        <w:rPr>
          <w:sz w:val="26"/>
          <w:szCs w:val="26"/>
          <w:lang w:val="uk-UA"/>
        </w:rPr>
        <w:t>за письмовою згодою усіх Сторін Генеральної угоди;</w:t>
      </w:r>
    </w:p>
    <w:p w:rsidR="00D922A7" w:rsidRPr="00A700BC" w:rsidRDefault="00D922A7">
      <w:pPr>
        <w:numPr>
          <w:ilvl w:val="0"/>
          <w:numId w:val="5"/>
        </w:numPr>
        <w:tabs>
          <w:tab w:val="left" w:pos="780"/>
        </w:tabs>
        <w:jc w:val="both"/>
        <w:rPr>
          <w:sz w:val="26"/>
          <w:szCs w:val="26"/>
          <w:lang w:val="uk-UA"/>
        </w:rPr>
      </w:pPr>
      <w:r w:rsidRPr="00A700BC">
        <w:rPr>
          <w:sz w:val="26"/>
          <w:szCs w:val="26"/>
          <w:lang w:val="uk-UA"/>
        </w:rPr>
        <w:t xml:space="preserve">у випадках, передбачених законодавством України. </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Генеральна угода припиняє чинність у відношенні до конкретного учасника біржових торгів</w:t>
      </w:r>
      <w:r w:rsidR="00F24FBE" w:rsidRPr="00A700BC">
        <w:rPr>
          <w:sz w:val="26"/>
          <w:szCs w:val="26"/>
          <w:lang w:val="uk-UA"/>
        </w:rPr>
        <w:t xml:space="preserve"> або Центрального контрагента</w:t>
      </w:r>
      <w:r w:rsidRPr="00A700BC">
        <w:rPr>
          <w:sz w:val="26"/>
          <w:szCs w:val="26"/>
          <w:lang w:val="uk-UA"/>
        </w:rPr>
        <w:t xml:space="preserve"> з моменту втрати ним статусу Сторони Генеральної угоди.</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 xml:space="preserve">Припинення чинності Генеральної угоди (в цілому або у відношенні до конкретного учасника біржових торгів) не впливає на чинність та </w:t>
      </w:r>
      <w:r w:rsidRPr="00A700BC">
        <w:rPr>
          <w:sz w:val="26"/>
          <w:szCs w:val="26"/>
          <w:lang w:val="uk-UA"/>
        </w:rPr>
        <w:lastRenderedPageBreak/>
        <w:t>порядок дії документів, підписаних електронним підписом кожною з Сторін до дати припинення Генеральної угоди.</w:t>
      </w:r>
    </w:p>
    <w:p w:rsidR="00143FEE" w:rsidRPr="00A700BC" w:rsidRDefault="00143FEE">
      <w:pPr>
        <w:jc w:val="both"/>
        <w:rPr>
          <w:b/>
          <w:sz w:val="26"/>
          <w:szCs w:val="26"/>
          <w:lang w:val="uk-UA"/>
        </w:rPr>
      </w:pPr>
    </w:p>
    <w:p w:rsidR="00D922A7" w:rsidRPr="00A700BC" w:rsidRDefault="00352B28">
      <w:pPr>
        <w:numPr>
          <w:ilvl w:val="0"/>
          <w:numId w:val="3"/>
        </w:numPr>
        <w:tabs>
          <w:tab w:val="left" w:pos="420"/>
        </w:tabs>
        <w:jc w:val="both"/>
        <w:rPr>
          <w:b/>
          <w:sz w:val="26"/>
          <w:szCs w:val="26"/>
          <w:lang w:val="uk-UA"/>
        </w:rPr>
      </w:pPr>
      <w:r w:rsidRPr="00A700BC">
        <w:rPr>
          <w:b/>
          <w:sz w:val="26"/>
          <w:szCs w:val="26"/>
          <w:lang w:val="uk-UA"/>
        </w:rPr>
        <w:t>Внесення змін</w:t>
      </w:r>
    </w:p>
    <w:p w:rsidR="00D922A7" w:rsidRPr="00A700BC" w:rsidRDefault="00D922A7">
      <w:pPr>
        <w:jc w:val="both"/>
        <w:rPr>
          <w:sz w:val="26"/>
          <w:szCs w:val="26"/>
          <w:lang w:val="uk-UA"/>
        </w:rPr>
      </w:pPr>
    </w:p>
    <w:p w:rsidR="00D922A7" w:rsidRPr="00A700BC" w:rsidRDefault="00D922A7">
      <w:pPr>
        <w:numPr>
          <w:ilvl w:val="1"/>
          <w:numId w:val="3"/>
        </w:numPr>
        <w:tabs>
          <w:tab w:val="left" w:pos="420"/>
        </w:tabs>
        <w:jc w:val="both"/>
        <w:rPr>
          <w:sz w:val="26"/>
          <w:szCs w:val="26"/>
          <w:lang w:val="uk-UA"/>
        </w:rPr>
      </w:pPr>
      <w:r w:rsidRPr="00A700BC">
        <w:rPr>
          <w:sz w:val="26"/>
          <w:szCs w:val="26"/>
          <w:lang w:val="uk-UA"/>
        </w:rPr>
        <w:t>Внесення змін до Генеральної угоди здійснюється у відповідності до чинного законодавства України.</w:t>
      </w:r>
    </w:p>
    <w:p w:rsidR="00D922A7" w:rsidRPr="00A700BC" w:rsidRDefault="00200B8A">
      <w:pPr>
        <w:numPr>
          <w:ilvl w:val="1"/>
          <w:numId w:val="3"/>
        </w:numPr>
        <w:tabs>
          <w:tab w:val="left" w:pos="420"/>
        </w:tabs>
        <w:jc w:val="both"/>
        <w:rPr>
          <w:sz w:val="26"/>
          <w:szCs w:val="26"/>
          <w:lang w:val="uk-UA"/>
        </w:rPr>
      </w:pPr>
      <w:r w:rsidRPr="00A700BC">
        <w:rPr>
          <w:sz w:val="26"/>
          <w:szCs w:val="26"/>
          <w:lang w:val="uk-UA"/>
        </w:rPr>
        <w:t xml:space="preserve">Внесення змін до Генеральної угоди може здійснюватися також </w:t>
      </w:r>
      <w:r w:rsidR="00186187" w:rsidRPr="00A700BC">
        <w:rPr>
          <w:sz w:val="26"/>
          <w:szCs w:val="26"/>
          <w:lang w:val="uk-UA"/>
        </w:rPr>
        <w:t>АТ</w:t>
      </w:r>
      <w:r w:rsidR="00742986" w:rsidRPr="00A700BC">
        <w:rPr>
          <w:sz w:val="26"/>
          <w:szCs w:val="26"/>
          <w:lang w:val="uk-UA"/>
        </w:rPr>
        <w:t xml:space="preserve"> </w:t>
      </w:r>
      <w:r w:rsidRPr="00A700BC">
        <w:rPr>
          <w:sz w:val="26"/>
          <w:szCs w:val="26"/>
          <w:lang w:val="uk-UA"/>
        </w:rPr>
        <w:t xml:space="preserve">«Фондова біржа ПФТС» за рішенням </w:t>
      </w:r>
      <w:r w:rsidR="00533D3A" w:rsidRPr="00A700BC">
        <w:rPr>
          <w:sz w:val="26"/>
          <w:szCs w:val="26"/>
          <w:lang w:val="uk-UA"/>
        </w:rPr>
        <w:t>Правління</w:t>
      </w:r>
      <w:r w:rsidRPr="00A700BC">
        <w:rPr>
          <w:sz w:val="26"/>
          <w:szCs w:val="26"/>
          <w:lang w:val="uk-UA"/>
        </w:rPr>
        <w:t xml:space="preserve"> </w:t>
      </w:r>
      <w:r w:rsidR="00742986" w:rsidRPr="00A700BC">
        <w:rPr>
          <w:sz w:val="26"/>
          <w:szCs w:val="26"/>
          <w:lang w:val="uk-UA"/>
        </w:rPr>
        <w:t xml:space="preserve">АТ </w:t>
      </w:r>
      <w:r w:rsidRPr="00A700BC">
        <w:rPr>
          <w:sz w:val="26"/>
          <w:szCs w:val="26"/>
          <w:lang w:val="uk-UA"/>
        </w:rPr>
        <w:t xml:space="preserve">«Фондова біржа ПФТС». </w:t>
      </w:r>
      <w:r w:rsidRPr="00A700BC">
        <w:rPr>
          <w:bCs/>
          <w:iCs/>
          <w:sz w:val="26"/>
          <w:szCs w:val="26"/>
          <w:lang w:val="uk-UA"/>
        </w:rPr>
        <w:t>Термін і порядок набрання чинності змінами доводяться до відома учасників торгів шляхом розміщення на веб-сайті ПФТС відповідного повідомлення та тексту змін не пізніше ніж за 5 днів до дати набрання чинності відповідними змінами</w:t>
      </w:r>
      <w:r w:rsidRPr="00A700BC">
        <w:rPr>
          <w:sz w:val="26"/>
          <w:szCs w:val="26"/>
          <w:lang w:val="uk-UA"/>
        </w:rPr>
        <w:t xml:space="preserve">. Спори щодо змін до Генеральної угоди розглядаються </w:t>
      </w:r>
      <w:r w:rsidR="008C43F1" w:rsidRPr="00A700BC">
        <w:rPr>
          <w:sz w:val="26"/>
          <w:szCs w:val="26"/>
          <w:lang w:val="uk-UA"/>
        </w:rPr>
        <w:t>у судовому порядку</w:t>
      </w:r>
      <w:r w:rsidRPr="00A700BC">
        <w:rPr>
          <w:sz w:val="26"/>
          <w:szCs w:val="26"/>
          <w:lang w:val="uk-UA"/>
        </w:rPr>
        <w:t xml:space="preserve">. Зміни набувають чинності після закінчення перебігу вказаного вище терміну або, у відповідних випадках, з моменту набуття чинності рішенням </w:t>
      </w:r>
      <w:r w:rsidR="009F0E5F" w:rsidRPr="00A700BC">
        <w:rPr>
          <w:sz w:val="26"/>
          <w:szCs w:val="26"/>
          <w:lang w:val="uk-UA"/>
        </w:rPr>
        <w:t xml:space="preserve"> суду</w:t>
      </w:r>
      <w:r w:rsidR="00D922A7" w:rsidRPr="00A700BC">
        <w:rPr>
          <w:sz w:val="26"/>
          <w:szCs w:val="26"/>
          <w:lang w:val="uk-UA"/>
        </w:rPr>
        <w:t>.</w:t>
      </w:r>
    </w:p>
    <w:p w:rsidR="00AA698B" w:rsidRPr="00A700BC" w:rsidRDefault="00AA698B">
      <w:pPr>
        <w:jc w:val="both"/>
        <w:rPr>
          <w:sz w:val="26"/>
          <w:szCs w:val="26"/>
          <w:lang w:val="uk-UA"/>
        </w:rPr>
      </w:pPr>
    </w:p>
    <w:p w:rsidR="00D922A7" w:rsidRPr="00A700BC" w:rsidRDefault="00D922A7">
      <w:pPr>
        <w:jc w:val="both"/>
        <w:rPr>
          <w:b/>
          <w:sz w:val="26"/>
          <w:szCs w:val="26"/>
          <w:lang w:val="uk-UA"/>
        </w:rPr>
      </w:pPr>
      <w:r w:rsidRPr="00A700BC">
        <w:rPr>
          <w:b/>
          <w:sz w:val="26"/>
          <w:szCs w:val="26"/>
          <w:lang w:val="uk-UA"/>
        </w:rPr>
        <w:t>Розділ ІІ. Електронний документообіг</w:t>
      </w:r>
    </w:p>
    <w:p w:rsidR="00D922A7" w:rsidRPr="00A700BC" w:rsidRDefault="00D922A7">
      <w:pPr>
        <w:jc w:val="both"/>
        <w:rPr>
          <w:b/>
          <w:sz w:val="26"/>
          <w:szCs w:val="26"/>
          <w:lang w:val="uk-UA"/>
        </w:rPr>
      </w:pPr>
    </w:p>
    <w:p w:rsidR="00D922A7" w:rsidRPr="00A700BC" w:rsidRDefault="00352B28">
      <w:pPr>
        <w:numPr>
          <w:ilvl w:val="0"/>
          <w:numId w:val="6"/>
        </w:numPr>
        <w:tabs>
          <w:tab w:val="left" w:pos="720"/>
        </w:tabs>
        <w:jc w:val="both"/>
        <w:rPr>
          <w:b/>
          <w:sz w:val="26"/>
          <w:szCs w:val="26"/>
          <w:lang w:val="uk-UA"/>
        </w:rPr>
      </w:pPr>
      <w:r w:rsidRPr="00A700BC">
        <w:rPr>
          <w:b/>
          <w:sz w:val="26"/>
          <w:szCs w:val="26"/>
          <w:lang w:val="uk-UA"/>
        </w:rPr>
        <w:t>Загальні положення</w:t>
      </w:r>
    </w:p>
    <w:p w:rsidR="00D922A7" w:rsidRPr="00A700BC" w:rsidRDefault="00D922A7">
      <w:pPr>
        <w:jc w:val="both"/>
        <w:rPr>
          <w:sz w:val="26"/>
          <w:szCs w:val="26"/>
          <w:lang w:val="uk-UA"/>
        </w:rPr>
      </w:pP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В рамках Генеральної угоди кожен учасник біржових торгів приєднується до Системи електронного документообігу, який організовано та який здійснюється у відповідності з Правилами електронного документообігу, затвердженими компетентним органом ПФТС (далі – Правила ЕДО).</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Сторони дійшли згоди, що при укладанні</w:t>
      </w:r>
      <w:r w:rsidR="00C64CDB" w:rsidRPr="00A700BC">
        <w:rPr>
          <w:sz w:val="26"/>
          <w:szCs w:val="26"/>
          <w:lang w:val="uk-UA"/>
        </w:rPr>
        <w:t>, анулюванні</w:t>
      </w:r>
      <w:r w:rsidRPr="00A700BC">
        <w:rPr>
          <w:sz w:val="26"/>
          <w:szCs w:val="26"/>
          <w:lang w:val="uk-UA"/>
        </w:rPr>
        <w:t xml:space="preserve"> біржових контрактів</w:t>
      </w:r>
      <w:r w:rsidR="00C64CDB" w:rsidRPr="00A700BC">
        <w:rPr>
          <w:sz w:val="26"/>
          <w:szCs w:val="26"/>
          <w:lang w:val="uk-UA"/>
        </w:rPr>
        <w:t>, внесенні змін до біржових контрактів</w:t>
      </w:r>
      <w:r w:rsidR="00C90A12" w:rsidRPr="00A700BC">
        <w:rPr>
          <w:sz w:val="26"/>
          <w:szCs w:val="26"/>
          <w:lang w:val="uk-UA"/>
        </w:rPr>
        <w:t xml:space="preserve"> </w:t>
      </w:r>
      <w:r w:rsidRPr="00A700BC">
        <w:rPr>
          <w:sz w:val="26"/>
          <w:szCs w:val="26"/>
          <w:lang w:val="uk-UA"/>
        </w:rPr>
        <w:t>в торговельній системі ПФТС в якості оферт, акцептів будуть використовуватися стандартизовані електронні документи</w:t>
      </w:r>
      <w:r w:rsidR="00F03793" w:rsidRPr="00A700BC">
        <w:rPr>
          <w:sz w:val="26"/>
          <w:szCs w:val="26"/>
          <w:lang w:val="uk-UA"/>
        </w:rPr>
        <w:t xml:space="preserve"> (заявки)</w:t>
      </w:r>
      <w:r w:rsidRPr="00A700BC">
        <w:rPr>
          <w:sz w:val="26"/>
          <w:szCs w:val="26"/>
          <w:lang w:val="uk-UA"/>
        </w:rPr>
        <w:t xml:space="preserve">, складені за формою, встановленою компетентними органами ПФТС, та підписані електронним числовим підписом в порядку, встановленому локальними нормативно-правовими актами ПФТС. Електронний числовий підпис підтверджує авторство, цілісність та незмінність заявок, які вводяться учасниками біржових торгів до торговельної системи ПФТС відповідно до </w:t>
      </w:r>
      <w:r w:rsidRPr="006B0425">
        <w:rPr>
          <w:sz w:val="26"/>
          <w:szCs w:val="26"/>
          <w:lang w:val="uk-UA"/>
        </w:rPr>
        <w:t xml:space="preserve">Правил </w:t>
      </w:r>
      <w:r w:rsidR="006A48F4">
        <w:rPr>
          <w:sz w:val="26"/>
          <w:szCs w:val="26"/>
          <w:lang w:val="uk-UA"/>
        </w:rPr>
        <w:t xml:space="preserve">ПФТС </w:t>
      </w:r>
      <w:r w:rsidRPr="00A700BC">
        <w:rPr>
          <w:sz w:val="26"/>
          <w:szCs w:val="26"/>
          <w:lang w:val="uk-UA"/>
        </w:rPr>
        <w:t>та інших локальних нормативно-правових актів ПФТС.</w:t>
      </w:r>
      <w:r w:rsidR="005F3842" w:rsidRPr="00A700BC">
        <w:rPr>
          <w:sz w:val="26"/>
          <w:szCs w:val="26"/>
          <w:lang w:val="uk-UA"/>
        </w:rPr>
        <w:t xml:space="preserve"> Сторони також погоджуються, що при укладенні біржових контрактів в торговельній системі ПФТС за участі Центрального контрагента в якості акцептів будуть використовуватись повідомлення з інформацією про кількість та ціну цінних паперів, що є предметом біржового контракту, які направляються учасникам біржових торгів з якими укладено біржовий контракт.</w:t>
      </w:r>
      <w:r w:rsidR="00E8771F" w:rsidRPr="00A700BC">
        <w:rPr>
          <w:sz w:val="26"/>
          <w:szCs w:val="26"/>
          <w:lang w:val="uk-UA"/>
        </w:rPr>
        <w:t xml:space="preserve"> Вказані повідомлення не є заявками.</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Учасники біржових торгів погоджуються з порядком та умовами ЕДО шляхом приєднання до Правил ЕДО в цілому.</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lastRenderedPageBreak/>
        <w:t>Генеральна угода визначає взаємні права і обов’язки ПФТС і учасників біржових торгів в зв’язку з використанням ЕДО у відповідності з Правилами ЕДО.</w:t>
      </w:r>
    </w:p>
    <w:p w:rsidR="00D922A7" w:rsidRPr="00A700BC" w:rsidRDefault="008F7708">
      <w:pPr>
        <w:numPr>
          <w:ilvl w:val="1"/>
          <w:numId w:val="6"/>
        </w:numPr>
        <w:tabs>
          <w:tab w:val="left" w:pos="435"/>
        </w:tabs>
        <w:ind w:left="435"/>
        <w:jc w:val="both"/>
        <w:rPr>
          <w:sz w:val="26"/>
          <w:szCs w:val="26"/>
          <w:lang w:val="uk-UA"/>
        </w:rPr>
      </w:pPr>
      <w:r w:rsidRPr="00A700BC">
        <w:rPr>
          <w:sz w:val="26"/>
          <w:szCs w:val="26"/>
          <w:lang w:val="uk-UA"/>
        </w:rPr>
        <w:t>Сторони</w:t>
      </w:r>
      <w:r w:rsidR="00D922A7" w:rsidRPr="00A700BC">
        <w:rPr>
          <w:sz w:val="26"/>
          <w:szCs w:val="26"/>
          <w:lang w:val="uk-UA"/>
        </w:rPr>
        <w:t xml:space="preserve"> визнають всі юридичні дії, що оформлюються та здійснюються на підставі електронних документів у відповідності з Правилами ЕДО, і домовляються не оспорювати законність і дійсність вказаних дій виключно на тій підставі, що вони складені в електронному вигляді.</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Електронний числовий підпис використовується в якості аналогу власноручного підпису для набуття електронним документом юридичної сили, рівній юридичній силі документа на паперовому носії, підписаного власноручним підписом уповноваженої особи і засвідченого печаткою. Електронні документи, засвідчені електронним числовим підписом, розглядаються на рівні з паперовими.</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Отримання ПФТС заявки, яка підписана електронним числовим підписом учасника біржових торгів, юридично є еквівалентом отриманню ПФТС ідентичної за змістом заявки, яка підписана власноручним підписом уповноваженої особи учасника біржових торгів, і тягне такі ж самі наслідки для учасника біржових торгів як і при отриманні заявки, яка підписана власноручним підписом уповноваженої особи учасника біржових торгів.</w:t>
      </w:r>
    </w:p>
    <w:p w:rsidR="00D922A7" w:rsidRPr="00A700BC" w:rsidRDefault="008F7708">
      <w:pPr>
        <w:numPr>
          <w:ilvl w:val="1"/>
          <w:numId w:val="6"/>
        </w:numPr>
        <w:tabs>
          <w:tab w:val="left" w:pos="435"/>
        </w:tabs>
        <w:ind w:left="435"/>
        <w:jc w:val="both"/>
        <w:rPr>
          <w:sz w:val="26"/>
          <w:szCs w:val="26"/>
          <w:lang w:val="uk-UA"/>
        </w:rPr>
      </w:pPr>
      <w:r w:rsidRPr="00A700BC">
        <w:rPr>
          <w:sz w:val="26"/>
          <w:szCs w:val="26"/>
          <w:lang w:val="uk-UA"/>
        </w:rPr>
        <w:t>Сторони</w:t>
      </w:r>
      <w:r w:rsidR="00D922A7" w:rsidRPr="00A700BC">
        <w:rPr>
          <w:sz w:val="26"/>
          <w:szCs w:val="26"/>
          <w:lang w:val="uk-UA"/>
        </w:rPr>
        <w:t xml:space="preserve"> визнають використання електронного числового підпису у відповідності з Правилами ЕДО достатнім для забезпечення цілісності електронних документів і неможливості їх фальсифікації.</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Умови обміну електронними документами</w:t>
      </w:r>
      <w:r w:rsidR="00C64CDB" w:rsidRPr="00A700BC">
        <w:rPr>
          <w:sz w:val="26"/>
          <w:szCs w:val="26"/>
          <w:lang w:val="uk-UA"/>
        </w:rPr>
        <w:t xml:space="preserve"> Сторонами</w:t>
      </w:r>
      <w:r w:rsidRPr="00A700BC">
        <w:rPr>
          <w:sz w:val="26"/>
          <w:szCs w:val="26"/>
          <w:lang w:val="uk-UA"/>
        </w:rPr>
        <w:t>, порядок формування, передачі, прийому та обробки електронних документів, визначаються ПФТС.</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Перелік і формати електронних документів, якими користуються Сторони при інформаційній взаємодії, а також особливості обміну електронними документами та їх підписання визначається Сторонами відповідно до Правил ЕДО, а також у інших локальних нормативно-правових актах ПФТС.</w:t>
      </w:r>
    </w:p>
    <w:p w:rsidR="00D922A7" w:rsidRPr="00A700BC" w:rsidRDefault="008F7708">
      <w:pPr>
        <w:numPr>
          <w:ilvl w:val="1"/>
          <w:numId w:val="6"/>
        </w:numPr>
        <w:tabs>
          <w:tab w:val="left" w:pos="435"/>
        </w:tabs>
        <w:ind w:left="435"/>
        <w:jc w:val="both"/>
        <w:rPr>
          <w:sz w:val="26"/>
          <w:szCs w:val="26"/>
          <w:lang w:val="uk-UA"/>
        </w:rPr>
      </w:pPr>
      <w:r w:rsidRPr="00A700BC">
        <w:rPr>
          <w:sz w:val="26"/>
          <w:szCs w:val="26"/>
          <w:lang w:val="uk-UA"/>
        </w:rPr>
        <w:t xml:space="preserve">Центральний контрагент та </w:t>
      </w:r>
      <w:r w:rsidR="00D922A7" w:rsidRPr="00A700BC">
        <w:rPr>
          <w:sz w:val="26"/>
          <w:szCs w:val="26"/>
          <w:lang w:val="uk-UA"/>
        </w:rPr>
        <w:t>Учасники біржових торгів надають ПФТС повноваження виготовляти та засвідчувати паперові копії електронних документів (підписом уповноваженої особи ПФТС, скріпленим печаткою ПФТС), і погоджуються визнавати їх юридичну силу.</w:t>
      </w:r>
    </w:p>
    <w:p w:rsidR="00D922A7" w:rsidRPr="00A700BC" w:rsidRDefault="008F7708">
      <w:pPr>
        <w:numPr>
          <w:ilvl w:val="1"/>
          <w:numId w:val="6"/>
        </w:numPr>
        <w:tabs>
          <w:tab w:val="left" w:pos="435"/>
        </w:tabs>
        <w:ind w:left="435"/>
        <w:jc w:val="both"/>
        <w:rPr>
          <w:sz w:val="26"/>
          <w:szCs w:val="26"/>
          <w:lang w:val="uk-UA"/>
        </w:rPr>
      </w:pPr>
      <w:r w:rsidRPr="00A700BC">
        <w:rPr>
          <w:sz w:val="26"/>
          <w:szCs w:val="26"/>
          <w:lang w:val="uk-UA"/>
        </w:rPr>
        <w:t xml:space="preserve">Центральний контрагент та </w:t>
      </w:r>
      <w:r w:rsidR="00D922A7" w:rsidRPr="00A700BC">
        <w:rPr>
          <w:sz w:val="26"/>
          <w:szCs w:val="26"/>
          <w:lang w:val="uk-UA"/>
        </w:rPr>
        <w:t>Учасники біржових торгів надають ПФТС повноваження виготовляти паперові виписки з електронних документів, які засвідчуються підписом уповноваженої особи ПФТС та скріплюються печаткою ПФТС, і погоджуються визнавати їх юридичну силу.</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 xml:space="preserve">Засвідчені ПФТС паперові копії електронних документів та паперові виписки з електронних документів видаються на запити осіб, які мають відношення до електронного документу, та у відповідь на належним чином оформлені запити уповноважених органів державної </w:t>
      </w:r>
      <w:r w:rsidRPr="00A700BC">
        <w:rPr>
          <w:sz w:val="26"/>
          <w:szCs w:val="26"/>
          <w:lang w:val="uk-UA"/>
        </w:rPr>
        <w:lastRenderedPageBreak/>
        <w:t>влади</w:t>
      </w:r>
      <w:r w:rsidR="003D28AC" w:rsidRPr="00A700BC">
        <w:rPr>
          <w:sz w:val="26"/>
          <w:szCs w:val="26"/>
          <w:lang w:val="uk-UA"/>
        </w:rPr>
        <w:t xml:space="preserve"> та інших осіб</w:t>
      </w:r>
      <w:r w:rsidRPr="00A700BC">
        <w:rPr>
          <w:sz w:val="26"/>
          <w:szCs w:val="26"/>
          <w:lang w:val="uk-UA"/>
        </w:rPr>
        <w:t xml:space="preserve"> за наявності передбачених чинним законодавством підстав.</w:t>
      </w:r>
    </w:p>
    <w:p w:rsidR="00186187" w:rsidRPr="00A700BC" w:rsidRDefault="00186187" w:rsidP="00E249C8">
      <w:pPr>
        <w:jc w:val="right"/>
        <w:rPr>
          <w:b/>
          <w:sz w:val="18"/>
          <w:szCs w:val="18"/>
          <w:lang w:val="uk-UA"/>
        </w:rPr>
      </w:pPr>
    </w:p>
    <w:p w:rsidR="00D922A7" w:rsidRPr="00A700BC" w:rsidRDefault="00D922A7">
      <w:pPr>
        <w:jc w:val="both"/>
        <w:rPr>
          <w:b/>
          <w:sz w:val="26"/>
          <w:szCs w:val="26"/>
          <w:lang w:val="uk-UA"/>
        </w:rPr>
      </w:pPr>
      <w:r w:rsidRPr="00A700BC">
        <w:rPr>
          <w:b/>
          <w:sz w:val="26"/>
          <w:szCs w:val="26"/>
          <w:lang w:val="uk-UA"/>
        </w:rPr>
        <w:t>6. Загальні в</w:t>
      </w:r>
      <w:r w:rsidR="00352B28" w:rsidRPr="00A700BC">
        <w:rPr>
          <w:b/>
          <w:sz w:val="26"/>
          <w:szCs w:val="26"/>
          <w:lang w:val="uk-UA"/>
        </w:rPr>
        <w:t>имоги до електронних документів</w:t>
      </w:r>
    </w:p>
    <w:p w:rsidR="00D922A7" w:rsidRPr="00A700BC" w:rsidRDefault="00D922A7">
      <w:pPr>
        <w:jc w:val="both"/>
        <w:rPr>
          <w:sz w:val="26"/>
          <w:szCs w:val="26"/>
          <w:lang w:val="uk-UA"/>
        </w:rPr>
      </w:pPr>
    </w:p>
    <w:p w:rsidR="00D922A7" w:rsidRPr="00A700BC" w:rsidRDefault="00D922A7">
      <w:pPr>
        <w:numPr>
          <w:ilvl w:val="1"/>
          <w:numId w:val="17"/>
        </w:numPr>
        <w:tabs>
          <w:tab w:val="left" w:pos="600"/>
        </w:tabs>
        <w:jc w:val="both"/>
        <w:rPr>
          <w:sz w:val="26"/>
          <w:szCs w:val="26"/>
          <w:lang w:val="uk-UA"/>
        </w:rPr>
      </w:pPr>
      <w:r w:rsidRPr="00A700BC">
        <w:rPr>
          <w:sz w:val="26"/>
          <w:szCs w:val="26"/>
          <w:lang w:val="uk-UA"/>
        </w:rPr>
        <w:t>Електронний документ створюється автором з використанням стандартних форм документів. Стандартні форми документів встановлюються локальними нормативно-правовими актами ПФТС.</w:t>
      </w:r>
    </w:p>
    <w:p w:rsidR="00D922A7" w:rsidRPr="00A700BC" w:rsidRDefault="00D922A7">
      <w:pPr>
        <w:numPr>
          <w:ilvl w:val="1"/>
          <w:numId w:val="17"/>
        </w:numPr>
        <w:tabs>
          <w:tab w:val="left" w:pos="600"/>
        </w:tabs>
        <w:jc w:val="both"/>
        <w:rPr>
          <w:sz w:val="26"/>
          <w:szCs w:val="26"/>
          <w:lang w:val="uk-UA"/>
        </w:rPr>
      </w:pPr>
      <w:r w:rsidRPr="00A700BC">
        <w:rPr>
          <w:sz w:val="26"/>
          <w:szCs w:val="26"/>
          <w:lang w:val="uk-UA"/>
        </w:rPr>
        <w:t>Електронний документ має містити:</w:t>
      </w:r>
    </w:p>
    <w:p w:rsidR="00D922A7" w:rsidRPr="00A700BC" w:rsidRDefault="00D922A7">
      <w:pPr>
        <w:numPr>
          <w:ilvl w:val="0"/>
          <w:numId w:val="11"/>
        </w:numPr>
        <w:tabs>
          <w:tab w:val="left" w:pos="720"/>
        </w:tabs>
        <w:jc w:val="both"/>
        <w:rPr>
          <w:sz w:val="26"/>
          <w:szCs w:val="26"/>
          <w:lang w:val="uk-UA"/>
        </w:rPr>
      </w:pPr>
      <w:r w:rsidRPr="00A700BC">
        <w:rPr>
          <w:sz w:val="26"/>
          <w:szCs w:val="26"/>
          <w:lang w:val="uk-UA"/>
        </w:rPr>
        <w:t>дату складання;</w:t>
      </w:r>
    </w:p>
    <w:p w:rsidR="00D922A7" w:rsidRPr="00A700BC" w:rsidRDefault="00D922A7">
      <w:pPr>
        <w:numPr>
          <w:ilvl w:val="0"/>
          <w:numId w:val="11"/>
        </w:numPr>
        <w:tabs>
          <w:tab w:val="left" w:pos="720"/>
        </w:tabs>
        <w:jc w:val="both"/>
        <w:rPr>
          <w:sz w:val="26"/>
          <w:szCs w:val="26"/>
          <w:lang w:val="uk-UA"/>
        </w:rPr>
      </w:pPr>
      <w:r w:rsidRPr="00A700BC">
        <w:rPr>
          <w:sz w:val="26"/>
          <w:szCs w:val="26"/>
          <w:lang w:val="uk-UA"/>
        </w:rPr>
        <w:t>стандартну форму електронного документа;</w:t>
      </w:r>
    </w:p>
    <w:p w:rsidR="00D922A7" w:rsidRPr="00A700BC" w:rsidRDefault="00D922A7">
      <w:pPr>
        <w:numPr>
          <w:ilvl w:val="0"/>
          <w:numId w:val="11"/>
        </w:numPr>
        <w:tabs>
          <w:tab w:val="left" w:pos="720"/>
        </w:tabs>
        <w:jc w:val="both"/>
        <w:rPr>
          <w:sz w:val="26"/>
          <w:szCs w:val="26"/>
          <w:lang w:val="uk-UA"/>
        </w:rPr>
      </w:pPr>
      <w:r w:rsidRPr="00A700BC">
        <w:rPr>
          <w:sz w:val="26"/>
          <w:szCs w:val="26"/>
          <w:lang w:val="uk-UA"/>
        </w:rPr>
        <w:t>дані для заповнення полів стандартної форми;</w:t>
      </w:r>
    </w:p>
    <w:p w:rsidR="00D922A7" w:rsidRPr="00A700BC" w:rsidRDefault="00D922A7">
      <w:pPr>
        <w:numPr>
          <w:ilvl w:val="0"/>
          <w:numId w:val="11"/>
        </w:numPr>
        <w:tabs>
          <w:tab w:val="left" w:pos="720"/>
        </w:tabs>
        <w:jc w:val="both"/>
        <w:rPr>
          <w:sz w:val="26"/>
          <w:szCs w:val="26"/>
          <w:lang w:val="uk-UA"/>
        </w:rPr>
      </w:pPr>
      <w:r w:rsidRPr="00A700BC">
        <w:rPr>
          <w:sz w:val="26"/>
          <w:szCs w:val="26"/>
          <w:lang w:val="uk-UA"/>
        </w:rPr>
        <w:t>електронний числовий підпис.</w:t>
      </w:r>
    </w:p>
    <w:p w:rsidR="00D922A7" w:rsidRPr="00A700BC" w:rsidRDefault="00D922A7">
      <w:pPr>
        <w:numPr>
          <w:ilvl w:val="1"/>
          <w:numId w:val="17"/>
        </w:numPr>
        <w:tabs>
          <w:tab w:val="left" w:pos="600"/>
        </w:tabs>
        <w:jc w:val="both"/>
        <w:rPr>
          <w:sz w:val="26"/>
          <w:szCs w:val="26"/>
          <w:lang w:val="uk-UA"/>
        </w:rPr>
      </w:pPr>
      <w:r w:rsidRPr="00A700BC">
        <w:rPr>
          <w:sz w:val="26"/>
          <w:szCs w:val="26"/>
          <w:lang w:val="uk-UA"/>
        </w:rPr>
        <w:t xml:space="preserve">Авторство електронного документу визначається належністю відкритого ключа електронного числового підпису, за допомогою якого встановлюється цілісність електронного документу. </w:t>
      </w:r>
    </w:p>
    <w:p w:rsidR="00D922A7" w:rsidRPr="00A700BC" w:rsidRDefault="00D922A7">
      <w:pPr>
        <w:jc w:val="both"/>
        <w:rPr>
          <w:sz w:val="26"/>
          <w:szCs w:val="26"/>
          <w:lang w:val="uk-UA"/>
        </w:rPr>
      </w:pPr>
    </w:p>
    <w:p w:rsidR="00D922A7" w:rsidRPr="00A700BC" w:rsidRDefault="00352B28">
      <w:pPr>
        <w:jc w:val="both"/>
        <w:rPr>
          <w:b/>
          <w:sz w:val="26"/>
          <w:szCs w:val="26"/>
          <w:lang w:val="uk-UA"/>
        </w:rPr>
      </w:pPr>
      <w:r w:rsidRPr="00A700BC">
        <w:rPr>
          <w:b/>
          <w:sz w:val="26"/>
          <w:szCs w:val="26"/>
          <w:lang w:val="uk-UA"/>
        </w:rPr>
        <w:t>7. Електронний числовий підпис</w:t>
      </w:r>
    </w:p>
    <w:p w:rsidR="00D922A7" w:rsidRPr="00A700BC" w:rsidRDefault="00D922A7">
      <w:pPr>
        <w:jc w:val="both"/>
        <w:rPr>
          <w:sz w:val="26"/>
          <w:szCs w:val="26"/>
          <w:lang w:val="uk-UA"/>
        </w:rPr>
      </w:pP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Електронний числовий підпис є обов’язковим реквізитом електронного документа.</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Електронний числовий підпис – різновид електронного підпису, отриманого внаслідок криптографічного перетворення набору електронних даних, який додається до цього набору або логічно об’єднується з ним і дає можливість підтвердити його цілісність та ідентифікувати особу учасника біржових торгів. Електронний числовий підпис виконується за допомогою особистого ключа (доступного тільки учаснику біржових торгів) і перевіряється за допомогою відкритого ключа (доступний ПФТС).</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Електронний числовий підпис використовується в якості аналогу власноручного підпису для набуття електронним документом юридичної сили, рівній юридичній силі документа на паперовому носії, підписаного власноручним підписом уповноваженої особи і засвідченого печаткою.</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Електронні документи, засвідчені електронним числовим підписом, розглядаються на рівні з паперовими, згідно зі статтею 207 Цивільного кодексу України.</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Сторони дійшли згоди про використання для цілей цієї угоди в межах документообігу в системі ПФТС електронних числових підписів, для яких чинність і належність відкритого ключа посвідчені сертифікатом ключа, виданим в порядку, визначеному ПФТС.</w:t>
      </w:r>
    </w:p>
    <w:p w:rsidR="00FE0916" w:rsidRPr="00A700BC" w:rsidRDefault="00D922A7">
      <w:pPr>
        <w:numPr>
          <w:ilvl w:val="1"/>
          <w:numId w:val="16"/>
        </w:numPr>
        <w:tabs>
          <w:tab w:val="left" w:pos="480"/>
        </w:tabs>
        <w:jc w:val="both"/>
        <w:rPr>
          <w:sz w:val="26"/>
          <w:szCs w:val="26"/>
          <w:lang w:val="uk-UA"/>
        </w:rPr>
      </w:pPr>
      <w:r w:rsidRPr="00A700BC">
        <w:rPr>
          <w:sz w:val="26"/>
          <w:szCs w:val="26"/>
          <w:lang w:val="uk-UA"/>
        </w:rPr>
        <w:t xml:space="preserve">Формування, заміна та анулювання ключів, одержання учасниками біржових торгів сертифікатів ключа, вимоги та регламенти щодо організації роботи з засобами електронного документообігу визначаються </w:t>
      </w:r>
      <w:r w:rsidRPr="006B0425">
        <w:rPr>
          <w:sz w:val="26"/>
          <w:szCs w:val="26"/>
          <w:lang w:val="uk-UA"/>
        </w:rPr>
        <w:t xml:space="preserve">Регламентом центру організації електронного </w:t>
      </w:r>
      <w:r w:rsidRPr="006B0425">
        <w:rPr>
          <w:sz w:val="26"/>
          <w:szCs w:val="26"/>
          <w:lang w:val="uk-UA"/>
        </w:rPr>
        <w:lastRenderedPageBreak/>
        <w:t xml:space="preserve">документообігу </w:t>
      </w:r>
      <w:r w:rsidR="00186187" w:rsidRPr="006B0425">
        <w:rPr>
          <w:sz w:val="26"/>
          <w:szCs w:val="26"/>
          <w:lang w:val="uk-UA"/>
        </w:rPr>
        <w:t>АТ</w:t>
      </w:r>
      <w:r w:rsidRPr="006B0425">
        <w:rPr>
          <w:sz w:val="26"/>
          <w:szCs w:val="26"/>
          <w:lang w:val="uk-UA"/>
        </w:rPr>
        <w:t xml:space="preserve"> «Фондова біржа ПФТС»,</w:t>
      </w:r>
      <w:r w:rsidRPr="00A700BC">
        <w:rPr>
          <w:sz w:val="26"/>
          <w:szCs w:val="26"/>
          <w:lang w:val="uk-UA"/>
        </w:rPr>
        <w:t xml:space="preserve"> затвердженим компетентним органом ПФТС.</w:t>
      </w:r>
    </w:p>
    <w:p w:rsidR="00FE0916" w:rsidRPr="00A700BC" w:rsidRDefault="00FE0916" w:rsidP="00FE0916">
      <w:pPr>
        <w:jc w:val="both"/>
        <w:rPr>
          <w:sz w:val="26"/>
          <w:szCs w:val="26"/>
          <w:lang w:val="uk-UA"/>
        </w:rPr>
      </w:pPr>
    </w:p>
    <w:p w:rsidR="00D922A7" w:rsidRPr="00A700BC" w:rsidRDefault="00D922A7">
      <w:pPr>
        <w:numPr>
          <w:ilvl w:val="0"/>
          <w:numId w:val="16"/>
        </w:numPr>
        <w:tabs>
          <w:tab w:val="left" w:pos="480"/>
        </w:tabs>
        <w:jc w:val="both"/>
        <w:rPr>
          <w:b/>
          <w:sz w:val="26"/>
          <w:szCs w:val="26"/>
          <w:lang w:val="uk-UA"/>
        </w:rPr>
      </w:pPr>
      <w:r w:rsidRPr="00A700BC">
        <w:rPr>
          <w:b/>
          <w:sz w:val="26"/>
          <w:szCs w:val="26"/>
          <w:lang w:val="uk-UA"/>
        </w:rPr>
        <w:t>Взаємовідносини сторін в гал</w:t>
      </w:r>
      <w:r w:rsidR="00352B28" w:rsidRPr="00A700BC">
        <w:rPr>
          <w:b/>
          <w:sz w:val="26"/>
          <w:szCs w:val="26"/>
          <w:lang w:val="uk-UA"/>
        </w:rPr>
        <w:t>узі електронного документообігу</w:t>
      </w:r>
    </w:p>
    <w:p w:rsidR="00D922A7" w:rsidRPr="00A700BC" w:rsidRDefault="00D922A7">
      <w:pPr>
        <w:jc w:val="both"/>
        <w:rPr>
          <w:sz w:val="26"/>
          <w:szCs w:val="26"/>
          <w:lang w:val="uk-UA"/>
        </w:rPr>
      </w:pPr>
    </w:p>
    <w:p w:rsidR="00D922A7" w:rsidRPr="00A700BC" w:rsidRDefault="00D922A7">
      <w:pPr>
        <w:numPr>
          <w:ilvl w:val="1"/>
          <w:numId w:val="16"/>
        </w:numPr>
        <w:tabs>
          <w:tab w:val="left" w:pos="480"/>
        </w:tabs>
        <w:jc w:val="both"/>
        <w:rPr>
          <w:sz w:val="26"/>
          <w:szCs w:val="26"/>
          <w:lang w:val="uk-UA"/>
        </w:rPr>
      </w:pPr>
      <w:r w:rsidRPr="00A700BC">
        <w:rPr>
          <w:sz w:val="26"/>
          <w:szCs w:val="26"/>
          <w:lang w:val="uk-UA"/>
        </w:rPr>
        <w:t xml:space="preserve">Сторони </w:t>
      </w:r>
      <w:r w:rsidR="00D229D7" w:rsidRPr="00A700BC">
        <w:rPr>
          <w:sz w:val="26"/>
          <w:szCs w:val="26"/>
          <w:lang w:val="uk-UA"/>
        </w:rPr>
        <w:t>Генеральної у</w:t>
      </w:r>
      <w:r w:rsidRPr="00A700BC">
        <w:rPr>
          <w:sz w:val="26"/>
          <w:szCs w:val="26"/>
          <w:lang w:val="uk-UA"/>
        </w:rPr>
        <w:t>годи дійшли згоди, що Центром організації електронного документообігу визначається ПФТС.</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Права ПФТС:</w:t>
      </w:r>
    </w:p>
    <w:p w:rsidR="00D922A7" w:rsidRPr="00A700BC" w:rsidRDefault="00D922A7">
      <w:pPr>
        <w:numPr>
          <w:ilvl w:val="2"/>
          <w:numId w:val="16"/>
        </w:numPr>
        <w:tabs>
          <w:tab w:val="left" w:pos="720"/>
        </w:tabs>
        <w:jc w:val="both"/>
        <w:rPr>
          <w:sz w:val="26"/>
          <w:szCs w:val="26"/>
          <w:lang w:val="uk-UA"/>
        </w:rPr>
      </w:pPr>
      <w:r w:rsidRPr="00A700BC">
        <w:rPr>
          <w:sz w:val="26"/>
          <w:szCs w:val="26"/>
          <w:lang w:val="uk-UA"/>
        </w:rPr>
        <w:t>ПФТС наділено всіма правами, що випливають з Генеральної угоди та Правил ЕДО, в тому числі наступними:</w:t>
      </w:r>
    </w:p>
    <w:p w:rsidR="00D922A7" w:rsidRPr="00A700BC" w:rsidRDefault="00D922A7">
      <w:pPr>
        <w:numPr>
          <w:ilvl w:val="0"/>
          <w:numId w:val="8"/>
        </w:numPr>
        <w:tabs>
          <w:tab w:val="left" w:pos="1080"/>
        </w:tabs>
        <w:autoSpaceDE w:val="0"/>
        <w:ind w:left="1080"/>
        <w:jc w:val="both"/>
        <w:rPr>
          <w:sz w:val="26"/>
          <w:szCs w:val="26"/>
          <w:lang w:val="uk-UA"/>
        </w:rPr>
      </w:pPr>
      <w:r w:rsidRPr="00A700BC">
        <w:rPr>
          <w:sz w:val="26"/>
          <w:szCs w:val="26"/>
          <w:lang w:val="uk-UA"/>
        </w:rPr>
        <w:t>вимагати від учасників біржових торгів здійснення ЕДО в рамках системи ЕДО у відповідності з Правилами ЕДО;</w:t>
      </w:r>
    </w:p>
    <w:p w:rsidR="00D922A7" w:rsidRPr="00A700BC" w:rsidRDefault="00D922A7">
      <w:pPr>
        <w:numPr>
          <w:ilvl w:val="0"/>
          <w:numId w:val="8"/>
        </w:numPr>
        <w:tabs>
          <w:tab w:val="left" w:pos="1080"/>
        </w:tabs>
        <w:autoSpaceDE w:val="0"/>
        <w:ind w:left="1080"/>
        <w:jc w:val="both"/>
        <w:rPr>
          <w:sz w:val="26"/>
          <w:szCs w:val="26"/>
          <w:lang w:val="uk-UA"/>
        </w:rPr>
      </w:pPr>
      <w:r w:rsidRPr="00A700BC">
        <w:rPr>
          <w:sz w:val="26"/>
          <w:szCs w:val="26"/>
          <w:lang w:val="uk-UA"/>
        </w:rPr>
        <w:t>при виникненні в СЕД ситуацій, що визнаються надзвичайними у відповідності з Правилами ЕДО, вживати заходів, у відповідності з Правилами ЕДО, направлених на подолання надзвичайних ситуацій, а також вимагати від учасника біржових торгів здійснення дій або утримання від здійснення дій в зв’язку з вжиттям заходів, що здійснюються у відповідності до Правил ЕДО для подолання надзвичайних ситуацій;</w:t>
      </w:r>
    </w:p>
    <w:p w:rsidR="00D922A7" w:rsidRPr="00A700BC" w:rsidRDefault="00D922A7">
      <w:pPr>
        <w:numPr>
          <w:ilvl w:val="0"/>
          <w:numId w:val="8"/>
        </w:numPr>
        <w:tabs>
          <w:tab w:val="left" w:pos="1080"/>
        </w:tabs>
        <w:autoSpaceDE w:val="0"/>
        <w:ind w:left="1080"/>
        <w:jc w:val="both"/>
        <w:rPr>
          <w:sz w:val="26"/>
          <w:szCs w:val="26"/>
          <w:lang w:val="uk-UA"/>
        </w:rPr>
      </w:pPr>
      <w:r w:rsidRPr="00A700BC">
        <w:rPr>
          <w:sz w:val="26"/>
          <w:szCs w:val="26"/>
          <w:lang w:val="uk-UA"/>
        </w:rPr>
        <w:t>призупиняти доступ учасника біржових торгів до СЕД в випадку порушення учасником біржових торгів умов Генеральної угоди та Правил ЕДО;</w:t>
      </w:r>
    </w:p>
    <w:p w:rsidR="00D922A7" w:rsidRPr="00A700BC" w:rsidRDefault="00D922A7">
      <w:pPr>
        <w:numPr>
          <w:ilvl w:val="0"/>
          <w:numId w:val="8"/>
        </w:numPr>
        <w:tabs>
          <w:tab w:val="left" w:pos="1080"/>
        </w:tabs>
        <w:autoSpaceDE w:val="0"/>
        <w:ind w:left="1080"/>
        <w:jc w:val="both"/>
        <w:rPr>
          <w:sz w:val="26"/>
          <w:szCs w:val="26"/>
          <w:lang w:val="uk-UA"/>
        </w:rPr>
      </w:pPr>
      <w:r w:rsidRPr="00A700BC">
        <w:rPr>
          <w:sz w:val="26"/>
          <w:szCs w:val="26"/>
          <w:lang w:val="uk-UA"/>
        </w:rPr>
        <w:t>припинити доступ учасника біржових торгів до СЕД у випадку втрати учасником біржових торгів статусу Сторони Генеральної угоди;</w:t>
      </w:r>
    </w:p>
    <w:p w:rsidR="00D922A7" w:rsidRPr="00A700BC" w:rsidRDefault="00D922A7">
      <w:pPr>
        <w:numPr>
          <w:ilvl w:val="0"/>
          <w:numId w:val="8"/>
        </w:numPr>
        <w:tabs>
          <w:tab w:val="left" w:pos="1080"/>
        </w:tabs>
        <w:autoSpaceDE w:val="0"/>
        <w:ind w:left="1080"/>
        <w:jc w:val="both"/>
        <w:rPr>
          <w:sz w:val="26"/>
          <w:szCs w:val="26"/>
          <w:lang w:val="uk-UA"/>
        </w:rPr>
      </w:pPr>
      <w:r w:rsidRPr="00A700BC">
        <w:rPr>
          <w:sz w:val="26"/>
          <w:szCs w:val="26"/>
          <w:lang w:val="uk-UA"/>
        </w:rPr>
        <w:t>в односторонньому порядку вносити зміни, доповнення в Правила ЕДО, а також зупиняти їх дію;</w:t>
      </w:r>
    </w:p>
    <w:p w:rsidR="00D922A7" w:rsidRPr="00A700BC" w:rsidRDefault="00D922A7">
      <w:pPr>
        <w:numPr>
          <w:ilvl w:val="0"/>
          <w:numId w:val="8"/>
        </w:numPr>
        <w:tabs>
          <w:tab w:val="left" w:pos="1080"/>
        </w:tabs>
        <w:autoSpaceDE w:val="0"/>
        <w:ind w:left="1080"/>
        <w:jc w:val="both"/>
        <w:rPr>
          <w:sz w:val="26"/>
          <w:szCs w:val="26"/>
          <w:lang w:val="uk-UA"/>
        </w:rPr>
      </w:pPr>
      <w:r w:rsidRPr="00A700BC">
        <w:rPr>
          <w:sz w:val="26"/>
          <w:szCs w:val="26"/>
          <w:lang w:val="uk-UA"/>
        </w:rPr>
        <w:t>здійснювати інші права, що виникають у відповідності з цією угодою та Правилами ЕДО.</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Обов’язки ПФТС.</w:t>
      </w:r>
    </w:p>
    <w:p w:rsidR="00D922A7" w:rsidRPr="00A700BC" w:rsidRDefault="00D922A7">
      <w:pPr>
        <w:numPr>
          <w:ilvl w:val="2"/>
          <w:numId w:val="16"/>
        </w:numPr>
        <w:tabs>
          <w:tab w:val="left" w:pos="720"/>
        </w:tabs>
        <w:jc w:val="both"/>
        <w:rPr>
          <w:sz w:val="26"/>
          <w:szCs w:val="26"/>
          <w:lang w:val="uk-UA"/>
        </w:rPr>
      </w:pPr>
      <w:r w:rsidRPr="00A700BC">
        <w:rPr>
          <w:sz w:val="26"/>
          <w:szCs w:val="26"/>
          <w:lang w:val="uk-UA"/>
        </w:rPr>
        <w:t>ПФТС зобов’язується виконувати Правила ЕДО, в тому числі своєчасно і в повному обсязі виконувати наступні обов’язки:</w:t>
      </w:r>
    </w:p>
    <w:p w:rsidR="00D922A7" w:rsidRPr="00A700BC" w:rsidRDefault="00D922A7">
      <w:pPr>
        <w:numPr>
          <w:ilvl w:val="0"/>
          <w:numId w:val="14"/>
        </w:numPr>
        <w:tabs>
          <w:tab w:val="left" w:pos="1080"/>
        </w:tabs>
        <w:autoSpaceDE w:val="0"/>
        <w:ind w:left="1080"/>
        <w:jc w:val="both"/>
        <w:rPr>
          <w:sz w:val="26"/>
          <w:szCs w:val="26"/>
          <w:lang w:val="uk-UA"/>
        </w:rPr>
      </w:pPr>
      <w:r w:rsidRPr="00A700BC">
        <w:rPr>
          <w:sz w:val="26"/>
          <w:szCs w:val="26"/>
          <w:lang w:val="uk-UA"/>
        </w:rPr>
        <w:t>вчасно повідомляти учасників біржових торгів про зміни та доповнення, що вносяться в Правила ЕДО або про припинення їх дії;</w:t>
      </w:r>
    </w:p>
    <w:p w:rsidR="00D922A7" w:rsidRPr="00A700BC" w:rsidRDefault="00D922A7">
      <w:pPr>
        <w:numPr>
          <w:ilvl w:val="0"/>
          <w:numId w:val="14"/>
        </w:numPr>
        <w:tabs>
          <w:tab w:val="left" w:pos="1080"/>
        </w:tabs>
        <w:autoSpaceDE w:val="0"/>
        <w:ind w:left="1080"/>
        <w:jc w:val="both"/>
        <w:rPr>
          <w:sz w:val="26"/>
          <w:szCs w:val="26"/>
          <w:lang w:val="uk-UA"/>
        </w:rPr>
      </w:pPr>
      <w:r w:rsidRPr="00A700BC">
        <w:rPr>
          <w:sz w:val="26"/>
          <w:szCs w:val="26"/>
          <w:lang w:val="uk-UA"/>
        </w:rPr>
        <w:t>після виконання учасником біржових торгів всієї сукупності дій, що передбачені Правилами ЕДО для доступу до СЕД і необхідних дій для здійснення допуску до застосування ЕДО, забезпечити учаснику біржових торгів можливість здійснювати ЕДО у відповідності з Правилами ЕДО;</w:t>
      </w:r>
    </w:p>
    <w:p w:rsidR="00D922A7" w:rsidRPr="00A700BC" w:rsidRDefault="00D922A7">
      <w:pPr>
        <w:numPr>
          <w:ilvl w:val="0"/>
          <w:numId w:val="14"/>
        </w:numPr>
        <w:tabs>
          <w:tab w:val="left" w:pos="1080"/>
        </w:tabs>
        <w:autoSpaceDE w:val="0"/>
        <w:ind w:left="1080"/>
        <w:jc w:val="both"/>
        <w:rPr>
          <w:sz w:val="26"/>
          <w:szCs w:val="26"/>
          <w:lang w:val="uk-UA"/>
        </w:rPr>
      </w:pPr>
      <w:r w:rsidRPr="00A700BC">
        <w:rPr>
          <w:sz w:val="26"/>
          <w:szCs w:val="26"/>
          <w:lang w:val="uk-UA"/>
        </w:rPr>
        <w:t>організовувати роботу з криптографічними ключами учасника біржових торгів в обсязі і у відповідності з порядком, який зазначений у Правилах ЕДО;</w:t>
      </w:r>
    </w:p>
    <w:p w:rsidR="00D922A7" w:rsidRPr="00A700BC" w:rsidRDefault="00D922A7">
      <w:pPr>
        <w:numPr>
          <w:ilvl w:val="0"/>
          <w:numId w:val="14"/>
        </w:numPr>
        <w:tabs>
          <w:tab w:val="left" w:pos="1080"/>
        </w:tabs>
        <w:autoSpaceDE w:val="0"/>
        <w:ind w:left="1080"/>
        <w:jc w:val="both"/>
        <w:rPr>
          <w:sz w:val="26"/>
          <w:szCs w:val="26"/>
          <w:lang w:val="uk-UA"/>
        </w:rPr>
      </w:pPr>
      <w:r w:rsidRPr="00A700BC">
        <w:rPr>
          <w:sz w:val="26"/>
          <w:szCs w:val="26"/>
          <w:lang w:val="uk-UA"/>
        </w:rPr>
        <w:t xml:space="preserve">дотримуватися режиму конфіденційності інформації, що стосується паролів, ідентифікаторів, а також криптографічних </w:t>
      </w:r>
      <w:r w:rsidRPr="00A700BC">
        <w:rPr>
          <w:sz w:val="26"/>
          <w:szCs w:val="26"/>
          <w:lang w:val="uk-UA"/>
        </w:rPr>
        <w:lastRenderedPageBreak/>
        <w:t>ключів, яка стає доступною ПФТС в зв’язку із виконанням ним своїх функцій у відповідності з Правилами ЕДО;</w:t>
      </w:r>
    </w:p>
    <w:p w:rsidR="00D922A7" w:rsidRPr="00A700BC" w:rsidRDefault="00D922A7">
      <w:pPr>
        <w:numPr>
          <w:ilvl w:val="0"/>
          <w:numId w:val="14"/>
        </w:numPr>
        <w:tabs>
          <w:tab w:val="left" w:pos="1080"/>
        </w:tabs>
        <w:autoSpaceDE w:val="0"/>
        <w:ind w:left="1080"/>
        <w:jc w:val="both"/>
        <w:rPr>
          <w:sz w:val="26"/>
          <w:szCs w:val="26"/>
          <w:lang w:val="uk-UA"/>
        </w:rPr>
      </w:pPr>
      <w:r w:rsidRPr="00A700BC">
        <w:rPr>
          <w:sz w:val="26"/>
          <w:szCs w:val="26"/>
          <w:lang w:val="uk-UA"/>
        </w:rPr>
        <w:t>виконувати інші обов’язки перед учасниками біржових торгів, що виникають у відповідності з Правилами ЕДО.</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Права учасника біржових торгів:</w:t>
      </w:r>
    </w:p>
    <w:p w:rsidR="00D922A7" w:rsidRPr="00A700BC" w:rsidRDefault="00D922A7">
      <w:pPr>
        <w:numPr>
          <w:ilvl w:val="2"/>
          <w:numId w:val="16"/>
        </w:numPr>
        <w:tabs>
          <w:tab w:val="left" w:pos="720"/>
        </w:tabs>
        <w:jc w:val="both"/>
        <w:rPr>
          <w:sz w:val="26"/>
          <w:szCs w:val="26"/>
          <w:lang w:val="uk-UA"/>
        </w:rPr>
      </w:pPr>
      <w:r w:rsidRPr="00A700BC">
        <w:rPr>
          <w:sz w:val="26"/>
          <w:szCs w:val="26"/>
          <w:lang w:val="uk-UA"/>
        </w:rPr>
        <w:t>Учасник біржових торгів у відповідності з Правилами ЕДО здійснює наступні права:</w:t>
      </w:r>
    </w:p>
    <w:p w:rsidR="00D922A7" w:rsidRPr="00A700BC" w:rsidRDefault="00D922A7">
      <w:pPr>
        <w:numPr>
          <w:ilvl w:val="0"/>
          <w:numId w:val="7"/>
        </w:numPr>
        <w:tabs>
          <w:tab w:val="left" w:pos="1080"/>
          <w:tab w:val="left" w:pos="1620"/>
        </w:tabs>
        <w:autoSpaceDE w:val="0"/>
        <w:ind w:left="1080"/>
        <w:jc w:val="both"/>
        <w:rPr>
          <w:sz w:val="26"/>
          <w:szCs w:val="26"/>
          <w:lang w:val="uk-UA"/>
        </w:rPr>
      </w:pPr>
      <w:r w:rsidRPr="00A700BC">
        <w:rPr>
          <w:sz w:val="26"/>
          <w:szCs w:val="26"/>
          <w:lang w:val="uk-UA"/>
        </w:rPr>
        <w:t>приймає участь в СЕД у відповідності із Правилами ЕДО;</w:t>
      </w:r>
    </w:p>
    <w:p w:rsidR="00D922A7" w:rsidRPr="00A700BC" w:rsidRDefault="00D922A7">
      <w:pPr>
        <w:numPr>
          <w:ilvl w:val="0"/>
          <w:numId w:val="7"/>
        </w:numPr>
        <w:tabs>
          <w:tab w:val="left" w:pos="1080"/>
          <w:tab w:val="left" w:pos="1620"/>
        </w:tabs>
        <w:autoSpaceDE w:val="0"/>
        <w:ind w:left="1080"/>
        <w:jc w:val="both"/>
        <w:rPr>
          <w:sz w:val="26"/>
          <w:szCs w:val="26"/>
          <w:lang w:val="uk-UA"/>
        </w:rPr>
      </w:pPr>
      <w:r w:rsidRPr="00A700BC">
        <w:rPr>
          <w:sz w:val="26"/>
          <w:szCs w:val="26"/>
          <w:lang w:val="uk-UA"/>
        </w:rPr>
        <w:t>після виконання всієї сукупності дій, що необхідні для здійснення допуску учасника біржових торгів до використання ЕДО, здійснює ЕДО виключно у відповідності з Правилами ЕДО;</w:t>
      </w:r>
    </w:p>
    <w:p w:rsidR="00D922A7" w:rsidRPr="00A700BC" w:rsidRDefault="00D922A7">
      <w:pPr>
        <w:numPr>
          <w:ilvl w:val="0"/>
          <w:numId w:val="7"/>
        </w:numPr>
        <w:tabs>
          <w:tab w:val="left" w:pos="1080"/>
          <w:tab w:val="left" w:pos="1620"/>
        </w:tabs>
        <w:autoSpaceDE w:val="0"/>
        <w:ind w:left="1080"/>
        <w:jc w:val="both"/>
        <w:rPr>
          <w:sz w:val="26"/>
          <w:szCs w:val="26"/>
          <w:lang w:val="uk-UA"/>
        </w:rPr>
      </w:pPr>
      <w:r w:rsidRPr="00A700BC">
        <w:rPr>
          <w:sz w:val="26"/>
          <w:szCs w:val="26"/>
          <w:lang w:val="uk-UA"/>
        </w:rPr>
        <w:t>здійснює інші права, що виникають у відповідності з Правилами ЕДО.</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Обов’язки учасника біржових торгів:</w:t>
      </w:r>
    </w:p>
    <w:p w:rsidR="00D922A7" w:rsidRPr="00A700BC" w:rsidRDefault="00D922A7">
      <w:pPr>
        <w:numPr>
          <w:ilvl w:val="2"/>
          <w:numId w:val="16"/>
        </w:numPr>
        <w:tabs>
          <w:tab w:val="left" w:pos="720"/>
        </w:tabs>
        <w:jc w:val="both"/>
        <w:rPr>
          <w:sz w:val="26"/>
          <w:szCs w:val="26"/>
          <w:lang w:val="uk-UA"/>
        </w:rPr>
      </w:pPr>
      <w:r w:rsidRPr="00A700BC">
        <w:rPr>
          <w:sz w:val="26"/>
          <w:szCs w:val="26"/>
          <w:lang w:val="uk-UA"/>
        </w:rPr>
        <w:t>Учасник біржових торгів зобов’язаний виконувати Правила ЕДО, зміни та доповнення до них, в тому числі вчасно в повному обсязі виконувати наступні обов’язки:</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виконати всю сукупність дій, необхідних для отримання допуску до здійснення ЕДО та передбачених Правилами ЕДО;</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виконувати вимоги з планової заміни криптографічних ключів, вчасно повідомляти ПФТС про компрометацію криптографічних ключів, а також дотримуватися організаційно-технічних вимог по забезпеченню безпеки інформації, що встановлені Правилами ЕДО та іншими локальними нормативно-правовими актами ПФТС;</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здійснювати ЕДО виключно у відповідності з Правилами ЕДО;</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виконувати рішення ПФТС, які стосуються організації ЕДО;</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використовувати отримані від ПФТС криптографічні ключі виключно з метою здійснення ЕДО в рамках СЕД, не передавати без письмової згоди ПФТС криптографічні ключі третім особам;</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не виконувати декомпіляцію, модифікацію програмних засобів, не здійснювати відносно вказаних програмно-технічних засобів інших дій, що порушують чинне законодавство;</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не вчиняти дій, направлених на/або здатних призвести до порушення цілісності СЕД, а також негайно повідомляти ПФТС про ті випадки, що стали відомими учаснику біржових торгів, щодо спроби третіх осіб здійснити дії, що направлені на або можуть призвести до порушення цілісності СЕД;</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при виникненні в СЕД ситуацій, що визнаються надзвичайними у відповідності з Правилами ЕДО, визнавати та виконувати рішення з врегулювання даних ситуацій, які приймає ПФТС у відповідності з Правилами ЕДО;</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дотримуватися порядку вирішення конфліктних ситуацій і спорів, встановленого Правилами ЕДО;</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lastRenderedPageBreak/>
        <w:t>виконувати інші обов’язки перед ПФТС, що виникають у відповідності з Правилами ЕДО.</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В разі виникнення ситуацій, що визнаються у відповідності з Правилами ЕДО надзвичайними або конфліктними, взаємне виконання обов’язків здійснюється ПФТС та учасниками біржових торгів у відповідності з рішеннями, що приймаються згідно Правил ЕДО в межах (з метою) врегулювання даних ситуацій.</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Вирішення спорів сторін з питань електронного документообігу та використання засобів електронного цифрового підпису здійснюється згідно норм Правил ЕДО та норм Розділу IV Генеральної угоди.</w:t>
      </w:r>
    </w:p>
    <w:p w:rsidR="00D922A7" w:rsidRPr="00A700BC" w:rsidRDefault="00D922A7">
      <w:pPr>
        <w:jc w:val="both"/>
        <w:rPr>
          <w:sz w:val="26"/>
          <w:szCs w:val="26"/>
          <w:lang w:val="uk-UA"/>
        </w:rPr>
      </w:pPr>
    </w:p>
    <w:p w:rsidR="00D922A7" w:rsidRPr="00A700BC" w:rsidRDefault="00D922A7">
      <w:pPr>
        <w:jc w:val="both"/>
        <w:rPr>
          <w:b/>
          <w:sz w:val="26"/>
          <w:szCs w:val="26"/>
          <w:lang w:val="uk-UA"/>
        </w:rPr>
      </w:pPr>
      <w:r w:rsidRPr="00A700BC">
        <w:rPr>
          <w:b/>
          <w:sz w:val="26"/>
          <w:szCs w:val="26"/>
          <w:lang w:val="uk-UA"/>
        </w:rPr>
        <w:t>Розділ III. Укладання та виконання до</w:t>
      </w:r>
      <w:r w:rsidR="00352B28" w:rsidRPr="00A700BC">
        <w:rPr>
          <w:b/>
          <w:sz w:val="26"/>
          <w:szCs w:val="26"/>
          <w:lang w:val="uk-UA"/>
        </w:rPr>
        <w:t>говорів в торговій системі ПФТС</w:t>
      </w:r>
    </w:p>
    <w:p w:rsidR="00D922A7" w:rsidRPr="00A700BC" w:rsidRDefault="00D922A7">
      <w:pPr>
        <w:jc w:val="both"/>
        <w:rPr>
          <w:b/>
          <w:sz w:val="26"/>
          <w:szCs w:val="26"/>
          <w:lang w:val="uk-UA"/>
        </w:rPr>
      </w:pPr>
    </w:p>
    <w:p w:rsidR="00D922A7" w:rsidRPr="00A700BC" w:rsidRDefault="00352B28">
      <w:pPr>
        <w:jc w:val="both"/>
        <w:rPr>
          <w:b/>
          <w:sz w:val="26"/>
          <w:szCs w:val="26"/>
          <w:lang w:val="uk-UA"/>
        </w:rPr>
      </w:pPr>
      <w:r w:rsidRPr="00A700BC">
        <w:rPr>
          <w:b/>
          <w:sz w:val="26"/>
          <w:szCs w:val="26"/>
          <w:lang w:val="uk-UA"/>
        </w:rPr>
        <w:t>9. Загальні положення</w:t>
      </w:r>
    </w:p>
    <w:p w:rsidR="00D922A7" w:rsidRPr="00A700BC" w:rsidRDefault="00D922A7">
      <w:pPr>
        <w:jc w:val="both"/>
        <w:rPr>
          <w:sz w:val="26"/>
          <w:szCs w:val="26"/>
          <w:lang w:val="uk-UA"/>
        </w:rPr>
      </w:pPr>
    </w:p>
    <w:p w:rsidR="00D922A7" w:rsidRPr="00A700BC" w:rsidRDefault="00D922A7">
      <w:pPr>
        <w:numPr>
          <w:ilvl w:val="1"/>
          <w:numId w:val="13"/>
        </w:numPr>
        <w:tabs>
          <w:tab w:val="left" w:pos="480"/>
        </w:tabs>
        <w:jc w:val="both"/>
        <w:rPr>
          <w:sz w:val="26"/>
          <w:szCs w:val="26"/>
          <w:lang w:val="uk-UA"/>
        </w:rPr>
      </w:pPr>
      <w:r w:rsidRPr="00A700BC">
        <w:rPr>
          <w:sz w:val="26"/>
          <w:szCs w:val="26"/>
          <w:lang w:val="uk-UA"/>
        </w:rPr>
        <w:t>Сторони підтверджують, що:</w:t>
      </w:r>
    </w:p>
    <w:p w:rsidR="00D922A7" w:rsidRPr="00A700BC" w:rsidRDefault="00D922A7">
      <w:pPr>
        <w:numPr>
          <w:ilvl w:val="2"/>
          <w:numId w:val="13"/>
        </w:numPr>
        <w:tabs>
          <w:tab w:val="left" w:pos="720"/>
        </w:tabs>
        <w:jc w:val="both"/>
        <w:rPr>
          <w:sz w:val="26"/>
          <w:szCs w:val="26"/>
          <w:lang w:val="uk-UA"/>
        </w:rPr>
      </w:pPr>
      <w:r w:rsidRPr="00A700BC">
        <w:rPr>
          <w:sz w:val="26"/>
          <w:szCs w:val="26"/>
          <w:lang w:val="uk-UA"/>
        </w:rPr>
        <w:t xml:space="preserve">укладання </w:t>
      </w:r>
      <w:r w:rsidR="00112536" w:rsidRPr="00A700BC">
        <w:rPr>
          <w:sz w:val="26"/>
          <w:szCs w:val="26"/>
          <w:lang w:val="uk-UA"/>
        </w:rPr>
        <w:t xml:space="preserve">біржових контрактів </w:t>
      </w:r>
      <w:r w:rsidRPr="00A700BC">
        <w:rPr>
          <w:sz w:val="26"/>
          <w:szCs w:val="26"/>
          <w:lang w:val="uk-UA"/>
        </w:rPr>
        <w:t>в торговельній системі ПФТС здійснюється на стандартизованих умовах</w:t>
      </w:r>
      <w:r w:rsidR="00F55B28" w:rsidRPr="00A700BC">
        <w:rPr>
          <w:sz w:val="26"/>
          <w:szCs w:val="26"/>
          <w:lang w:val="uk-UA"/>
        </w:rPr>
        <w:t xml:space="preserve"> на підставі заявок, підписаних електронним числовим підписом та введених учасником біржових торгів до торговельної системи ПФТС</w:t>
      </w:r>
      <w:r w:rsidRPr="00A700BC">
        <w:rPr>
          <w:sz w:val="26"/>
          <w:szCs w:val="26"/>
          <w:lang w:val="uk-UA"/>
        </w:rPr>
        <w:t>;</w:t>
      </w:r>
    </w:p>
    <w:p w:rsidR="00F55B28" w:rsidRPr="006B0425" w:rsidRDefault="00EB725E">
      <w:pPr>
        <w:numPr>
          <w:ilvl w:val="2"/>
          <w:numId w:val="13"/>
        </w:numPr>
        <w:tabs>
          <w:tab w:val="left" w:pos="720"/>
        </w:tabs>
        <w:jc w:val="both"/>
        <w:rPr>
          <w:sz w:val="26"/>
          <w:szCs w:val="26"/>
          <w:lang w:val="uk-UA"/>
        </w:rPr>
      </w:pPr>
      <w:r w:rsidRPr="006B0425">
        <w:rPr>
          <w:sz w:val="26"/>
          <w:szCs w:val="26"/>
          <w:lang w:val="uk-UA"/>
        </w:rPr>
        <w:t>за</w:t>
      </w:r>
      <w:r w:rsidR="00F55B28" w:rsidRPr="006B0425">
        <w:rPr>
          <w:sz w:val="26"/>
          <w:szCs w:val="26"/>
          <w:lang w:val="uk-UA"/>
        </w:rPr>
        <w:t>явк</w:t>
      </w:r>
      <w:r w:rsidRPr="006B0425">
        <w:rPr>
          <w:sz w:val="26"/>
          <w:szCs w:val="26"/>
          <w:lang w:val="uk-UA"/>
        </w:rPr>
        <w:t>а</w:t>
      </w:r>
      <w:r w:rsidR="00F55B28" w:rsidRPr="006B0425">
        <w:rPr>
          <w:sz w:val="26"/>
          <w:szCs w:val="26"/>
          <w:lang w:val="uk-UA"/>
        </w:rPr>
        <w:t xml:space="preserve"> учасник</w:t>
      </w:r>
      <w:r w:rsidRPr="006B0425">
        <w:rPr>
          <w:sz w:val="26"/>
          <w:szCs w:val="26"/>
          <w:lang w:val="uk-UA"/>
        </w:rPr>
        <w:t>а</w:t>
      </w:r>
      <w:r w:rsidR="00F55B28" w:rsidRPr="006B0425">
        <w:rPr>
          <w:sz w:val="26"/>
          <w:szCs w:val="26"/>
          <w:lang w:val="uk-UA"/>
        </w:rPr>
        <w:t xml:space="preserve"> біржових торгів</w:t>
      </w:r>
      <w:r w:rsidRPr="006B0425">
        <w:rPr>
          <w:sz w:val="26"/>
          <w:szCs w:val="26"/>
          <w:lang w:val="uk-UA"/>
        </w:rPr>
        <w:t xml:space="preserve"> може бути скасована ПФТС</w:t>
      </w:r>
      <w:r w:rsidR="00F55B28" w:rsidRPr="006B0425">
        <w:rPr>
          <w:sz w:val="26"/>
          <w:szCs w:val="26"/>
          <w:lang w:val="uk-UA"/>
        </w:rPr>
        <w:t>,</w:t>
      </w:r>
      <w:r w:rsidRPr="006B0425">
        <w:rPr>
          <w:sz w:val="26"/>
          <w:szCs w:val="26"/>
          <w:lang w:val="uk-UA"/>
        </w:rPr>
        <w:t xml:space="preserve"> якщо заявка була</w:t>
      </w:r>
      <w:r w:rsidR="00F55B28" w:rsidRPr="006B0425">
        <w:rPr>
          <w:sz w:val="26"/>
          <w:szCs w:val="26"/>
          <w:lang w:val="uk-UA"/>
        </w:rPr>
        <w:t xml:space="preserve"> введен</w:t>
      </w:r>
      <w:r w:rsidRPr="006B0425">
        <w:rPr>
          <w:sz w:val="26"/>
          <w:szCs w:val="26"/>
          <w:lang w:val="uk-UA"/>
        </w:rPr>
        <w:t>а</w:t>
      </w:r>
      <w:r w:rsidR="00F55B28" w:rsidRPr="006B0425">
        <w:rPr>
          <w:sz w:val="26"/>
          <w:szCs w:val="26"/>
          <w:lang w:val="uk-UA"/>
        </w:rPr>
        <w:t xml:space="preserve"> до торговельної системи ПФТС з порушенням </w:t>
      </w:r>
      <w:r w:rsidRPr="006B0425">
        <w:rPr>
          <w:sz w:val="26"/>
          <w:szCs w:val="26"/>
          <w:lang w:val="uk-UA"/>
        </w:rPr>
        <w:t xml:space="preserve">Правил </w:t>
      </w:r>
      <w:r w:rsidR="006A48F4">
        <w:rPr>
          <w:sz w:val="26"/>
          <w:szCs w:val="26"/>
          <w:lang w:val="uk-UA"/>
        </w:rPr>
        <w:t xml:space="preserve">ПФТС </w:t>
      </w:r>
      <w:r w:rsidRPr="006B0425">
        <w:rPr>
          <w:sz w:val="26"/>
          <w:szCs w:val="26"/>
          <w:lang w:val="uk-UA"/>
        </w:rPr>
        <w:t>або інших локальних нормативно-правових актів ПФТС, а також у випадках збоїв в роботі торговельної системи ПФТС;</w:t>
      </w:r>
    </w:p>
    <w:p w:rsidR="00D922A7" w:rsidRPr="00A700BC" w:rsidRDefault="00112536">
      <w:pPr>
        <w:numPr>
          <w:ilvl w:val="2"/>
          <w:numId w:val="13"/>
        </w:numPr>
        <w:tabs>
          <w:tab w:val="left" w:pos="720"/>
        </w:tabs>
        <w:jc w:val="both"/>
        <w:rPr>
          <w:sz w:val="26"/>
          <w:szCs w:val="26"/>
          <w:lang w:val="uk-UA"/>
        </w:rPr>
      </w:pPr>
      <w:r w:rsidRPr="00A700BC">
        <w:rPr>
          <w:sz w:val="26"/>
          <w:szCs w:val="26"/>
          <w:lang w:val="uk-UA"/>
        </w:rPr>
        <w:t>біржовий контракт</w:t>
      </w:r>
      <w:r w:rsidR="00D922A7" w:rsidRPr="00A700BC">
        <w:rPr>
          <w:sz w:val="26"/>
          <w:szCs w:val="26"/>
          <w:lang w:val="uk-UA"/>
        </w:rPr>
        <w:t>, укладен</w:t>
      </w:r>
      <w:r w:rsidRPr="00A700BC">
        <w:rPr>
          <w:sz w:val="26"/>
          <w:szCs w:val="26"/>
          <w:lang w:val="uk-UA"/>
        </w:rPr>
        <w:t>ий</w:t>
      </w:r>
      <w:r w:rsidR="00D922A7" w:rsidRPr="00A700BC">
        <w:rPr>
          <w:sz w:val="26"/>
          <w:szCs w:val="26"/>
          <w:lang w:val="uk-UA"/>
        </w:rPr>
        <w:t xml:space="preserve"> в торговельній системі ПФТС з використанням електронного числового підпису, є договором купівлі-продажу цінних паперів (інших фінансових інструментів) в розумінні Цивільного кодексу України та інших діючих нормативно-правових актів України;</w:t>
      </w:r>
    </w:p>
    <w:p w:rsidR="00112536" w:rsidRPr="00A700BC" w:rsidRDefault="00112536">
      <w:pPr>
        <w:numPr>
          <w:ilvl w:val="2"/>
          <w:numId w:val="13"/>
        </w:numPr>
        <w:tabs>
          <w:tab w:val="left" w:pos="720"/>
        </w:tabs>
        <w:jc w:val="both"/>
        <w:rPr>
          <w:sz w:val="26"/>
          <w:szCs w:val="26"/>
          <w:lang w:val="uk-UA"/>
        </w:rPr>
      </w:pPr>
      <w:r w:rsidRPr="00A700BC">
        <w:rPr>
          <w:sz w:val="26"/>
          <w:szCs w:val="26"/>
          <w:lang w:val="uk-UA"/>
        </w:rPr>
        <w:t>договір РЕПО укладається учасниками біржових торгів шляхом укладення в торговельній системі ПФТС двох взаємопов’язаних біржових контрактів, предметом яких є здійснення операції РЕПО.</w:t>
      </w:r>
    </w:p>
    <w:p w:rsidR="00D922A7" w:rsidRPr="00A700BC" w:rsidRDefault="00D922A7">
      <w:pPr>
        <w:numPr>
          <w:ilvl w:val="1"/>
          <w:numId w:val="13"/>
        </w:numPr>
        <w:tabs>
          <w:tab w:val="left" w:pos="480"/>
        </w:tabs>
        <w:jc w:val="both"/>
        <w:rPr>
          <w:sz w:val="26"/>
          <w:szCs w:val="26"/>
          <w:lang w:val="uk-UA"/>
        </w:rPr>
      </w:pPr>
      <w:r w:rsidRPr="00A700BC">
        <w:rPr>
          <w:sz w:val="26"/>
          <w:szCs w:val="26"/>
          <w:lang w:val="uk-UA"/>
        </w:rPr>
        <w:t>При укладенні біржових контрактів</w:t>
      </w:r>
      <w:r w:rsidR="00F5071C" w:rsidRPr="00A700BC">
        <w:rPr>
          <w:sz w:val="26"/>
          <w:szCs w:val="26"/>
          <w:lang w:val="uk-UA"/>
        </w:rPr>
        <w:t xml:space="preserve"> </w:t>
      </w:r>
      <w:r w:rsidRPr="00A700BC">
        <w:rPr>
          <w:sz w:val="26"/>
          <w:szCs w:val="26"/>
          <w:lang w:val="uk-UA"/>
        </w:rPr>
        <w:t xml:space="preserve">в торговельній системі ПФТС представником учасника біржових торгів – юридичної особи є особа, вказана у сертифікаті відкритого ключа електронного підпису, за допомогою якого встановлюється цілісність електронного документу. Вказані особи повинні відповідати вимогам ПФТС до фахівців учасників торгів і мати необхідний обсяг повноважень для укладання відповідних </w:t>
      </w:r>
      <w:r w:rsidR="00F5071C" w:rsidRPr="00A700BC">
        <w:rPr>
          <w:sz w:val="26"/>
          <w:szCs w:val="26"/>
          <w:lang w:val="uk-UA"/>
        </w:rPr>
        <w:t>біржових контрактів</w:t>
      </w:r>
      <w:r w:rsidRPr="00A700BC">
        <w:rPr>
          <w:sz w:val="26"/>
          <w:szCs w:val="26"/>
          <w:lang w:val="uk-UA"/>
        </w:rPr>
        <w:t>. Учасники</w:t>
      </w:r>
      <w:r w:rsidR="000773C0" w:rsidRPr="00A700BC">
        <w:rPr>
          <w:sz w:val="26"/>
          <w:szCs w:val="26"/>
          <w:lang w:val="uk-UA"/>
        </w:rPr>
        <w:t xml:space="preserve"> біржових</w:t>
      </w:r>
      <w:r w:rsidRPr="00A700BC">
        <w:rPr>
          <w:sz w:val="26"/>
          <w:szCs w:val="26"/>
          <w:lang w:val="uk-UA"/>
        </w:rPr>
        <w:t xml:space="preserve"> торгів зобов’язані повідомляти ПФТС і надавати копії документів, що встановлюють, змінюють чи скасовують повноваження їх представників. Якщо учасник біржових торгів не повідомив ПФТС із наданням копій відповідних документів про зміну представника, а також про скасування чи зміну повноважень представника, діє </w:t>
      </w:r>
      <w:r w:rsidRPr="00A700BC">
        <w:rPr>
          <w:sz w:val="26"/>
          <w:szCs w:val="26"/>
          <w:lang w:val="uk-UA"/>
        </w:rPr>
        <w:lastRenderedPageBreak/>
        <w:t>презумпція, що укладені від імені учасника біржових</w:t>
      </w:r>
      <w:r w:rsidR="00F55B28" w:rsidRPr="00A700BC">
        <w:rPr>
          <w:sz w:val="26"/>
          <w:szCs w:val="26"/>
          <w:lang w:val="uk-UA"/>
        </w:rPr>
        <w:t xml:space="preserve"> торгів в торговельній системі ПФТС</w:t>
      </w:r>
      <w:r w:rsidRPr="00A700BC">
        <w:rPr>
          <w:sz w:val="26"/>
          <w:szCs w:val="26"/>
          <w:lang w:val="uk-UA"/>
        </w:rPr>
        <w:t xml:space="preserve"> </w:t>
      </w:r>
      <w:r w:rsidR="00F5071C" w:rsidRPr="00A700BC">
        <w:rPr>
          <w:sz w:val="26"/>
          <w:szCs w:val="26"/>
          <w:lang w:val="uk-UA"/>
        </w:rPr>
        <w:t>біржові контракти</w:t>
      </w:r>
      <w:r w:rsidRPr="00A700BC">
        <w:rPr>
          <w:sz w:val="26"/>
          <w:szCs w:val="26"/>
          <w:lang w:val="uk-UA"/>
        </w:rPr>
        <w:t>, укладені належним чином уповноваженим представником учасника біржових торгів.</w:t>
      </w:r>
    </w:p>
    <w:p w:rsidR="00352F96" w:rsidRPr="00A700BC" w:rsidRDefault="00352F96">
      <w:pPr>
        <w:jc w:val="both"/>
        <w:rPr>
          <w:sz w:val="26"/>
          <w:szCs w:val="26"/>
          <w:lang w:val="uk-UA"/>
        </w:rPr>
      </w:pPr>
    </w:p>
    <w:p w:rsidR="00D922A7" w:rsidRPr="00A700BC" w:rsidRDefault="00D922A7" w:rsidP="00652631">
      <w:pPr>
        <w:numPr>
          <w:ilvl w:val="0"/>
          <w:numId w:val="4"/>
        </w:numPr>
        <w:tabs>
          <w:tab w:val="clear" w:pos="690"/>
          <w:tab w:val="left" w:pos="426"/>
        </w:tabs>
        <w:ind w:left="426" w:hanging="426"/>
        <w:jc w:val="both"/>
        <w:rPr>
          <w:b/>
          <w:sz w:val="26"/>
          <w:szCs w:val="26"/>
          <w:lang w:val="uk-UA"/>
        </w:rPr>
      </w:pPr>
      <w:r w:rsidRPr="00A700BC">
        <w:rPr>
          <w:b/>
          <w:sz w:val="26"/>
          <w:szCs w:val="26"/>
          <w:lang w:val="uk-UA"/>
        </w:rPr>
        <w:t xml:space="preserve">Укладання </w:t>
      </w:r>
      <w:r w:rsidR="00352B28" w:rsidRPr="00A700BC">
        <w:rPr>
          <w:b/>
          <w:sz w:val="26"/>
          <w:szCs w:val="26"/>
          <w:lang w:val="uk-UA"/>
        </w:rPr>
        <w:t>біржового контракту</w:t>
      </w:r>
    </w:p>
    <w:p w:rsidR="00D922A7" w:rsidRPr="00A700BC" w:rsidRDefault="00D922A7">
      <w:pPr>
        <w:jc w:val="both"/>
        <w:rPr>
          <w:sz w:val="26"/>
          <w:szCs w:val="26"/>
          <w:lang w:val="uk-UA"/>
        </w:rPr>
      </w:pPr>
    </w:p>
    <w:p w:rsidR="00BD1444" w:rsidRPr="00A700BC" w:rsidRDefault="00BD1444" w:rsidP="00BD1444">
      <w:pPr>
        <w:ind w:left="480"/>
        <w:jc w:val="both"/>
        <w:rPr>
          <w:b/>
          <w:i/>
          <w:sz w:val="26"/>
          <w:szCs w:val="26"/>
          <w:lang w:val="uk-UA"/>
        </w:rPr>
      </w:pPr>
      <w:r w:rsidRPr="00A700BC">
        <w:rPr>
          <w:b/>
          <w:i/>
          <w:sz w:val="26"/>
          <w:szCs w:val="26"/>
          <w:lang w:val="uk-UA"/>
        </w:rPr>
        <w:t>Укладання біржового контракту</w:t>
      </w:r>
      <w:r w:rsidR="00F5071C" w:rsidRPr="00A700BC">
        <w:rPr>
          <w:b/>
          <w:i/>
          <w:sz w:val="26"/>
          <w:szCs w:val="26"/>
          <w:lang w:val="uk-UA"/>
        </w:rPr>
        <w:t xml:space="preserve"> </w:t>
      </w:r>
      <w:r w:rsidRPr="00A700BC">
        <w:rPr>
          <w:b/>
          <w:i/>
          <w:sz w:val="26"/>
          <w:szCs w:val="26"/>
          <w:lang w:val="uk-UA"/>
        </w:rPr>
        <w:t>без участі Центрального контрагента</w:t>
      </w:r>
    </w:p>
    <w:p w:rsidR="00430619" w:rsidRPr="00A700BC" w:rsidRDefault="00430619">
      <w:pPr>
        <w:jc w:val="both"/>
        <w:rPr>
          <w:sz w:val="26"/>
          <w:szCs w:val="26"/>
          <w:lang w:val="uk-UA"/>
        </w:rPr>
      </w:pPr>
    </w:p>
    <w:p w:rsidR="00340EA3" w:rsidRPr="00A700BC" w:rsidRDefault="00D922A7" w:rsidP="00340EA3">
      <w:pPr>
        <w:numPr>
          <w:ilvl w:val="1"/>
          <w:numId w:val="4"/>
        </w:numPr>
        <w:tabs>
          <w:tab w:val="left" w:pos="720"/>
        </w:tabs>
        <w:jc w:val="both"/>
        <w:rPr>
          <w:sz w:val="26"/>
          <w:szCs w:val="26"/>
          <w:lang w:val="uk-UA"/>
        </w:rPr>
      </w:pPr>
      <w:r w:rsidRPr="00A700BC">
        <w:rPr>
          <w:sz w:val="26"/>
          <w:szCs w:val="26"/>
          <w:lang w:val="uk-UA"/>
        </w:rPr>
        <w:t>Сторони погоджують, що введення заявки до торговельної системи ПФТС означає безумовну згоду учасника біржових торгів укласти біржовий контракт</w:t>
      </w:r>
      <w:r w:rsidR="00F5071C" w:rsidRPr="00A700BC">
        <w:rPr>
          <w:sz w:val="26"/>
          <w:szCs w:val="26"/>
          <w:lang w:val="uk-UA"/>
        </w:rPr>
        <w:t xml:space="preserve"> </w:t>
      </w:r>
      <w:r w:rsidRPr="00A700BC">
        <w:rPr>
          <w:sz w:val="26"/>
          <w:szCs w:val="26"/>
          <w:lang w:val="uk-UA"/>
        </w:rPr>
        <w:t>на умовах, зазначених у відповідній заявці.</w:t>
      </w:r>
    </w:p>
    <w:p w:rsidR="00340EA3" w:rsidRPr="00A700BC" w:rsidRDefault="00340EA3" w:rsidP="00340EA3">
      <w:pPr>
        <w:tabs>
          <w:tab w:val="left" w:pos="720"/>
        </w:tabs>
        <w:ind w:left="690"/>
        <w:jc w:val="both"/>
        <w:rPr>
          <w:sz w:val="26"/>
          <w:szCs w:val="26"/>
          <w:lang w:val="uk-UA"/>
        </w:rPr>
      </w:pPr>
      <w:r w:rsidRPr="00A700BC">
        <w:rPr>
          <w:sz w:val="26"/>
          <w:szCs w:val="26"/>
          <w:lang w:val="uk-UA"/>
        </w:rPr>
        <w:t>Сторони також погоджують, що заявка, введена учасником біржових торгів до торговельної системи ПФТС, в залежності від технології проведення торгів, визначеної локальними нормативно-правовими актами ПФТС, є:</w:t>
      </w:r>
    </w:p>
    <w:p w:rsidR="00340EA3" w:rsidRPr="00A700BC" w:rsidRDefault="00340EA3" w:rsidP="00340EA3">
      <w:pPr>
        <w:numPr>
          <w:ilvl w:val="0"/>
          <w:numId w:val="11"/>
        </w:numPr>
        <w:tabs>
          <w:tab w:val="left" w:pos="720"/>
        </w:tabs>
        <w:jc w:val="both"/>
        <w:rPr>
          <w:sz w:val="26"/>
          <w:szCs w:val="26"/>
          <w:lang w:val="uk-UA"/>
        </w:rPr>
      </w:pPr>
      <w:r w:rsidRPr="00A700BC">
        <w:rPr>
          <w:sz w:val="26"/>
          <w:szCs w:val="26"/>
          <w:lang w:val="uk-UA"/>
        </w:rPr>
        <w:t>пропозицією в розумінні ч. 1 ст. 641 Цивільного кодексу України укласти біржовий контракт</w:t>
      </w:r>
      <w:r w:rsidR="00F5071C" w:rsidRPr="00A700BC">
        <w:rPr>
          <w:sz w:val="26"/>
          <w:szCs w:val="26"/>
          <w:lang w:val="uk-UA"/>
        </w:rPr>
        <w:t xml:space="preserve"> </w:t>
      </w:r>
      <w:r w:rsidRPr="00A700BC">
        <w:rPr>
          <w:sz w:val="26"/>
          <w:szCs w:val="26"/>
          <w:lang w:val="uk-UA"/>
        </w:rPr>
        <w:t>на умовах, визначених в заявці, та/або</w:t>
      </w:r>
    </w:p>
    <w:p w:rsidR="00340EA3" w:rsidRPr="00A700BC" w:rsidRDefault="00340EA3" w:rsidP="00340EA3">
      <w:pPr>
        <w:numPr>
          <w:ilvl w:val="0"/>
          <w:numId w:val="11"/>
        </w:numPr>
        <w:tabs>
          <w:tab w:val="left" w:pos="720"/>
        </w:tabs>
        <w:jc w:val="both"/>
        <w:rPr>
          <w:sz w:val="26"/>
          <w:szCs w:val="26"/>
          <w:lang w:val="uk-UA"/>
        </w:rPr>
      </w:pPr>
      <w:r w:rsidRPr="00A700BC">
        <w:rPr>
          <w:sz w:val="26"/>
          <w:szCs w:val="26"/>
          <w:lang w:val="uk-UA"/>
        </w:rPr>
        <w:t>дією, яка засвідчує прийняття учасником біржових торгів  пропозиції інших учасників біржових торгів укласти біржовий контракт</w:t>
      </w:r>
      <w:r w:rsidR="00F5071C" w:rsidRPr="00A700BC">
        <w:rPr>
          <w:sz w:val="26"/>
          <w:szCs w:val="26"/>
          <w:lang w:val="uk-UA"/>
        </w:rPr>
        <w:t xml:space="preserve"> </w:t>
      </w:r>
      <w:r w:rsidRPr="00A700BC">
        <w:rPr>
          <w:sz w:val="26"/>
          <w:szCs w:val="26"/>
          <w:lang w:val="uk-UA"/>
        </w:rPr>
        <w:t>на умовах, визначених в заявці, введеній учасником біржових торгів до торговельної системи ПФТС (ст.</w:t>
      </w:r>
      <w:r w:rsidR="0011378D" w:rsidRPr="00A700BC">
        <w:rPr>
          <w:sz w:val="26"/>
          <w:szCs w:val="26"/>
          <w:lang w:val="uk-UA"/>
        </w:rPr>
        <w:t xml:space="preserve"> </w:t>
      </w:r>
      <w:r w:rsidR="00506E51" w:rsidRPr="00A700BC">
        <w:rPr>
          <w:sz w:val="26"/>
          <w:szCs w:val="26"/>
          <w:lang w:val="uk-UA"/>
        </w:rPr>
        <w:t>642 Цивільного кодексу України).</w:t>
      </w:r>
    </w:p>
    <w:p w:rsidR="003304E6" w:rsidRPr="00A700BC" w:rsidRDefault="003304E6" w:rsidP="00014B92">
      <w:pPr>
        <w:ind w:left="720"/>
        <w:jc w:val="both"/>
        <w:rPr>
          <w:sz w:val="26"/>
          <w:szCs w:val="26"/>
          <w:lang w:val="uk-UA"/>
        </w:rPr>
      </w:pPr>
    </w:p>
    <w:p w:rsidR="00014B92" w:rsidRPr="00A700BC" w:rsidRDefault="00014B92" w:rsidP="00014B92">
      <w:pPr>
        <w:ind w:left="720"/>
        <w:jc w:val="both"/>
        <w:rPr>
          <w:sz w:val="26"/>
          <w:szCs w:val="26"/>
          <w:lang w:val="uk-UA"/>
        </w:rPr>
      </w:pPr>
      <w:r w:rsidRPr="00A700BC">
        <w:rPr>
          <w:sz w:val="26"/>
          <w:szCs w:val="26"/>
          <w:lang w:val="uk-UA"/>
        </w:rPr>
        <w:t>Зазначені в цьому підпункті положення застосовується при укладенні біржових контрактів</w:t>
      </w:r>
      <w:r w:rsidR="00F5071C" w:rsidRPr="00A700BC">
        <w:rPr>
          <w:sz w:val="26"/>
          <w:szCs w:val="26"/>
          <w:lang w:val="uk-UA"/>
        </w:rPr>
        <w:t xml:space="preserve"> </w:t>
      </w:r>
      <w:r w:rsidRPr="00A700BC">
        <w:rPr>
          <w:sz w:val="26"/>
          <w:szCs w:val="26"/>
          <w:lang w:val="uk-UA"/>
        </w:rPr>
        <w:t>із зобов’язанням зворотного викупу цінних паперів (</w:t>
      </w:r>
      <w:r w:rsidR="00F5071C" w:rsidRPr="00A700BC">
        <w:rPr>
          <w:sz w:val="26"/>
          <w:szCs w:val="26"/>
          <w:lang w:val="uk-UA"/>
        </w:rPr>
        <w:t>які складають договори РЕПО</w:t>
      </w:r>
      <w:r w:rsidRPr="00A700BC">
        <w:rPr>
          <w:sz w:val="26"/>
          <w:szCs w:val="26"/>
          <w:lang w:val="uk-UA"/>
        </w:rPr>
        <w:t>) з урахуванням особливостей укладення вказаного виду біржових контрактів, визначених локальними нормативно-правовими актами ПФТС.</w:t>
      </w:r>
    </w:p>
    <w:p w:rsidR="0005344D" w:rsidRPr="00A700BC" w:rsidRDefault="0005344D" w:rsidP="0005344D">
      <w:pPr>
        <w:ind w:left="690"/>
        <w:jc w:val="both"/>
        <w:rPr>
          <w:sz w:val="26"/>
          <w:szCs w:val="26"/>
          <w:lang w:val="uk-UA"/>
        </w:rPr>
      </w:pPr>
    </w:p>
    <w:p w:rsidR="00910D06" w:rsidRPr="00A700BC" w:rsidRDefault="00910D06">
      <w:pPr>
        <w:numPr>
          <w:ilvl w:val="1"/>
          <w:numId w:val="4"/>
        </w:numPr>
        <w:tabs>
          <w:tab w:val="left" w:pos="690"/>
        </w:tabs>
        <w:jc w:val="both"/>
        <w:rPr>
          <w:sz w:val="26"/>
          <w:szCs w:val="26"/>
          <w:lang w:val="uk-UA"/>
        </w:rPr>
      </w:pPr>
      <w:r w:rsidRPr="00A700BC">
        <w:rPr>
          <w:sz w:val="26"/>
          <w:szCs w:val="26"/>
          <w:lang w:val="uk-UA"/>
        </w:rPr>
        <w:t xml:space="preserve">Заявка вважається введеною до торговельної системи ПФТС з моменту </w:t>
      </w:r>
      <w:r w:rsidR="00AF3497" w:rsidRPr="00A700BC">
        <w:rPr>
          <w:sz w:val="26"/>
          <w:szCs w:val="26"/>
          <w:lang w:val="uk-UA"/>
        </w:rPr>
        <w:t>її внесення до бази даних ПФТС</w:t>
      </w:r>
      <w:r w:rsidRPr="00A700BC">
        <w:rPr>
          <w:sz w:val="26"/>
          <w:szCs w:val="26"/>
          <w:lang w:val="uk-UA"/>
        </w:rPr>
        <w:t>.</w:t>
      </w:r>
    </w:p>
    <w:p w:rsidR="00D922A7" w:rsidRPr="00A700BC" w:rsidRDefault="00D922A7">
      <w:pPr>
        <w:numPr>
          <w:ilvl w:val="1"/>
          <w:numId w:val="4"/>
        </w:numPr>
        <w:tabs>
          <w:tab w:val="left" w:pos="690"/>
        </w:tabs>
        <w:jc w:val="both"/>
        <w:rPr>
          <w:sz w:val="26"/>
          <w:szCs w:val="26"/>
          <w:lang w:val="uk-UA"/>
        </w:rPr>
      </w:pPr>
      <w:r w:rsidRPr="00A700BC">
        <w:rPr>
          <w:sz w:val="26"/>
          <w:szCs w:val="26"/>
          <w:lang w:val="uk-UA"/>
        </w:rPr>
        <w:t>Сторони погоджуються, що укладення біржового контракту</w:t>
      </w:r>
      <w:r w:rsidR="007A4DA3" w:rsidRPr="00A700BC">
        <w:rPr>
          <w:sz w:val="26"/>
          <w:szCs w:val="26"/>
          <w:lang w:val="uk-UA"/>
        </w:rPr>
        <w:t xml:space="preserve"> </w:t>
      </w:r>
      <w:r w:rsidRPr="00A700BC">
        <w:rPr>
          <w:sz w:val="26"/>
          <w:szCs w:val="26"/>
          <w:lang w:val="uk-UA"/>
        </w:rPr>
        <w:t xml:space="preserve">за заявками учасників біржових торгів відбувається, якщо інше не визначено </w:t>
      </w:r>
      <w:r w:rsidR="00533D3A" w:rsidRPr="00A700BC">
        <w:rPr>
          <w:sz w:val="26"/>
          <w:szCs w:val="26"/>
          <w:lang w:val="uk-UA"/>
        </w:rPr>
        <w:t>Правлінням</w:t>
      </w:r>
      <w:r w:rsidRPr="00A700BC">
        <w:rPr>
          <w:sz w:val="26"/>
          <w:szCs w:val="26"/>
          <w:lang w:val="uk-UA"/>
        </w:rPr>
        <w:t xml:space="preserve"> ПФТС, в момент </w:t>
      </w:r>
      <w:r w:rsidR="0006071F" w:rsidRPr="00A700BC">
        <w:rPr>
          <w:sz w:val="26"/>
          <w:szCs w:val="26"/>
          <w:lang w:val="uk-UA"/>
        </w:rPr>
        <w:t>збігу істотних</w:t>
      </w:r>
      <w:r w:rsidRPr="00A700BC">
        <w:rPr>
          <w:sz w:val="26"/>
          <w:szCs w:val="26"/>
          <w:lang w:val="uk-UA"/>
        </w:rPr>
        <w:t xml:space="preserve"> умов</w:t>
      </w:r>
      <w:r w:rsidR="0006071F" w:rsidRPr="00A700BC">
        <w:rPr>
          <w:sz w:val="26"/>
          <w:szCs w:val="26"/>
          <w:lang w:val="uk-UA"/>
        </w:rPr>
        <w:t xml:space="preserve"> зареєстрованих учасниками біржових торгів в торговельній системі ПФТС </w:t>
      </w:r>
      <w:r w:rsidRPr="00A700BC">
        <w:rPr>
          <w:sz w:val="26"/>
          <w:szCs w:val="26"/>
          <w:lang w:val="uk-UA"/>
        </w:rPr>
        <w:t>заявок</w:t>
      </w:r>
      <w:r w:rsidR="0006071F" w:rsidRPr="00A700BC">
        <w:rPr>
          <w:sz w:val="26"/>
          <w:szCs w:val="26"/>
          <w:lang w:val="uk-UA"/>
        </w:rPr>
        <w:t xml:space="preserve"> на купівлю та заявок на продаж</w:t>
      </w:r>
      <w:r w:rsidRPr="00A700BC">
        <w:rPr>
          <w:sz w:val="26"/>
          <w:szCs w:val="26"/>
          <w:lang w:val="uk-UA"/>
        </w:rPr>
        <w:t xml:space="preserve"> за технологіями, визначеними Правилами </w:t>
      </w:r>
      <w:r w:rsidR="006A48F4">
        <w:rPr>
          <w:sz w:val="26"/>
          <w:szCs w:val="26"/>
          <w:lang w:val="uk-UA"/>
        </w:rPr>
        <w:t xml:space="preserve">ПФТС </w:t>
      </w:r>
      <w:r w:rsidRPr="00A700BC">
        <w:rPr>
          <w:sz w:val="26"/>
          <w:szCs w:val="26"/>
          <w:lang w:val="uk-UA"/>
        </w:rPr>
        <w:t>та іншими локальними нормативно-правовими актами ПФТС.</w:t>
      </w:r>
    </w:p>
    <w:p w:rsidR="00A579F4" w:rsidRPr="00A579F4" w:rsidRDefault="00D922A7" w:rsidP="00A579F4">
      <w:pPr>
        <w:numPr>
          <w:ilvl w:val="1"/>
          <w:numId w:val="4"/>
        </w:numPr>
        <w:tabs>
          <w:tab w:val="left" w:pos="690"/>
        </w:tabs>
        <w:jc w:val="both"/>
        <w:rPr>
          <w:sz w:val="26"/>
          <w:szCs w:val="26"/>
          <w:lang w:val="uk-UA"/>
        </w:rPr>
      </w:pPr>
      <w:r w:rsidRPr="00A700BC">
        <w:rPr>
          <w:sz w:val="26"/>
          <w:szCs w:val="26"/>
          <w:lang w:val="uk-UA"/>
        </w:rPr>
        <w:t>Учасники біржових торгів надають згоду на укладення біржового контракту</w:t>
      </w:r>
      <w:r w:rsidR="007A4DA3" w:rsidRPr="00A700BC">
        <w:rPr>
          <w:sz w:val="26"/>
          <w:szCs w:val="26"/>
          <w:lang w:val="uk-UA"/>
        </w:rPr>
        <w:t xml:space="preserve"> </w:t>
      </w:r>
      <w:r w:rsidRPr="00A700BC">
        <w:rPr>
          <w:sz w:val="26"/>
          <w:szCs w:val="26"/>
          <w:lang w:val="uk-UA"/>
        </w:rPr>
        <w:t>щодо частини кількості цінних паперів (фінансових інструментів), вказаних у відповідній заявці (часткове виконання заявки), якщо заявка передбачає можливість часткового виконання заявки. У випадку часткового виконання заявки</w:t>
      </w:r>
      <w:r w:rsidR="00D47BDE" w:rsidRPr="00A700BC">
        <w:rPr>
          <w:sz w:val="26"/>
          <w:szCs w:val="26"/>
          <w:lang w:val="uk-UA"/>
        </w:rPr>
        <w:t xml:space="preserve"> залишок цінних </w:t>
      </w:r>
      <w:r w:rsidR="00A579F4" w:rsidRPr="00A579F4">
        <w:rPr>
          <w:sz w:val="26"/>
          <w:szCs w:val="26"/>
          <w:lang w:val="uk-UA"/>
        </w:rPr>
        <w:t xml:space="preserve">паперів (фінансових інструментів), у відношенні яких заявка не була виконана, в залежності від умов частково виконаної заявки </w:t>
      </w:r>
      <w:r w:rsidR="00A579F4" w:rsidRPr="00A579F4">
        <w:rPr>
          <w:sz w:val="26"/>
          <w:szCs w:val="26"/>
          <w:lang w:val="uk-UA"/>
        </w:rPr>
        <w:lastRenderedPageBreak/>
        <w:t>знімається з переліку пропозицій до купівлі/продажу або заявка залишається пропозицією на укладення біржового контракту щодо кількості цінних паперів (фінансових інструментів), зменшеної на ту кількість цінних паперів (фінансових інструментів), у відношенні яких відбулося часткове виконання заявки.</w:t>
      </w:r>
    </w:p>
    <w:p w:rsidR="00A579F4" w:rsidRPr="00A579F4" w:rsidRDefault="00A579F4" w:rsidP="00A579F4">
      <w:pPr>
        <w:numPr>
          <w:ilvl w:val="1"/>
          <w:numId w:val="4"/>
        </w:numPr>
        <w:tabs>
          <w:tab w:val="left" w:pos="690"/>
        </w:tabs>
        <w:jc w:val="both"/>
        <w:rPr>
          <w:sz w:val="26"/>
          <w:szCs w:val="26"/>
          <w:lang w:val="uk-UA"/>
        </w:rPr>
      </w:pPr>
      <w:r w:rsidRPr="00A579F4">
        <w:rPr>
          <w:sz w:val="26"/>
          <w:szCs w:val="26"/>
          <w:lang w:val="uk-UA"/>
        </w:rPr>
        <w:t xml:space="preserve">При </w:t>
      </w:r>
      <w:proofErr w:type="spellStart"/>
      <w:r w:rsidRPr="00A579F4">
        <w:rPr>
          <w:sz w:val="26"/>
          <w:szCs w:val="26"/>
          <w:lang w:val="uk-UA"/>
        </w:rPr>
        <w:t>співпадінні</w:t>
      </w:r>
      <w:proofErr w:type="spellEnd"/>
      <w:r w:rsidRPr="00A579F4">
        <w:rPr>
          <w:sz w:val="26"/>
          <w:szCs w:val="26"/>
          <w:lang w:val="uk-UA"/>
        </w:rPr>
        <w:t xml:space="preserve"> істотних умов заявки учасника біржових торгів на продаж цінних паперів із заявкою учасника біржових торгів на купівлю цінних паперів (які зареєстровані ПФТС), торговельною системою ПФТС на підставі даних, що містяться у заявках, здійснюється формування біржового контракту у формі електронного документу — запису в Переліку укладених біржових контрактів.</w:t>
      </w:r>
    </w:p>
    <w:p w:rsidR="00A579F4" w:rsidRPr="00A579F4" w:rsidRDefault="00A579F4" w:rsidP="00F852F4">
      <w:pPr>
        <w:ind w:left="832"/>
        <w:jc w:val="both"/>
        <w:rPr>
          <w:sz w:val="26"/>
          <w:szCs w:val="26"/>
          <w:lang w:val="uk-UA"/>
        </w:rPr>
      </w:pPr>
      <w:r w:rsidRPr="00A579F4">
        <w:rPr>
          <w:sz w:val="26"/>
          <w:szCs w:val="26"/>
          <w:lang w:val="uk-UA"/>
        </w:rPr>
        <w:t xml:space="preserve">При </w:t>
      </w:r>
      <w:proofErr w:type="spellStart"/>
      <w:r w:rsidRPr="00A579F4">
        <w:rPr>
          <w:sz w:val="26"/>
          <w:szCs w:val="26"/>
          <w:lang w:val="uk-UA"/>
        </w:rPr>
        <w:t>співпадінні</w:t>
      </w:r>
      <w:proofErr w:type="spellEnd"/>
      <w:r w:rsidRPr="00A579F4">
        <w:rPr>
          <w:sz w:val="26"/>
          <w:szCs w:val="26"/>
          <w:lang w:val="uk-UA"/>
        </w:rPr>
        <w:t xml:space="preserve"> істотних умов заявки РЕПО учасника біржових торгів на продаж цінних паперів із заявкою РЕПО учасника біржових торгів на купівлю цінних паперів (які зареєстровані ПФТС), торговельною системою ПФТС на підставі даних, що містяться у заявках, здійснюється формування двох біржових контрактів у формі електронних документів — записів у Переліку укладених біржових контрактів, а також записів у Переліку укладених біржових контрактів щодо операцій РЕПО.</w:t>
      </w:r>
    </w:p>
    <w:p w:rsidR="00A579F4" w:rsidRPr="00A579F4" w:rsidRDefault="00A579F4" w:rsidP="00F852F4">
      <w:pPr>
        <w:ind w:left="832"/>
        <w:jc w:val="both"/>
        <w:rPr>
          <w:sz w:val="26"/>
          <w:szCs w:val="26"/>
          <w:lang w:val="uk-UA"/>
        </w:rPr>
      </w:pPr>
      <w:r w:rsidRPr="00A579F4">
        <w:rPr>
          <w:sz w:val="26"/>
          <w:szCs w:val="26"/>
          <w:lang w:val="uk-UA"/>
        </w:rPr>
        <w:t>В режимі проведення аукціону (односторонній аукціон, в тому числі, аукціон з реалізації цінних паперів, на які звернено стягнення</w:t>
      </w:r>
      <w:r w:rsidR="00AB3207">
        <w:rPr>
          <w:sz w:val="26"/>
          <w:szCs w:val="26"/>
          <w:lang w:val="uk-UA"/>
        </w:rPr>
        <w:t>,</w:t>
      </w:r>
      <w:r w:rsidRPr="00A579F4">
        <w:rPr>
          <w:sz w:val="26"/>
          <w:szCs w:val="26"/>
          <w:lang w:val="uk-UA"/>
        </w:rPr>
        <w:t xml:space="preserve"> та аукціон, ініціатором якого є член фондової біржі, у якого щодо цінних паперів укладено договір з Фондом гарантування вкладів фізичних осіб)</w:t>
      </w:r>
      <w:r w:rsidR="00AB3207">
        <w:rPr>
          <w:sz w:val="26"/>
          <w:szCs w:val="26"/>
          <w:lang w:val="uk-UA"/>
        </w:rPr>
        <w:t xml:space="preserve"> </w:t>
      </w:r>
      <w:r w:rsidRPr="00A579F4">
        <w:rPr>
          <w:sz w:val="26"/>
          <w:szCs w:val="26"/>
          <w:lang w:val="uk-UA"/>
        </w:rPr>
        <w:t>біржовий контракт укладається з переможцем аукціону. Біржовий контракт укладається в електронній формі або письмовій формі у випадках</w:t>
      </w:r>
      <w:r w:rsidR="00AB3207">
        <w:rPr>
          <w:sz w:val="26"/>
          <w:szCs w:val="26"/>
          <w:lang w:val="uk-UA"/>
        </w:rPr>
        <w:t>,</w:t>
      </w:r>
      <w:r w:rsidRPr="00A579F4">
        <w:rPr>
          <w:sz w:val="26"/>
          <w:szCs w:val="26"/>
          <w:lang w:val="uk-UA"/>
        </w:rPr>
        <w:t xml:space="preserve"> передбачених законодавством щодо окремого виду аукціону. При цьому, претендентом на перемогу в аукціоні визнається учасник біржових торгів, який виставив заявку на купівлю за кращою (максимальною) ціною. У випадку виставлення декількома учасниками біржових торгів заявок на купівлю за однаковою ціною, претендентом на перемогу визнається той учасник біржових торгів, заявка якого була першою зареєстрована електронною торговельною системою ПФТС (заявка на купівлю не вважається кращою, якщо  електронною торговельною системою ПФТС вже зареєстровано заявку на купівлю з аналогічною ціною). Переможцем аукціону є </w:t>
      </w:r>
      <w:r w:rsidR="00AB3207">
        <w:rPr>
          <w:sz w:val="26"/>
          <w:szCs w:val="26"/>
          <w:lang w:val="uk-UA"/>
        </w:rPr>
        <w:t xml:space="preserve">претендент на перемогу, </w:t>
      </w:r>
      <w:r w:rsidRPr="00A579F4">
        <w:rPr>
          <w:sz w:val="26"/>
          <w:szCs w:val="26"/>
          <w:lang w:val="uk-UA"/>
        </w:rPr>
        <w:t xml:space="preserve">який за результатами аукціону </w:t>
      </w:r>
      <w:r w:rsidR="005B174C">
        <w:rPr>
          <w:sz w:val="26"/>
          <w:szCs w:val="26"/>
          <w:lang w:val="uk-UA"/>
        </w:rPr>
        <w:t xml:space="preserve">першим </w:t>
      </w:r>
      <w:r w:rsidRPr="00A579F4">
        <w:rPr>
          <w:sz w:val="26"/>
          <w:szCs w:val="26"/>
          <w:lang w:val="uk-UA"/>
        </w:rPr>
        <w:t xml:space="preserve">запропонував найвищу ціну купівлі лота </w:t>
      </w:r>
      <w:r w:rsidR="00AB3207">
        <w:rPr>
          <w:sz w:val="26"/>
          <w:szCs w:val="26"/>
          <w:lang w:val="uk-UA"/>
        </w:rPr>
        <w:t xml:space="preserve">шляхом виставлення останньої заявки </w:t>
      </w:r>
      <w:r w:rsidR="00AB3207" w:rsidRPr="00A579F4">
        <w:rPr>
          <w:sz w:val="26"/>
          <w:szCs w:val="26"/>
          <w:lang w:val="uk-UA"/>
        </w:rPr>
        <w:t>з кращою (максимальною) ціною</w:t>
      </w:r>
      <w:r w:rsidR="005B174C">
        <w:rPr>
          <w:sz w:val="26"/>
          <w:szCs w:val="26"/>
          <w:lang w:val="uk-UA"/>
        </w:rPr>
        <w:t xml:space="preserve"> </w:t>
      </w:r>
      <w:r w:rsidRPr="00A579F4">
        <w:rPr>
          <w:sz w:val="26"/>
          <w:szCs w:val="26"/>
          <w:lang w:val="uk-UA"/>
        </w:rPr>
        <w:t xml:space="preserve">(заявка якого з кращою (максимальною) ціною </w:t>
      </w:r>
      <w:r w:rsidR="005B174C">
        <w:rPr>
          <w:sz w:val="26"/>
          <w:szCs w:val="26"/>
          <w:lang w:val="uk-UA"/>
        </w:rPr>
        <w:t xml:space="preserve">за результатами аукціону </w:t>
      </w:r>
      <w:r w:rsidRPr="00A579F4">
        <w:rPr>
          <w:sz w:val="26"/>
          <w:szCs w:val="26"/>
          <w:lang w:val="uk-UA"/>
        </w:rPr>
        <w:t>була першою зареєстрована електронною торговельною системою ПФТС</w:t>
      </w:r>
      <w:r w:rsidR="00AB3207">
        <w:rPr>
          <w:sz w:val="26"/>
          <w:szCs w:val="26"/>
          <w:lang w:val="uk-UA"/>
        </w:rPr>
        <w:t xml:space="preserve"> серед інших заявок учасників біржових торгів з такою ж ціною</w:t>
      </w:r>
      <w:r w:rsidRPr="00A579F4">
        <w:rPr>
          <w:sz w:val="26"/>
          <w:szCs w:val="26"/>
          <w:lang w:val="uk-UA"/>
        </w:rPr>
        <w:t>).</w:t>
      </w:r>
    </w:p>
    <w:p w:rsidR="00A579F4" w:rsidRPr="00A579F4" w:rsidRDefault="00A579F4" w:rsidP="00A579F4">
      <w:pPr>
        <w:numPr>
          <w:ilvl w:val="1"/>
          <w:numId w:val="4"/>
        </w:numPr>
        <w:tabs>
          <w:tab w:val="left" w:pos="690"/>
        </w:tabs>
        <w:jc w:val="both"/>
        <w:rPr>
          <w:sz w:val="26"/>
          <w:szCs w:val="26"/>
          <w:lang w:val="uk-UA"/>
        </w:rPr>
      </w:pPr>
      <w:r w:rsidRPr="00A579F4">
        <w:rPr>
          <w:sz w:val="26"/>
          <w:szCs w:val="26"/>
          <w:lang w:val="uk-UA"/>
        </w:rPr>
        <w:t xml:space="preserve">Учасники біржових торгів погоджуються, що введення заявки (в т.ч. заявки РЕПО) до торговельної системи ПФТС означає згоду </w:t>
      </w:r>
      <w:r w:rsidRPr="00A579F4">
        <w:rPr>
          <w:sz w:val="26"/>
          <w:szCs w:val="26"/>
          <w:lang w:val="uk-UA"/>
        </w:rPr>
        <w:lastRenderedPageBreak/>
        <w:t>учасника біржових торгів на регулювання відносин сторін, які виникають внаслідок укладення біржового контракту, Стандартними умовами купівлі-продажу, наведеними у Додатку № 3, який є невід’ємною частиною цієї Генеральної угоди.</w:t>
      </w:r>
    </w:p>
    <w:p w:rsidR="00A579F4" w:rsidRPr="00A579F4" w:rsidRDefault="00A579F4" w:rsidP="00A579F4">
      <w:pPr>
        <w:numPr>
          <w:ilvl w:val="1"/>
          <w:numId w:val="4"/>
        </w:numPr>
        <w:tabs>
          <w:tab w:val="left" w:pos="690"/>
        </w:tabs>
        <w:jc w:val="both"/>
        <w:rPr>
          <w:sz w:val="26"/>
          <w:szCs w:val="26"/>
          <w:lang w:val="uk-UA"/>
        </w:rPr>
      </w:pPr>
      <w:r w:rsidRPr="00A579F4">
        <w:rPr>
          <w:sz w:val="26"/>
          <w:szCs w:val="26"/>
          <w:lang w:val="uk-UA"/>
        </w:rPr>
        <w:t>Учасники біржових торгів погоджуються, що Стандартні умови купівлі-продажу, наведені у Додатку № 3 до цієї Генеральної угоди, є невід’ємною частиною кожного біржового контракту укладеного в  електронній торгівельній системі незалежно від наявності тексту Стандартних умов купівлі-продажу чи посилання на них у заявках учасників біржових торгів, поданих до торговельної системи ПФТС, або виписках з Переліку укладених біржових контрактів, Переліку укладених біржових контрактів щодо операцій РЕПО або Переліку виконаних біржових контрактів щодо операцій РЕПО,  наданих ПФТС на запити учасників біржових торгів та інших уповноважених осіб.</w:t>
      </w:r>
    </w:p>
    <w:p w:rsidR="00A579F4" w:rsidRPr="00A579F4" w:rsidRDefault="00A579F4" w:rsidP="00A579F4">
      <w:pPr>
        <w:numPr>
          <w:ilvl w:val="1"/>
          <w:numId w:val="4"/>
        </w:numPr>
        <w:tabs>
          <w:tab w:val="left" w:pos="690"/>
        </w:tabs>
        <w:jc w:val="both"/>
        <w:rPr>
          <w:sz w:val="26"/>
          <w:szCs w:val="26"/>
          <w:lang w:val="uk-UA"/>
        </w:rPr>
      </w:pPr>
      <w:r w:rsidRPr="00A579F4">
        <w:rPr>
          <w:sz w:val="26"/>
          <w:szCs w:val="26"/>
          <w:lang w:val="uk-UA"/>
        </w:rPr>
        <w:t>Учасники біржових торгів надають ПФТС повноваження виготовляти паперові виписки з Переліку укладених біржових контрактів та Переліку укладених біржових контрактів щодо операцій РЕПО, які засвідчуються підписом уповноваженої особи ПФТС та скріплюються печаткою ПФТС, і погоджуються визнавати їх юридичну силу.</w:t>
      </w:r>
    </w:p>
    <w:p w:rsidR="00A579F4" w:rsidRPr="00A579F4" w:rsidRDefault="00A579F4" w:rsidP="00A579F4">
      <w:pPr>
        <w:numPr>
          <w:ilvl w:val="1"/>
          <w:numId w:val="4"/>
        </w:numPr>
        <w:tabs>
          <w:tab w:val="left" w:pos="690"/>
        </w:tabs>
        <w:jc w:val="both"/>
        <w:rPr>
          <w:sz w:val="26"/>
          <w:szCs w:val="26"/>
          <w:lang w:val="uk-UA"/>
        </w:rPr>
      </w:pPr>
      <w:r w:rsidRPr="00A579F4">
        <w:rPr>
          <w:sz w:val="26"/>
          <w:szCs w:val="26"/>
          <w:lang w:val="uk-UA"/>
        </w:rPr>
        <w:t>Засвідчені ПФТС паперові виписки з Переліку укладених біржових контрактів та Переліку укладених біржових контрактів щодо операцій РЕПО видаються на запити осіб, які мають відношення до біржового контракту, та у відповідь на належним чином оформлені запити уповноважених органів державної влади та інших осіб за наявності передбачених чинним законодавством підстав.</w:t>
      </w:r>
    </w:p>
    <w:p w:rsidR="00A579F4" w:rsidRPr="00A579F4" w:rsidRDefault="00A579F4" w:rsidP="00A579F4">
      <w:pPr>
        <w:numPr>
          <w:ilvl w:val="1"/>
          <w:numId w:val="4"/>
        </w:numPr>
        <w:tabs>
          <w:tab w:val="left" w:pos="690"/>
        </w:tabs>
        <w:jc w:val="both"/>
        <w:rPr>
          <w:sz w:val="26"/>
          <w:szCs w:val="26"/>
          <w:lang w:val="uk-UA"/>
        </w:rPr>
      </w:pPr>
      <w:r w:rsidRPr="00A579F4">
        <w:rPr>
          <w:sz w:val="26"/>
          <w:szCs w:val="26"/>
          <w:lang w:val="uk-UA"/>
        </w:rPr>
        <w:t>Учасники біржових торгів надають ПФТС повноваження формувати електронні виписки з Переліку укладених біржових контрактів та Переліку укладених біржових контрактів щодо операцій РЕПО. Електронні виписки з Переліку укладених біржових контрактів та Переліку укладених біржових контрактів щодо операцій РЕПО надсилаються ПФТС учасникам біржових торгів, які є сторонами біржових контрактів.</w:t>
      </w:r>
    </w:p>
    <w:p w:rsidR="00A579F4" w:rsidRPr="00F852F4" w:rsidRDefault="00A579F4" w:rsidP="00F852F4">
      <w:pPr>
        <w:ind w:left="832"/>
        <w:jc w:val="both"/>
        <w:rPr>
          <w:b/>
          <w:i/>
          <w:sz w:val="26"/>
          <w:szCs w:val="26"/>
          <w:lang w:val="uk-UA"/>
        </w:rPr>
      </w:pPr>
      <w:r w:rsidRPr="00F852F4">
        <w:rPr>
          <w:b/>
          <w:i/>
          <w:sz w:val="26"/>
          <w:szCs w:val="26"/>
          <w:lang w:val="uk-UA"/>
        </w:rPr>
        <w:t>Укладання біржового контракту за участю Центрального контрагента</w:t>
      </w:r>
    </w:p>
    <w:p w:rsidR="00A579F4" w:rsidRPr="00A579F4" w:rsidRDefault="00A579F4" w:rsidP="00A579F4">
      <w:pPr>
        <w:numPr>
          <w:ilvl w:val="1"/>
          <w:numId w:val="4"/>
        </w:numPr>
        <w:tabs>
          <w:tab w:val="left" w:pos="690"/>
        </w:tabs>
        <w:jc w:val="both"/>
        <w:rPr>
          <w:sz w:val="26"/>
          <w:szCs w:val="26"/>
          <w:lang w:val="uk-UA"/>
        </w:rPr>
      </w:pPr>
      <w:r w:rsidRPr="00A579F4">
        <w:rPr>
          <w:sz w:val="26"/>
          <w:szCs w:val="26"/>
          <w:lang w:val="uk-UA"/>
        </w:rPr>
        <w:t>Сторони погоджують, що:</w:t>
      </w:r>
    </w:p>
    <w:p w:rsidR="00A579F4" w:rsidRPr="00A579F4" w:rsidRDefault="00A579F4" w:rsidP="00F852F4">
      <w:pPr>
        <w:numPr>
          <w:ilvl w:val="1"/>
          <w:numId w:val="32"/>
        </w:numPr>
        <w:tabs>
          <w:tab w:val="left" w:pos="690"/>
        </w:tabs>
        <w:jc w:val="both"/>
        <w:rPr>
          <w:sz w:val="26"/>
          <w:szCs w:val="26"/>
          <w:lang w:val="uk-UA"/>
        </w:rPr>
      </w:pPr>
      <w:r w:rsidRPr="00A579F4">
        <w:rPr>
          <w:sz w:val="26"/>
          <w:szCs w:val="26"/>
          <w:lang w:val="uk-UA"/>
        </w:rPr>
        <w:t>введення заявки до торговельної системи ПФТС означає безумовну згоду учасника біржових торгів укласти біржовий контракт на умовах, зазначених у відповідній заявці;</w:t>
      </w:r>
    </w:p>
    <w:p w:rsidR="00A579F4" w:rsidRPr="00A579F4" w:rsidRDefault="00A579F4" w:rsidP="00F852F4">
      <w:pPr>
        <w:numPr>
          <w:ilvl w:val="1"/>
          <w:numId w:val="32"/>
        </w:numPr>
        <w:tabs>
          <w:tab w:val="left" w:pos="690"/>
        </w:tabs>
        <w:jc w:val="both"/>
        <w:rPr>
          <w:sz w:val="26"/>
          <w:szCs w:val="26"/>
          <w:lang w:val="uk-UA"/>
        </w:rPr>
      </w:pPr>
      <w:r w:rsidRPr="00A579F4">
        <w:rPr>
          <w:sz w:val="26"/>
          <w:szCs w:val="26"/>
          <w:lang w:val="uk-UA"/>
        </w:rPr>
        <w:t>заявка, введена учасником біржових торгів до торговельної системи ПФТС є пропозицією в розумінні ч. 1 ст. 641 Цивільного кодексу України укласти біржовий контракт на умовах, визначених в заявці.</w:t>
      </w:r>
    </w:p>
    <w:p w:rsidR="00A579F4" w:rsidRPr="00A579F4" w:rsidRDefault="00A579F4" w:rsidP="00A579F4">
      <w:pPr>
        <w:numPr>
          <w:ilvl w:val="1"/>
          <w:numId w:val="4"/>
        </w:numPr>
        <w:tabs>
          <w:tab w:val="left" w:pos="690"/>
        </w:tabs>
        <w:jc w:val="both"/>
        <w:rPr>
          <w:sz w:val="26"/>
          <w:szCs w:val="26"/>
          <w:lang w:val="uk-UA"/>
        </w:rPr>
      </w:pPr>
      <w:r w:rsidRPr="00A579F4">
        <w:rPr>
          <w:sz w:val="26"/>
          <w:szCs w:val="26"/>
          <w:lang w:val="uk-UA"/>
        </w:rPr>
        <w:t xml:space="preserve">Зазначені в цьому підпункті положення застосовується при укладенні біржових контрактів із зобов’язанням зворотного викупу </w:t>
      </w:r>
      <w:r w:rsidRPr="00A579F4">
        <w:rPr>
          <w:sz w:val="26"/>
          <w:szCs w:val="26"/>
          <w:lang w:val="uk-UA"/>
        </w:rPr>
        <w:lastRenderedPageBreak/>
        <w:t>цінних паперів (які складають договори РЕПО) з урахуванням особливостей укладення вказаного виду біржових контрактів, визначених локальними нормативно-правовими актами ПФТС.</w:t>
      </w:r>
    </w:p>
    <w:p w:rsidR="00A579F4" w:rsidRPr="00A579F4" w:rsidRDefault="00A579F4" w:rsidP="00A579F4">
      <w:pPr>
        <w:numPr>
          <w:ilvl w:val="1"/>
          <w:numId w:val="4"/>
        </w:numPr>
        <w:tabs>
          <w:tab w:val="left" w:pos="690"/>
        </w:tabs>
        <w:jc w:val="both"/>
        <w:rPr>
          <w:sz w:val="26"/>
          <w:szCs w:val="26"/>
          <w:lang w:val="uk-UA"/>
        </w:rPr>
      </w:pPr>
      <w:r w:rsidRPr="00A579F4">
        <w:rPr>
          <w:sz w:val="26"/>
          <w:szCs w:val="26"/>
          <w:lang w:val="uk-UA"/>
        </w:rPr>
        <w:t>Заявка вважається введеною до торговельної системи ПФТС з моменту її внесення до бази даних ПФТС.</w:t>
      </w:r>
    </w:p>
    <w:p w:rsidR="00A579F4" w:rsidRPr="00A579F4" w:rsidRDefault="00A579F4" w:rsidP="00A579F4">
      <w:pPr>
        <w:numPr>
          <w:ilvl w:val="1"/>
          <w:numId w:val="4"/>
        </w:numPr>
        <w:tabs>
          <w:tab w:val="left" w:pos="690"/>
        </w:tabs>
        <w:jc w:val="both"/>
        <w:rPr>
          <w:sz w:val="26"/>
          <w:szCs w:val="26"/>
          <w:lang w:val="uk-UA"/>
        </w:rPr>
      </w:pPr>
      <w:r w:rsidRPr="00A579F4">
        <w:rPr>
          <w:sz w:val="26"/>
          <w:szCs w:val="26"/>
          <w:lang w:val="uk-UA"/>
        </w:rPr>
        <w:t>Сторони погоджуються, що укладення біржового контракту за заявками учасників біржових торгів відбувається, в наступному порядку:</w:t>
      </w:r>
    </w:p>
    <w:p w:rsidR="00A579F4" w:rsidRPr="00A579F4" w:rsidRDefault="00A579F4" w:rsidP="00F852F4">
      <w:pPr>
        <w:numPr>
          <w:ilvl w:val="1"/>
          <w:numId w:val="34"/>
        </w:numPr>
        <w:tabs>
          <w:tab w:val="left" w:pos="690"/>
        </w:tabs>
        <w:ind w:left="851"/>
        <w:jc w:val="both"/>
        <w:rPr>
          <w:sz w:val="26"/>
          <w:szCs w:val="26"/>
          <w:lang w:val="uk-UA"/>
        </w:rPr>
      </w:pPr>
      <w:r w:rsidRPr="00A579F4">
        <w:rPr>
          <w:sz w:val="26"/>
          <w:szCs w:val="26"/>
          <w:lang w:val="uk-UA"/>
        </w:rPr>
        <w:t>подання учасником біржових торгів заявки означає, що учасник біржових торгів подав, а Центральний контрагент отримав оферту на укладення біржового контракту. В момент подання зустрічної заявки по відношенню до поданої заявки, Центральний контрагент приймає (акцептує) адресовані йому оферти, зроблені шляхом подання вказаних заявок учасниками біржових торгів;</w:t>
      </w:r>
    </w:p>
    <w:p w:rsidR="00A579F4" w:rsidRPr="00A579F4" w:rsidRDefault="00A579F4" w:rsidP="00F852F4">
      <w:pPr>
        <w:numPr>
          <w:ilvl w:val="1"/>
          <w:numId w:val="34"/>
        </w:numPr>
        <w:tabs>
          <w:tab w:val="left" w:pos="690"/>
        </w:tabs>
        <w:ind w:left="851"/>
        <w:jc w:val="both"/>
        <w:rPr>
          <w:sz w:val="26"/>
          <w:szCs w:val="26"/>
          <w:lang w:val="uk-UA"/>
        </w:rPr>
      </w:pPr>
      <w:r w:rsidRPr="00A579F4">
        <w:rPr>
          <w:sz w:val="26"/>
          <w:szCs w:val="26"/>
          <w:lang w:val="uk-UA"/>
        </w:rPr>
        <w:t xml:space="preserve">при цьому кількість цінних паперів та ціна біржового контракту можуть  відрізнятися  від  зазначеної  у  заявці  учасника  біржових </w:t>
      </w:r>
    </w:p>
    <w:p w:rsidR="002C7FD3" w:rsidRPr="00F852F4" w:rsidRDefault="00577C44" w:rsidP="00F852F4">
      <w:pPr>
        <w:pStyle w:val="aa"/>
        <w:numPr>
          <w:ilvl w:val="1"/>
          <w:numId w:val="34"/>
        </w:numPr>
        <w:ind w:left="851"/>
        <w:jc w:val="both"/>
        <w:rPr>
          <w:rFonts w:ascii="Times New Roman" w:hAnsi="Times New Roman"/>
          <w:sz w:val="26"/>
          <w:szCs w:val="26"/>
          <w:lang w:val="uk-UA"/>
        </w:rPr>
      </w:pPr>
      <w:r w:rsidRPr="00F852F4">
        <w:rPr>
          <w:rFonts w:ascii="Times New Roman" w:hAnsi="Times New Roman"/>
          <w:sz w:val="26"/>
          <w:szCs w:val="26"/>
          <w:lang w:val="uk-UA"/>
        </w:rPr>
        <w:t xml:space="preserve">торгів у </w:t>
      </w:r>
      <w:r w:rsidR="00DF6360" w:rsidRPr="00F852F4">
        <w:rPr>
          <w:rFonts w:ascii="Times New Roman" w:hAnsi="Times New Roman"/>
          <w:sz w:val="26"/>
          <w:szCs w:val="26"/>
          <w:lang w:val="uk-UA"/>
        </w:rPr>
        <w:t>випадку укладення біржового контракту</w:t>
      </w:r>
      <w:r w:rsidR="007C0608" w:rsidRPr="00F852F4">
        <w:rPr>
          <w:rFonts w:ascii="Times New Roman" w:hAnsi="Times New Roman"/>
          <w:sz w:val="26"/>
          <w:szCs w:val="26"/>
          <w:lang w:val="uk-UA"/>
        </w:rPr>
        <w:t xml:space="preserve"> </w:t>
      </w:r>
      <w:r w:rsidR="00DF6360" w:rsidRPr="00F852F4">
        <w:rPr>
          <w:rFonts w:ascii="Times New Roman" w:hAnsi="Times New Roman"/>
          <w:sz w:val="26"/>
          <w:szCs w:val="26"/>
          <w:lang w:val="uk-UA"/>
        </w:rPr>
        <w:t>щодо частини кількості цінних паперів (фінансових інструментів), вказаних у відповідній заявці</w:t>
      </w:r>
      <w:r w:rsidRPr="00F852F4">
        <w:rPr>
          <w:rFonts w:ascii="Times New Roman" w:hAnsi="Times New Roman"/>
          <w:sz w:val="26"/>
          <w:szCs w:val="26"/>
          <w:lang w:val="uk-UA"/>
        </w:rPr>
        <w:t xml:space="preserve"> </w:t>
      </w:r>
      <w:r w:rsidR="00DF6360" w:rsidRPr="00F852F4">
        <w:rPr>
          <w:rFonts w:ascii="Times New Roman" w:hAnsi="Times New Roman"/>
          <w:sz w:val="26"/>
          <w:szCs w:val="26"/>
          <w:lang w:val="uk-UA"/>
        </w:rPr>
        <w:t>(</w:t>
      </w:r>
      <w:r w:rsidR="002C7FD3" w:rsidRPr="00F852F4">
        <w:rPr>
          <w:rFonts w:ascii="Times New Roman" w:hAnsi="Times New Roman"/>
          <w:sz w:val="26"/>
          <w:szCs w:val="26"/>
          <w:lang w:val="uk-UA"/>
        </w:rPr>
        <w:t>п. 10.14 цієї Генеральної угоди</w:t>
      </w:r>
      <w:r w:rsidR="00DF6360" w:rsidRPr="00F852F4">
        <w:rPr>
          <w:rFonts w:ascii="Times New Roman" w:hAnsi="Times New Roman"/>
          <w:sz w:val="26"/>
          <w:szCs w:val="26"/>
          <w:lang w:val="uk-UA"/>
        </w:rPr>
        <w:t>)</w:t>
      </w:r>
      <w:r w:rsidR="00CA3BF0" w:rsidRPr="00F852F4">
        <w:rPr>
          <w:rFonts w:ascii="Times New Roman" w:hAnsi="Times New Roman"/>
          <w:sz w:val="26"/>
          <w:szCs w:val="26"/>
          <w:lang w:val="uk-UA"/>
        </w:rPr>
        <w:t>;</w:t>
      </w:r>
    </w:p>
    <w:p w:rsidR="002C7FD3" w:rsidRPr="00A700BC" w:rsidRDefault="002C7FD3" w:rsidP="002C7FD3">
      <w:pPr>
        <w:numPr>
          <w:ilvl w:val="0"/>
          <w:numId w:val="11"/>
        </w:numPr>
        <w:autoSpaceDE w:val="0"/>
        <w:autoSpaceDN w:val="0"/>
        <w:adjustRightInd w:val="0"/>
        <w:jc w:val="both"/>
        <w:rPr>
          <w:sz w:val="26"/>
          <w:szCs w:val="26"/>
          <w:lang w:val="uk-UA"/>
        </w:rPr>
      </w:pPr>
      <w:r w:rsidRPr="00A700BC">
        <w:rPr>
          <w:sz w:val="26"/>
          <w:szCs w:val="26"/>
          <w:lang w:val="uk-UA"/>
        </w:rPr>
        <w:t xml:space="preserve">Центральний контрагент акцептує оферти, які </w:t>
      </w:r>
      <w:r w:rsidR="00AA2862" w:rsidRPr="00A700BC">
        <w:rPr>
          <w:sz w:val="26"/>
          <w:szCs w:val="26"/>
          <w:lang w:val="uk-UA"/>
        </w:rPr>
        <w:t>зробили</w:t>
      </w:r>
      <w:r w:rsidRPr="00A700BC">
        <w:rPr>
          <w:sz w:val="26"/>
          <w:szCs w:val="26"/>
          <w:lang w:val="uk-UA"/>
        </w:rPr>
        <w:t xml:space="preserve"> </w:t>
      </w:r>
      <w:r w:rsidR="00412518" w:rsidRPr="00A700BC">
        <w:rPr>
          <w:sz w:val="26"/>
          <w:szCs w:val="26"/>
          <w:lang w:val="uk-UA"/>
        </w:rPr>
        <w:t>у</w:t>
      </w:r>
      <w:r w:rsidRPr="00A700BC">
        <w:rPr>
          <w:sz w:val="26"/>
          <w:szCs w:val="26"/>
          <w:lang w:val="uk-UA"/>
        </w:rPr>
        <w:t>часники</w:t>
      </w:r>
      <w:r w:rsidR="00CA3BF0" w:rsidRPr="00A700BC">
        <w:rPr>
          <w:sz w:val="26"/>
          <w:szCs w:val="26"/>
          <w:lang w:val="uk-UA"/>
        </w:rPr>
        <w:t xml:space="preserve"> біржових</w:t>
      </w:r>
      <w:r w:rsidRPr="00A700BC">
        <w:rPr>
          <w:sz w:val="26"/>
          <w:szCs w:val="26"/>
          <w:lang w:val="uk-UA"/>
        </w:rPr>
        <w:t xml:space="preserve"> торгів, шляхом направлення їм відповідного повідомлення з інформацією про кількість та ціну цінних паперів, що є предметом </w:t>
      </w:r>
      <w:r w:rsidR="00CA3BF0" w:rsidRPr="00A700BC">
        <w:rPr>
          <w:sz w:val="26"/>
          <w:szCs w:val="26"/>
          <w:lang w:val="uk-UA"/>
        </w:rPr>
        <w:t>біржового контракту</w:t>
      </w:r>
      <w:r w:rsidRPr="00A700BC">
        <w:rPr>
          <w:sz w:val="26"/>
          <w:szCs w:val="26"/>
          <w:lang w:val="uk-UA"/>
        </w:rPr>
        <w:t>. Вказані повідомлення не є заявками;</w:t>
      </w:r>
    </w:p>
    <w:p w:rsidR="002C7FD3" w:rsidRPr="00A700BC" w:rsidRDefault="002C7FD3" w:rsidP="002C7FD3">
      <w:pPr>
        <w:numPr>
          <w:ilvl w:val="0"/>
          <w:numId w:val="11"/>
        </w:numPr>
        <w:autoSpaceDE w:val="0"/>
        <w:autoSpaceDN w:val="0"/>
        <w:adjustRightInd w:val="0"/>
        <w:jc w:val="both"/>
        <w:rPr>
          <w:sz w:val="26"/>
          <w:szCs w:val="26"/>
          <w:lang w:val="uk-UA"/>
        </w:rPr>
      </w:pPr>
      <w:r w:rsidRPr="00A700BC">
        <w:rPr>
          <w:sz w:val="26"/>
          <w:szCs w:val="26"/>
          <w:lang w:val="uk-UA"/>
        </w:rPr>
        <w:t xml:space="preserve">повідомлення Центрального контрагента про акцептування оферт, зроблених </w:t>
      </w:r>
      <w:r w:rsidR="00412518" w:rsidRPr="00A700BC">
        <w:rPr>
          <w:sz w:val="26"/>
          <w:szCs w:val="26"/>
          <w:lang w:val="uk-UA"/>
        </w:rPr>
        <w:t>у</w:t>
      </w:r>
      <w:r w:rsidRPr="00A700BC">
        <w:rPr>
          <w:sz w:val="26"/>
          <w:szCs w:val="26"/>
          <w:lang w:val="uk-UA"/>
        </w:rPr>
        <w:t>часниками</w:t>
      </w:r>
      <w:r w:rsidR="00A56211" w:rsidRPr="00A700BC">
        <w:rPr>
          <w:sz w:val="26"/>
          <w:szCs w:val="26"/>
          <w:lang w:val="uk-UA"/>
        </w:rPr>
        <w:t xml:space="preserve"> біржових</w:t>
      </w:r>
      <w:r w:rsidRPr="00A700BC">
        <w:rPr>
          <w:sz w:val="26"/>
          <w:szCs w:val="26"/>
          <w:lang w:val="uk-UA"/>
        </w:rPr>
        <w:t xml:space="preserve"> торгів, направляються </w:t>
      </w:r>
      <w:r w:rsidR="00412518" w:rsidRPr="00A700BC">
        <w:rPr>
          <w:sz w:val="26"/>
          <w:szCs w:val="26"/>
          <w:lang w:val="uk-UA"/>
        </w:rPr>
        <w:t>у</w:t>
      </w:r>
      <w:r w:rsidRPr="00A700BC">
        <w:rPr>
          <w:sz w:val="26"/>
          <w:szCs w:val="26"/>
          <w:lang w:val="uk-UA"/>
        </w:rPr>
        <w:t>часникам</w:t>
      </w:r>
      <w:r w:rsidR="00A56211" w:rsidRPr="00A700BC">
        <w:rPr>
          <w:sz w:val="26"/>
          <w:szCs w:val="26"/>
          <w:lang w:val="uk-UA"/>
        </w:rPr>
        <w:t xml:space="preserve"> біржових</w:t>
      </w:r>
      <w:r w:rsidRPr="00A700BC">
        <w:rPr>
          <w:sz w:val="26"/>
          <w:szCs w:val="26"/>
          <w:lang w:val="uk-UA"/>
        </w:rPr>
        <w:t xml:space="preserve"> торгів </w:t>
      </w:r>
      <w:r w:rsidR="00A56211" w:rsidRPr="00A700BC">
        <w:rPr>
          <w:sz w:val="26"/>
          <w:szCs w:val="26"/>
          <w:lang w:val="uk-UA"/>
        </w:rPr>
        <w:t>засобами</w:t>
      </w:r>
      <w:r w:rsidRPr="00A700BC">
        <w:rPr>
          <w:sz w:val="26"/>
          <w:szCs w:val="26"/>
          <w:lang w:val="uk-UA"/>
        </w:rPr>
        <w:t xml:space="preserve"> </w:t>
      </w:r>
      <w:r w:rsidR="00671971" w:rsidRPr="00A700BC">
        <w:rPr>
          <w:sz w:val="26"/>
          <w:szCs w:val="26"/>
          <w:lang w:val="uk-UA"/>
        </w:rPr>
        <w:t>т</w:t>
      </w:r>
      <w:r w:rsidRPr="00A700BC">
        <w:rPr>
          <w:sz w:val="26"/>
          <w:szCs w:val="26"/>
          <w:lang w:val="uk-UA"/>
        </w:rPr>
        <w:t>орговельн</w:t>
      </w:r>
      <w:r w:rsidR="00C503FA" w:rsidRPr="00A700BC">
        <w:rPr>
          <w:sz w:val="26"/>
          <w:szCs w:val="26"/>
          <w:lang w:val="uk-UA"/>
        </w:rPr>
        <w:t>ої</w:t>
      </w:r>
      <w:r w:rsidRPr="00A700BC">
        <w:rPr>
          <w:sz w:val="26"/>
          <w:szCs w:val="26"/>
          <w:lang w:val="uk-UA"/>
        </w:rPr>
        <w:t xml:space="preserve"> систем</w:t>
      </w:r>
      <w:r w:rsidR="00C503FA" w:rsidRPr="00A700BC">
        <w:rPr>
          <w:sz w:val="26"/>
          <w:szCs w:val="26"/>
          <w:lang w:val="uk-UA"/>
        </w:rPr>
        <w:t>и ПФТС</w:t>
      </w:r>
      <w:r w:rsidRPr="00A700BC">
        <w:rPr>
          <w:sz w:val="26"/>
          <w:szCs w:val="26"/>
          <w:lang w:val="uk-UA"/>
        </w:rPr>
        <w:t xml:space="preserve">. Момент надходження такого повідомлення вважається моментом укладання </w:t>
      </w:r>
      <w:r w:rsidR="00AD07FD" w:rsidRPr="00A700BC">
        <w:rPr>
          <w:sz w:val="26"/>
          <w:szCs w:val="26"/>
          <w:lang w:val="uk-UA"/>
        </w:rPr>
        <w:t>біржових контрактів між</w:t>
      </w:r>
      <w:r w:rsidRPr="00A700BC">
        <w:rPr>
          <w:sz w:val="26"/>
          <w:szCs w:val="26"/>
          <w:lang w:val="uk-UA"/>
        </w:rPr>
        <w:t xml:space="preserve"> Центральн</w:t>
      </w:r>
      <w:r w:rsidR="00AD07FD" w:rsidRPr="00A700BC">
        <w:rPr>
          <w:sz w:val="26"/>
          <w:szCs w:val="26"/>
          <w:lang w:val="uk-UA"/>
        </w:rPr>
        <w:t>им</w:t>
      </w:r>
      <w:r w:rsidRPr="00A700BC">
        <w:rPr>
          <w:sz w:val="26"/>
          <w:szCs w:val="26"/>
          <w:lang w:val="uk-UA"/>
        </w:rPr>
        <w:t xml:space="preserve"> контрагент</w:t>
      </w:r>
      <w:r w:rsidR="00AD07FD" w:rsidRPr="00A700BC">
        <w:rPr>
          <w:sz w:val="26"/>
          <w:szCs w:val="26"/>
          <w:lang w:val="uk-UA"/>
        </w:rPr>
        <w:t>ом</w:t>
      </w:r>
      <w:r w:rsidRPr="00A700BC">
        <w:rPr>
          <w:sz w:val="26"/>
          <w:szCs w:val="26"/>
          <w:lang w:val="uk-UA"/>
        </w:rPr>
        <w:t xml:space="preserve"> </w:t>
      </w:r>
      <w:r w:rsidR="00AD07FD" w:rsidRPr="00A700BC">
        <w:rPr>
          <w:sz w:val="26"/>
          <w:szCs w:val="26"/>
          <w:lang w:val="uk-UA"/>
        </w:rPr>
        <w:t xml:space="preserve">та </w:t>
      </w:r>
      <w:r w:rsidR="00412518" w:rsidRPr="00A700BC">
        <w:rPr>
          <w:sz w:val="26"/>
          <w:szCs w:val="26"/>
          <w:lang w:val="uk-UA"/>
        </w:rPr>
        <w:t>у</w:t>
      </w:r>
      <w:r w:rsidR="00AD07FD" w:rsidRPr="00A700BC">
        <w:rPr>
          <w:sz w:val="26"/>
          <w:szCs w:val="26"/>
          <w:lang w:val="uk-UA"/>
        </w:rPr>
        <w:t>часниками біржових торгів</w:t>
      </w:r>
      <w:r w:rsidR="00AA2862" w:rsidRPr="00A700BC">
        <w:rPr>
          <w:sz w:val="26"/>
          <w:szCs w:val="26"/>
          <w:lang w:val="uk-UA"/>
        </w:rPr>
        <w:t xml:space="preserve"> (або учасником торгів, якщо заявки, зазначені в абзаці 2 цього підпункту 10.13 Генеральної угоди, подані одним учасником біржових торгів в інтересах різних його клієнтів або у власних інтересах та інтересах його клієнта)</w:t>
      </w:r>
      <w:r w:rsidRPr="00A700BC">
        <w:rPr>
          <w:sz w:val="26"/>
          <w:szCs w:val="26"/>
          <w:lang w:val="uk-UA"/>
        </w:rPr>
        <w:t>.</w:t>
      </w:r>
    </w:p>
    <w:p w:rsidR="005511A0" w:rsidRPr="00A700BC" w:rsidRDefault="005511A0" w:rsidP="005511A0">
      <w:pPr>
        <w:ind w:left="690"/>
        <w:jc w:val="both"/>
        <w:rPr>
          <w:sz w:val="26"/>
          <w:szCs w:val="26"/>
          <w:lang w:val="uk-UA"/>
        </w:rPr>
      </w:pPr>
    </w:p>
    <w:p w:rsidR="003304E6" w:rsidRPr="00A700BC" w:rsidRDefault="003304E6" w:rsidP="005511A0">
      <w:pPr>
        <w:ind w:left="690"/>
        <w:jc w:val="both"/>
        <w:rPr>
          <w:sz w:val="26"/>
          <w:szCs w:val="26"/>
          <w:lang w:val="uk-UA"/>
        </w:rPr>
      </w:pPr>
      <w:r w:rsidRPr="00A700BC">
        <w:rPr>
          <w:sz w:val="26"/>
          <w:szCs w:val="26"/>
          <w:lang w:val="uk-UA"/>
        </w:rPr>
        <w:t>Сторони також погоджуються, що укладення біржових контрактів</w:t>
      </w:r>
      <w:r w:rsidRPr="00A700BC">
        <w:rPr>
          <w:b/>
          <w:lang w:val="uk-UA"/>
        </w:rPr>
        <w:t xml:space="preserve"> </w:t>
      </w:r>
      <w:r w:rsidRPr="00A700BC">
        <w:rPr>
          <w:sz w:val="26"/>
          <w:szCs w:val="26"/>
          <w:lang w:val="uk-UA"/>
        </w:rPr>
        <w:t>із зобов’язанням зворотного викупу цінних паперів (</w:t>
      </w:r>
      <w:r w:rsidR="00412518" w:rsidRPr="00A700BC">
        <w:rPr>
          <w:sz w:val="26"/>
          <w:szCs w:val="26"/>
          <w:lang w:val="uk-UA"/>
        </w:rPr>
        <w:t>які складають договори РЕПО</w:t>
      </w:r>
      <w:r w:rsidRPr="00A700BC">
        <w:rPr>
          <w:sz w:val="26"/>
          <w:szCs w:val="26"/>
          <w:lang w:val="uk-UA"/>
        </w:rPr>
        <w:t>) здійснюється з урахуванням особливостей укладення вказаного виду біржових контрактів, визначених окремим локальним нормативно-правовим актом ПФТС.</w:t>
      </w:r>
    </w:p>
    <w:p w:rsidR="005511A0" w:rsidRPr="00A700BC" w:rsidRDefault="005511A0" w:rsidP="005511A0">
      <w:pPr>
        <w:ind w:left="690"/>
        <w:jc w:val="both"/>
        <w:rPr>
          <w:sz w:val="26"/>
          <w:szCs w:val="26"/>
          <w:lang w:val="uk-UA"/>
        </w:rPr>
      </w:pP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 xml:space="preserve">Учасники біржових торгів надають згоду на укладення біржового контракту щодо частини кількості цінних паперів (фінансових інструментів), вказаних у відповідній заявці (часткове виконання заявки), якщо заявка передбачає можливість часткового виконання заявки. У випадку часткового виконання заявки </w:t>
      </w:r>
      <w:r w:rsidR="00E753B0" w:rsidRPr="00A700BC">
        <w:rPr>
          <w:sz w:val="26"/>
          <w:szCs w:val="26"/>
          <w:lang w:val="uk-UA"/>
        </w:rPr>
        <w:t xml:space="preserve">залишок цінних паперів (фінансових інструментів), у відношенні яких заявка не </w:t>
      </w:r>
      <w:r w:rsidR="00E753B0" w:rsidRPr="00A700BC">
        <w:rPr>
          <w:sz w:val="26"/>
          <w:szCs w:val="26"/>
          <w:lang w:val="uk-UA"/>
        </w:rPr>
        <w:lastRenderedPageBreak/>
        <w:t>була виконана, в залежності від умов частково виконаної заявки знімається з переліку пропозицій до купівлі/продажу або</w:t>
      </w:r>
      <w:r w:rsidRPr="00A700BC">
        <w:rPr>
          <w:sz w:val="26"/>
          <w:szCs w:val="26"/>
          <w:lang w:val="uk-UA"/>
        </w:rPr>
        <w:t xml:space="preserve"> заявка залишається пропозицією на укладення біржового контракту щодо кількості цінних паперів (фінансових інструментів), зменшеної на ту кількість цінних паперів (фінансових інструментів), у відношенні яких відбулося часткове виконання заявки.</w:t>
      </w: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 xml:space="preserve">При </w:t>
      </w:r>
      <w:r w:rsidR="00671971" w:rsidRPr="00A700BC">
        <w:rPr>
          <w:sz w:val="26"/>
          <w:szCs w:val="26"/>
          <w:lang w:val="uk-UA"/>
        </w:rPr>
        <w:t xml:space="preserve">акцепті Центральним контрагентом </w:t>
      </w:r>
      <w:r w:rsidR="003E3B18" w:rsidRPr="00A700BC">
        <w:rPr>
          <w:sz w:val="26"/>
          <w:szCs w:val="26"/>
          <w:lang w:val="uk-UA"/>
        </w:rPr>
        <w:t xml:space="preserve">кожної </w:t>
      </w:r>
      <w:r w:rsidR="00671971" w:rsidRPr="00A700BC">
        <w:rPr>
          <w:sz w:val="26"/>
          <w:szCs w:val="26"/>
          <w:lang w:val="uk-UA"/>
        </w:rPr>
        <w:t>оферт</w:t>
      </w:r>
      <w:r w:rsidR="003E3B18" w:rsidRPr="00A700BC">
        <w:rPr>
          <w:sz w:val="26"/>
          <w:szCs w:val="26"/>
          <w:lang w:val="uk-UA"/>
        </w:rPr>
        <w:t>и</w:t>
      </w:r>
      <w:r w:rsidR="003271B0" w:rsidRPr="00A700BC">
        <w:rPr>
          <w:sz w:val="26"/>
          <w:szCs w:val="26"/>
          <w:lang w:val="uk-UA"/>
        </w:rPr>
        <w:t xml:space="preserve"> (</w:t>
      </w:r>
      <w:r w:rsidR="003E3B18" w:rsidRPr="00A700BC">
        <w:rPr>
          <w:sz w:val="26"/>
          <w:szCs w:val="26"/>
          <w:lang w:val="uk-UA"/>
        </w:rPr>
        <w:t>заявки</w:t>
      </w:r>
      <w:r w:rsidR="003271B0" w:rsidRPr="00A700BC">
        <w:rPr>
          <w:sz w:val="26"/>
          <w:szCs w:val="26"/>
          <w:lang w:val="uk-UA"/>
        </w:rPr>
        <w:t>)</w:t>
      </w:r>
      <w:r w:rsidR="00671971" w:rsidRPr="00A700BC">
        <w:rPr>
          <w:sz w:val="26"/>
          <w:szCs w:val="26"/>
          <w:lang w:val="uk-UA"/>
        </w:rPr>
        <w:t>, виставлен</w:t>
      </w:r>
      <w:r w:rsidR="003E3B18" w:rsidRPr="00A700BC">
        <w:rPr>
          <w:sz w:val="26"/>
          <w:szCs w:val="26"/>
          <w:lang w:val="uk-UA"/>
        </w:rPr>
        <w:t xml:space="preserve">ої </w:t>
      </w:r>
      <w:r w:rsidR="009444BC" w:rsidRPr="00A700BC">
        <w:rPr>
          <w:sz w:val="26"/>
          <w:szCs w:val="26"/>
          <w:lang w:val="uk-UA"/>
        </w:rPr>
        <w:t>у</w:t>
      </w:r>
      <w:r w:rsidR="00671971" w:rsidRPr="00A700BC">
        <w:rPr>
          <w:sz w:val="26"/>
          <w:szCs w:val="26"/>
          <w:lang w:val="uk-UA"/>
        </w:rPr>
        <w:t>часник</w:t>
      </w:r>
      <w:r w:rsidR="003E3B18" w:rsidRPr="00A700BC">
        <w:rPr>
          <w:sz w:val="26"/>
          <w:szCs w:val="26"/>
          <w:lang w:val="uk-UA"/>
        </w:rPr>
        <w:t>ом</w:t>
      </w:r>
      <w:r w:rsidR="00671971" w:rsidRPr="00A700BC">
        <w:rPr>
          <w:sz w:val="26"/>
          <w:szCs w:val="26"/>
          <w:lang w:val="uk-UA"/>
        </w:rPr>
        <w:t xml:space="preserve"> біржових торгів</w:t>
      </w:r>
      <w:r w:rsidRPr="00A700BC">
        <w:rPr>
          <w:sz w:val="26"/>
          <w:szCs w:val="26"/>
          <w:lang w:val="uk-UA"/>
        </w:rPr>
        <w:t>, торговельною системою ПФТС на підставі даних, що містяться у заяв</w:t>
      </w:r>
      <w:r w:rsidR="003E3B18" w:rsidRPr="00A700BC">
        <w:rPr>
          <w:sz w:val="26"/>
          <w:szCs w:val="26"/>
          <w:lang w:val="uk-UA"/>
        </w:rPr>
        <w:t>ці</w:t>
      </w:r>
      <w:r w:rsidRPr="00A700BC">
        <w:rPr>
          <w:sz w:val="26"/>
          <w:szCs w:val="26"/>
          <w:lang w:val="uk-UA"/>
        </w:rPr>
        <w:t>, здійснюється формування біржового контракту у формі електронного документу — запису в Переліку укладених біржових контрактів.</w:t>
      </w:r>
    </w:p>
    <w:p w:rsidR="003E3B18" w:rsidRPr="00A700BC" w:rsidRDefault="003E3B18" w:rsidP="008E70B2">
      <w:pPr>
        <w:ind w:left="690"/>
        <w:jc w:val="both"/>
        <w:rPr>
          <w:sz w:val="26"/>
          <w:szCs w:val="26"/>
          <w:lang w:val="uk-UA"/>
        </w:rPr>
      </w:pPr>
    </w:p>
    <w:p w:rsidR="003E3B18" w:rsidRPr="00A700BC" w:rsidRDefault="003E3B18" w:rsidP="003E3B18">
      <w:pPr>
        <w:ind w:left="690"/>
        <w:jc w:val="both"/>
        <w:rPr>
          <w:sz w:val="26"/>
          <w:szCs w:val="26"/>
          <w:lang w:val="uk-UA"/>
        </w:rPr>
      </w:pPr>
      <w:r w:rsidRPr="00A700BC">
        <w:rPr>
          <w:sz w:val="26"/>
          <w:szCs w:val="26"/>
          <w:lang w:val="uk-UA"/>
        </w:rPr>
        <w:t>При акцепті Центральним контрагентом кожної заявки РЕПО, виставленої учасником біржових торгів, торговельною системою ПФТС на підставі даних, що містяться у заявці, здійснюється формування двох біржових контрактів у формі електронних документів — записів у Переліку укладених біржових контрактів, а також запис</w:t>
      </w:r>
      <w:r w:rsidR="00BE32A1" w:rsidRPr="00A700BC">
        <w:rPr>
          <w:sz w:val="26"/>
          <w:szCs w:val="26"/>
          <w:lang w:val="uk-UA"/>
        </w:rPr>
        <w:t>ів</w:t>
      </w:r>
      <w:r w:rsidRPr="00A700BC">
        <w:rPr>
          <w:sz w:val="26"/>
          <w:szCs w:val="26"/>
          <w:lang w:val="uk-UA"/>
        </w:rPr>
        <w:t xml:space="preserve"> у Переліку укладених біржових контрактів щодо операцій РЕПО.</w:t>
      </w:r>
    </w:p>
    <w:p w:rsidR="005511A0" w:rsidRPr="00A700BC" w:rsidRDefault="005511A0" w:rsidP="005511A0">
      <w:pPr>
        <w:ind w:left="690"/>
        <w:jc w:val="both"/>
        <w:rPr>
          <w:sz w:val="26"/>
          <w:szCs w:val="26"/>
          <w:lang w:val="uk-UA"/>
        </w:rPr>
      </w:pP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Учасники біржових торгів</w:t>
      </w:r>
      <w:r w:rsidR="00CA3A4F" w:rsidRPr="00A700BC">
        <w:rPr>
          <w:sz w:val="26"/>
          <w:szCs w:val="26"/>
          <w:lang w:val="uk-UA"/>
        </w:rPr>
        <w:t xml:space="preserve"> та Центральний контрагент</w:t>
      </w:r>
      <w:r w:rsidRPr="00A700BC">
        <w:rPr>
          <w:sz w:val="26"/>
          <w:szCs w:val="26"/>
          <w:lang w:val="uk-UA"/>
        </w:rPr>
        <w:t xml:space="preserve"> погоджуються, що введення заявки</w:t>
      </w:r>
      <w:r w:rsidR="00D307D5" w:rsidRPr="00A700BC">
        <w:rPr>
          <w:sz w:val="26"/>
          <w:szCs w:val="26"/>
          <w:lang w:val="uk-UA"/>
        </w:rPr>
        <w:t xml:space="preserve"> (в т.ч. заявки РЕПО)</w:t>
      </w:r>
      <w:r w:rsidRPr="00A700BC">
        <w:rPr>
          <w:sz w:val="26"/>
          <w:szCs w:val="26"/>
          <w:lang w:val="uk-UA"/>
        </w:rPr>
        <w:t xml:space="preserve"> до торговельної системи ПФТС означає згоду учасника біржових торгів на регулювання відносин сторін, які виникають внаслідок укладення біржового контракту, Стандартними умовами купівлі-продажу, наведеними у Додатку № 3, який є невід’ємною частиною цієї Генеральної угоди.</w:t>
      </w: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Учасники біржових торгів</w:t>
      </w:r>
      <w:r w:rsidR="00CA3A4F" w:rsidRPr="00A700BC">
        <w:rPr>
          <w:sz w:val="26"/>
          <w:szCs w:val="26"/>
          <w:lang w:val="uk-UA"/>
        </w:rPr>
        <w:t xml:space="preserve"> та Центральний контрагент</w:t>
      </w:r>
      <w:r w:rsidRPr="00A700BC">
        <w:rPr>
          <w:sz w:val="26"/>
          <w:szCs w:val="26"/>
          <w:lang w:val="uk-UA"/>
        </w:rPr>
        <w:t xml:space="preserve"> погоджуються, що Стандартні умови купівлі-продажу, наведені у Додатку № 3 до цієї Генеральної угоди, є невід’ємною частиною кожного біржового контракту незалежно від наявності тексту Стандартних умов купівлі-продажу чи посилання на них у заявках учасників біржових торгів, поданих до торговельної системи ПФТС, або виписках з Переліку укладених </w:t>
      </w:r>
      <w:r w:rsidR="00563590" w:rsidRPr="00A700BC">
        <w:rPr>
          <w:sz w:val="26"/>
          <w:szCs w:val="26"/>
          <w:lang w:val="uk-UA"/>
        </w:rPr>
        <w:t>біржових контрактів, Переліку укладених біржових контрактів щодо операцій РЕПО або Переліку виконаних біржових контрактів щодо операцій РЕПО</w:t>
      </w:r>
      <w:r w:rsidRPr="00A700BC">
        <w:rPr>
          <w:sz w:val="26"/>
          <w:szCs w:val="26"/>
          <w:lang w:val="uk-UA"/>
        </w:rPr>
        <w:t>, наданих ПФТС на запити учасників біржових торгів та інших уповноважених осіб.</w:t>
      </w: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Учасники біржових торгів</w:t>
      </w:r>
      <w:r w:rsidR="00CA3A4F" w:rsidRPr="00A700BC">
        <w:rPr>
          <w:sz w:val="26"/>
          <w:szCs w:val="26"/>
          <w:lang w:val="uk-UA"/>
        </w:rPr>
        <w:t xml:space="preserve"> та Центральний контрагент</w:t>
      </w:r>
      <w:r w:rsidRPr="00A700BC">
        <w:rPr>
          <w:sz w:val="26"/>
          <w:szCs w:val="26"/>
          <w:lang w:val="uk-UA"/>
        </w:rPr>
        <w:t xml:space="preserve"> надають ПФТС повноваження виготовляти паперові виписки з Переліку укладених </w:t>
      </w:r>
      <w:r w:rsidR="00563590" w:rsidRPr="00A700BC">
        <w:rPr>
          <w:sz w:val="26"/>
          <w:szCs w:val="26"/>
          <w:lang w:val="uk-UA"/>
        </w:rPr>
        <w:t>біржових контрактів</w:t>
      </w:r>
      <w:r w:rsidR="002933CE" w:rsidRPr="00A700BC">
        <w:rPr>
          <w:sz w:val="26"/>
          <w:szCs w:val="26"/>
          <w:lang w:val="uk-UA"/>
        </w:rPr>
        <w:t xml:space="preserve"> та</w:t>
      </w:r>
      <w:r w:rsidR="00563590" w:rsidRPr="00A700BC">
        <w:rPr>
          <w:sz w:val="26"/>
          <w:szCs w:val="26"/>
          <w:lang w:val="uk-UA"/>
        </w:rPr>
        <w:t xml:space="preserve"> Переліку укладених біржових контрактів щодо операцій РЕПО</w:t>
      </w:r>
      <w:r w:rsidRPr="00A700BC">
        <w:rPr>
          <w:sz w:val="26"/>
          <w:szCs w:val="26"/>
          <w:lang w:val="uk-UA"/>
        </w:rPr>
        <w:t>, які засвідчуються підписом уповноваженої особи ПФТС та скріплюються печаткою ПФТС, і погоджуються визнавати їх юридичну силу.</w:t>
      </w: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 xml:space="preserve">Засвідчені ПФТС паперові виписки з Переліку укладених </w:t>
      </w:r>
      <w:r w:rsidR="00563590" w:rsidRPr="00A700BC">
        <w:rPr>
          <w:sz w:val="26"/>
          <w:szCs w:val="26"/>
          <w:lang w:val="uk-UA"/>
        </w:rPr>
        <w:t>біржових контрактів</w:t>
      </w:r>
      <w:r w:rsidR="002933CE" w:rsidRPr="00A700BC">
        <w:rPr>
          <w:sz w:val="26"/>
          <w:szCs w:val="26"/>
          <w:lang w:val="uk-UA"/>
        </w:rPr>
        <w:t xml:space="preserve"> та</w:t>
      </w:r>
      <w:r w:rsidR="00563590" w:rsidRPr="00A700BC">
        <w:rPr>
          <w:sz w:val="26"/>
          <w:szCs w:val="26"/>
          <w:lang w:val="uk-UA"/>
        </w:rPr>
        <w:t xml:space="preserve"> Переліку укладених біржових контрактів щодо </w:t>
      </w:r>
      <w:r w:rsidR="00563590" w:rsidRPr="00A700BC">
        <w:rPr>
          <w:sz w:val="26"/>
          <w:szCs w:val="26"/>
          <w:lang w:val="uk-UA"/>
        </w:rPr>
        <w:lastRenderedPageBreak/>
        <w:t xml:space="preserve">операцій РЕПО </w:t>
      </w:r>
      <w:r w:rsidRPr="00A700BC">
        <w:rPr>
          <w:sz w:val="26"/>
          <w:szCs w:val="26"/>
          <w:lang w:val="uk-UA"/>
        </w:rPr>
        <w:t>видаються на запити осіб, які мають відношення до біржового контракту, та у відповідь на належним чином оформлені запити уповноважених органів державної влади та інших осіб за наявності передбачених чинним законодавством підстав.</w:t>
      </w: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Учасники біржових торгів</w:t>
      </w:r>
      <w:r w:rsidR="00CA3A4F" w:rsidRPr="00A700BC">
        <w:rPr>
          <w:sz w:val="26"/>
          <w:szCs w:val="26"/>
          <w:lang w:val="uk-UA"/>
        </w:rPr>
        <w:t xml:space="preserve"> та Центральний контрагент</w:t>
      </w:r>
      <w:r w:rsidRPr="00A700BC">
        <w:rPr>
          <w:sz w:val="26"/>
          <w:szCs w:val="26"/>
          <w:lang w:val="uk-UA"/>
        </w:rPr>
        <w:t xml:space="preserve"> надають ПФТС повноваження надавати електронні виписки з Переліку укладених </w:t>
      </w:r>
      <w:r w:rsidR="00563590" w:rsidRPr="00A700BC">
        <w:rPr>
          <w:sz w:val="26"/>
          <w:szCs w:val="26"/>
          <w:lang w:val="uk-UA"/>
        </w:rPr>
        <w:t>біржових контрактів</w:t>
      </w:r>
      <w:r w:rsidR="002933CE" w:rsidRPr="00A700BC">
        <w:rPr>
          <w:sz w:val="26"/>
          <w:szCs w:val="26"/>
          <w:lang w:val="uk-UA"/>
        </w:rPr>
        <w:t xml:space="preserve"> та</w:t>
      </w:r>
      <w:r w:rsidR="00563590" w:rsidRPr="00A700BC">
        <w:rPr>
          <w:sz w:val="26"/>
          <w:szCs w:val="26"/>
          <w:lang w:val="uk-UA"/>
        </w:rPr>
        <w:t xml:space="preserve"> Переліку укладених біржових контрактів щодо операцій РЕПО</w:t>
      </w:r>
      <w:r w:rsidRPr="00A700BC">
        <w:rPr>
          <w:sz w:val="26"/>
          <w:szCs w:val="26"/>
          <w:lang w:val="uk-UA"/>
        </w:rPr>
        <w:t xml:space="preserve">. Засвідчені ПФТС електронні виписки з Переліку укладених </w:t>
      </w:r>
      <w:r w:rsidR="006E0975" w:rsidRPr="00A700BC">
        <w:rPr>
          <w:sz w:val="26"/>
          <w:szCs w:val="26"/>
          <w:lang w:val="uk-UA"/>
        </w:rPr>
        <w:t>біржових контрактів</w:t>
      </w:r>
      <w:r w:rsidR="002933CE" w:rsidRPr="00A700BC">
        <w:rPr>
          <w:sz w:val="26"/>
          <w:szCs w:val="26"/>
          <w:lang w:val="uk-UA"/>
        </w:rPr>
        <w:t xml:space="preserve"> та</w:t>
      </w:r>
      <w:r w:rsidR="006E0975" w:rsidRPr="00A700BC">
        <w:rPr>
          <w:sz w:val="26"/>
          <w:szCs w:val="26"/>
          <w:lang w:val="uk-UA"/>
        </w:rPr>
        <w:t xml:space="preserve"> Переліку укладених біржових контрактів щодо операцій РЕПО </w:t>
      </w:r>
      <w:r w:rsidRPr="00A700BC">
        <w:rPr>
          <w:sz w:val="26"/>
          <w:szCs w:val="26"/>
          <w:lang w:val="uk-UA"/>
        </w:rPr>
        <w:t>надсилаються на запити учасників біржових торгів</w:t>
      </w:r>
      <w:r w:rsidR="00CA3A4F" w:rsidRPr="00A700BC">
        <w:rPr>
          <w:sz w:val="26"/>
          <w:szCs w:val="26"/>
          <w:lang w:val="uk-UA"/>
        </w:rPr>
        <w:t xml:space="preserve"> та Центрального контрагента</w:t>
      </w:r>
      <w:r w:rsidRPr="00A700BC">
        <w:rPr>
          <w:sz w:val="26"/>
          <w:szCs w:val="26"/>
          <w:lang w:val="uk-UA"/>
        </w:rPr>
        <w:t>, які є сторонами біржових контрактів.</w:t>
      </w:r>
    </w:p>
    <w:p w:rsidR="00D922A7" w:rsidRPr="00A700BC" w:rsidRDefault="00352B28">
      <w:pPr>
        <w:numPr>
          <w:ilvl w:val="0"/>
          <w:numId w:val="4"/>
        </w:numPr>
        <w:tabs>
          <w:tab w:val="left" w:pos="690"/>
        </w:tabs>
        <w:jc w:val="both"/>
        <w:rPr>
          <w:b/>
          <w:sz w:val="26"/>
          <w:szCs w:val="26"/>
          <w:lang w:val="uk-UA"/>
        </w:rPr>
      </w:pPr>
      <w:r w:rsidRPr="00A700BC">
        <w:rPr>
          <w:b/>
          <w:sz w:val="26"/>
          <w:szCs w:val="26"/>
          <w:lang w:val="uk-UA"/>
        </w:rPr>
        <w:t>Виконання біржового контракту</w:t>
      </w:r>
    </w:p>
    <w:p w:rsidR="00D922A7" w:rsidRPr="00A700BC" w:rsidRDefault="00D922A7" w:rsidP="00C004A0">
      <w:pPr>
        <w:numPr>
          <w:ilvl w:val="1"/>
          <w:numId w:val="4"/>
        </w:numPr>
        <w:tabs>
          <w:tab w:val="left" w:pos="690"/>
        </w:tabs>
        <w:spacing w:before="120"/>
        <w:ind w:left="692" w:hanging="692"/>
        <w:jc w:val="both"/>
        <w:rPr>
          <w:sz w:val="26"/>
          <w:szCs w:val="26"/>
          <w:lang w:val="uk-UA"/>
        </w:rPr>
      </w:pPr>
      <w:r w:rsidRPr="00A700BC">
        <w:rPr>
          <w:sz w:val="26"/>
          <w:szCs w:val="26"/>
          <w:lang w:val="uk-UA"/>
        </w:rPr>
        <w:t>Біржовий контракт, укладений</w:t>
      </w:r>
      <w:r w:rsidR="0004453F" w:rsidRPr="00A700BC">
        <w:rPr>
          <w:sz w:val="26"/>
          <w:szCs w:val="26"/>
          <w:lang w:val="uk-UA"/>
        </w:rPr>
        <w:t xml:space="preserve"> між</w:t>
      </w:r>
      <w:r w:rsidRPr="00A700BC">
        <w:rPr>
          <w:sz w:val="26"/>
          <w:szCs w:val="26"/>
          <w:lang w:val="uk-UA"/>
        </w:rPr>
        <w:t xml:space="preserve"> учасниками біржових торгів</w:t>
      </w:r>
      <w:r w:rsidR="0004453F" w:rsidRPr="00A700BC">
        <w:rPr>
          <w:sz w:val="26"/>
          <w:szCs w:val="26"/>
          <w:lang w:val="uk-UA"/>
        </w:rPr>
        <w:t xml:space="preserve"> (або між учасником біржових торгів та Центральним контрагентом)</w:t>
      </w:r>
      <w:r w:rsidRPr="00A700BC">
        <w:rPr>
          <w:sz w:val="26"/>
          <w:szCs w:val="26"/>
          <w:lang w:val="uk-UA"/>
        </w:rPr>
        <w:t xml:space="preserve"> за допомогою засобів торговельної системи ПФТС, повинен бути виконаний сторонами біржового контракту відповідно до</w:t>
      </w:r>
      <w:r w:rsidR="00604EF8" w:rsidRPr="00A700BC">
        <w:rPr>
          <w:sz w:val="26"/>
          <w:szCs w:val="26"/>
          <w:lang w:val="uk-UA"/>
        </w:rPr>
        <w:t xml:space="preserve"> його</w:t>
      </w:r>
      <w:r w:rsidRPr="00A700BC">
        <w:rPr>
          <w:sz w:val="26"/>
          <w:szCs w:val="26"/>
          <w:lang w:val="uk-UA"/>
        </w:rPr>
        <w:t xml:space="preserve"> умов та Стандартних умов купівлі-продажу, наведених у Додатку № 3, який є невід’ємною частиною цієї Генеральної угоди.</w:t>
      </w:r>
    </w:p>
    <w:p w:rsidR="00655AB1" w:rsidRPr="00A700BC" w:rsidRDefault="002707CE" w:rsidP="00655AB1">
      <w:pPr>
        <w:ind w:left="690"/>
        <w:jc w:val="both"/>
        <w:rPr>
          <w:sz w:val="26"/>
          <w:szCs w:val="26"/>
          <w:lang w:val="uk-UA"/>
        </w:rPr>
      </w:pPr>
      <w:r w:rsidRPr="00A700BC">
        <w:rPr>
          <w:sz w:val="26"/>
          <w:szCs w:val="26"/>
          <w:lang w:val="uk-UA"/>
        </w:rPr>
        <w:t>Біржові контракти</w:t>
      </w:r>
      <w:r w:rsidRPr="00A700BC">
        <w:rPr>
          <w:b/>
          <w:lang w:val="uk-UA"/>
        </w:rPr>
        <w:t xml:space="preserve"> </w:t>
      </w:r>
      <w:r w:rsidRPr="00A700BC">
        <w:rPr>
          <w:sz w:val="26"/>
          <w:szCs w:val="26"/>
          <w:lang w:val="uk-UA"/>
        </w:rPr>
        <w:t>із зобов’язанням зворотного викупу цінних паперів, які складають договори РЕПО, виконуються із врахуванням особливостей, зазначених у Додатку №4, який є невід’ємною частиною цієї Генеральної угоди.</w:t>
      </w:r>
    </w:p>
    <w:p w:rsidR="00D922A7" w:rsidRPr="00A700BC" w:rsidRDefault="00D922A7">
      <w:pPr>
        <w:numPr>
          <w:ilvl w:val="1"/>
          <w:numId w:val="4"/>
        </w:numPr>
        <w:tabs>
          <w:tab w:val="left" w:pos="690"/>
        </w:tabs>
        <w:jc w:val="both"/>
        <w:rPr>
          <w:sz w:val="26"/>
          <w:szCs w:val="26"/>
          <w:lang w:val="uk-UA"/>
        </w:rPr>
      </w:pPr>
      <w:r w:rsidRPr="00A700BC">
        <w:rPr>
          <w:sz w:val="26"/>
          <w:szCs w:val="26"/>
          <w:lang w:val="uk-UA"/>
        </w:rPr>
        <w:t>Розрахунки за біржовим контрактом повинні проводитись в порядку, визначеному локальними нормативно-правовими актами ПФТС та Правилами депозитарної системи</w:t>
      </w:r>
      <w:r w:rsidR="00230220" w:rsidRPr="00A700BC">
        <w:rPr>
          <w:sz w:val="26"/>
          <w:szCs w:val="26"/>
          <w:lang w:val="uk-UA"/>
        </w:rPr>
        <w:t>, в тому числі Правилами Розрахункового центру</w:t>
      </w:r>
      <w:r w:rsidRPr="00A700BC">
        <w:rPr>
          <w:sz w:val="26"/>
          <w:szCs w:val="26"/>
          <w:lang w:val="uk-UA"/>
        </w:rPr>
        <w:t>.</w:t>
      </w:r>
    </w:p>
    <w:p w:rsidR="00D922A7" w:rsidRPr="00A700BC" w:rsidRDefault="00D922A7" w:rsidP="00C3536C">
      <w:pPr>
        <w:numPr>
          <w:ilvl w:val="1"/>
          <w:numId w:val="4"/>
        </w:numPr>
        <w:ind w:left="692" w:hanging="692"/>
        <w:jc w:val="both"/>
        <w:rPr>
          <w:sz w:val="26"/>
          <w:szCs w:val="26"/>
          <w:lang w:val="uk-UA"/>
        </w:rPr>
      </w:pPr>
      <w:r w:rsidRPr="00A700BC">
        <w:rPr>
          <w:sz w:val="26"/>
          <w:szCs w:val="26"/>
          <w:lang w:val="uk-UA"/>
        </w:rPr>
        <w:t>Відповідальність за виконання біржового контракту несе учасник біржових торгів, який є стороною біржового контракту (незалежно від того, укладений біржовий контракт учасником біржових торгів у власних інтересах чи на користь третьої особи).</w:t>
      </w:r>
      <w:r w:rsidR="0004453F" w:rsidRPr="00A700BC">
        <w:rPr>
          <w:sz w:val="26"/>
          <w:szCs w:val="26"/>
          <w:lang w:val="uk-UA"/>
        </w:rPr>
        <w:t xml:space="preserve"> Відповідальність за виконання біржового контракту, укладеного за участі Центрального контрагента, також несе Центральний контрагент в частині виконання своїх зобов’язань за біржовим контрактом.</w:t>
      </w:r>
      <w:r w:rsidR="00E52B09" w:rsidRPr="00A700BC">
        <w:rPr>
          <w:sz w:val="26"/>
          <w:szCs w:val="26"/>
          <w:lang w:val="uk-UA"/>
        </w:rPr>
        <w:t xml:space="preserve"> </w:t>
      </w:r>
      <w:r w:rsidR="00AE236A" w:rsidRPr="00A700BC">
        <w:rPr>
          <w:sz w:val="26"/>
          <w:szCs w:val="26"/>
          <w:lang w:val="uk-UA"/>
        </w:rPr>
        <w:t xml:space="preserve"> За біржовими контрактами щодо цінних паперів</w:t>
      </w:r>
      <w:r w:rsidR="009631B6" w:rsidRPr="00A700BC">
        <w:rPr>
          <w:sz w:val="26"/>
          <w:szCs w:val="26"/>
          <w:lang w:val="uk-UA"/>
        </w:rPr>
        <w:t>,</w:t>
      </w:r>
      <w:r w:rsidR="00AE236A" w:rsidRPr="00A700BC">
        <w:rPr>
          <w:sz w:val="26"/>
          <w:szCs w:val="26"/>
          <w:lang w:val="uk-UA"/>
        </w:rPr>
        <w:t xml:space="preserve"> у яких Центральний контрагент набув взаємні права та обов’язки </w:t>
      </w:r>
      <w:r w:rsidR="006A3D27" w:rsidRPr="00A700BC">
        <w:rPr>
          <w:sz w:val="26"/>
          <w:szCs w:val="26"/>
          <w:lang w:val="uk-UA"/>
        </w:rPr>
        <w:t>с</w:t>
      </w:r>
      <w:r w:rsidR="00AE236A" w:rsidRPr="00A700BC">
        <w:rPr>
          <w:sz w:val="26"/>
          <w:szCs w:val="26"/>
          <w:lang w:val="uk-UA"/>
        </w:rPr>
        <w:t>торін, зобов’язання Центрального контрагент</w:t>
      </w:r>
      <w:r w:rsidR="006A3D27" w:rsidRPr="00A700BC">
        <w:rPr>
          <w:sz w:val="26"/>
          <w:szCs w:val="26"/>
          <w:lang w:val="uk-UA"/>
        </w:rPr>
        <w:t>а</w:t>
      </w:r>
      <w:r w:rsidR="00AE236A" w:rsidRPr="00A700BC">
        <w:rPr>
          <w:sz w:val="26"/>
          <w:szCs w:val="26"/>
          <w:lang w:val="uk-UA"/>
        </w:rPr>
        <w:t xml:space="preserve"> припиняються в повному обсязі в разі невиконання </w:t>
      </w:r>
      <w:r w:rsidR="006A3D27" w:rsidRPr="00A700BC">
        <w:rPr>
          <w:sz w:val="26"/>
          <w:szCs w:val="26"/>
          <w:lang w:val="uk-UA"/>
        </w:rPr>
        <w:t>с</w:t>
      </w:r>
      <w:r w:rsidR="00AE236A" w:rsidRPr="00A700BC">
        <w:rPr>
          <w:sz w:val="26"/>
          <w:szCs w:val="26"/>
          <w:lang w:val="uk-UA"/>
        </w:rPr>
        <w:t>тороною (</w:t>
      </w:r>
      <w:r w:rsidR="006A3D27" w:rsidRPr="00A700BC">
        <w:rPr>
          <w:sz w:val="26"/>
          <w:szCs w:val="26"/>
          <w:lang w:val="uk-UA"/>
        </w:rPr>
        <w:t>с</w:t>
      </w:r>
      <w:r w:rsidR="00AE236A" w:rsidRPr="00A700BC">
        <w:rPr>
          <w:sz w:val="26"/>
          <w:szCs w:val="26"/>
          <w:lang w:val="uk-UA"/>
        </w:rPr>
        <w:t>торонами) таких біржових контрактів щодо цінних паперів своїх зобов’язань перед Центральним контрагентом</w:t>
      </w:r>
      <w:r w:rsidR="006A3D27" w:rsidRPr="00A700BC">
        <w:rPr>
          <w:sz w:val="26"/>
          <w:szCs w:val="26"/>
          <w:lang w:val="uk-UA"/>
        </w:rPr>
        <w:t>.</w:t>
      </w:r>
      <w:r w:rsidR="00E1154C" w:rsidRPr="00A700BC">
        <w:rPr>
          <w:sz w:val="26"/>
          <w:szCs w:val="26"/>
          <w:lang w:val="uk-UA"/>
        </w:rPr>
        <w:t xml:space="preserve"> При цьому </w:t>
      </w:r>
      <w:r w:rsidR="00741ABA" w:rsidRPr="00A700BC">
        <w:rPr>
          <w:sz w:val="26"/>
          <w:szCs w:val="26"/>
          <w:lang w:val="uk-UA"/>
        </w:rPr>
        <w:t xml:space="preserve">Центральний контрагент </w:t>
      </w:r>
      <w:r w:rsidR="00E1154C" w:rsidRPr="00A700BC">
        <w:rPr>
          <w:sz w:val="26"/>
          <w:szCs w:val="26"/>
          <w:lang w:val="uk-UA"/>
        </w:rPr>
        <w:t>не несе будь-якої відповідальності, передбаченої</w:t>
      </w:r>
      <w:r w:rsidR="00741ABA" w:rsidRPr="00A700BC">
        <w:rPr>
          <w:sz w:val="26"/>
          <w:szCs w:val="26"/>
          <w:lang w:val="uk-UA"/>
        </w:rPr>
        <w:t xml:space="preserve"> біржовим контрактом</w:t>
      </w:r>
      <w:r w:rsidR="00E1154C" w:rsidRPr="00A700BC">
        <w:rPr>
          <w:sz w:val="26"/>
          <w:szCs w:val="26"/>
          <w:lang w:val="uk-UA"/>
        </w:rPr>
        <w:t xml:space="preserve">, </w:t>
      </w:r>
      <w:r w:rsidR="00741ABA" w:rsidRPr="00A700BC">
        <w:rPr>
          <w:sz w:val="26"/>
          <w:szCs w:val="26"/>
          <w:lang w:val="uk-UA"/>
        </w:rPr>
        <w:t>локальними нормативно-правовими актами ПФТС</w:t>
      </w:r>
      <w:r w:rsidR="00E1154C" w:rsidRPr="00A700BC">
        <w:rPr>
          <w:sz w:val="26"/>
          <w:szCs w:val="26"/>
          <w:lang w:val="uk-UA"/>
        </w:rPr>
        <w:t xml:space="preserve"> та законодавством України</w:t>
      </w:r>
      <w:r w:rsidR="000946FE" w:rsidRPr="00A700BC">
        <w:rPr>
          <w:sz w:val="26"/>
          <w:szCs w:val="26"/>
          <w:lang w:val="uk-UA"/>
        </w:rPr>
        <w:t xml:space="preserve"> відповідно до умов договору, укладеного між Розрахунковим центром та ПФТС</w:t>
      </w:r>
      <w:r w:rsidR="00AE236A" w:rsidRPr="00A700BC">
        <w:rPr>
          <w:sz w:val="26"/>
          <w:szCs w:val="26"/>
          <w:lang w:val="uk-UA"/>
        </w:rPr>
        <w:t>.</w:t>
      </w:r>
    </w:p>
    <w:p w:rsidR="00132B0A" w:rsidRPr="00A700BC" w:rsidRDefault="00132B0A" w:rsidP="00C3536C">
      <w:pPr>
        <w:numPr>
          <w:ilvl w:val="1"/>
          <w:numId w:val="4"/>
        </w:numPr>
        <w:ind w:left="692" w:hanging="692"/>
        <w:jc w:val="both"/>
        <w:rPr>
          <w:sz w:val="26"/>
          <w:szCs w:val="26"/>
          <w:lang w:val="uk-UA"/>
        </w:rPr>
      </w:pPr>
      <w:r w:rsidRPr="00A700BC">
        <w:rPr>
          <w:sz w:val="26"/>
          <w:szCs w:val="26"/>
          <w:lang w:val="uk-UA"/>
        </w:rPr>
        <w:t xml:space="preserve">Зобов‘язання по виконанню Пов`язаних біржових контрактів вважаються виконаними тільки за умови виконання зобов‘язань по кожному із Пов`язаних біржових контрактів. Невиконання </w:t>
      </w:r>
      <w:r w:rsidRPr="00A700BC">
        <w:rPr>
          <w:sz w:val="26"/>
          <w:szCs w:val="26"/>
          <w:lang w:val="uk-UA"/>
        </w:rPr>
        <w:lastRenderedPageBreak/>
        <w:t>учасником біржових торгів зобов‘язань перед Центральним контрагентом за одним з Пов`язаних біржових контрактів припиняє зобов’язання Центрального контрагента за іншим з цих Пов`язаних біржових контрактів. До учасника біржових торгів, який не виконав прийняті на себе зобов‘язання щодо укладених біржових контрактів з Центральним контрагентом, застосовуються дисциплінарні санкції відповідно до Дисциплінарного кодексу ПФТС.</w:t>
      </w:r>
    </w:p>
    <w:p w:rsidR="00674212" w:rsidRPr="00A700BC" w:rsidRDefault="006825E9" w:rsidP="00C3536C">
      <w:pPr>
        <w:tabs>
          <w:tab w:val="left" w:pos="709"/>
        </w:tabs>
        <w:ind w:left="709" w:hanging="709"/>
        <w:jc w:val="both"/>
        <w:rPr>
          <w:sz w:val="26"/>
          <w:szCs w:val="26"/>
          <w:lang w:val="uk-UA"/>
        </w:rPr>
      </w:pPr>
      <w:r w:rsidRPr="00A700BC">
        <w:rPr>
          <w:sz w:val="26"/>
          <w:szCs w:val="26"/>
          <w:lang w:val="uk-UA"/>
        </w:rPr>
        <w:t>11.</w:t>
      </w:r>
      <w:r w:rsidR="00674212" w:rsidRPr="00A700BC">
        <w:rPr>
          <w:sz w:val="26"/>
          <w:szCs w:val="26"/>
          <w:lang w:val="uk-UA"/>
        </w:rPr>
        <w:t>5</w:t>
      </w:r>
      <w:r w:rsidRPr="00A700BC">
        <w:rPr>
          <w:sz w:val="26"/>
          <w:szCs w:val="26"/>
          <w:lang w:val="uk-UA"/>
        </w:rPr>
        <w:t>.</w:t>
      </w:r>
      <w:r w:rsidRPr="00A700BC">
        <w:rPr>
          <w:sz w:val="26"/>
          <w:szCs w:val="26"/>
          <w:lang w:val="uk-UA"/>
        </w:rPr>
        <w:tab/>
      </w:r>
      <w:r w:rsidR="00674212" w:rsidRPr="00A700BC">
        <w:rPr>
          <w:sz w:val="26"/>
          <w:szCs w:val="26"/>
          <w:lang w:val="uk-UA"/>
        </w:rPr>
        <w:t>З моменту отримання ПФТС інформації про виконання біржового контракту щодо операції РЕПО в порядку, передбаченому локальними нормативно-правовими актами ПФТС та Правилами депозитарної системи</w:t>
      </w:r>
      <w:r w:rsidR="00407011" w:rsidRPr="00A700BC">
        <w:rPr>
          <w:sz w:val="26"/>
          <w:szCs w:val="26"/>
          <w:lang w:val="uk-UA"/>
        </w:rPr>
        <w:t xml:space="preserve"> (в тому числі Правилами Розрахункового центру),</w:t>
      </w:r>
      <w:r w:rsidR="00674212" w:rsidRPr="00A700BC">
        <w:rPr>
          <w:sz w:val="26"/>
          <w:szCs w:val="26"/>
          <w:lang w:val="uk-UA"/>
        </w:rPr>
        <w:t xml:space="preserve"> інформація про виконання біржового контракту щодо операції РЕПО зберігається ПФТС у формі електронного документу — запису у Переліку виконаних біржових контрактів щодо операцій РЕПО.</w:t>
      </w:r>
    </w:p>
    <w:p w:rsidR="00674212" w:rsidRPr="00A700BC" w:rsidRDefault="00674212" w:rsidP="00674212">
      <w:pPr>
        <w:ind w:left="709" w:hanging="709"/>
        <w:jc w:val="both"/>
        <w:rPr>
          <w:sz w:val="26"/>
          <w:szCs w:val="26"/>
          <w:lang w:val="uk-UA"/>
        </w:rPr>
      </w:pPr>
      <w:r w:rsidRPr="00A700BC">
        <w:rPr>
          <w:sz w:val="26"/>
          <w:szCs w:val="26"/>
          <w:lang w:val="uk-UA"/>
        </w:rPr>
        <w:t>11.</w:t>
      </w:r>
      <w:r w:rsidR="00132B0A" w:rsidRPr="00A700BC">
        <w:rPr>
          <w:sz w:val="26"/>
          <w:szCs w:val="26"/>
          <w:lang w:val="uk-UA"/>
        </w:rPr>
        <w:t>6</w:t>
      </w:r>
      <w:r w:rsidRPr="00A700BC">
        <w:rPr>
          <w:sz w:val="26"/>
          <w:szCs w:val="26"/>
          <w:lang w:val="uk-UA"/>
        </w:rPr>
        <w:t>. Учасники біржових торгів та Центральний контрагент надають ПФТС повноваження виготовляти паперові виписки з Переліку виконаних біржових контрактів щодо операцій РЕПО, які засвідчуються підписом уповноваженої особи ПФТС та скріплюються печаткою ПФТС, і погоджуються визнавати їх юридичну силу.</w:t>
      </w:r>
    </w:p>
    <w:p w:rsidR="00674212" w:rsidRPr="00A700BC" w:rsidRDefault="00674212" w:rsidP="00674212">
      <w:pPr>
        <w:ind w:left="709" w:hanging="709"/>
        <w:jc w:val="both"/>
        <w:rPr>
          <w:sz w:val="26"/>
          <w:szCs w:val="26"/>
          <w:lang w:val="uk-UA"/>
        </w:rPr>
      </w:pPr>
      <w:r w:rsidRPr="00A700BC">
        <w:rPr>
          <w:sz w:val="26"/>
          <w:szCs w:val="26"/>
          <w:lang w:val="uk-UA"/>
        </w:rPr>
        <w:t>11.</w:t>
      </w:r>
      <w:r w:rsidR="00132B0A" w:rsidRPr="00A700BC">
        <w:rPr>
          <w:sz w:val="26"/>
          <w:szCs w:val="26"/>
          <w:lang w:val="uk-UA"/>
        </w:rPr>
        <w:t>7</w:t>
      </w:r>
      <w:r w:rsidRPr="00A700BC">
        <w:rPr>
          <w:sz w:val="26"/>
          <w:szCs w:val="26"/>
          <w:lang w:val="uk-UA"/>
        </w:rPr>
        <w:t>.</w:t>
      </w:r>
      <w:r w:rsidRPr="00A700BC">
        <w:rPr>
          <w:sz w:val="26"/>
          <w:szCs w:val="26"/>
          <w:lang w:val="uk-UA"/>
        </w:rPr>
        <w:tab/>
        <w:t>Засвідчені ПФТС паперові виписки з Переліку виконаних біржових контрактів щодо операцій РЕПО видаються на запити осіб, які мають відношення до біржового контракту, та у відповідь на належним чином оформлені запити уповноважених органів державної влади та інших осіб за наявності передбачених чинним законодавством підстав.</w:t>
      </w:r>
    </w:p>
    <w:p w:rsidR="00674212" w:rsidRPr="00A700BC" w:rsidRDefault="00674212" w:rsidP="00674212">
      <w:pPr>
        <w:ind w:left="709" w:hanging="709"/>
        <w:jc w:val="both"/>
        <w:rPr>
          <w:sz w:val="26"/>
          <w:szCs w:val="26"/>
          <w:lang w:val="uk-UA"/>
        </w:rPr>
      </w:pPr>
      <w:r w:rsidRPr="00A700BC">
        <w:rPr>
          <w:sz w:val="26"/>
          <w:szCs w:val="26"/>
          <w:lang w:val="uk-UA"/>
        </w:rPr>
        <w:t>11.</w:t>
      </w:r>
      <w:r w:rsidR="00132B0A" w:rsidRPr="00A700BC">
        <w:rPr>
          <w:sz w:val="26"/>
          <w:szCs w:val="26"/>
          <w:lang w:val="uk-UA"/>
        </w:rPr>
        <w:t>8</w:t>
      </w:r>
      <w:r w:rsidRPr="00A700BC">
        <w:rPr>
          <w:sz w:val="26"/>
          <w:szCs w:val="26"/>
          <w:lang w:val="uk-UA"/>
        </w:rPr>
        <w:t>.</w:t>
      </w:r>
      <w:r w:rsidRPr="00A700BC">
        <w:rPr>
          <w:sz w:val="26"/>
          <w:szCs w:val="26"/>
          <w:lang w:val="uk-UA"/>
        </w:rPr>
        <w:tab/>
        <w:t>Учасники біржових торгів та Центральний контрагент надають ПФТС повноваження надавати електронні виписки з Переліку виконаних біржових контрактів щодо операцій РЕПО. Засвідчені ПФТС електронні виписки з Переліку виконаних біржових контрактів щодо операцій РЕПО надсилаються на запити учасників біржових торгів та Центрального контрагента, які є сторонами біржових контрактів.</w:t>
      </w:r>
    </w:p>
    <w:p w:rsidR="00D922A7" w:rsidRPr="00A700BC" w:rsidRDefault="00D922A7">
      <w:pPr>
        <w:numPr>
          <w:ilvl w:val="0"/>
          <w:numId w:val="4"/>
        </w:numPr>
        <w:tabs>
          <w:tab w:val="left" w:pos="690"/>
        </w:tabs>
        <w:jc w:val="both"/>
        <w:rPr>
          <w:b/>
          <w:sz w:val="26"/>
          <w:szCs w:val="26"/>
          <w:lang w:val="uk-UA"/>
        </w:rPr>
      </w:pPr>
      <w:r w:rsidRPr="00A700BC">
        <w:rPr>
          <w:b/>
          <w:sz w:val="26"/>
          <w:szCs w:val="26"/>
          <w:lang w:val="uk-UA"/>
        </w:rPr>
        <w:t>Розірвання</w:t>
      </w:r>
      <w:r w:rsidR="00C64CDB" w:rsidRPr="00A700BC">
        <w:rPr>
          <w:b/>
          <w:sz w:val="26"/>
          <w:szCs w:val="26"/>
          <w:lang w:val="uk-UA"/>
        </w:rPr>
        <w:t xml:space="preserve"> та внесення змін до</w:t>
      </w:r>
      <w:r w:rsidRPr="00A700BC">
        <w:rPr>
          <w:b/>
          <w:sz w:val="26"/>
          <w:szCs w:val="26"/>
          <w:lang w:val="uk-UA"/>
        </w:rPr>
        <w:t xml:space="preserve"> біржового контракту</w:t>
      </w:r>
    </w:p>
    <w:p w:rsidR="000D07BA" w:rsidRPr="00A700BC" w:rsidRDefault="00D922A7" w:rsidP="00E249C8">
      <w:pPr>
        <w:numPr>
          <w:ilvl w:val="1"/>
          <w:numId w:val="4"/>
        </w:numPr>
        <w:tabs>
          <w:tab w:val="left" w:pos="690"/>
        </w:tabs>
        <w:spacing w:before="120"/>
        <w:ind w:left="692" w:hanging="692"/>
        <w:jc w:val="both"/>
        <w:rPr>
          <w:sz w:val="26"/>
          <w:szCs w:val="26"/>
          <w:lang w:val="uk-UA"/>
        </w:rPr>
      </w:pPr>
      <w:r w:rsidRPr="00A700BC">
        <w:rPr>
          <w:sz w:val="26"/>
          <w:szCs w:val="26"/>
          <w:lang w:val="uk-UA"/>
        </w:rPr>
        <w:t>Біржовий контракт може бути розірваний</w:t>
      </w:r>
      <w:r w:rsidR="00C64CDB" w:rsidRPr="00A700BC">
        <w:rPr>
          <w:sz w:val="26"/>
          <w:szCs w:val="26"/>
          <w:lang w:val="uk-UA"/>
        </w:rPr>
        <w:t xml:space="preserve"> або змінений</w:t>
      </w:r>
      <w:r w:rsidRPr="00A700BC">
        <w:rPr>
          <w:sz w:val="26"/>
          <w:szCs w:val="26"/>
          <w:lang w:val="uk-UA"/>
        </w:rPr>
        <w:t xml:space="preserve"> в порядку та випадках, передбачених діючим законодавством України</w:t>
      </w:r>
      <w:r w:rsidR="00E52717" w:rsidRPr="00A700BC">
        <w:rPr>
          <w:sz w:val="26"/>
          <w:szCs w:val="26"/>
          <w:lang w:val="uk-UA"/>
        </w:rPr>
        <w:t>, а також цим розділом Генеральної угоди</w:t>
      </w:r>
      <w:r w:rsidRPr="00A700BC">
        <w:rPr>
          <w:sz w:val="26"/>
          <w:szCs w:val="26"/>
          <w:lang w:val="uk-UA"/>
        </w:rPr>
        <w:t>.</w:t>
      </w:r>
    </w:p>
    <w:p w:rsidR="00D922A7" w:rsidRPr="00A700BC" w:rsidRDefault="00D922A7">
      <w:pPr>
        <w:numPr>
          <w:ilvl w:val="1"/>
          <w:numId w:val="4"/>
        </w:numPr>
        <w:tabs>
          <w:tab w:val="left" w:pos="690"/>
        </w:tabs>
        <w:jc w:val="both"/>
        <w:rPr>
          <w:sz w:val="26"/>
          <w:szCs w:val="26"/>
          <w:lang w:val="uk-UA"/>
        </w:rPr>
      </w:pPr>
      <w:r w:rsidRPr="00A700BC">
        <w:rPr>
          <w:sz w:val="26"/>
          <w:szCs w:val="26"/>
          <w:lang w:val="uk-UA"/>
        </w:rPr>
        <w:t>Реєстрація в ПФТС розірвання</w:t>
      </w:r>
      <w:r w:rsidR="00C64CDB" w:rsidRPr="00A700BC">
        <w:rPr>
          <w:sz w:val="26"/>
          <w:szCs w:val="26"/>
          <w:lang w:val="uk-UA"/>
        </w:rPr>
        <w:t xml:space="preserve"> або зміни умов</w:t>
      </w:r>
      <w:r w:rsidRPr="00A700BC">
        <w:rPr>
          <w:sz w:val="26"/>
          <w:szCs w:val="26"/>
          <w:lang w:val="uk-UA"/>
        </w:rPr>
        <w:t xml:space="preserve"> біржового контракту здійснюється в порядку, визначеному локальними нормативно-правовими актами ПФТС. </w:t>
      </w:r>
    </w:p>
    <w:p w:rsidR="00D922A7" w:rsidRPr="00A700BC" w:rsidRDefault="002C721C" w:rsidP="00533D3A">
      <w:pPr>
        <w:numPr>
          <w:ilvl w:val="1"/>
          <w:numId w:val="4"/>
        </w:numPr>
        <w:tabs>
          <w:tab w:val="left" w:pos="690"/>
        </w:tabs>
        <w:jc w:val="both"/>
        <w:rPr>
          <w:sz w:val="26"/>
          <w:szCs w:val="26"/>
          <w:lang w:val="uk-UA"/>
        </w:rPr>
      </w:pPr>
      <w:r w:rsidRPr="00A700BC">
        <w:rPr>
          <w:sz w:val="26"/>
          <w:szCs w:val="26"/>
          <w:lang w:val="uk-UA"/>
        </w:rPr>
        <w:t>Б</w:t>
      </w:r>
      <w:r w:rsidR="003F4AB6" w:rsidRPr="00A700BC">
        <w:rPr>
          <w:sz w:val="26"/>
          <w:szCs w:val="26"/>
          <w:lang w:val="uk-UA"/>
        </w:rPr>
        <w:t xml:space="preserve">іржовий контракт </w:t>
      </w:r>
      <w:r w:rsidRPr="00A700BC">
        <w:rPr>
          <w:sz w:val="26"/>
          <w:szCs w:val="26"/>
          <w:lang w:val="uk-UA"/>
        </w:rPr>
        <w:t>може</w:t>
      </w:r>
      <w:r w:rsidR="003F4AB6" w:rsidRPr="00A700BC">
        <w:rPr>
          <w:sz w:val="26"/>
          <w:szCs w:val="26"/>
          <w:lang w:val="uk-UA"/>
        </w:rPr>
        <w:t xml:space="preserve"> бути </w:t>
      </w:r>
      <w:r w:rsidRPr="00A700BC">
        <w:rPr>
          <w:sz w:val="26"/>
          <w:szCs w:val="26"/>
          <w:lang w:val="uk-UA"/>
        </w:rPr>
        <w:t>анульований</w:t>
      </w:r>
      <w:r w:rsidR="003F4AB6" w:rsidRPr="00A700BC">
        <w:rPr>
          <w:sz w:val="26"/>
          <w:szCs w:val="26"/>
          <w:lang w:val="uk-UA"/>
        </w:rPr>
        <w:t xml:space="preserve"> ПФТС в порядку, визначеному локальними нормативно-правовими актами ПФТС.</w:t>
      </w:r>
    </w:p>
    <w:p w:rsidR="00C64CDB" w:rsidRPr="00A700BC" w:rsidRDefault="00F65691" w:rsidP="00F65691">
      <w:pPr>
        <w:numPr>
          <w:ilvl w:val="1"/>
          <w:numId w:val="4"/>
        </w:numPr>
        <w:tabs>
          <w:tab w:val="left" w:pos="690"/>
        </w:tabs>
        <w:jc w:val="both"/>
        <w:rPr>
          <w:sz w:val="26"/>
          <w:szCs w:val="26"/>
          <w:lang w:val="uk-UA"/>
        </w:rPr>
      </w:pPr>
      <w:r w:rsidRPr="00A700BC">
        <w:rPr>
          <w:sz w:val="26"/>
          <w:szCs w:val="26"/>
          <w:lang w:val="uk-UA"/>
        </w:rPr>
        <w:t xml:space="preserve">Кожний з Пов’язаних біржових контрактів, який укладений за участі Центрального контрагента, вважається розірваним без вчинення для цього будь-яких дій його сторонами у випадку невиконання </w:t>
      </w:r>
      <w:r w:rsidRPr="00A700BC">
        <w:rPr>
          <w:sz w:val="26"/>
          <w:szCs w:val="26"/>
          <w:lang w:val="uk-UA"/>
        </w:rPr>
        <w:lastRenderedPageBreak/>
        <w:t>перед Центральним контрагентом зобов‘язань за будь-яким з Пов’язаних біржових контрактів</w:t>
      </w:r>
    </w:p>
    <w:p w:rsidR="00655AB1" w:rsidRPr="00A700BC" w:rsidRDefault="00655AB1" w:rsidP="00655AB1">
      <w:pPr>
        <w:numPr>
          <w:ilvl w:val="1"/>
          <w:numId w:val="4"/>
        </w:numPr>
        <w:jc w:val="both"/>
        <w:rPr>
          <w:sz w:val="26"/>
          <w:szCs w:val="26"/>
          <w:lang w:val="uk-UA"/>
        </w:rPr>
      </w:pPr>
      <w:r w:rsidRPr="00A700BC">
        <w:rPr>
          <w:sz w:val="26"/>
          <w:szCs w:val="26"/>
          <w:lang w:val="uk-UA"/>
        </w:rPr>
        <w:t>У випадку розірвання будь-якого або усіх біржових контрактів</w:t>
      </w:r>
      <w:r w:rsidRPr="00A700BC">
        <w:rPr>
          <w:b/>
          <w:lang w:val="uk-UA"/>
        </w:rPr>
        <w:t xml:space="preserve"> </w:t>
      </w:r>
      <w:r w:rsidRPr="00A700BC">
        <w:rPr>
          <w:sz w:val="26"/>
          <w:szCs w:val="26"/>
          <w:lang w:val="uk-UA"/>
        </w:rPr>
        <w:t>із зобов’язанням зворотного викупу цінних паперів, які складають договір РЕПО, договір РЕПО вважається розірваним.</w:t>
      </w:r>
    </w:p>
    <w:p w:rsidR="008E0E5F" w:rsidRPr="00A700BC" w:rsidRDefault="008E0E5F" w:rsidP="008E0E5F">
      <w:pPr>
        <w:numPr>
          <w:ilvl w:val="1"/>
          <w:numId w:val="4"/>
        </w:numPr>
        <w:tabs>
          <w:tab w:val="left" w:pos="690"/>
        </w:tabs>
        <w:jc w:val="both"/>
        <w:rPr>
          <w:sz w:val="26"/>
          <w:szCs w:val="26"/>
          <w:lang w:val="uk-UA"/>
        </w:rPr>
      </w:pPr>
      <w:r w:rsidRPr="00A700BC">
        <w:rPr>
          <w:sz w:val="26"/>
          <w:szCs w:val="26"/>
          <w:lang w:val="uk-UA"/>
        </w:rPr>
        <w:t xml:space="preserve">Біржовий контракт може бути змінений або розірваний за взаємною згодою його </w:t>
      </w:r>
      <w:r w:rsidR="00B112B0" w:rsidRPr="00A700BC">
        <w:rPr>
          <w:sz w:val="26"/>
          <w:szCs w:val="26"/>
          <w:lang w:val="uk-UA"/>
        </w:rPr>
        <w:t>с</w:t>
      </w:r>
      <w:r w:rsidRPr="00A700BC">
        <w:rPr>
          <w:sz w:val="26"/>
          <w:szCs w:val="26"/>
          <w:lang w:val="uk-UA"/>
        </w:rPr>
        <w:t>торін за допомогою засобів торговельної системи ПФТС шляхом введення учасниками біржових торгів відповідних заявок на зміну або розірвання біржового контракту та реєстрації відповідного договору про внесення змін або розірвання біржового контракту, який формується в результаті обробки зазначених заявок, у торговельній системі ПФТС.</w:t>
      </w:r>
    </w:p>
    <w:p w:rsidR="008E0E5F" w:rsidRPr="00A700BC" w:rsidRDefault="008E0E5F" w:rsidP="008E0E5F">
      <w:pPr>
        <w:numPr>
          <w:ilvl w:val="1"/>
          <w:numId w:val="4"/>
        </w:numPr>
        <w:tabs>
          <w:tab w:val="left" w:pos="720"/>
        </w:tabs>
        <w:jc w:val="both"/>
        <w:rPr>
          <w:sz w:val="26"/>
          <w:szCs w:val="26"/>
          <w:lang w:val="uk-UA"/>
        </w:rPr>
      </w:pPr>
      <w:r w:rsidRPr="00A700BC">
        <w:rPr>
          <w:sz w:val="26"/>
          <w:szCs w:val="26"/>
          <w:lang w:val="uk-UA"/>
        </w:rPr>
        <w:t>Сторони погоджують, що введення заявки до торговельної системи ПФТС</w:t>
      </w:r>
      <w:r w:rsidR="00B112B0" w:rsidRPr="00A700BC">
        <w:rPr>
          <w:sz w:val="26"/>
          <w:szCs w:val="26"/>
          <w:lang w:val="uk-UA"/>
        </w:rPr>
        <w:t xml:space="preserve"> на зміну або розірвання біржового контракту, укладеного сторонами в торговельній системі ПФТС,</w:t>
      </w:r>
      <w:r w:rsidRPr="00A700BC">
        <w:rPr>
          <w:sz w:val="26"/>
          <w:szCs w:val="26"/>
          <w:lang w:val="uk-UA"/>
        </w:rPr>
        <w:t xml:space="preserve"> означає безумовну згоду учасника біржових </w:t>
      </w:r>
      <w:r w:rsidR="00B112B0" w:rsidRPr="00A700BC">
        <w:rPr>
          <w:sz w:val="26"/>
          <w:szCs w:val="26"/>
          <w:lang w:val="uk-UA"/>
        </w:rPr>
        <w:t xml:space="preserve">внести зміни до біржового контракту </w:t>
      </w:r>
      <w:r w:rsidRPr="00A700BC">
        <w:rPr>
          <w:sz w:val="26"/>
          <w:szCs w:val="26"/>
          <w:lang w:val="uk-UA"/>
        </w:rPr>
        <w:t>на умовах, зазначених у відповідній заявці</w:t>
      </w:r>
      <w:r w:rsidR="00B112B0" w:rsidRPr="00A700BC">
        <w:rPr>
          <w:sz w:val="26"/>
          <w:szCs w:val="26"/>
          <w:lang w:val="uk-UA"/>
        </w:rPr>
        <w:t>, або розірвати біржовий контракт</w:t>
      </w:r>
      <w:r w:rsidR="003A609F" w:rsidRPr="00A700BC">
        <w:rPr>
          <w:sz w:val="26"/>
          <w:szCs w:val="26"/>
          <w:lang w:val="uk-UA"/>
        </w:rPr>
        <w:t>,</w:t>
      </w:r>
      <w:r w:rsidR="00B112B0" w:rsidRPr="00A700BC">
        <w:rPr>
          <w:sz w:val="26"/>
          <w:szCs w:val="26"/>
          <w:lang w:val="uk-UA"/>
        </w:rPr>
        <w:t xml:space="preserve"> у випадку співпадіння заявки учасника біржових торгів з аналогічною зустрічною заявкою</w:t>
      </w:r>
      <w:r w:rsidR="002B7491" w:rsidRPr="00A700BC">
        <w:rPr>
          <w:sz w:val="26"/>
          <w:szCs w:val="26"/>
          <w:lang w:val="uk-UA"/>
        </w:rPr>
        <w:t xml:space="preserve"> іншого</w:t>
      </w:r>
      <w:r w:rsidR="00B112B0" w:rsidRPr="00A700BC">
        <w:rPr>
          <w:sz w:val="26"/>
          <w:szCs w:val="26"/>
          <w:lang w:val="uk-UA"/>
        </w:rPr>
        <w:t xml:space="preserve"> учасника біржових торгів, який є </w:t>
      </w:r>
      <w:r w:rsidR="002B7491" w:rsidRPr="00A700BC">
        <w:rPr>
          <w:sz w:val="26"/>
          <w:szCs w:val="26"/>
          <w:lang w:val="uk-UA"/>
        </w:rPr>
        <w:t>контрагентом</w:t>
      </w:r>
      <w:r w:rsidR="0062704E" w:rsidRPr="00A700BC">
        <w:rPr>
          <w:sz w:val="26"/>
          <w:szCs w:val="26"/>
          <w:lang w:val="uk-UA"/>
        </w:rPr>
        <w:t xml:space="preserve"> за</w:t>
      </w:r>
      <w:r w:rsidR="00B112B0" w:rsidRPr="00A700BC">
        <w:rPr>
          <w:sz w:val="26"/>
          <w:szCs w:val="26"/>
          <w:lang w:val="uk-UA"/>
        </w:rPr>
        <w:t xml:space="preserve"> біржовим контрактом</w:t>
      </w:r>
      <w:r w:rsidR="002B7491" w:rsidRPr="00A700BC">
        <w:rPr>
          <w:sz w:val="26"/>
          <w:szCs w:val="26"/>
          <w:lang w:val="uk-UA"/>
        </w:rPr>
        <w:t>, за умови реєстрації торговельною системою ПФТС договору про внесення змін або розірвання біржового контракту</w:t>
      </w:r>
      <w:r w:rsidRPr="00A700BC">
        <w:rPr>
          <w:sz w:val="26"/>
          <w:szCs w:val="26"/>
          <w:lang w:val="uk-UA"/>
        </w:rPr>
        <w:t>.</w:t>
      </w:r>
    </w:p>
    <w:p w:rsidR="008E0E5F" w:rsidRPr="00A700BC" w:rsidRDefault="00B112B0" w:rsidP="00B112B0">
      <w:pPr>
        <w:numPr>
          <w:ilvl w:val="1"/>
          <w:numId w:val="4"/>
        </w:numPr>
        <w:tabs>
          <w:tab w:val="left" w:pos="720"/>
        </w:tabs>
        <w:jc w:val="both"/>
        <w:rPr>
          <w:sz w:val="26"/>
          <w:szCs w:val="26"/>
          <w:lang w:val="uk-UA"/>
        </w:rPr>
      </w:pPr>
      <w:r w:rsidRPr="00A700BC">
        <w:rPr>
          <w:sz w:val="26"/>
          <w:szCs w:val="26"/>
          <w:lang w:val="uk-UA"/>
        </w:rPr>
        <w:t>Вимоги до змісту з</w:t>
      </w:r>
      <w:r w:rsidR="008E0E5F" w:rsidRPr="00A700BC">
        <w:rPr>
          <w:sz w:val="26"/>
          <w:szCs w:val="26"/>
          <w:lang w:val="uk-UA"/>
        </w:rPr>
        <w:t>аяв</w:t>
      </w:r>
      <w:r w:rsidRPr="00A700BC">
        <w:rPr>
          <w:sz w:val="26"/>
          <w:szCs w:val="26"/>
          <w:lang w:val="uk-UA"/>
        </w:rPr>
        <w:t>о</w:t>
      </w:r>
      <w:r w:rsidR="008E0E5F" w:rsidRPr="00A700BC">
        <w:rPr>
          <w:sz w:val="26"/>
          <w:szCs w:val="26"/>
          <w:lang w:val="uk-UA"/>
        </w:rPr>
        <w:t>к</w:t>
      </w:r>
      <w:r w:rsidRPr="00A700BC">
        <w:rPr>
          <w:sz w:val="26"/>
          <w:szCs w:val="26"/>
          <w:lang w:val="uk-UA"/>
        </w:rPr>
        <w:t xml:space="preserve"> на зміну або розірвання біржового контракту, обмеження щодо змісту</w:t>
      </w:r>
      <w:r w:rsidR="007B4532" w:rsidRPr="00A700BC">
        <w:rPr>
          <w:sz w:val="26"/>
          <w:szCs w:val="26"/>
          <w:lang w:val="uk-UA"/>
        </w:rPr>
        <w:t xml:space="preserve"> та порядку введення</w:t>
      </w:r>
      <w:r w:rsidRPr="00A700BC">
        <w:rPr>
          <w:sz w:val="26"/>
          <w:szCs w:val="26"/>
          <w:lang w:val="uk-UA"/>
        </w:rPr>
        <w:t xml:space="preserve"> вказаних заявок</w:t>
      </w:r>
      <w:r w:rsidR="00F0733F" w:rsidRPr="00A700BC">
        <w:rPr>
          <w:sz w:val="26"/>
          <w:szCs w:val="26"/>
          <w:lang w:val="uk-UA"/>
        </w:rPr>
        <w:t>,</w:t>
      </w:r>
      <w:r w:rsidRPr="00A700BC">
        <w:rPr>
          <w:sz w:val="26"/>
          <w:szCs w:val="26"/>
          <w:lang w:val="uk-UA"/>
        </w:rPr>
        <w:t xml:space="preserve"> а також обмеження щодо біржових контрактів, у відношенні яких учасники біржових контрактів мають можливість укладати договори про їх зміну або розірвання</w:t>
      </w:r>
      <w:r w:rsidR="00F0733F" w:rsidRPr="00A700BC">
        <w:rPr>
          <w:sz w:val="26"/>
          <w:szCs w:val="26"/>
          <w:lang w:val="uk-UA"/>
        </w:rPr>
        <w:t xml:space="preserve"> визначаються у відповідному локальному нормативно-правовому акті ПФТС.</w:t>
      </w:r>
    </w:p>
    <w:p w:rsidR="008E0E5F" w:rsidRPr="00A700BC" w:rsidRDefault="008E0E5F" w:rsidP="008E0E5F">
      <w:pPr>
        <w:numPr>
          <w:ilvl w:val="1"/>
          <w:numId w:val="4"/>
        </w:numPr>
        <w:tabs>
          <w:tab w:val="left" w:pos="690"/>
        </w:tabs>
        <w:jc w:val="both"/>
        <w:rPr>
          <w:sz w:val="26"/>
          <w:szCs w:val="26"/>
          <w:lang w:val="uk-UA"/>
        </w:rPr>
      </w:pPr>
      <w:r w:rsidRPr="00A700BC">
        <w:rPr>
          <w:sz w:val="26"/>
          <w:szCs w:val="26"/>
          <w:lang w:val="uk-UA"/>
        </w:rPr>
        <w:t>Заявка</w:t>
      </w:r>
      <w:r w:rsidR="003A609F" w:rsidRPr="00A700BC">
        <w:rPr>
          <w:sz w:val="26"/>
          <w:szCs w:val="26"/>
          <w:lang w:val="uk-UA"/>
        </w:rPr>
        <w:t xml:space="preserve"> на зміну або розірвання біржового контракту</w:t>
      </w:r>
      <w:r w:rsidRPr="00A700BC">
        <w:rPr>
          <w:sz w:val="26"/>
          <w:szCs w:val="26"/>
          <w:lang w:val="uk-UA"/>
        </w:rPr>
        <w:t xml:space="preserve"> вважається введеною до торговельної системи ПФТС з моменту її внесення до бази даних ПФТС.</w:t>
      </w:r>
    </w:p>
    <w:p w:rsidR="003A609F" w:rsidRPr="00A700BC" w:rsidRDefault="008E0E5F" w:rsidP="008E0E5F">
      <w:pPr>
        <w:numPr>
          <w:ilvl w:val="1"/>
          <w:numId w:val="4"/>
        </w:numPr>
        <w:tabs>
          <w:tab w:val="left" w:pos="690"/>
        </w:tabs>
        <w:jc w:val="both"/>
        <w:rPr>
          <w:sz w:val="26"/>
          <w:szCs w:val="26"/>
          <w:lang w:val="uk-UA"/>
        </w:rPr>
      </w:pPr>
      <w:r w:rsidRPr="00A700BC">
        <w:rPr>
          <w:sz w:val="26"/>
          <w:szCs w:val="26"/>
          <w:lang w:val="uk-UA"/>
        </w:rPr>
        <w:t xml:space="preserve">Сторони погоджуються, що укладення </w:t>
      </w:r>
      <w:r w:rsidR="00F0733F" w:rsidRPr="00A700BC">
        <w:rPr>
          <w:sz w:val="26"/>
          <w:szCs w:val="26"/>
          <w:lang w:val="uk-UA"/>
        </w:rPr>
        <w:t xml:space="preserve">договору про внесення змін або розірвання </w:t>
      </w:r>
      <w:r w:rsidRPr="00A700BC">
        <w:rPr>
          <w:sz w:val="26"/>
          <w:szCs w:val="26"/>
          <w:lang w:val="uk-UA"/>
        </w:rPr>
        <w:t>біржового контракту за заявками учасників біржових торгів</w:t>
      </w:r>
      <w:r w:rsidR="00F0733F" w:rsidRPr="00A700BC">
        <w:rPr>
          <w:sz w:val="26"/>
          <w:szCs w:val="26"/>
          <w:lang w:val="uk-UA"/>
        </w:rPr>
        <w:t xml:space="preserve"> на зміну або розірвання біржового контракту</w:t>
      </w:r>
      <w:r w:rsidR="003A609F" w:rsidRPr="00A700BC">
        <w:rPr>
          <w:sz w:val="26"/>
          <w:szCs w:val="26"/>
          <w:lang w:val="uk-UA"/>
        </w:rPr>
        <w:t xml:space="preserve"> здійснюється за такими етапами: </w:t>
      </w:r>
    </w:p>
    <w:p w:rsidR="003A609F" w:rsidRPr="00A700BC" w:rsidRDefault="003A609F" w:rsidP="003A609F">
      <w:pPr>
        <w:ind w:left="690"/>
        <w:jc w:val="both"/>
        <w:rPr>
          <w:sz w:val="26"/>
          <w:szCs w:val="26"/>
          <w:lang w:val="uk-UA"/>
        </w:rPr>
      </w:pPr>
      <w:r w:rsidRPr="00A700BC">
        <w:rPr>
          <w:sz w:val="26"/>
          <w:szCs w:val="26"/>
          <w:lang w:val="uk-UA"/>
        </w:rPr>
        <w:t>1) введення сторонами біржового контракту заявок на зміну або розірвання біржового контракту до торговельної системи ПФТС;</w:t>
      </w:r>
    </w:p>
    <w:p w:rsidR="003A609F" w:rsidRPr="00A700BC" w:rsidRDefault="003A609F" w:rsidP="003A609F">
      <w:pPr>
        <w:ind w:left="690"/>
        <w:jc w:val="both"/>
        <w:rPr>
          <w:sz w:val="26"/>
          <w:szCs w:val="26"/>
          <w:lang w:val="uk-UA"/>
        </w:rPr>
      </w:pPr>
      <w:r w:rsidRPr="00A700BC">
        <w:rPr>
          <w:sz w:val="26"/>
          <w:szCs w:val="26"/>
          <w:lang w:val="uk-UA"/>
        </w:rPr>
        <w:t>2) фіксація торговельною системою ПФТС</w:t>
      </w:r>
      <w:r w:rsidR="0062704E" w:rsidRPr="00A700BC">
        <w:rPr>
          <w:sz w:val="26"/>
          <w:szCs w:val="26"/>
          <w:lang w:val="uk-UA"/>
        </w:rPr>
        <w:t xml:space="preserve"> факту співпадіння зустрічних</w:t>
      </w:r>
      <w:r w:rsidRPr="00A700BC">
        <w:rPr>
          <w:sz w:val="26"/>
          <w:szCs w:val="26"/>
          <w:lang w:val="uk-UA"/>
        </w:rPr>
        <w:t xml:space="preserve"> </w:t>
      </w:r>
      <w:r w:rsidR="0062704E" w:rsidRPr="00A700BC">
        <w:rPr>
          <w:sz w:val="26"/>
          <w:szCs w:val="26"/>
          <w:lang w:val="uk-UA"/>
        </w:rPr>
        <w:t xml:space="preserve">заявок учасників біржових торгів на зміну або розірвання біржового контракту – </w:t>
      </w:r>
      <w:r w:rsidRPr="00A700BC">
        <w:rPr>
          <w:sz w:val="26"/>
          <w:szCs w:val="26"/>
          <w:lang w:val="uk-UA"/>
        </w:rPr>
        <w:t>угоди сторін про зміну або розірвання біржового контракту, яка не має статусу договору про внесення змін або розірвання біржового контракту;</w:t>
      </w:r>
    </w:p>
    <w:p w:rsidR="003A609F" w:rsidRPr="00A700BC" w:rsidRDefault="003A609F" w:rsidP="003A609F">
      <w:pPr>
        <w:ind w:left="690"/>
        <w:jc w:val="both"/>
        <w:rPr>
          <w:sz w:val="26"/>
          <w:szCs w:val="26"/>
          <w:lang w:val="uk-UA"/>
        </w:rPr>
      </w:pPr>
      <w:r w:rsidRPr="00A700BC">
        <w:rPr>
          <w:sz w:val="26"/>
          <w:szCs w:val="26"/>
          <w:lang w:val="uk-UA"/>
        </w:rPr>
        <w:t>3) перевірка торговельною системою ПФТС угоди сторін про зміну або розірвання біржового контракту та заявок</w:t>
      </w:r>
      <w:r w:rsidR="0062704E" w:rsidRPr="00A700BC">
        <w:rPr>
          <w:sz w:val="26"/>
          <w:szCs w:val="26"/>
          <w:lang w:val="uk-UA"/>
        </w:rPr>
        <w:t>,</w:t>
      </w:r>
      <w:r w:rsidRPr="00A700BC">
        <w:rPr>
          <w:sz w:val="26"/>
          <w:szCs w:val="26"/>
          <w:lang w:val="uk-UA"/>
        </w:rPr>
        <w:t xml:space="preserve"> на підставі яких було зафіксовано угоду</w:t>
      </w:r>
      <w:r w:rsidR="0062704E" w:rsidRPr="00A700BC">
        <w:rPr>
          <w:sz w:val="26"/>
          <w:szCs w:val="26"/>
          <w:lang w:val="uk-UA"/>
        </w:rPr>
        <w:t xml:space="preserve">, </w:t>
      </w:r>
      <w:r w:rsidRPr="00A700BC">
        <w:rPr>
          <w:sz w:val="26"/>
          <w:szCs w:val="26"/>
          <w:lang w:val="uk-UA"/>
        </w:rPr>
        <w:t>на предмет</w:t>
      </w:r>
      <w:r w:rsidR="0062704E" w:rsidRPr="00A700BC">
        <w:rPr>
          <w:sz w:val="26"/>
          <w:szCs w:val="26"/>
          <w:lang w:val="uk-UA"/>
        </w:rPr>
        <w:t xml:space="preserve"> їх</w:t>
      </w:r>
      <w:r w:rsidRPr="00A700BC">
        <w:rPr>
          <w:sz w:val="26"/>
          <w:szCs w:val="26"/>
          <w:lang w:val="uk-UA"/>
        </w:rPr>
        <w:t xml:space="preserve"> відповідності вимогам</w:t>
      </w:r>
      <w:r w:rsidR="0062704E" w:rsidRPr="00A700BC">
        <w:rPr>
          <w:sz w:val="26"/>
          <w:szCs w:val="26"/>
          <w:lang w:val="uk-UA"/>
        </w:rPr>
        <w:t xml:space="preserve"> </w:t>
      </w:r>
      <w:r w:rsidRPr="00A700BC">
        <w:rPr>
          <w:sz w:val="26"/>
          <w:szCs w:val="26"/>
          <w:lang w:val="uk-UA"/>
        </w:rPr>
        <w:lastRenderedPageBreak/>
        <w:t>відповідного локального нормативно-правового акту ПФТС, що регулює порядок внесення змін або розірвання біржових контрактів;</w:t>
      </w:r>
    </w:p>
    <w:p w:rsidR="00785136" w:rsidRPr="00A700BC" w:rsidRDefault="003A609F" w:rsidP="003A609F">
      <w:pPr>
        <w:ind w:left="690"/>
        <w:jc w:val="both"/>
        <w:rPr>
          <w:sz w:val="26"/>
          <w:szCs w:val="26"/>
          <w:lang w:val="uk-UA"/>
        </w:rPr>
      </w:pPr>
      <w:r w:rsidRPr="00A700BC">
        <w:rPr>
          <w:sz w:val="26"/>
          <w:szCs w:val="26"/>
          <w:lang w:val="uk-UA"/>
        </w:rPr>
        <w:t xml:space="preserve">4) </w:t>
      </w:r>
      <w:r w:rsidR="00785136" w:rsidRPr="00A700BC">
        <w:rPr>
          <w:sz w:val="26"/>
          <w:szCs w:val="26"/>
          <w:lang w:val="uk-UA"/>
        </w:rPr>
        <w:t>реєстрація торговельною системою ПФТС договору про внесення змін або розірвання біржового контракту</w:t>
      </w:r>
      <w:r w:rsidR="000B5036" w:rsidRPr="00A700BC">
        <w:rPr>
          <w:sz w:val="26"/>
          <w:szCs w:val="26"/>
          <w:lang w:val="uk-UA"/>
        </w:rPr>
        <w:t>,</w:t>
      </w:r>
      <w:r w:rsidR="00785136" w:rsidRPr="00A700BC">
        <w:rPr>
          <w:sz w:val="26"/>
          <w:szCs w:val="26"/>
          <w:lang w:val="uk-UA"/>
        </w:rPr>
        <w:t xml:space="preserve"> або скасування</w:t>
      </w:r>
      <w:r w:rsidR="000B5036" w:rsidRPr="00A700BC">
        <w:rPr>
          <w:sz w:val="26"/>
          <w:szCs w:val="26"/>
          <w:lang w:val="uk-UA"/>
        </w:rPr>
        <w:t xml:space="preserve"> торговельною системою ПФТС </w:t>
      </w:r>
      <w:r w:rsidR="00785136" w:rsidRPr="00A700BC">
        <w:rPr>
          <w:sz w:val="26"/>
          <w:szCs w:val="26"/>
          <w:lang w:val="uk-UA"/>
        </w:rPr>
        <w:t>угоди сторін про зміну або розірвання біржового контракту.</w:t>
      </w:r>
    </w:p>
    <w:p w:rsidR="004A6818" w:rsidRPr="00A700BC" w:rsidRDefault="00785136" w:rsidP="00801090">
      <w:pPr>
        <w:numPr>
          <w:ilvl w:val="1"/>
          <w:numId w:val="4"/>
        </w:numPr>
        <w:tabs>
          <w:tab w:val="left" w:pos="690"/>
        </w:tabs>
        <w:ind w:left="690"/>
        <w:jc w:val="both"/>
        <w:rPr>
          <w:sz w:val="26"/>
          <w:szCs w:val="26"/>
          <w:lang w:val="uk-UA"/>
        </w:rPr>
      </w:pPr>
      <w:r w:rsidRPr="00A700BC">
        <w:rPr>
          <w:sz w:val="26"/>
          <w:szCs w:val="26"/>
          <w:lang w:val="uk-UA"/>
        </w:rPr>
        <w:t>Р</w:t>
      </w:r>
      <w:r w:rsidR="003A609F" w:rsidRPr="00A700BC">
        <w:rPr>
          <w:sz w:val="26"/>
          <w:szCs w:val="26"/>
          <w:lang w:val="uk-UA"/>
        </w:rPr>
        <w:t>еєстрація</w:t>
      </w:r>
      <w:r w:rsidR="00832BBD" w:rsidRPr="00A700BC">
        <w:rPr>
          <w:sz w:val="26"/>
          <w:szCs w:val="26"/>
          <w:lang w:val="uk-UA"/>
        </w:rPr>
        <w:t xml:space="preserve"> торговельною системою ПФТС</w:t>
      </w:r>
      <w:r w:rsidR="003A609F" w:rsidRPr="00A700BC">
        <w:rPr>
          <w:sz w:val="26"/>
          <w:szCs w:val="26"/>
          <w:lang w:val="uk-UA"/>
        </w:rPr>
        <w:t xml:space="preserve"> договору про внесення змін або розірвання біржового контракту</w:t>
      </w:r>
      <w:r w:rsidR="00801090" w:rsidRPr="00A700BC">
        <w:rPr>
          <w:sz w:val="26"/>
          <w:szCs w:val="26"/>
          <w:lang w:val="uk-UA"/>
        </w:rPr>
        <w:t xml:space="preserve"> здійснюється</w:t>
      </w:r>
      <w:r w:rsidR="003A609F" w:rsidRPr="00A700BC">
        <w:rPr>
          <w:sz w:val="26"/>
          <w:szCs w:val="26"/>
          <w:lang w:val="uk-UA"/>
        </w:rPr>
        <w:t xml:space="preserve"> за умови</w:t>
      </w:r>
      <w:r w:rsidR="004A6818" w:rsidRPr="00A700BC">
        <w:rPr>
          <w:sz w:val="26"/>
          <w:szCs w:val="26"/>
          <w:lang w:val="uk-UA"/>
        </w:rPr>
        <w:t>:</w:t>
      </w:r>
    </w:p>
    <w:p w:rsidR="004A6818" w:rsidRPr="00A700BC" w:rsidRDefault="003A609F" w:rsidP="00BB256B">
      <w:pPr>
        <w:numPr>
          <w:ilvl w:val="0"/>
          <w:numId w:val="29"/>
        </w:numPr>
        <w:ind w:left="1134" w:hanging="425"/>
        <w:jc w:val="both"/>
        <w:rPr>
          <w:sz w:val="26"/>
          <w:szCs w:val="26"/>
          <w:lang w:val="uk-UA"/>
        </w:rPr>
      </w:pPr>
      <w:r w:rsidRPr="00A700BC">
        <w:rPr>
          <w:sz w:val="26"/>
          <w:szCs w:val="26"/>
          <w:lang w:val="uk-UA"/>
        </w:rPr>
        <w:t xml:space="preserve">відповідності </w:t>
      </w:r>
      <w:r w:rsidR="0062704E" w:rsidRPr="00A700BC">
        <w:rPr>
          <w:sz w:val="26"/>
          <w:szCs w:val="26"/>
          <w:lang w:val="uk-UA"/>
        </w:rPr>
        <w:t>угоди сторін про зміну або розірвання біржового контракту та заявок, на підставі яких було зафіксовано угоду</w:t>
      </w:r>
      <w:r w:rsidR="003B5CFF" w:rsidRPr="00A700BC">
        <w:rPr>
          <w:sz w:val="26"/>
          <w:szCs w:val="26"/>
          <w:lang w:val="uk-UA"/>
        </w:rPr>
        <w:t>,</w:t>
      </w:r>
      <w:r w:rsidR="0062704E" w:rsidRPr="00A700BC">
        <w:rPr>
          <w:sz w:val="26"/>
          <w:szCs w:val="26"/>
          <w:lang w:val="uk-UA"/>
        </w:rPr>
        <w:t xml:space="preserve"> вимогам відповідного локального нормативно-правового акту ПФТС, що регулює порядок внесення змін або розірвання біржових контрактів</w:t>
      </w:r>
      <w:r w:rsidR="004A6818" w:rsidRPr="00A700BC">
        <w:rPr>
          <w:sz w:val="26"/>
          <w:szCs w:val="26"/>
          <w:lang w:val="uk-UA"/>
        </w:rPr>
        <w:t>, а також</w:t>
      </w:r>
    </w:p>
    <w:p w:rsidR="004A6818" w:rsidRPr="00A700BC" w:rsidRDefault="00564C00" w:rsidP="00BB256B">
      <w:pPr>
        <w:numPr>
          <w:ilvl w:val="0"/>
          <w:numId w:val="29"/>
        </w:numPr>
        <w:ind w:left="1134" w:hanging="425"/>
        <w:jc w:val="both"/>
        <w:rPr>
          <w:sz w:val="26"/>
          <w:szCs w:val="26"/>
          <w:lang w:val="uk-UA"/>
        </w:rPr>
      </w:pPr>
      <w:r w:rsidRPr="00A700BC">
        <w:rPr>
          <w:sz w:val="26"/>
          <w:szCs w:val="26"/>
          <w:lang w:val="uk-UA"/>
        </w:rPr>
        <w:t>відсутності обмежень щодо можливості зміни або розірвання біржового контракту, визначених у зазначеному локальному нормативно-правовому акті ПФТС</w:t>
      </w:r>
      <w:r w:rsidR="00801090" w:rsidRPr="00A700BC">
        <w:rPr>
          <w:sz w:val="26"/>
          <w:szCs w:val="26"/>
          <w:lang w:val="uk-UA"/>
        </w:rPr>
        <w:t>.</w:t>
      </w:r>
    </w:p>
    <w:p w:rsidR="00C26D75" w:rsidRPr="00A700BC" w:rsidRDefault="00C26D75" w:rsidP="008E4538">
      <w:pPr>
        <w:numPr>
          <w:ilvl w:val="1"/>
          <w:numId w:val="4"/>
        </w:numPr>
        <w:tabs>
          <w:tab w:val="left" w:pos="690"/>
        </w:tabs>
        <w:jc w:val="both"/>
        <w:rPr>
          <w:sz w:val="26"/>
          <w:szCs w:val="26"/>
          <w:lang w:val="uk-UA"/>
        </w:rPr>
      </w:pPr>
      <w:r w:rsidRPr="00A700BC">
        <w:rPr>
          <w:sz w:val="26"/>
          <w:szCs w:val="26"/>
          <w:lang w:val="uk-UA"/>
        </w:rPr>
        <w:t>Про реєстрацію в торговельній системі ПФТС договору про внесення змін або розірвання біржового контракту сторони повідомляються засобами торговельної системи ПФТС.</w:t>
      </w:r>
    </w:p>
    <w:p w:rsidR="00C26D75" w:rsidRPr="00A700BC" w:rsidRDefault="00C26D75" w:rsidP="00C26D75">
      <w:pPr>
        <w:numPr>
          <w:ilvl w:val="1"/>
          <w:numId w:val="4"/>
        </w:numPr>
        <w:tabs>
          <w:tab w:val="left" w:pos="690"/>
        </w:tabs>
        <w:jc w:val="both"/>
        <w:rPr>
          <w:sz w:val="26"/>
          <w:szCs w:val="26"/>
          <w:lang w:val="uk-UA"/>
        </w:rPr>
      </w:pPr>
      <w:r w:rsidRPr="00A700BC">
        <w:rPr>
          <w:sz w:val="26"/>
          <w:szCs w:val="26"/>
          <w:lang w:val="uk-UA"/>
        </w:rPr>
        <w:t>З моменту реєстрації в торговельній системі ПФТС договору про внесення змін або розірвання біржового контракту:</w:t>
      </w:r>
    </w:p>
    <w:p w:rsidR="00C26D75" w:rsidRPr="00A700BC" w:rsidRDefault="00C26D75" w:rsidP="00C26D75">
      <w:pPr>
        <w:numPr>
          <w:ilvl w:val="0"/>
          <w:numId w:val="30"/>
        </w:numPr>
        <w:ind w:left="1134" w:hanging="425"/>
        <w:jc w:val="both"/>
        <w:rPr>
          <w:sz w:val="26"/>
          <w:szCs w:val="26"/>
          <w:lang w:val="uk-UA"/>
        </w:rPr>
      </w:pPr>
      <w:r w:rsidRPr="00A700BC">
        <w:rPr>
          <w:sz w:val="26"/>
          <w:szCs w:val="26"/>
          <w:lang w:val="uk-UA"/>
        </w:rPr>
        <w:t>договір про внесення змін або розірвання біржового контракту вважається укладеним і набирає чинності;</w:t>
      </w:r>
    </w:p>
    <w:p w:rsidR="00C26D75" w:rsidRPr="00A700BC" w:rsidRDefault="00C26D75" w:rsidP="00C26D75">
      <w:pPr>
        <w:numPr>
          <w:ilvl w:val="0"/>
          <w:numId w:val="30"/>
        </w:numPr>
        <w:ind w:left="1134" w:hanging="425"/>
        <w:jc w:val="both"/>
        <w:rPr>
          <w:sz w:val="26"/>
          <w:szCs w:val="26"/>
          <w:lang w:val="uk-UA"/>
        </w:rPr>
      </w:pPr>
      <w:r w:rsidRPr="00A700BC">
        <w:rPr>
          <w:sz w:val="26"/>
          <w:szCs w:val="26"/>
          <w:lang w:val="uk-UA"/>
        </w:rPr>
        <w:t>біржовий контракт, у відношенні якого сторонами укладено договір про внесення змін або розірвання, вважається зміненим або, відповідно, розірваним.</w:t>
      </w:r>
    </w:p>
    <w:p w:rsidR="004A6818" w:rsidRPr="00A700BC" w:rsidRDefault="00217DF1" w:rsidP="008E4538">
      <w:pPr>
        <w:numPr>
          <w:ilvl w:val="1"/>
          <w:numId w:val="4"/>
        </w:numPr>
        <w:tabs>
          <w:tab w:val="left" w:pos="690"/>
        </w:tabs>
        <w:ind w:left="690"/>
        <w:jc w:val="both"/>
        <w:rPr>
          <w:sz w:val="26"/>
          <w:szCs w:val="26"/>
          <w:lang w:val="uk-UA"/>
        </w:rPr>
      </w:pPr>
      <w:r w:rsidRPr="00A700BC">
        <w:rPr>
          <w:sz w:val="26"/>
          <w:szCs w:val="26"/>
          <w:lang w:val="uk-UA"/>
        </w:rPr>
        <w:t>С</w:t>
      </w:r>
      <w:r w:rsidR="003A609F" w:rsidRPr="00A700BC">
        <w:rPr>
          <w:sz w:val="26"/>
          <w:szCs w:val="26"/>
          <w:lang w:val="uk-UA"/>
        </w:rPr>
        <w:t>касування</w:t>
      </w:r>
      <w:r w:rsidR="00373D9F" w:rsidRPr="00A700BC">
        <w:rPr>
          <w:sz w:val="26"/>
          <w:szCs w:val="26"/>
          <w:lang w:val="uk-UA"/>
        </w:rPr>
        <w:t xml:space="preserve"> торговельною системою ПФТС </w:t>
      </w:r>
      <w:r w:rsidR="003A609F" w:rsidRPr="00A700BC">
        <w:rPr>
          <w:sz w:val="26"/>
          <w:szCs w:val="26"/>
          <w:lang w:val="uk-UA"/>
        </w:rPr>
        <w:t xml:space="preserve">угоди сторін </w:t>
      </w:r>
      <w:r w:rsidR="00357DB6" w:rsidRPr="00A700BC">
        <w:rPr>
          <w:sz w:val="26"/>
          <w:szCs w:val="26"/>
          <w:lang w:val="uk-UA"/>
        </w:rPr>
        <w:t>про зміну або розірвання біржового контракту</w:t>
      </w:r>
      <w:r w:rsidR="00373D9F" w:rsidRPr="00A700BC">
        <w:rPr>
          <w:sz w:val="26"/>
          <w:szCs w:val="26"/>
          <w:lang w:val="uk-UA"/>
        </w:rPr>
        <w:t xml:space="preserve"> здійснюється</w:t>
      </w:r>
      <w:r w:rsidR="003A609F" w:rsidRPr="00A700BC">
        <w:rPr>
          <w:sz w:val="26"/>
          <w:szCs w:val="26"/>
          <w:lang w:val="uk-UA"/>
        </w:rPr>
        <w:t xml:space="preserve"> у випадку</w:t>
      </w:r>
      <w:r w:rsidR="004A6818" w:rsidRPr="00A700BC">
        <w:rPr>
          <w:sz w:val="26"/>
          <w:szCs w:val="26"/>
          <w:lang w:val="uk-UA"/>
        </w:rPr>
        <w:t>:</w:t>
      </w:r>
    </w:p>
    <w:p w:rsidR="004A6818" w:rsidRPr="00A700BC" w:rsidRDefault="003B5CFF" w:rsidP="00BB256B">
      <w:pPr>
        <w:numPr>
          <w:ilvl w:val="0"/>
          <w:numId w:val="30"/>
        </w:numPr>
        <w:ind w:left="1134" w:hanging="425"/>
        <w:jc w:val="both"/>
        <w:rPr>
          <w:sz w:val="26"/>
          <w:szCs w:val="26"/>
          <w:lang w:val="uk-UA"/>
        </w:rPr>
      </w:pPr>
      <w:r w:rsidRPr="00A700BC">
        <w:rPr>
          <w:sz w:val="26"/>
          <w:szCs w:val="26"/>
          <w:lang w:val="uk-UA"/>
        </w:rPr>
        <w:t>не</w:t>
      </w:r>
      <w:r w:rsidR="003A609F" w:rsidRPr="00A700BC">
        <w:rPr>
          <w:sz w:val="26"/>
          <w:szCs w:val="26"/>
          <w:lang w:val="uk-UA"/>
        </w:rPr>
        <w:t xml:space="preserve"> </w:t>
      </w:r>
      <w:r w:rsidRPr="00A700BC">
        <w:rPr>
          <w:sz w:val="26"/>
          <w:szCs w:val="26"/>
          <w:lang w:val="uk-UA"/>
        </w:rPr>
        <w:t>відповідності угоди сторін про зміну або розірвання біржового контракту або заявок, на підставі яких було зафіксовано угоду, вимогам відповідного локального нормативно-правового акту ПФТС, що регулює порядок внесення змін або розірвання біржових контрактів</w:t>
      </w:r>
      <w:r w:rsidR="004A6818" w:rsidRPr="00A700BC">
        <w:rPr>
          <w:sz w:val="26"/>
          <w:szCs w:val="26"/>
          <w:lang w:val="uk-UA"/>
        </w:rPr>
        <w:t xml:space="preserve"> або</w:t>
      </w:r>
    </w:p>
    <w:p w:rsidR="004A6818" w:rsidRPr="00A700BC" w:rsidRDefault="00564C00" w:rsidP="00BB256B">
      <w:pPr>
        <w:numPr>
          <w:ilvl w:val="0"/>
          <w:numId w:val="30"/>
        </w:numPr>
        <w:ind w:left="1134" w:hanging="425"/>
        <w:jc w:val="both"/>
        <w:rPr>
          <w:sz w:val="26"/>
          <w:szCs w:val="26"/>
          <w:lang w:val="uk-UA"/>
        </w:rPr>
      </w:pPr>
      <w:r w:rsidRPr="00A700BC">
        <w:rPr>
          <w:sz w:val="26"/>
          <w:szCs w:val="26"/>
          <w:lang w:val="uk-UA"/>
        </w:rPr>
        <w:t>наявності обмежень щодо можливості зміни або розірвання біржового контракту, визначених у зазначеному локальному нормативно-правовому акті ПФТС</w:t>
      </w:r>
      <w:r w:rsidR="003A609F" w:rsidRPr="00A700BC">
        <w:rPr>
          <w:sz w:val="26"/>
          <w:szCs w:val="26"/>
          <w:lang w:val="uk-UA"/>
        </w:rPr>
        <w:t>.</w:t>
      </w:r>
    </w:p>
    <w:p w:rsidR="00E758BF" w:rsidRPr="00A700BC" w:rsidRDefault="008D50CE" w:rsidP="008E0E5F">
      <w:pPr>
        <w:numPr>
          <w:ilvl w:val="1"/>
          <w:numId w:val="4"/>
        </w:numPr>
        <w:tabs>
          <w:tab w:val="left" w:pos="690"/>
        </w:tabs>
        <w:jc w:val="both"/>
        <w:rPr>
          <w:sz w:val="26"/>
          <w:szCs w:val="26"/>
          <w:lang w:val="uk-UA"/>
        </w:rPr>
      </w:pPr>
      <w:r w:rsidRPr="00A700BC">
        <w:rPr>
          <w:sz w:val="26"/>
          <w:szCs w:val="26"/>
          <w:lang w:val="uk-UA"/>
        </w:rPr>
        <w:t>У випадку скасування торговельною системою ПФТС угоди сторін про зміну або розірвання біржового контракту договір про внесення змін або розірвання біржового контракту вважається не укладеним, про що сторони повідомляються засобами торговельної системи ПФТС.</w:t>
      </w:r>
    </w:p>
    <w:p w:rsidR="008E0E5F" w:rsidRPr="00A700BC" w:rsidRDefault="002046BC" w:rsidP="008E0E5F">
      <w:pPr>
        <w:numPr>
          <w:ilvl w:val="1"/>
          <w:numId w:val="4"/>
        </w:numPr>
        <w:tabs>
          <w:tab w:val="left" w:pos="690"/>
        </w:tabs>
        <w:jc w:val="both"/>
        <w:rPr>
          <w:sz w:val="26"/>
          <w:szCs w:val="26"/>
          <w:lang w:val="uk-UA"/>
        </w:rPr>
      </w:pPr>
      <w:r w:rsidRPr="00A700BC">
        <w:rPr>
          <w:sz w:val="26"/>
          <w:szCs w:val="26"/>
          <w:lang w:val="uk-UA"/>
        </w:rPr>
        <w:t xml:space="preserve">Договори про зміну біржових контрактів формуються </w:t>
      </w:r>
      <w:r w:rsidR="008E0E5F" w:rsidRPr="00A700BC">
        <w:rPr>
          <w:sz w:val="26"/>
          <w:szCs w:val="26"/>
          <w:lang w:val="uk-UA"/>
        </w:rPr>
        <w:t>торговельною системою ПФТС на підставі даних, що містяться у заявках</w:t>
      </w:r>
      <w:r w:rsidRPr="00A700BC">
        <w:rPr>
          <w:sz w:val="26"/>
          <w:szCs w:val="26"/>
          <w:lang w:val="uk-UA"/>
        </w:rPr>
        <w:t xml:space="preserve"> учасників біржових торгів на зміну біржових контрактів</w:t>
      </w:r>
      <w:r w:rsidR="008E0E5F" w:rsidRPr="00A700BC">
        <w:rPr>
          <w:sz w:val="26"/>
          <w:szCs w:val="26"/>
          <w:lang w:val="uk-UA"/>
        </w:rPr>
        <w:t xml:space="preserve">, у формі електронного документу — запису в Переліку </w:t>
      </w:r>
      <w:r w:rsidRPr="00A700BC">
        <w:rPr>
          <w:sz w:val="26"/>
          <w:szCs w:val="26"/>
          <w:lang w:val="uk-UA"/>
        </w:rPr>
        <w:t xml:space="preserve">договорів про зміну </w:t>
      </w:r>
      <w:r w:rsidR="008E0E5F" w:rsidRPr="00A700BC">
        <w:rPr>
          <w:sz w:val="26"/>
          <w:szCs w:val="26"/>
          <w:lang w:val="uk-UA"/>
        </w:rPr>
        <w:t>біржових контрактів.</w:t>
      </w:r>
    </w:p>
    <w:p w:rsidR="002046BC" w:rsidRPr="00A700BC" w:rsidRDefault="002046BC" w:rsidP="008E0E5F">
      <w:pPr>
        <w:numPr>
          <w:ilvl w:val="1"/>
          <w:numId w:val="4"/>
        </w:numPr>
        <w:tabs>
          <w:tab w:val="left" w:pos="690"/>
        </w:tabs>
        <w:jc w:val="both"/>
        <w:rPr>
          <w:sz w:val="26"/>
          <w:szCs w:val="26"/>
          <w:lang w:val="uk-UA"/>
        </w:rPr>
      </w:pPr>
      <w:r w:rsidRPr="00A700BC">
        <w:rPr>
          <w:sz w:val="26"/>
          <w:szCs w:val="26"/>
          <w:lang w:val="uk-UA"/>
        </w:rPr>
        <w:lastRenderedPageBreak/>
        <w:t>Договори про розірвання біржових контрактів формуються торговельною системою ПФТС на підставі даних, що містяться у заявках учасників біржових торгів на розірвання біржових контрактів, у формі електронного документу — запису в Переліку договорів про розірвання біржових контрактів.</w:t>
      </w:r>
    </w:p>
    <w:p w:rsidR="009715DA" w:rsidRPr="00A700BC" w:rsidRDefault="00D42086" w:rsidP="008E0E5F">
      <w:pPr>
        <w:numPr>
          <w:ilvl w:val="1"/>
          <w:numId w:val="4"/>
        </w:numPr>
        <w:tabs>
          <w:tab w:val="left" w:pos="690"/>
        </w:tabs>
        <w:jc w:val="both"/>
        <w:rPr>
          <w:sz w:val="26"/>
          <w:szCs w:val="26"/>
          <w:lang w:val="uk-UA"/>
        </w:rPr>
      </w:pPr>
      <w:r w:rsidRPr="00A700BC">
        <w:rPr>
          <w:sz w:val="26"/>
          <w:szCs w:val="26"/>
          <w:lang w:val="uk-UA"/>
        </w:rPr>
        <w:t xml:space="preserve">Заявки учасників біржових торгів </w:t>
      </w:r>
      <w:r w:rsidR="009715DA" w:rsidRPr="00A700BC">
        <w:rPr>
          <w:sz w:val="26"/>
          <w:szCs w:val="26"/>
          <w:lang w:val="uk-UA"/>
        </w:rPr>
        <w:t>на</w:t>
      </w:r>
      <w:r w:rsidR="00CD7D84" w:rsidRPr="00A700BC">
        <w:rPr>
          <w:sz w:val="26"/>
          <w:szCs w:val="26"/>
          <w:lang w:val="uk-UA"/>
        </w:rPr>
        <w:t xml:space="preserve"> зміну біржов</w:t>
      </w:r>
      <w:r w:rsidR="009715DA" w:rsidRPr="00A700BC">
        <w:rPr>
          <w:sz w:val="26"/>
          <w:szCs w:val="26"/>
          <w:lang w:val="uk-UA"/>
        </w:rPr>
        <w:t>их</w:t>
      </w:r>
      <w:r w:rsidR="00CD7D84" w:rsidRPr="00A700BC">
        <w:rPr>
          <w:sz w:val="26"/>
          <w:szCs w:val="26"/>
          <w:lang w:val="uk-UA"/>
        </w:rPr>
        <w:t xml:space="preserve"> контракт</w:t>
      </w:r>
      <w:r w:rsidR="009715DA" w:rsidRPr="00A700BC">
        <w:rPr>
          <w:sz w:val="26"/>
          <w:szCs w:val="26"/>
          <w:lang w:val="uk-UA"/>
        </w:rPr>
        <w:t>ів</w:t>
      </w:r>
      <w:r w:rsidR="00CD7D84" w:rsidRPr="00A700BC">
        <w:rPr>
          <w:sz w:val="26"/>
          <w:szCs w:val="26"/>
          <w:lang w:val="uk-UA"/>
        </w:rPr>
        <w:t xml:space="preserve"> </w:t>
      </w:r>
      <w:r w:rsidR="009715DA" w:rsidRPr="00A700BC">
        <w:rPr>
          <w:sz w:val="26"/>
          <w:szCs w:val="26"/>
          <w:lang w:val="uk-UA"/>
        </w:rPr>
        <w:t>зберігаються у формі електронних документів – записів в Переліку заявок на зміну біржових контрактів.</w:t>
      </w:r>
    </w:p>
    <w:p w:rsidR="00CD7D84" w:rsidRPr="00A700BC" w:rsidRDefault="009715DA" w:rsidP="008E0E5F">
      <w:pPr>
        <w:numPr>
          <w:ilvl w:val="1"/>
          <w:numId w:val="4"/>
        </w:numPr>
        <w:tabs>
          <w:tab w:val="left" w:pos="690"/>
        </w:tabs>
        <w:jc w:val="both"/>
        <w:rPr>
          <w:sz w:val="26"/>
          <w:szCs w:val="26"/>
          <w:lang w:val="uk-UA"/>
        </w:rPr>
      </w:pPr>
      <w:r w:rsidRPr="00A700BC">
        <w:rPr>
          <w:sz w:val="26"/>
          <w:szCs w:val="26"/>
          <w:lang w:val="uk-UA"/>
        </w:rPr>
        <w:t>Заявки учасників біржових торгів на розірвання біржових контрактів зберігаються у формі електронних документів – записів в Переліку заявок на розірвання біржових контрактів.</w:t>
      </w:r>
    </w:p>
    <w:p w:rsidR="00C42226" w:rsidRPr="00A700BC" w:rsidRDefault="00C42226" w:rsidP="008E0E5F">
      <w:pPr>
        <w:numPr>
          <w:ilvl w:val="1"/>
          <w:numId w:val="4"/>
        </w:numPr>
        <w:tabs>
          <w:tab w:val="left" w:pos="690"/>
        </w:tabs>
        <w:jc w:val="both"/>
        <w:rPr>
          <w:sz w:val="26"/>
          <w:szCs w:val="26"/>
          <w:lang w:val="uk-UA"/>
        </w:rPr>
      </w:pPr>
      <w:r w:rsidRPr="00A700BC">
        <w:rPr>
          <w:sz w:val="26"/>
          <w:szCs w:val="26"/>
          <w:lang w:val="uk-UA"/>
        </w:rPr>
        <w:t xml:space="preserve">Укладення договору про внесення змін до біржового контракту </w:t>
      </w:r>
      <w:r w:rsidR="008E0E5F" w:rsidRPr="00A700BC">
        <w:rPr>
          <w:sz w:val="26"/>
          <w:szCs w:val="26"/>
          <w:lang w:val="uk-UA"/>
        </w:rPr>
        <w:t xml:space="preserve">(в т.ч. </w:t>
      </w:r>
      <w:r w:rsidRPr="00A700BC">
        <w:rPr>
          <w:sz w:val="26"/>
          <w:szCs w:val="26"/>
          <w:lang w:val="uk-UA"/>
        </w:rPr>
        <w:t>біржового контракту, що є складовою частиною договору</w:t>
      </w:r>
      <w:r w:rsidR="008E0E5F" w:rsidRPr="00A700BC">
        <w:rPr>
          <w:sz w:val="26"/>
          <w:szCs w:val="26"/>
          <w:lang w:val="uk-UA"/>
        </w:rPr>
        <w:t xml:space="preserve"> РЕПО) </w:t>
      </w:r>
      <w:r w:rsidRPr="00A700BC">
        <w:rPr>
          <w:sz w:val="26"/>
          <w:szCs w:val="26"/>
          <w:lang w:val="uk-UA"/>
        </w:rPr>
        <w:t>призводить до</w:t>
      </w:r>
      <w:r w:rsidR="008E0E5F" w:rsidRPr="00A700BC">
        <w:rPr>
          <w:sz w:val="26"/>
          <w:szCs w:val="26"/>
          <w:lang w:val="uk-UA"/>
        </w:rPr>
        <w:t xml:space="preserve"> </w:t>
      </w:r>
      <w:r w:rsidRPr="00A700BC">
        <w:rPr>
          <w:sz w:val="26"/>
          <w:szCs w:val="26"/>
          <w:lang w:val="uk-UA"/>
        </w:rPr>
        <w:t xml:space="preserve">виникнення в </w:t>
      </w:r>
      <w:r w:rsidR="008E0E5F" w:rsidRPr="00A700BC">
        <w:rPr>
          <w:sz w:val="26"/>
          <w:szCs w:val="26"/>
          <w:lang w:val="uk-UA"/>
        </w:rPr>
        <w:t xml:space="preserve">учасника біржових торгів </w:t>
      </w:r>
      <w:r w:rsidRPr="00A700BC">
        <w:rPr>
          <w:sz w:val="26"/>
          <w:szCs w:val="26"/>
          <w:lang w:val="uk-UA"/>
        </w:rPr>
        <w:t>зобов’язання виконати біржовий контракт з урахуванням змін, внесених до біржового контракту договором про внесення змін до біржового контракту.</w:t>
      </w:r>
    </w:p>
    <w:p w:rsidR="00C42226" w:rsidRPr="00A700BC" w:rsidRDefault="00C42226" w:rsidP="008E0E5F">
      <w:pPr>
        <w:numPr>
          <w:ilvl w:val="1"/>
          <w:numId w:val="4"/>
        </w:numPr>
        <w:tabs>
          <w:tab w:val="left" w:pos="690"/>
        </w:tabs>
        <w:jc w:val="both"/>
        <w:rPr>
          <w:sz w:val="26"/>
          <w:szCs w:val="26"/>
          <w:lang w:val="uk-UA"/>
        </w:rPr>
      </w:pPr>
      <w:r w:rsidRPr="00A700BC">
        <w:rPr>
          <w:sz w:val="26"/>
          <w:szCs w:val="26"/>
          <w:lang w:val="uk-UA"/>
        </w:rPr>
        <w:t>Укладення договору про розірвання біржового контракту (в т.ч. біржового контракту, що є складовою частиною договору РЕПО) призводить до розірвання біржового контракту з моменту укладення договору про розірвання біржового контракту та припинення усіх зобов’язань учасників біржових торгів, передбачених біржовим конт</w:t>
      </w:r>
      <w:r w:rsidR="005629A3" w:rsidRPr="00A700BC">
        <w:rPr>
          <w:sz w:val="26"/>
          <w:szCs w:val="26"/>
          <w:lang w:val="uk-UA"/>
        </w:rPr>
        <w:t>р</w:t>
      </w:r>
      <w:r w:rsidRPr="00A700BC">
        <w:rPr>
          <w:sz w:val="26"/>
          <w:szCs w:val="26"/>
          <w:lang w:val="uk-UA"/>
        </w:rPr>
        <w:t>актом.</w:t>
      </w:r>
    </w:p>
    <w:p w:rsidR="00C42226" w:rsidRPr="00A700BC" w:rsidRDefault="00C42226" w:rsidP="008E0E5F">
      <w:pPr>
        <w:numPr>
          <w:ilvl w:val="1"/>
          <w:numId w:val="4"/>
        </w:numPr>
        <w:tabs>
          <w:tab w:val="left" w:pos="690"/>
        </w:tabs>
        <w:jc w:val="both"/>
        <w:rPr>
          <w:sz w:val="26"/>
          <w:szCs w:val="26"/>
          <w:lang w:val="uk-UA"/>
        </w:rPr>
      </w:pPr>
      <w:r w:rsidRPr="00A700BC">
        <w:rPr>
          <w:sz w:val="26"/>
          <w:szCs w:val="26"/>
          <w:lang w:val="uk-UA"/>
        </w:rPr>
        <w:t xml:space="preserve">У випадку розірвання біржового контракту, який </w:t>
      </w:r>
      <w:r w:rsidR="00CF7482" w:rsidRPr="00A700BC">
        <w:rPr>
          <w:sz w:val="26"/>
          <w:szCs w:val="26"/>
          <w:lang w:val="uk-UA"/>
        </w:rPr>
        <w:t xml:space="preserve">є першою частиною договору РЕПО, біржовий контракт, який є другою частиною договору РЕПО </w:t>
      </w:r>
      <w:r w:rsidR="00FD2EE5" w:rsidRPr="00A700BC">
        <w:rPr>
          <w:sz w:val="26"/>
          <w:szCs w:val="26"/>
          <w:lang w:val="uk-UA"/>
        </w:rPr>
        <w:t>вважається розірваним без вчинення для цього будь-яких дій його сторонами, зобов’язання сторін договору РЕПО за усіма біржовими контрактами, які складають першу та другу частини договору РЕПО припиняються.</w:t>
      </w:r>
    </w:p>
    <w:p w:rsidR="008E0E5F" w:rsidRPr="00A700BC" w:rsidRDefault="008E0E5F" w:rsidP="00F852F4">
      <w:pPr>
        <w:numPr>
          <w:ilvl w:val="1"/>
          <w:numId w:val="4"/>
        </w:numPr>
        <w:tabs>
          <w:tab w:val="left" w:pos="690"/>
        </w:tabs>
        <w:jc w:val="both"/>
        <w:rPr>
          <w:sz w:val="26"/>
          <w:szCs w:val="26"/>
          <w:lang w:val="uk-UA"/>
        </w:rPr>
      </w:pPr>
      <w:r w:rsidRPr="00A700BC">
        <w:rPr>
          <w:sz w:val="26"/>
          <w:szCs w:val="26"/>
          <w:lang w:val="uk-UA"/>
        </w:rPr>
        <w:t xml:space="preserve">Учасники біржових торгів надають ПФТС повноваження виготовляти паперові виписки з </w:t>
      </w:r>
      <w:r w:rsidR="003C6ED9" w:rsidRPr="00A700BC">
        <w:rPr>
          <w:sz w:val="26"/>
          <w:szCs w:val="26"/>
          <w:lang w:val="uk-UA"/>
        </w:rPr>
        <w:t>Переліку договорів про зміну біржових контрактів, Переліку договорів про розірвання біржових контрактів, Переліку заявок на зміну біржових контрактів та Переліку заявок на розірвання біржових контрактів</w:t>
      </w:r>
      <w:r w:rsidRPr="00A700BC">
        <w:rPr>
          <w:sz w:val="26"/>
          <w:szCs w:val="26"/>
          <w:lang w:val="uk-UA"/>
        </w:rPr>
        <w:t>, які засвідчуються підписом уповноваженої особи ПФТС та скріплюються печаткою ПФТС, і погоджуються визнавати їх юридичну силу.</w:t>
      </w:r>
    </w:p>
    <w:p w:rsidR="008E0E5F" w:rsidRPr="00A700BC" w:rsidRDefault="008E0E5F" w:rsidP="00F852F4">
      <w:pPr>
        <w:numPr>
          <w:ilvl w:val="1"/>
          <w:numId w:val="4"/>
        </w:numPr>
        <w:tabs>
          <w:tab w:val="left" w:pos="690"/>
        </w:tabs>
        <w:jc w:val="both"/>
        <w:rPr>
          <w:sz w:val="26"/>
          <w:szCs w:val="26"/>
          <w:lang w:val="uk-UA"/>
        </w:rPr>
      </w:pPr>
      <w:r w:rsidRPr="00A700BC">
        <w:rPr>
          <w:sz w:val="26"/>
          <w:szCs w:val="26"/>
          <w:lang w:val="uk-UA"/>
        </w:rPr>
        <w:t xml:space="preserve">Засвідчені ПФТС паперові виписки з </w:t>
      </w:r>
      <w:r w:rsidR="00524005" w:rsidRPr="00A700BC">
        <w:rPr>
          <w:sz w:val="26"/>
          <w:szCs w:val="26"/>
          <w:lang w:val="uk-UA"/>
        </w:rPr>
        <w:t xml:space="preserve">Переліку договорів про зміну біржових контрактів, Переліку договорів про розірвання біржових контрактів, Переліку заявок на зміну біржових контрактів та Переліку заявок на розірвання біржових контрактів </w:t>
      </w:r>
      <w:r w:rsidRPr="00A700BC">
        <w:rPr>
          <w:sz w:val="26"/>
          <w:szCs w:val="26"/>
          <w:lang w:val="uk-UA"/>
        </w:rPr>
        <w:t>видаються на запити осіб, які мають відношення до біржового контракту</w:t>
      </w:r>
      <w:r w:rsidR="00524005" w:rsidRPr="00A700BC">
        <w:rPr>
          <w:sz w:val="26"/>
          <w:szCs w:val="26"/>
          <w:lang w:val="uk-UA"/>
        </w:rPr>
        <w:t xml:space="preserve"> або заявки</w:t>
      </w:r>
      <w:r w:rsidRPr="00A700BC">
        <w:rPr>
          <w:sz w:val="26"/>
          <w:szCs w:val="26"/>
          <w:lang w:val="uk-UA"/>
        </w:rPr>
        <w:t>, та у відповідь на належним чином оформлені запити уповноважених органів державної влади та інших осіб за наявності передбачених чинним законодавством підстав.</w:t>
      </w:r>
    </w:p>
    <w:p w:rsidR="008E0E5F" w:rsidRPr="00A700BC" w:rsidRDefault="008E0E5F" w:rsidP="00F852F4">
      <w:pPr>
        <w:numPr>
          <w:ilvl w:val="1"/>
          <w:numId w:val="4"/>
        </w:numPr>
        <w:tabs>
          <w:tab w:val="left" w:pos="690"/>
        </w:tabs>
        <w:jc w:val="both"/>
        <w:rPr>
          <w:sz w:val="26"/>
          <w:szCs w:val="26"/>
          <w:lang w:val="uk-UA"/>
        </w:rPr>
      </w:pPr>
      <w:r w:rsidRPr="00A700BC">
        <w:rPr>
          <w:sz w:val="26"/>
          <w:szCs w:val="26"/>
          <w:lang w:val="uk-UA"/>
        </w:rPr>
        <w:lastRenderedPageBreak/>
        <w:t xml:space="preserve">Учасники біржових торгів надають ПФТС повноваження формувати електронні виписки з Переліку </w:t>
      </w:r>
      <w:r w:rsidR="003C6ED9" w:rsidRPr="00A700BC">
        <w:rPr>
          <w:sz w:val="26"/>
          <w:szCs w:val="26"/>
          <w:lang w:val="uk-UA"/>
        </w:rPr>
        <w:t>договорів про зміну біржових контрактів,</w:t>
      </w:r>
      <w:r w:rsidRPr="00A700BC">
        <w:rPr>
          <w:sz w:val="26"/>
          <w:szCs w:val="26"/>
          <w:lang w:val="uk-UA"/>
        </w:rPr>
        <w:t xml:space="preserve"> Переліку </w:t>
      </w:r>
      <w:r w:rsidR="003C6ED9" w:rsidRPr="00A700BC">
        <w:rPr>
          <w:sz w:val="26"/>
          <w:szCs w:val="26"/>
          <w:lang w:val="uk-UA"/>
        </w:rPr>
        <w:t>договорів про розірвання біржових контрактів, Переліку заявок на зміну біржових контрактів та Переліку заявок на розірвання біржових контрактів</w:t>
      </w:r>
      <w:r w:rsidRPr="00A700BC">
        <w:rPr>
          <w:sz w:val="26"/>
          <w:szCs w:val="26"/>
          <w:lang w:val="uk-UA"/>
        </w:rPr>
        <w:t xml:space="preserve">. Електронні виписки з </w:t>
      </w:r>
      <w:r w:rsidR="00524005" w:rsidRPr="00A700BC">
        <w:rPr>
          <w:sz w:val="26"/>
          <w:szCs w:val="26"/>
          <w:lang w:val="uk-UA"/>
        </w:rPr>
        <w:t>Переліку договорів про зміну біржових контрактів, Переліку договорів про розірвання біржових контрактів, Переліку заявок на зміну біржових контрактів та Переліку заявок на розірвання біржових контрактів</w:t>
      </w:r>
      <w:r w:rsidRPr="00A700BC">
        <w:rPr>
          <w:sz w:val="26"/>
          <w:szCs w:val="26"/>
          <w:lang w:val="uk-UA"/>
        </w:rPr>
        <w:t xml:space="preserve"> надсилаються ПФТС учасникам біржових торгів, які є сторонами біржових контрактів.</w:t>
      </w:r>
    </w:p>
    <w:p w:rsidR="00491392" w:rsidRPr="00A700BC" w:rsidRDefault="00491392" w:rsidP="00F852F4">
      <w:pPr>
        <w:jc w:val="right"/>
        <w:rPr>
          <w:sz w:val="18"/>
          <w:szCs w:val="18"/>
          <w:lang w:val="uk-UA"/>
        </w:rPr>
      </w:pPr>
    </w:p>
    <w:p w:rsidR="00D922A7" w:rsidRPr="00A700BC" w:rsidRDefault="00D922A7" w:rsidP="00F852F4">
      <w:pPr>
        <w:jc w:val="both"/>
        <w:rPr>
          <w:b/>
          <w:sz w:val="26"/>
          <w:szCs w:val="26"/>
          <w:lang w:val="uk-UA"/>
        </w:rPr>
      </w:pPr>
      <w:r w:rsidRPr="00A700BC">
        <w:rPr>
          <w:b/>
          <w:sz w:val="26"/>
          <w:szCs w:val="26"/>
          <w:lang w:val="uk-UA"/>
        </w:rPr>
        <w:t>Розділ IV. Відповідал</w:t>
      </w:r>
      <w:r w:rsidR="00352B28" w:rsidRPr="00A700BC">
        <w:rPr>
          <w:b/>
          <w:sz w:val="26"/>
          <w:szCs w:val="26"/>
          <w:lang w:val="uk-UA"/>
        </w:rPr>
        <w:t>ьність сторін. Вирішення спорів</w:t>
      </w:r>
    </w:p>
    <w:p w:rsidR="00D922A7" w:rsidRPr="00A700BC" w:rsidRDefault="00352B28" w:rsidP="00F852F4">
      <w:pPr>
        <w:numPr>
          <w:ilvl w:val="0"/>
          <w:numId w:val="4"/>
        </w:numPr>
        <w:tabs>
          <w:tab w:val="left" w:pos="690"/>
        </w:tabs>
        <w:ind w:left="692" w:hanging="692"/>
        <w:jc w:val="both"/>
        <w:rPr>
          <w:b/>
          <w:sz w:val="26"/>
          <w:szCs w:val="26"/>
          <w:lang w:val="uk-UA"/>
        </w:rPr>
      </w:pPr>
      <w:r w:rsidRPr="00A700BC">
        <w:rPr>
          <w:b/>
          <w:sz w:val="26"/>
          <w:szCs w:val="26"/>
          <w:lang w:val="uk-UA"/>
        </w:rPr>
        <w:t>Відповідальність сторін</w:t>
      </w:r>
    </w:p>
    <w:p w:rsidR="00D922A7" w:rsidRPr="00A700BC" w:rsidRDefault="00D922A7" w:rsidP="00F852F4">
      <w:pPr>
        <w:numPr>
          <w:ilvl w:val="1"/>
          <w:numId w:val="4"/>
        </w:numPr>
        <w:tabs>
          <w:tab w:val="left" w:pos="690"/>
        </w:tabs>
        <w:ind w:left="692" w:hanging="692"/>
        <w:jc w:val="both"/>
        <w:rPr>
          <w:sz w:val="26"/>
          <w:szCs w:val="26"/>
          <w:lang w:val="uk-UA"/>
        </w:rPr>
      </w:pPr>
      <w:r w:rsidRPr="00A700BC">
        <w:rPr>
          <w:sz w:val="26"/>
          <w:szCs w:val="26"/>
          <w:lang w:val="uk-UA"/>
        </w:rPr>
        <w:t>У випадку порушення умов Генеральної угоди, невиконання або неналежного виконання своїх обов’язків винна Сторона несе відповідальність відповідно до чинного законодавства України. Жодна Сторона не відповідає за упущену вигоду, яку б могла отримати інша Сторона.</w:t>
      </w:r>
    </w:p>
    <w:p w:rsidR="00D922A7" w:rsidRPr="00A700BC" w:rsidRDefault="009B3785" w:rsidP="00F852F4">
      <w:pPr>
        <w:numPr>
          <w:ilvl w:val="1"/>
          <w:numId w:val="4"/>
        </w:numPr>
        <w:tabs>
          <w:tab w:val="left" w:pos="690"/>
        </w:tabs>
        <w:jc w:val="both"/>
        <w:rPr>
          <w:sz w:val="26"/>
          <w:szCs w:val="26"/>
          <w:lang w:val="uk-UA"/>
        </w:rPr>
      </w:pPr>
      <w:r w:rsidRPr="00A700BC">
        <w:rPr>
          <w:sz w:val="26"/>
          <w:szCs w:val="26"/>
          <w:lang w:val="uk-UA"/>
        </w:rPr>
        <w:t>Учасники біржових торгів та ПФТС</w:t>
      </w:r>
      <w:r w:rsidR="00D922A7" w:rsidRPr="00A700BC">
        <w:rPr>
          <w:sz w:val="26"/>
          <w:szCs w:val="26"/>
          <w:lang w:val="uk-UA"/>
        </w:rPr>
        <w:t xml:space="preserve"> нес</w:t>
      </w:r>
      <w:r w:rsidRPr="00A700BC">
        <w:rPr>
          <w:sz w:val="26"/>
          <w:szCs w:val="26"/>
          <w:lang w:val="uk-UA"/>
        </w:rPr>
        <w:t>уть</w:t>
      </w:r>
      <w:r w:rsidR="00D922A7" w:rsidRPr="00A700BC">
        <w:rPr>
          <w:sz w:val="26"/>
          <w:szCs w:val="26"/>
          <w:lang w:val="uk-UA"/>
        </w:rPr>
        <w:t xml:space="preserve"> відповідальність за додержання встановленого порядку роботи з електронним ключами та засобами електронного підпису, вимог безпеки та конфіденційності в системі електронного документообігу.</w:t>
      </w:r>
    </w:p>
    <w:p w:rsidR="00D922A7" w:rsidRPr="00A700BC" w:rsidRDefault="009B3785" w:rsidP="00F852F4">
      <w:pPr>
        <w:numPr>
          <w:ilvl w:val="1"/>
          <w:numId w:val="4"/>
        </w:numPr>
        <w:tabs>
          <w:tab w:val="left" w:pos="690"/>
        </w:tabs>
        <w:jc w:val="both"/>
        <w:rPr>
          <w:sz w:val="26"/>
          <w:szCs w:val="26"/>
          <w:lang w:val="uk-UA"/>
        </w:rPr>
      </w:pPr>
      <w:r w:rsidRPr="00A700BC">
        <w:rPr>
          <w:sz w:val="26"/>
          <w:szCs w:val="26"/>
          <w:lang w:val="uk-UA"/>
        </w:rPr>
        <w:t xml:space="preserve">Учасники біржових торгів та ПФТС </w:t>
      </w:r>
      <w:r w:rsidR="00D922A7" w:rsidRPr="00A700BC">
        <w:rPr>
          <w:sz w:val="26"/>
          <w:szCs w:val="26"/>
          <w:lang w:val="uk-UA"/>
        </w:rPr>
        <w:t xml:space="preserve"> нес</w:t>
      </w:r>
      <w:r w:rsidRPr="00A700BC">
        <w:rPr>
          <w:sz w:val="26"/>
          <w:szCs w:val="26"/>
          <w:lang w:val="uk-UA"/>
        </w:rPr>
        <w:t>уть</w:t>
      </w:r>
      <w:r w:rsidR="00D922A7" w:rsidRPr="00A700BC">
        <w:rPr>
          <w:sz w:val="26"/>
          <w:szCs w:val="26"/>
          <w:lang w:val="uk-UA"/>
        </w:rPr>
        <w:t xml:space="preserve"> відповідальність за дії своїх працівників, а також інших осіб,  що мають доступ (незалежно від того, чи був цей доступ прямо санкціонований Стороною чи стався з її провини) до апаратних засобів, програмного, інформаційного забезпечення, криптографічних ключів та інших засобів, що використовуються ними, та які забезпечують ЕДО у відповідності з Правилами ЕДО, як за свої власні дії.</w:t>
      </w:r>
    </w:p>
    <w:p w:rsidR="00D922A7" w:rsidRPr="00A700BC" w:rsidRDefault="00D922A7" w:rsidP="00F852F4">
      <w:pPr>
        <w:numPr>
          <w:ilvl w:val="1"/>
          <w:numId w:val="4"/>
        </w:numPr>
        <w:tabs>
          <w:tab w:val="left" w:pos="690"/>
        </w:tabs>
        <w:jc w:val="both"/>
        <w:rPr>
          <w:sz w:val="26"/>
          <w:szCs w:val="26"/>
          <w:lang w:val="uk-UA"/>
        </w:rPr>
      </w:pPr>
      <w:r w:rsidRPr="00A700BC">
        <w:rPr>
          <w:sz w:val="26"/>
          <w:szCs w:val="26"/>
          <w:lang w:val="uk-UA"/>
        </w:rPr>
        <w:t xml:space="preserve">ПФТС несе відповідальність за покладені на ПФТС обов’язки, як організатора електронного документообігу.  </w:t>
      </w:r>
    </w:p>
    <w:p w:rsidR="00D922A7" w:rsidRPr="00A700BC" w:rsidRDefault="00D922A7" w:rsidP="00F852F4">
      <w:pPr>
        <w:numPr>
          <w:ilvl w:val="1"/>
          <w:numId w:val="4"/>
        </w:numPr>
        <w:tabs>
          <w:tab w:val="left" w:pos="690"/>
        </w:tabs>
        <w:jc w:val="both"/>
        <w:rPr>
          <w:sz w:val="26"/>
          <w:szCs w:val="26"/>
          <w:lang w:val="uk-UA"/>
        </w:rPr>
      </w:pPr>
      <w:r w:rsidRPr="00A700BC">
        <w:rPr>
          <w:sz w:val="26"/>
          <w:szCs w:val="26"/>
          <w:lang w:val="uk-UA"/>
        </w:rPr>
        <w:t>ПФТС не несе відповідальності за будь-яку шкоду чи збитки, завдані Сторонам цієї угоди чи третім особам діями інших Сторін Генеральної угоди та третіх осіб, які сталися зокрема (але не виключно): внаслідок недбалості учасників біржових торгів, порушення ними локальних нормативно-правових актів ПФТС, вимог до безпек</w:t>
      </w:r>
      <w:r w:rsidR="008A6829" w:rsidRPr="00A700BC">
        <w:rPr>
          <w:sz w:val="26"/>
          <w:szCs w:val="26"/>
          <w:lang w:val="uk-UA"/>
        </w:rPr>
        <w:t>и електронного документообігу.</w:t>
      </w:r>
    </w:p>
    <w:p w:rsidR="00D922A7" w:rsidRPr="00A700BC" w:rsidRDefault="00352B28" w:rsidP="00F852F4">
      <w:pPr>
        <w:numPr>
          <w:ilvl w:val="0"/>
          <w:numId w:val="4"/>
        </w:numPr>
        <w:tabs>
          <w:tab w:val="left" w:pos="690"/>
        </w:tabs>
        <w:ind w:left="692" w:hanging="692"/>
        <w:jc w:val="both"/>
        <w:rPr>
          <w:b/>
          <w:sz w:val="26"/>
          <w:szCs w:val="26"/>
          <w:lang w:val="uk-UA"/>
        </w:rPr>
      </w:pPr>
      <w:r w:rsidRPr="00A700BC">
        <w:rPr>
          <w:b/>
          <w:sz w:val="26"/>
          <w:szCs w:val="26"/>
          <w:lang w:val="uk-UA"/>
        </w:rPr>
        <w:t>Вирішення спорів</w:t>
      </w:r>
    </w:p>
    <w:p w:rsidR="00D310C6" w:rsidRPr="00A700BC" w:rsidRDefault="00D310C6" w:rsidP="00F852F4">
      <w:pPr>
        <w:numPr>
          <w:ilvl w:val="1"/>
          <w:numId w:val="4"/>
        </w:numPr>
        <w:tabs>
          <w:tab w:val="left" w:pos="690"/>
        </w:tabs>
        <w:ind w:left="692" w:hanging="692"/>
        <w:jc w:val="both"/>
        <w:rPr>
          <w:bCs/>
          <w:iCs/>
          <w:sz w:val="26"/>
          <w:szCs w:val="26"/>
          <w:lang w:val="uk-UA"/>
        </w:rPr>
      </w:pPr>
      <w:r w:rsidRPr="00A700BC">
        <w:rPr>
          <w:sz w:val="26"/>
          <w:szCs w:val="26"/>
          <w:lang w:val="uk-UA"/>
        </w:rPr>
        <w:t>Всі спори і розбіжності, які можуть виникнути в зв’язку з дотриманням, порушенням, тлумаченням Генеральної угоди, визнанням недійсною Генеральної угоди або її частини, а також  будь-які спори і суперечки, що виникають в процесі укладання, виконання та розірвання біржових контрактів в торговельній системі ПФТС Сторони прагнутимуть вирішити шляхом переговорів.</w:t>
      </w:r>
    </w:p>
    <w:p w:rsidR="00D310C6" w:rsidRPr="00A700BC" w:rsidRDefault="00D310C6" w:rsidP="00F852F4">
      <w:pPr>
        <w:numPr>
          <w:ilvl w:val="1"/>
          <w:numId w:val="4"/>
        </w:numPr>
        <w:tabs>
          <w:tab w:val="left" w:pos="690"/>
        </w:tabs>
        <w:jc w:val="both"/>
        <w:rPr>
          <w:sz w:val="26"/>
          <w:szCs w:val="26"/>
          <w:lang w:val="uk-UA"/>
        </w:rPr>
      </w:pPr>
      <w:r w:rsidRPr="00A700BC">
        <w:rPr>
          <w:sz w:val="26"/>
          <w:szCs w:val="26"/>
          <w:lang w:val="uk-UA"/>
        </w:rPr>
        <w:lastRenderedPageBreak/>
        <w:t xml:space="preserve">Конфліктні ситуації при застосуванні електронного числового підпису та/або пов’язані з використанням ЕДО </w:t>
      </w:r>
      <w:r w:rsidRPr="00A700BC">
        <w:rPr>
          <w:bCs/>
          <w:iCs/>
          <w:sz w:val="26"/>
          <w:szCs w:val="26"/>
          <w:lang w:val="uk-UA"/>
        </w:rPr>
        <w:t>вирішуються в робочому порядку у випадку, якщо скаржник задоволений інформацією, отриманою від ПФТС. У випадку, якщо скаржник не задоволений отриманою інформацією, вирішення конфліктної ситуації здійснюється технічною комісією</w:t>
      </w:r>
      <w:r w:rsidR="000A67A6" w:rsidRPr="00A700BC">
        <w:rPr>
          <w:bCs/>
          <w:iCs/>
          <w:sz w:val="26"/>
          <w:szCs w:val="26"/>
          <w:lang w:val="uk-UA"/>
        </w:rPr>
        <w:t xml:space="preserve"> ПФТС</w:t>
      </w:r>
      <w:r w:rsidRPr="00A700BC">
        <w:rPr>
          <w:bCs/>
          <w:iCs/>
          <w:sz w:val="26"/>
          <w:szCs w:val="26"/>
          <w:lang w:val="uk-UA"/>
        </w:rPr>
        <w:t xml:space="preserve"> відповідно до Регламенту Центру організації електронного документообігу та Правил ЕДО</w:t>
      </w:r>
      <w:r w:rsidRPr="00A700BC">
        <w:rPr>
          <w:sz w:val="26"/>
          <w:szCs w:val="26"/>
          <w:lang w:val="uk-UA"/>
        </w:rPr>
        <w:t>, затверджених компетентним органом ПФТС.</w:t>
      </w:r>
    </w:p>
    <w:p w:rsidR="008C43F1" w:rsidRPr="00A700BC" w:rsidRDefault="00D922A7" w:rsidP="00F852F4">
      <w:pPr>
        <w:numPr>
          <w:ilvl w:val="1"/>
          <w:numId w:val="4"/>
        </w:numPr>
        <w:tabs>
          <w:tab w:val="left" w:pos="690"/>
        </w:tabs>
        <w:jc w:val="both"/>
        <w:rPr>
          <w:bCs/>
          <w:iCs/>
          <w:sz w:val="26"/>
          <w:szCs w:val="26"/>
          <w:lang w:val="uk-UA"/>
        </w:rPr>
      </w:pPr>
      <w:r w:rsidRPr="00A700BC">
        <w:rPr>
          <w:sz w:val="26"/>
          <w:szCs w:val="26"/>
          <w:lang w:val="uk-UA"/>
        </w:rPr>
        <w:t>Сторони дійшли згоди про передачу будь-яких</w:t>
      </w:r>
      <w:r w:rsidR="00D310C6" w:rsidRPr="00A700BC">
        <w:rPr>
          <w:sz w:val="26"/>
          <w:szCs w:val="26"/>
          <w:lang w:val="uk-UA"/>
        </w:rPr>
        <w:t xml:space="preserve"> не вирішених у досудовому порядку</w:t>
      </w:r>
      <w:r w:rsidRPr="00A700BC">
        <w:rPr>
          <w:sz w:val="26"/>
          <w:szCs w:val="26"/>
          <w:lang w:val="uk-UA"/>
        </w:rPr>
        <w:t xml:space="preserve"> спорів</w:t>
      </w:r>
      <w:r w:rsidR="00D310C6" w:rsidRPr="00A700BC">
        <w:rPr>
          <w:sz w:val="26"/>
          <w:szCs w:val="26"/>
          <w:lang w:val="uk-UA"/>
        </w:rPr>
        <w:t>,</w:t>
      </w:r>
      <w:r w:rsidRPr="00A700BC">
        <w:rPr>
          <w:sz w:val="26"/>
          <w:szCs w:val="26"/>
          <w:lang w:val="uk-UA"/>
        </w:rPr>
        <w:t xml:space="preserve"> суперечок за Генеральною угодою, а також  будь-яких</w:t>
      </w:r>
      <w:r w:rsidR="00C732F7" w:rsidRPr="00A700BC">
        <w:rPr>
          <w:sz w:val="26"/>
          <w:szCs w:val="26"/>
          <w:lang w:val="uk-UA"/>
        </w:rPr>
        <w:t xml:space="preserve"> </w:t>
      </w:r>
      <w:r w:rsidRPr="00A700BC">
        <w:rPr>
          <w:sz w:val="26"/>
          <w:szCs w:val="26"/>
          <w:lang w:val="uk-UA"/>
        </w:rPr>
        <w:t xml:space="preserve">спорів і суперечок, що виникають в процесі укладання, виконання та розірвання біржових контрактів в торговельній системі ПФТС, на розгляд </w:t>
      </w:r>
      <w:r w:rsidR="008C43F1" w:rsidRPr="00A700BC">
        <w:rPr>
          <w:sz w:val="26"/>
          <w:szCs w:val="26"/>
          <w:lang w:val="uk-UA"/>
        </w:rPr>
        <w:t xml:space="preserve"> суду</w:t>
      </w:r>
      <w:r w:rsidRPr="00A700BC">
        <w:rPr>
          <w:sz w:val="26"/>
          <w:szCs w:val="26"/>
          <w:lang w:val="uk-UA"/>
        </w:rPr>
        <w:t>.</w:t>
      </w:r>
      <w:r w:rsidR="00CC3259" w:rsidRPr="00A700BC">
        <w:rPr>
          <w:sz w:val="26"/>
          <w:szCs w:val="26"/>
          <w:lang w:val="uk-UA"/>
        </w:rPr>
        <w:t xml:space="preserve"> Сторони погоджуються, що у випадку виникнення спору та/або конфліктної ситуації при застосуванні електронного числового підпису основним документом на підставі якого розглядається спір є документи роботи технічної комісії</w:t>
      </w:r>
      <w:r w:rsidR="00A93506" w:rsidRPr="00A700BC">
        <w:rPr>
          <w:sz w:val="26"/>
          <w:szCs w:val="26"/>
          <w:lang w:val="uk-UA"/>
        </w:rPr>
        <w:t xml:space="preserve"> ПФТС</w:t>
      </w:r>
      <w:r w:rsidR="00CC3259" w:rsidRPr="00A700BC">
        <w:rPr>
          <w:sz w:val="26"/>
          <w:szCs w:val="26"/>
          <w:lang w:val="uk-UA"/>
        </w:rPr>
        <w:t>, що сформовані відповідно до Регламенту Центру організації ЕДО.</w:t>
      </w:r>
    </w:p>
    <w:p w:rsidR="00CF43D9" w:rsidRPr="00A700BC" w:rsidRDefault="00CF43D9" w:rsidP="00F852F4">
      <w:pPr>
        <w:jc w:val="both"/>
        <w:rPr>
          <w:b/>
          <w:sz w:val="26"/>
          <w:szCs w:val="26"/>
          <w:lang w:val="uk-UA"/>
        </w:rPr>
      </w:pPr>
    </w:p>
    <w:p w:rsidR="00D922A7" w:rsidRPr="00A700BC" w:rsidRDefault="00D922A7" w:rsidP="00F852F4">
      <w:pPr>
        <w:jc w:val="both"/>
        <w:rPr>
          <w:b/>
          <w:sz w:val="26"/>
          <w:szCs w:val="26"/>
          <w:lang w:val="uk-UA"/>
        </w:rPr>
      </w:pPr>
      <w:r w:rsidRPr="00A700BC">
        <w:rPr>
          <w:b/>
          <w:sz w:val="26"/>
          <w:szCs w:val="26"/>
          <w:lang w:val="uk-UA"/>
        </w:rPr>
        <w:t>Розділ V</w:t>
      </w:r>
      <w:r w:rsidR="00352B28" w:rsidRPr="00A700BC">
        <w:rPr>
          <w:b/>
          <w:sz w:val="26"/>
          <w:szCs w:val="26"/>
          <w:lang w:val="uk-UA"/>
        </w:rPr>
        <w:t>. Прикінцеві положення</w:t>
      </w:r>
    </w:p>
    <w:p w:rsidR="00894BB2" w:rsidRPr="00A700BC" w:rsidRDefault="00894BB2" w:rsidP="00F852F4">
      <w:pPr>
        <w:jc w:val="both"/>
        <w:rPr>
          <w:b/>
          <w:sz w:val="26"/>
          <w:szCs w:val="26"/>
          <w:lang w:val="uk-UA"/>
        </w:rPr>
      </w:pPr>
    </w:p>
    <w:p w:rsidR="00D922A7" w:rsidRPr="00A700BC" w:rsidRDefault="00D922A7" w:rsidP="00F852F4">
      <w:pPr>
        <w:numPr>
          <w:ilvl w:val="0"/>
          <w:numId w:val="4"/>
        </w:numPr>
        <w:tabs>
          <w:tab w:val="left" w:pos="690"/>
        </w:tabs>
        <w:ind w:left="692" w:hanging="692"/>
        <w:jc w:val="both"/>
        <w:rPr>
          <w:sz w:val="26"/>
          <w:szCs w:val="26"/>
          <w:lang w:val="uk-UA"/>
        </w:rPr>
      </w:pPr>
      <w:r w:rsidRPr="00A700BC">
        <w:rPr>
          <w:sz w:val="26"/>
          <w:szCs w:val="26"/>
          <w:lang w:val="uk-UA"/>
        </w:rPr>
        <w:t xml:space="preserve">Оригінальний примірник цієї угоди зберігається в справах </w:t>
      </w:r>
      <w:r w:rsidR="00186187" w:rsidRPr="00A700BC">
        <w:rPr>
          <w:sz w:val="26"/>
          <w:szCs w:val="26"/>
          <w:lang w:val="uk-UA"/>
        </w:rPr>
        <w:t>АТ</w:t>
      </w:r>
      <w:r w:rsidR="003A1F5E" w:rsidRPr="00A700BC">
        <w:rPr>
          <w:sz w:val="26"/>
          <w:szCs w:val="26"/>
          <w:lang w:val="uk-UA"/>
        </w:rPr>
        <w:t xml:space="preserve"> </w:t>
      </w:r>
      <w:r w:rsidRPr="00A700BC">
        <w:rPr>
          <w:sz w:val="26"/>
          <w:szCs w:val="26"/>
          <w:lang w:val="uk-UA"/>
        </w:rPr>
        <w:t xml:space="preserve">«Фондова біржа ПФТС». При приєднанні Сторони до Генеральної угоди </w:t>
      </w:r>
      <w:r w:rsidR="00186187" w:rsidRPr="00A700BC">
        <w:rPr>
          <w:sz w:val="26"/>
          <w:szCs w:val="26"/>
          <w:lang w:val="uk-UA"/>
        </w:rPr>
        <w:t>АТ</w:t>
      </w:r>
      <w:r w:rsidRPr="00A700BC">
        <w:rPr>
          <w:sz w:val="26"/>
          <w:szCs w:val="26"/>
          <w:lang w:val="uk-UA"/>
        </w:rPr>
        <w:t xml:space="preserve"> «Фондова біржа ПФТС» надає на запит Сторони посвідчену копію Генеральної угоди.</w:t>
      </w:r>
    </w:p>
    <w:p w:rsidR="00D922A7" w:rsidRPr="00A700BC" w:rsidRDefault="00D922A7" w:rsidP="00F852F4">
      <w:pPr>
        <w:numPr>
          <w:ilvl w:val="0"/>
          <w:numId w:val="4"/>
        </w:numPr>
        <w:tabs>
          <w:tab w:val="left" w:pos="690"/>
        </w:tabs>
        <w:jc w:val="both"/>
        <w:rPr>
          <w:sz w:val="26"/>
          <w:szCs w:val="26"/>
          <w:lang w:val="uk-UA"/>
        </w:rPr>
      </w:pPr>
      <w:r w:rsidRPr="00A700BC">
        <w:rPr>
          <w:sz w:val="26"/>
          <w:szCs w:val="26"/>
          <w:lang w:val="uk-UA"/>
        </w:rPr>
        <w:t xml:space="preserve">Перелік учасників біржових торгів, що приєдналися до Генеральної угоди оприлюднюється </w:t>
      </w:r>
      <w:r w:rsidR="00186187" w:rsidRPr="00A700BC">
        <w:rPr>
          <w:sz w:val="26"/>
          <w:szCs w:val="26"/>
          <w:lang w:val="uk-UA"/>
        </w:rPr>
        <w:t>АТ</w:t>
      </w:r>
      <w:r w:rsidRPr="00A700BC">
        <w:rPr>
          <w:sz w:val="26"/>
          <w:szCs w:val="26"/>
          <w:lang w:val="uk-UA"/>
        </w:rPr>
        <w:t xml:space="preserve"> «Фондова біржа ПФТС» шляхом його розміщення на веб-сайті ПФТС в глобальній мережі Інтернет.</w:t>
      </w:r>
    </w:p>
    <w:p w:rsidR="00D922A7" w:rsidRPr="00A700BC" w:rsidRDefault="00D922A7" w:rsidP="00F852F4">
      <w:pPr>
        <w:numPr>
          <w:ilvl w:val="0"/>
          <w:numId w:val="4"/>
        </w:numPr>
        <w:tabs>
          <w:tab w:val="left" w:pos="690"/>
        </w:tabs>
        <w:ind w:left="692" w:hanging="692"/>
        <w:jc w:val="both"/>
        <w:rPr>
          <w:sz w:val="26"/>
          <w:szCs w:val="26"/>
          <w:lang w:val="uk-UA"/>
        </w:rPr>
      </w:pPr>
      <w:r w:rsidRPr="00A700BC">
        <w:rPr>
          <w:sz w:val="26"/>
          <w:szCs w:val="26"/>
          <w:lang w:val="uk-UA"/>
        </w:rPr>
        <w:t>Сторона Генеральної угоди не має права уступати право вимоги та/або здійснювати переведення боргу за своїми зобов’язаннями, що виникли у відповідності з Генеральною угодою, на користь інших Сторін цієї угоди або будь-яких інших третіх осіб.</w:t>
      </w:r>
    </w:p>
    <w:p w:rsidR="00F852F4" w:rsidRDefault="00F852F4" w:rsidP="0019311A">
      <w:pPr>
        <w:ind w:firstLine="690"/>
        <w:rPr>
          <w:b/>
          <w:i/>
          <w:sz w:val="26"/>
          <w:szCs w:val="26"/>
          <w:lang w:val="uk-UA"/>
        </w:rPr>
      </w:pPr>
    </w:p>
    <w:p w:rsidR="0019311A" w:rsidRPr="00ED0F16" w:rsidRDefault="0019311A" w:rsidP="0019311A">
      <w:pPr>
        <w:ind w:firstLine="690"/>
        <w:rPr>
          <w:b/>
          <w:i/>
          <w:sz w:val="26"/>
          <w:szCs w:val="26"/>
          <w:lang w:val="uk-UA"/>
        </w:rPr>
      </w:pPr>
      <w:r w:rsidRPr="00ED0F16">
        <w:rPr>
          <w:b/>
          <w:i/>
          <w:sz w:val="26"/>
          <w:szCs w:val="26"/>
          <w:lang w:val="uk-UA"/>
        </w:rPr>
        <w:t xml:space="preserve">Голова </w:t>
      </w:r>
      <w:r w:rsidR="002637BE" w:rsidRPr="00ED0F16">
        <w:rPr>
          <w:b/>
          <w:i/>
          <w:sz w:val="26"/>
          <w:szCs w:val="26"/>
          <w:lang w:val="uk-UA"/>
        </w:rPr>
        <w:t>Правління</w:t>
      </w:r>
      <w:r w:rsidRPr="00ED0F16">
        <w:rPr>
          <w:b/>
          <w:i/>
          <w:sz w:val="26"/>
          <w:szCs w:val="26"/>
          <w:lang w:val="uk-UA"/>
        </w:rPr>
        <w:t xml:space="preserve"> АТ «Фондова біржа ПФТС»</w:t>
      </w:r>
    </w:p>
    <w:p w:rsidR="00ED0F16" w:rsidRPr="00ED0F16" w:rsidRDefault="00ED0F16" w:rsidP="0019311A">
      <w:pPr>
        <w:ind w:firstLine="690"/>
        <w:rPr>
          <w:b/>
          <w:i/>
          <w:sz w:val="26"/>
          <w:szCs w:val="26"/>
          <w:lang w:val="uk-UA"/>
        </w:rPr>
      </w:pPr>
    </w:p>
    <w:p w:rsidR="0019311A" w:rsidRPr="00ED0F16" w:rsidRDefault="00ED0F16" w:rsidP="00F852F4">
      <w:pPr>
        <w:ind w:firstLine="690"/>
        <w:rPr>
          <w:b/>
          <w:i/>
          <w:sz w:val="26"/>
          <w:szCs w:val="26"/>
          <w:lang w:val="uk-UA"/>
        </w:rPr>
      </w:pPr>
      <w:r w:rsidRPr="00ED0F16">
        <w:rPr>
          <w:b/>
          <w:i/>
          <w:sz w:val="26"/>
          <w:szCs w:val="26"/>
          <w:lang w:val="uk-UA"/>
        </w:rPr>
        <w:t>Лупій</w:t>
      </w:r>
      <w:r w:rsidR="002637BE" w:rsidRPr="00ED0F16">
        <w:rPr>
          <w:b/>
          <w:i/>
          <w:sz w:val="26"/>
          <w:szCs w:val="26"/>
          <w:lang w:val="uk-UA"/>
        </w:rPr>
        <w:t xml:space="preserve"> </w:t>
      </w:r>
      <w:r w:rsidRPr="00ED0F16">
        <w:rPr>
          <w:b/>
          <w:i/>
          <w:sz w:val="26"/>
          <w:szCs w:val="26"/>
          <w:lang w:val="uk-UA"/>
        </w:rPr>
        <w:t>Б</w:t>
      </w:r>
      <w:r w:rsidR="002637BE" w:rsidRPr="00ED0F16">
        <w:rPr>
          <w:b/>
          <w:i/>
          <w:sz w:val="26"/>
          <w:szCs w:val="26"/>
          <w:lang w:val="uk-UA"/>
        </w:rPr>
        <w:t>.О.</w:t>
      </w:r>
      <w:r w:rsidR="002637BE" w:rsidRPr="00ED0F16">
        <w:rPr>
          <w:b/>
          <w:i/>
          <w:sz w:val="26"/>
          <w:szCs w:val="26"/>
          <w:lang w:val="uk-UA"/>
        </w:rPr>
        <w:tab/>
      </w:r>
      <w:r w:rsidR="002637BE" w:rsidRPr="00ED0F16">
        <w:rPr>
          <w:b/>
          <w:i/>
          <w:sz w:val="26"/>
          <w:szCs w:val="26"/>
          <w:lang w:val="uk-UA"/>
        </w:rPr>
        <w:tab/>
      </w:r>
      <w:r w:rsidR="002637BE" w:rsidRPr="00ED0F16">
        <w:rPr>
          <w:b/>
          <w:sz w:val="26"/>
          <w:szCs w:val="26"/>
          <w:lang w:val="uk-UA"/>
        </w:rPr>
        <w:t>(підпис)</w:t>
      </w:r>
      <w:r w:rsidR="002637BE" w:rsidRPr="00ED0F16">
        <w:rPr>
          <w:b/>
          <w:sz w:val="26"/>
          <w:szCs w:val="26"/>
          <w:lang w:val="uk-UA"/>
        </w:rPr>
        <w:tab/>
      </w:r>
      <w:r w:rsidR="002637BE" w:rsidRPr="00ED0F16">
        <w:rPr>
          <w:b/>
          <w:sz w:val="26"/>
          <w:szCs w:val="26"/>
          <w:lang w:val="uk-UA"/>
        </w:rPr>
        <w:tab/>
      </w:r>
      <w:r w:rsidR="002637BE" w:rsidRPr="00ED0F16">
        <w:rPr>
          <w:b/>
          <w:sz w:val="26"/>
          <w:szCs w:val="26"/>
          <w:lang w:val="uk-UA"/>
        </w:rPr>
        <w:tab/>
      </w:r>
      <w:r w:rsidR="002637BE" w:rsidRPr="00ED0F16">
        <w:rPr>
          <w:b/>
          <w:sz w:val="26"/>
          <w:szCs w:val="26"/>
          <w:lang w:val="uk-UA"/>
        </w:rPr>
        <w:tab/>
        <w:t>(печатка)</w:t>
      </w:r>
    </w:p>
    <w:p w:rsidR="00D922A7" w:rsidRPr="00A700BC" w:rsidRDefault="00D922A7">
      <w:pPr>
        <w:pageBreakBefore/>
        <w:jc w:val="both"/>
        <w:rPr>
          <w:sz w:val="26"/>
          <w:szCs w:val="26"/>
          <w:lang w:val="uk-UA"/>
        </w:rPr>
      </w:pPr>
      <w:r w:rsidRPr="00A700BC">
        <w:rPr>
          <w:sz w:val="26"/>
          <w:szCs w:val="26"/>
          <w:lang w:val="uk-UA"/>
        </w:rPr>
        <w:lastRenderedPageBreak/>
        <w:t>Додаток № 1</w:t>
      </w:r>
    </w:p>
    <w:p w:rsidR="00D922A7" w:rsidRPr="00A700BC" w:rsidRDefault="00D922A7">
      <w:pPr>
        <w:jc w:val="both"/>
        <w:rPr>
          <w:sz w:val="26"/>
          <w:szCs w:val="26"/>
          <w:lang w:val="uk-UA"/>
        </w:rPr>
      </w:pPr>
      <w:r w:rsidRPr="00A700BC">
        <w:rPr>
          <w:sz w:val="26"/>
          <w:szCs w:val="26"/>
          <w:lang w:val="uk-UA"/>
        </w:rPr>
        <w:t>до Гене</w:t>
      </w:r>
      <w:r w:rsidR="00AF2380" w:rsidRPr="00A700BC">
        <w:rPr>
          <w:sz w:val="26"/>
          <w:szCs w:val="26"/>
          <w:lang w:val="uk-UA"/>
        </w:rPr>
        <w:t>ральної торговельної угоди ПФТС</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sz w:val="26"/>
          <w:szCs w:val="26"/>
          <w:lang w:val="uk-UA"/>
        </w:rPr>
        <w:t>Терміни, що використовуються в Генеральній угоді, мають наступне значення:</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ПФТС</w:t>
      </w:r>
      <w:r w:rsidRPr="00A700BC">
        <w:rPr>
          <w:sz w:val="26"/>
          <w:szCs w:val="26"/>
          <w:lang w:val="uk-UA"/>
        </w:rPr>
        <w:t xml:space="preserve"> – АТ «Фондова біржа ПФТС».</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Учасник біржових торгів</w:t>
      </w:r>
      <w:r w:rsidRPr="00A700BC">
        <w:rPr>
          <w:sz w:val="26"/>
          <w:szCs w:val="26"/>
          <w:lang w:val="uk-UA"/>
        </w:rPr>
        <w:t xml:space="preserve"> – член ПФТС, а також у випадках, передбачених законодавством України, інші особи та державні органи, які є Стороною цієї Генеральної угоди і згідно з Правилами </w:t>
      </w:r>
      <w:r w:rsidR="006A48F4">
        <w:rPr>
          <w:sz w:val="26"/>
          <w:szCs w:val="26"/>
          <w:lang w:val="uk-UA"/>
        </w:rPr>
        <w:t xml:space="preserve">ПФТС </w:t>
      </w:r>
      <w:r w:rsidRPr="00A700BC">
        <w:rPr>
          <w:sz w:val="26"/>
          <w:szCs w:val="26"/>
          <w:lang w:val="uk-UA"/>
        </w:rPr>
        <w:t xml:space="preserve">отримали право оголошувати заявки та укладати біржові </w:t>
      </w:r>
      <w:r w:rsidR="00B01933" w:rsidRPr="00A700BC">
        <w:rPr>
          <w:sz w:val="26"/>
          <w:szCs w:val="26"/>
          <w:lang w:val="uk-UA"/>
        </w:rPr>
        <w:t>контракти</w:t>
      </w:r>
      <w:r w:rsidRPr="00A700BC">
        <w:rPr>
          <w:sz w:val="26"/>
          <w:szCs w:val="26"/>
          <w:lang w:val="uk-UA"/>
        </w:rPr>
        <w:t xml:space="preserve"> в торговельній системі ПФТС.</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Торгов</w:t>
      </w:r>
      <w:r w:rsidR="006F14EE" w:rsidRPr="00A700BC">
        <w:rPr>
          <w:b/>
          <w:sz w:val="26"/>
          <w:szCs w:val="26"/>
          <w:lang w:val="uk-UA"/>
        </w:rPr>
        <w:t>ельн</w:t>
      </w:r>
      <w:r w:rsidRPr="00A700BC">
        <w:rPr>
          <w:b/>
          <w:sz w:val="26"/>
          <w:szCs w:val="26"/>
          <w:lang w:val="uk-UA"/>
        </w:rPr>
        <w:t>а система ПФТС</w:t>
      </w:r>
      <w:r w:rsidRPr="00A700BC">
        <w:rPr>
          <w:sz w:val="26"/>
          <w:szCs w:val="26"/>
          <w:lang w:val="uk-UA"/>
        </w:rPr>
        <w:t xml:space="preserve"> – електронна торговельно-інформаційна система (мережа), яка передбачає систему електронного документообігу і являє собою сукупність програмно–технічних засобів ПФТС, призначена для укладання біржових контрактів та обміну інформацією між учасниками біржових торгів у відповідності до локальних нормативно-правових актів ПФТС.</w:t>
      </w:r>
    </w:p>
    <w:p w:rsidR="000B329D" w:rsidRPr="00A700BC" w:rsidRDefault="000B329D">
      <w:pPr>
        <w:jc w:val="both"/>
        <w:rPr>
          <w:sz w:val="26"/>
          <w:szCs w:val="26"/>
          <w:lang w:val="uk-UA"/>
        </w:rPr>
      </w:pPr>
    </w:p>
    <w:p w:rsidR="000B329D" w:rsidRPr="00A700BC" w:rsidRDefault="000B329D">
      <w:pPr>
        <w:jc w:val="both"/>
        <w:rPr>
          <w:sz w:val="26"/>
          <w:szCs w:val="26"/>
          <w:lang w:val="uk-UA"/>
        </w:rPr>
      </w:pPr>
      <w:r w:rsidRPr="00A700BC">
        <w:rPr>
          <w:b/>
          <w:sz w:val="26"/>
          <w:szCs w:val="26"/>
          <w:lang w:val="uk-UA"/>
        </w:rPr>
        <w:t>Біржовий контракт</w:t>
      </w:r>
      <w:r w:rsidRPr="00A700BC">
        <w:rPr>
          <w:lang w:val="uk-UA"/>
        </w:rPr>
        <w:t xml:space="preserve"> </w:t>
      </w:r>
      <w:r w:rsidRPr="00A700BC">
        <w:rPr>
          <w:sz w:val="26"/>
          <w:szCs w:val="26"/>
          <w:lang w:val="uk-UA"/>
        </w:rPr>
        <w:t>- договір купівлі-продажу цінних паперів та інших фінансових інструментів, який укладається між учасниками біржових торгів та реєструється фондовою біржею.</w:t>
      </w:r>
    </w:p>
    <w:p w:rsidR="0002206B" w:rsidRPr="00A700BC" w:rsidRDefault="0002206B">
      <w:pPr>
        <w:jc w:val="both"/>
        <w:rPr>
          <w:sz w:val="26"/>
          <w:szCs w:val="26"/>
          <w:lang w:val="uk-UA"/>
        </w:rPr>
      </w:pPr>
    </w:p>
    <w:p w:rsidR="0002206B" w:rsidRPr="00A700BC" w:rsidRDefault="0002206B">
      <w:pPr>
        <w:jc w:val="both"/>
        <w:rPr>
          <w:sz w:val="26"/>
          <w:szCs w:val="26"/>
          <w:lang w:val="uk-UA"/>
        </w:rPr>
      </w:pPr>
      <w:r w:rsidRPr="00A700BC">
        <w:rPr>
          <w:b/>
          <w:sz w:val="26"/>
          <w:szCs w:val="26"/>
          <w:lang w:val="uk-UA"/>
        </w:rPr>
        <w:t>Договір РЕПО</w:t>
      </w:r>
      <w:r w:rsidRPr="00A700BC">
        <w:rPr>
          <w:sz w:val="26"/>
          <w:szCs w:val="26"/>
          <w:lang w:val="uk-UA"/>
        </w:rPr>
        <w:t xml:space="preserve"> – два взаємопов'язаних біржових контракти, </w:t>
      </w:r>
      <w:r w:rsidR="00BB6A25" w:rsidRPr="00A700BC">
        <w:rPr>
          <w:sz w:val="26"/>
          <w:szCs w:val="26"/>
          <w:lang w:val="uk-UA"/>
        </w:rPr>
        <w:t xml:space="preserve">якими оформлюється операція РЕПО. </w:t>
      </w:r>
    </w:p>
    <w:p w:rsidR="00D922A7" w:rsidRPr="00A700BC" w:rsidRDefault="00D922A7">
      <w:pPr>
        <w:tabs>
          <w:tab w:val="left" w:pos="360"/>
          <w:tab w:val="left" w:pos="1080"/>
          <w:tab w:val="left" w:pos="1260"/>
          <w:tab w:val="left" w:pos="1440"/>
          <w:tab w:val="left" w:pos="1620"/>
        </w:tabs>
        <w:jc w:val="both"/>
        <w:rPr>
          <w:color w:val="FF0000"/>
          <w:sz w:val="26"/>
          <w:szCs w:val="26"/>
          <w:lang w:val="uk-UA"/>
        </w:rPr>
      </w:pPr>
    </w:p>
    <w:p w:rsidR="00D922A7" w:rsidRPr="00A700BC" w:rsidRDefault="00D922A7">
      <w:pPr>
        <w:tabs>
          <w:tab w:val="left" w:pos="360"/>
          <w:tab w:val="left" w:pos="1080"/>
          <w:tab w:val="left" w:pos="1260"/>
          <w:tab w:val="left" w:pos="1440"/>
          <w:tab w:val="left" w:pos="1620"/>
        </w:tabs>
        <w:jc w:val="both"/>
        <w:rPr>
          <w:sz w:val="26"/>
          <w:szCs w:val="26"/>
          <w:lang w:val="uk-UA"/>
        </w:rPr>
      </w:pPr>
      <w:r w:rsidRPr="00A700BC">
        <w:rPr>
          <w:b/>
          <w:sz w:val="26"/>
          <w:szCs w:val="26"/>
          <w:lang w:val="uk-UA"/>
        </w:rPr>
        <w:t>Локальні нормативно-правові акти ПФТС</w:t>
      </w:r>
      <w:r w:rsidRPr="00A700BC">
        <w:rPr>
          <w:sz w:val="26"/>
          <w:szCs w:val="26"/>
          <w:lang w:val="uk-UA"/>
        </w:rPr>
        <w:t xml:space="preserve"> – Правила </w:t>
      </w:r>
      <w:r w:rsidR="006A48F4">
        <w:rPr>
          <w:sz w:val="26"/>
          <w:szCs w:val="26"/>
          <w:lang w:val="uk-UA"/>
        </w:rPr>
        <w:t xml:space="preserve">АТ «Фондова біржа </w:t>
      </w:r>
      <w:r w:rsidRPr="00A700BC">
        <w:rPr>
          <w:sz w:val="26"/>
          <w:szCs w:val="26"/>
          <w:lang w:val="uk-UA"/>
        </w:rPr>
        <w:t>ПФТС</w:t>
      </w:r>
      <w:r w:rsidR="006A48F4">
        <w:rPr>
          <w:sz w:val="26"/>
          <w:szCs w:val="26"/>
          <w:lang w:val="uk-UA"/>
        </w:rPr>
        <w:t>»</w:t>
      </w:r>
      <w:r w:rsidRPr="00A700BC">
        <w:rPr>
          <w:sz w:val="26"/>
          <w:szCs w:val="26"/>
          <w:lang w:val="uk-UA"/>
        </w:rPr>
        <w:t>, а також всі інші документи, затверджені або прийняті компетентними органами ПФТС, які регламентують права, обов’язки, стандарти та процедури укладення, виконання і розірвання біржових контрактів в торговельній системі ПФТС, або питання, пов’язані з вказаними процесами.</w:t>
      </w:r>
    </w:p>
    <w:p w:rsidR="00A60397" w:rsidRPr="00A700BC" w:rsidRDefault="00A60397">
      <w:pPr>
        <w:tabs>
          <w:tab w:val="left" w:pos="360"/>
          <w:tab w:val="left" w:pos="1080"/>
          <w:tab w:val="left" w:pos="1260"/>
          <w:tab w:val="left" w:pos="1440"/>
          <w:tab w:val="left" w:pos="1620"/>
        </w:tabs>
        <w:jc w:val="both"/>
        <w:rPr>
          <w:sz w:val="26"/>
          <w:szCs w:val="26"/>
          <w:lang w:val="uk-UA"/>
        </w:rPr>
      </w:pPr>
    </w:p>
    <w:p w:rsidR="00D922A7" w:rsidRPr="00A700BC" w:rsidRDefault="00D922A7">
      <w:pPr>
        <w:jc w:val="both"/>
        <w:rPr>
          <w:sz w:val="26"/>
          <w:szCs w:val="26"/>
          <w:lang w:val="uk-UA"/>
        </w:rPr>
      </w:pPr>
      <w:r w:rsidRPr="00A700BC">
        <w:rPr>
          <w:b/>
          <w:sz w:val="26"/>
          <w:szCs w:val="26"/>
          <w:lang w:val="uk-UA"/>
        </w:rPr>
        <w:t>СЕД</w:t>
      </w:r>
      <w:r w:rsidRPr="00A700BC">
        <w:rPr>
          <w:sz w:val="26"/>
          <w:szCs w:val="26"/>
          <w:lang w:val="uk-UA"/>
        </w:rPr>
        <w:t xml:space="preserve"> – система електронного документообігу, організована між ПФТС та учасниками біржових торгів.</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Електронний документ</w:t>
      </w:r>
      <w:r w:rsidRPr="00A700BC">
        <w:rPr>
          <w:sz w:val="26"/>
          <w:szCs w:val="26"/>
          <w:lang w:val="uk-UA"/>
        </w:rPr>
        <w:t xml:space="preserve"> – документ, в якому інформація зафіксована у вигляді електронних даних. Електронний документ є письмовим актом, який породжує відповідні правовідносини та юридичні наслідки (має юридичну силу), в якому інформація зафіксована на матеріальному носії у визначеній формі і цифровому форматі. Електронний документ використовується для передачі</w:t>
      </w:r>
      <w:r w:rsidR="00101175" w:rsidRPr="00A700BC">
        <w:rPr>
          <w:sz w:val="26"/>
          <w:szCs w:val="26"/>
          <w:lang w:val="uk-UA"/>
        </w:rPr>
        <w:t xml:space="preserve"> інформації</w:t>
      </w:r>
      <w:r w:rsidRPr="00A700BC">
        <w:rPr>
          <w:sz w:val="26"/>
          <w:szCs w:val="26"/>
          <w:lang w:val="uk-UA"/>
        </w:rPr>
        <w:t xml:space="preserve"> </w:t>
      </w:r>
      <w:r w:rsidR="00101175" w:rsidRPr="00A700BC">
        <w:rPr>
          <w:sz w:val="26"/>
          <w:szCs w:val="26"/>
          <w:lang w:val="uk-UA"/>
        </w:rPr>
        <w:t>у</w:t>
      </w:r>
      <w:r w:rsidRPr="00A700BC">
        <w:rPr>
          <w:sz w:val="26"/>
          <w:szCs w:val="26"/>
          <w:lang w:val="uk-UA"/>
        </w:rPr>
        <w:t xml:space="preserve"> часі і просторі з метою</w:t>
      </w:r>
      <w:r w:rsidR="00101175" w:rsidRPr="00A700BC">
        <w:rPr>
          <w:sz w:val="26"/>
          <w:szCs w:val="26"/>
          <w:lang w:val="uk-UA"/>
        </w:rPr>
        <w:t xml:space="preserve"> її</w:t>
      </w:r>
      <w:r w:rsidRPr="00A700BC">
        <w:rPr>
          <w:sz w:val="26"/>
          <w:szCs w:val="26"/>
          <w:lang w:val="uk-UA"/>
        </w:rPr>
        <w:t xml:space="preserve"> подальшого використання і зберігання та має реквізити, що дозволяють однозначно його приймати та ідентифікувати.</w:t>
      </w:r>
    </w:p>
    <w:p w:rsidR="00D922A7" w:rsidRPr="00A700BC" w:rsidRDefault="00D922A7">
      <w:pPr>
        <w:jc w:val="both"/>
        <w:rPr>
          <w:b/>
          <w:sz w:val="26"/>
          <w:szCs w:val="26"/>
          <w:lang w:val="uk-UA"/>
        </w:rPr>
      </w:pPr>
    </w:p>
    <w:p w:rsidR="00D922A7" w:rsidRPr="00A700BC" w:rsidRDefault="00D922A7">
      <w:pPr>
        <w:jc w:val="both"/>
        <w:rPr>
          <w:sz w:val="26"/>
          <w:szCs w:val="26"/>
          <w:lang w:val="uk-UA"/>
        </w:rPr>
      </w:pPr>
      <w:r w:rsidRPr="00A700BC">
        <w:rPr>
          <w:b/>
          <w:sz w:val="26"/>
          <w:szCs w:val="26"/>
          <w:lang w:val="uk-UA"/>
        </w:rPr>
        <w:t>Електронний документообіг (ЕДО)</w:t>
      </w:r>
      <w:r w:rsidRPr="00A700BC">
        <w:rPr>
          <w:sz w:val="26"/>
          <w:szCs w:val="26"/>
          <w:lang w:val="uk-UA"/>
        </w:rPr>
        <w:t xml:space="preserve"> – сукупність процесів створення, обробки, відправлення, передачі, отримання, зберігання, використання і знищення електронних документів, приймання-передача яких здійснюється із застосуванням перевірки цілісності.</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Електронний числовий підпис</w:t>
      </w:r>
      <w:r w:rsidRPr="00A700BC">
        <w:rPr>
          <w:sz w:val="26"/>
          <w:szCs w:val="26"/>
          <w:lang w:val="uk-UA"/>
        </w:rPr>
        <w:t xml:space="preserve"> – різновид електронного підпису, отриманого внаслідок криптографічного перетворення набору електронних даних, який додається до цього набору або логічно об’єднується з ним і дає можливість підтвердити його цілісність та ідентифікувати особу, яка на законних підставах володіє особистим ключем та від свого імені накладає електронний числовий підпис під час створення електронного документу.</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Криптографічні ключі</w:t>
      </w:r>
      <w:r w:rsidRPr="00A700BC">
        <w:rPr>
          <w:sz w:val="26"/>
          <w:szCs w:val="26"/>
          <w:lang w:val="uk-UA"/>
        </w:rPr>
        <w:t xml:space="preserve"> – загальна назва відкритих і особистих ключів підпису.</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Особистий ключ</w:t>
      </w:r>
      <w:r w:rsidRPr="00A700BC">
        <w:rPr>
          <w:sz w:val="26"/>
          <w:szCs w:val="26"/>
          <w:lang w:val="uk-UA"/>
        </w:rPr>
        <w:t xml:space="preserve"> — параметр криптографічного алгоритму формування   електронного числового підпису, доступний тільки особі, яка на законних підставах володіє особистим ключем.</w:t>
      </w:r>
    </w:p>
    <w:p w:rsidR="00D922A7" w:rsidRPr="00A700BC" w:rsidRDefault="00D922A7">
      <w:pPr>
        <w:jc w:val="both"/>
        <w:rPr>
          <w:b/>
          <w:sz w:val="26"/>
          <w:szCs w:val="26"/>
          <w:lang w:val="uk-UA"/>
        </w:rPr>
      </w:pPr>
    </w:p>
    <w:p w:rsidR="00D922A7" w:rsidRPr="00A700BC" w:rsidRDefault="00D922A7">
      <w:pPr>
        <w:jc w:val="both"/>
        <w:rPr>
          <w:sz w:val="26"/>
          <w:szCs w:val="26"/>
          <w:lang w:val="uk-UA"/>
        </w:rPr>
      </w:pPr>
      <w:r w:rsidRPr="00A700BC">
        <w:rPr>
          <w:b/>
          <w:sz w:val="26"/>
          <w:szCs w:val="26"/>
          <w:lang w:val="uk-UA"/>
        </w:rPr>
        <w:t>Відкритий ключ</w:t>
      </w:r>
      <w:r w:rsidRPr="00A700BC">
        <w:rPr>
          <w:sz w:val="26"/>
          <w:szCs w:val="26"/>
          <w:lang w:val="uk-UA"/>
        </w:rPr>
        <w:t xml:space="preserve"> — параметр криптографічного  алгоритму перевірки електронного  числового підпису, доступний суб'єктам відносин у сфері використання електронного числового підпису.</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Перелік укладених біржових контрактів</w:t>
      </w:r>
      <w:r w:rsidRPr="00A700BC">
        <w:rPr>
          <w:sz w:val="26"/>
          <w:szCs w:val="26"/>
          <w:lang w:val="uk-UA"/>
        </w:rPr>
        <w:t xml:space="preserve"> – електронний документ ПФТС, який є сукупністю записів, кожен з яких є </w:t>
      </w:r>
      <w:r w:rsidR="00BD726E" w:rsidRPr="00A700BC">
        <w:rPr>
          <w:sz w:val="26"/>
          <w:szCs w:val="26"/>
          <w:lang w:val="uk-UA"/>
        </w:rPr>
        <w:t xml:space="preserve">окремим </w:t>
      </w:r>
      <w:r w:rsidRPr="00A700BC">
        <w:rPr>
          <w:sz w:val="26"/>
          <w:szCs w:val="26"/>
          <w:lang w:val="uk-UA"/>
        </w:rPr>
        <w:t xml:space="preserve">біржовим контрактом, </w:t>
      </w:r>
      <w:r w:rsidR="00BD726E" w:rsidRPr="00A700BC">
        <w:rPr>
          <w:sz w:val="26"/>
          <w:szCs w:val="26"/>
          <w:lang w:val="uk-UA"/>
        </w:rPr>
        <w:t>укладеним</w:t>
      </w:r>
      <w:r w:rsidRPr="00A700BC">
        <w:rPr>
          <w:sz w:val="26"/>
          <w:szCs w:val="26"/>
          <w:lang w:val="uk-UA"/>
        </w:rPr>
        <w:t xml:space="preserve"> внаслідок </w:t>
      </w:r>
      <w:proofErr w:type="spellStart"/>
      <w:r w:rsidRPr="00A700BC">
        <w:rPr>
          <w:sz w:val="26"/>
          <w:szCs w:val="26"/>
          <w:lang w:val="uk-UA"/>
        </w:rPr>
        <w:t>квитування</w:t>
      </w:r>
      <w:proofErr w:type="spellEnd"/>
      <w:r w:rsidRPr="00A700BC">
        <w:rPr>
          <w:sz w:val="26"/>
          <w:szCs w:val="26"/>
          <w:lang w:val="uk-UA"/>
        </w:rPr>
        <w:t xml:space="preserve"> засобами електронної торговельної системи ПФТС зустрічних заявок учасників біржових торгів.</w:t>
      </w:r>
    </w:p>
    <w:p w:rsidR="00BD726E" w:rsidRPr="00A700BC" w:rsidRDefault="00BD726E">
      <w:pPr>
        <w:jc w:val="both"/>
        <w:rPr>
          <w:sz w:val="26"/>
          <w:szCs w:val="26"/>
          <w:lang w:val="uk-UA"/>
        </w:rPr>
      </w:pPr>
    </w:p>
    <w:p w:rsidR="00BD726E" w:rsidRPr="00A700BC" w:rsidRDefault="00BD726E">
      <w:pPr>
        <w:jc w:val="both"/>
        <w:rPr>
          <w:sz w:val="26"/>
          <w:szCs w:val="26"/>
          <w:lang w:val="uk-UA"/>
        </w:rPr>
      </w:pPr>
      <w:r w:rsidRPr="00A700BC">
        <w:rPr>
          <w:b/>
          <w:sz w:val="26"/>
          <w:szCs w:val="26"/>
          <w:lang w:val="uk-UA"/>
        </w:rPr>
        <w:t>Перелік укладених біржових контрактів щодо операцій РЕПО</w:t>
      </w:r>
      <w:r w:rsidRPr="00A700BC">
        <w:rPr>
          <w:sz w:val="26"/>
          <w:szCs w:val="26"/>
          <w:lang w:val="uk-UA"/>
        </w:rPr>
        <w:t xml:space="preserve"> –  електронний документ ПФТС, який є сукупністю записів, кожен з яких є окремим біржовим контрактом, укладеним внаслідок </w:t>
      </w:r>
      <w:proofErr w:type="spellStart"/>
      <w:r w:rsidRPr="00A700BC">
        <w:rPr>
          <w:sz w:val="26"/>
          <w:szCs w:val="26"/>
          <w:lang w:val="uk-UA"/>
        </w:rPr>
        <w:t>квитування</w:t>
      </w:r>
      <w:proofErr w:type="spellEnd"/>
      <w:r w:rsidRPr="00A700BC">
        <w:rPr>
          <w:sz w:val="26"/>
          <w:szCs w:val="26"/>
          <w:lang w:val="uk-UA"/>
        </w:rPr>
        <w:t xml:space="preserve"> засобами електронної торговельної системи ПФТС зустрічних заявок</w:t>
      </w:r>
      <w:r w:rsidR="00631DD5" w:rsidRPr="00A700BC">
        <w:rPr>
          <w:sz w:val="26"/>
          <w:szCs w:val="26"/>
          <w:lang w:val="uk-UA"/>
        </w:rPr>
        <w:t xml:space="preserve"> РЕПО</w:t>
      </w:r>
      <w:r w:rsidRPr="00A700BC">
        <w:rPr>
          <w:sz w:val="26"/>
          <w:szCs w:val="26"/>
          <w:lang w:val="uk-UA"/>
        </w:rPr>
        <w:t xml:space="preserve"> учасників біржових торгів.</w:t>
      </w:r>
    </w:p>
    <w:p w:rsidR="00FB3071" w:rsidRPr="00A700BC" w:rsidRDefault="00FB3071">
      <w:pPr>
        <w:jc w:val="both"/>
        <w:rPr>
          <w:sz w:val="26"/>
          <w:szCs w:val="26"/>
          <w:lang w:val="uk-UA"/>
        </w:rPr>
      </w:pPr>
    </w:p>
    <w:p w:rsidR="00FB3071" w:rsidRPr="00A700BC" w:rsidRDefault="00FB3071">
      <w:pPr>
        <w:jc w:val="both"/>
        <w:rPr>
          <w:sz w:val="26"/>
          <w:szCs w:val="26"/>
          <w:lang w:val="uk-UA"/>
        </w:rPr>
      </w:pPr>
      <w:r w:rsidRPr="00A700BC">
        <w:rPr>
          <w:b/>
          <w:sz w:val="26"/>
          <w:szCs w:val="26"/>
          <w:lang w:val="uk-UA"/>
        </w:rPr>
        <w:t>Перелік виконаних біржових контрактів щодо операцій РЕПО</w:t>
      </w:r>
      <w:r w:rsidRPr="00A700BC">
        <w:rPr>
          <w:sz w:val="26"/>
          <w:szCs w:val="26"/>
          <w:lang w:val="uk-UA"/>
        </w:rPr>
        <w:t xml:space="preserve"> – електронний документ ПФТС, який є сукупністю записів, кожен з яких </w:t>
      </w:r>
      <w:r w:rsidR="00FE58BC" w:rsidRPr="00A700BC">
        <w:rPr>
          <w:sz w:val="26"/>
          <w:szCs w:val="26"/>
          <w:lang w:val="uk-UA"/>
        </w:rPr>
        <w:t>містить інформацію про виконання окремого біржового контракту щодо операцій РЕПО.</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Правила депозитарної системи</w:t>
      </w:r>
      <w:r w:rsidRPr="00A700BC">
        <w:rPr>
          <w:sz w:val="26"/>
          <w:szCs w:val="26"/>
          <w:lang w:val="uk-UA"/>
        </w:rPr>
        <w:t xml:space="preserve"> – правила та процедури, які регулюють обіг цінних паперів в депозитарній системі, встановлені нормативними актами, рішеннями учасників депозитарної системи (внутрішні положення, правила та регламенти) або договорами між учасниками депозитарної системи.</w:t>
      </w:r>
    </w:p>
    <w:p w:rsidR="008D3614" w:rsidRPr="00A700BC" w:rsidRDefault="008D3614">
      <w:pPr>
        <w:jc w:val="both"/>
        <w:rPr>
          <w:sz w:val="26"/>
          <w:szCs w:val="26"/>
          <w:lang w:val="uk-UA"/>
        </w:rPr>
      </w:pPr>
    </w:p>
    <w:p w:rsidR="008D3614" w:rsidRPr="00A700BC" w:rsidRDefault="008D3614" w:rsidP="008D3614">
      <w:pPr>
        <w:suppressAutoHyphens w:val="0"/>
        <w:autoSpaceDE w:val="0"/>
        <w:autoSpaceDN w:val="0"/>
        <w:adjustRightInd w:val="0"/>
        <w:jc w:val="both"/>
        <w:rPr>
          <w:sz w:val="26"/>
          <w:szCs w:val="26"/>
          <w:lang w:val="uk-UA"/>
        </w:rPr>
      </w:pPr>
      <w:r w:rsidRPr="00A700BC">
        <w:rPr>
          <w:b/>
          <w:sz w:val="26"/>
          <w:szCs w:val="26"/>
          <w:lang w:val="uk-UA"/>
        </w:rPr>
        <w:t>Центральний контрагент</w:t>
      </w:r>
      <w:r w:rsidRPr="00A700BC">
        <w:rPr>
          <w:sz w:val="26"/>
          <w:szCs w:val="26"/>
          <w:lang w:val="uk-UA"/>
        </w:rPr>
        <w:t xml:space="preserve"> – </w:t>
      </w:r>
      <w:r w:rsidR="00445C84" w:rsidRPr="00A700BC">
        <w:rPr>
          <w:lang w:val="uk-UA"/>
        </w:rPr>
        <w:t>ПУБЛІЧНЕ АКЦІОНЕРНЕ ТОВАРИСТВО "РОЗРАХУНКОВИЙ ЦЕНТР З ОБСЛУГОВУВАННЯ ДОГОВОРІВ НА ФІНАНСОВИХ РИНКАХ"</w:t>
      </w:r>
      <w:r w:rsidRPr="00A700BC">
        <w:rPr>
          <w:sz w:val="26"/>
          <w:szCs w:val="26"/>
          <w:lang w:val="uk-UA"/>
        </w:rPr>
        <w:t xml:space="preserve">, юридична особа, яка відповідає встановленим чинним законодавством вимогам щодо діяльності центрального контрагента, що з метою зниження ризиків невиконання зобов’язань за укладеними на </w:t>
      </w:r>
      <w:r w:rsidR="00F60897" w:rsidRPr="00A700BC">
        <w:rPr>
          <w:sz w:val="26"/>
          <w:szCs w:val="26"/>
          <w:lang w:val="uk-UA"/>
        </w:rPr>
        <w:t>ПФТС</w:t>
      </w:r>
      <w:r w:rsidRPr="00A700BC">
        <w:rPr>
          <w:sz w:val="26"/>
          <w:szCs w:val="26"/>
          <w:lang w:val="uk-UA"/>
        </w:rPr>
        <w:t xml:space="preserve"> договорами та забезпечення режиму повної анонімності в процесі торгів і розрахунків, стає покупцем відносно кожного продавця та продавцем відносно кожного покупця за кожним</w:t>
      </w:r>
      <w:r w:rsidR="00F13DB5" w:rsidRPr="00A700BC">
        <w:rPr>
          <w:sz w:val="26"/>
          <w:szCs w:val="26"/>
          <w:lang w:val="uk-UA"/>
        </w:rPr>
        <w:t xml:space="preserve"> біржовим контрактом</w:t>
      </w:r>
      <w:r w:rsidRPr="00A700BC">
        <w:rPr>
          <w:sz w:val="26"/>
          <w:szCs w:val="26"/>
          <w:lang w:val="uk-UA"/>
        </w:rPr>
        <w:t>.</w:t>
      </w:r>
      <w:r w:rsidR="00D83DFE" w:rsidRPr="00A700BC">
        <w:rPr>
          <w:sz w:val="26"/>
          <w:szCs w:val="26"/>
          <w:lang w:val="uk-UA"/>
        </w:rPr>
        <w:t xml:space="preserve"> Центральний контрагент в контексті цієї Генеральної угоди не підпадає </w:t>
      </w:r>
      <w:r w:rsidR="00BE3BA3" w:rsidRPr="00A700BC">
        <w:rPr>
          <w:sz w:val="26"/>
          <w:szCs w:val="26"/>
          <w:lang w:val="uk-UA"/>
        </w:rPr>
        <w:t>під термін «Учасник біржових торгів» і приймає участь у біржових торгах в порядку, визначеному локальними нормативно-правовими актами ПФТС та цією Генеральною угодою.</w:t>
      </w:r>
    </w:p>
    <w:p w:rsidR="00AF1FA2" w:rsidRPr="00A700BC" w:rsidRDefault="00AF1FA2" w:rsidP="00AF1FA2">
      <w:pPr>
        <w:spacing w:beforeAutospacing="1" w:afterAutospacing="1"/>
        <w:ind w:right="-59"/>
        <w:jc w:val="right"/>
        <w:rPr>
          <w:bCs/>
          <w:spacing w:val="-10"/>
          <w:sz w:val="20"/>
          <w:szCs w:val="20"/>
          <w:lang w:val="uk-UA"/>
        </w:rPr>
      </w:pPr>
    </w:p>
    <w:p w:rsidR="009A6B88" w:rsidRPr="00A700BC" w:rsidRDefault="00881514" w:rsidP="008D3614">
      <w:pPr>
        <w:suppressAutoHyphens w:val="0"/>
        <w:autoSpaceDE w:val="0"/>
        <w:autoSpaceDN w:val="0"/>
        <w:adjustRightInd w:val="0"/>
        <w:jc w:val="both"/>
        <w:rPr>
          <w:sz w:val="26"/>
          <w:szCs w:val="26"/>
          <w:lang w:val="uk-UA"/>
        </w:rPr>
      </w:pPr>
      <w:r w:rsidRPr="00A700BC">
        <w:rPr>
          <w:b/>
          <w:sz w:val="26"/>
          <w:szCs w:val="26"/>
          <w:lang w:val="uk-UA"/>
        </w:rPr>
        <w:t>П</w:t>
      </w:r>
      <w:r w:rsidR="009A6B88" w:rsidRPr="00A700BC">
        <w:rPr>
          <w:b/>
          <w:sz w:val="26"/>
          <w:szCs w:val="26"/>
          <w:lang w:val="uk-UA"/>
        </w:rPr>
        <w:t>ов`язані біржові контракти</w:t>
      </w:r>
      <w:r w:rsidR="009A6B88" w:rsidRPr="00A700BC">
        <w:rPr>
          <w:sz w:val="26"/>
          <w:szCs w:val="26"/>
          <w:lang w:val="uk-UA"/>
        </w:rPr>
        <w:t xml:space="preserve"> –</w:t>
      </w:r>
      <w:r w:rsidRPr="00A700BC">
        <w:rPr>
          <w:sz w:val="26"/>
          <w:szCs w:val="26"/>
          <w:lang w:val="uk-UA"/>
        </w:rPr>
        <w:t xml:space="preserve"> </w:t>
      </w:r>
      <w:r w:rsidR="009A6B88" w:rsidRPr="00A700BC">
        <w:rPr>
          <w:sz w:val="26"/>
          <w:szCs w:val="26"/>
          <w:lang w:val="uk-UA"/>
        </w:rPr>
        <w:t>біржові контракти, укладені між учасником біржових торгів та Центральним контрагентом на підставі двох зустрічних заявок учасника біржових торгів на купівлю та на продаж цінних паперів (інших фінансових інструментів), в тому числі із зобов`язанням їх зворотного викупу (</w:t>
      </w:r>
      <w:r w:rsidRPr="00A700BC">
        <w:rPr>
          <w:sz w:val="26"/>
          <w:szCs w:val="26"/>
          <w:lang w:val="uk-UA"/>
        </w:rPr>
        <w:t xml:space="preserve">на підставі </w:t>
      </w:r>
      <w:r w:rsidR="009A6B88" w:rsidRPr="00A700BC">
        <w:rPr>
          <w:sz w:val="26"/>
          <w:szCs w:val="26"/>
          <w:lang w:val="uk-UA"/>
        </w:rPr>
        <w:t>заявок РЕПО), виставлених в інтересах різних його клієнтів, або зустрічних заявок, в тому числі заявок РЕПО, одна з яких виставлена учасником біржових торгів від власного імені та у власних інтересах, а інша - в інтересах його клієнта.</w:t>
      </w:r>
    </w:p>
    <w:p w:rsidR="00ED0F16" w:rsidRDefault="00ED0F16">
      <w:pPr>
        <w:tabs>
          <w:tab w:val="left" w:pos="360"/>
          <w:tab w:val="left" w:pos="1080"/>
          <w:tab w:val="left" w:pos="1260"/>
          <w:tab w:val="left" w:pos="1440"/>
          <w:tab w:val="left" w:pos="1620"/>
        </w:tabs>
        <w:jc w:val="both"/>
        <w:rPr>
          <w:b/>
          <w:sz w:val="26"/>
          <w:szCs w:val="26"/>
          <w:lang w:val="uk-UA"/>
        </w:rPr>
      </w:pPr>
    </w:p>
    <w:p w:rsidR="007C5283" w:rsidRPr="00A700BC" w:rsidRDefault="007C5283">
      <w:pPr>
        <w:tabs>
          <w:tab w:val="left" w:pos="360"/>
          <w:tab w:val="left" w:pos="1080"/>
          <w:tab w:val="left" w:pos="1260"/>
          <w:tab w:val="left" w:pos="1440"/>
          <w:tab w:val="left" w:pos="1620"/>
        </w:tabs>
        <w:jc w:val="both"/>
        <w:rPr>
          <w:sz w:val="26"/>
          <w:szCs w:val="26"/>
          <w:lang w:val="uk-UA"/>
        </w:rPr>
      </w:pPr>
      <w:r w:rsidRPr="00A700BC">
        <w:rPr>
          <w:b/>
          <w:sz w:val="26"/>
          <w:szCs w:val="26"/>
          <w:lang w:val="uk-UA"/>
        </w:rPr>
        <w:t>Національний банк України</w:t>
      </w:r>
      <w:r w:rsidRPr="00A700BC">
        <w:rPr>
          <w:sz w:val="26"/>
          <w:szCs w:val="26"/>
          <w:lang w:val="uk-UA"/>
        </w:rPr>
        <w:t xml:space="preserve"> - є центральним банком України, особливим центральним органом державного управління, юридичний статус, завдання, функції, повноваження і принципи організації якого визначаються Конституцією України, Законом України «Про Національний банк України» та іншими законами України. Національний банк України в контексті цієї Генеральної угоди підпадає під термін «Учасник біржових торгів» і приймає участь у біржових торгах в порядку, визначеному локальними нормативно-правовими актами ПФТС та цією Генеральною угодою, з урахуванням особливостей, визначених законодавством України (в т.ч. нормативно-правовими актами Національного банку України).</w:t>
      </w:r>
    </w:p>
    <w:p w:rsidR="00D02B66" w:rsidRPr="00A700BC" w:rsidRDefault="00D02B66">
      <w:pPr>
        <w:tabs>
          <w:tab w:val="left" w:pos="360"/>
          <w:tab w:val="left" w:pos="1080"/>
          <w:tab w:val="left" w:pos="1260"/>
          <w:tab w:val="left" w:pos="1440"/>
          <w:tab w:val="left" w:pos="1620"/>
        </w:tabs>
        <w:jc w:val="both"/>
        <w:rPr>
          <w:sz w:val="26"/>
          <w:szCs w:val="26"/>
          <w:lang w:val="uk-UA"/>
        </w:rPr>
      </w:pPr>
    </w:p>
    <w:p w:rsidR="00D02B66" w:rsidRPr="00A700BC" w:rsidRDefault="00D02B66">
      <w:pPr>
        <w:tabs>
          <w:tab w:val="left" w:pos="360"/>
          <w:tab w:val="left" w:pos="1080"/>
          <w:tab w:val="left" w:pos="1260"/>
          <w:tab w:val="left" w:pos="1440"/>
          <w:tab w:val="left" w:pos="1620"/>
        </w:tabs>
        <w:jc w:val="both"/>
        <w:rPr>
          <w:sz w:val="26"/>
          <w:szCs w:val="26"/>
          <w:lang w:val="uk-UA"/>
        </w:rPr>
      </w:pPr>
      <w:r w:rsidRPr="00A700BC">
        <w:rPr>
          <w:b/>
          <w:sz w:val="26"/>
          <w:szCs w:val="26"/>
          <w:lang w:val="uk-UA"/>
        </w:rPr>
        <w:t>Розрахунковий центр</w:t>
      </w:r>
      <w:r w:rsidRPr="00A700BC">
        <w:rPr>
          <w:sz w:val="26"/>
          <w:szCs w:val="26"/>
          <w:lang w:val="uk-UA"/>
        </w:rPr>
        <w:t xml:space="preserve"> – ПУБЛІЧНЕ АКЦІОНЕРНЕ ТОВАРИСТВО "РОЗРАХУНКОВИЙ ЦЕНТР З ОБСЛУГОВУВАННЯ ДОГОВОРІВ НА ФІНАНСОВИХ РИНКАХ"</w:t>
      </w:r>
      <w:r w:rsidR="00230220" w:rsidRPr="00A700BC">
        <w:rPr>
          <w:sz w:val="26"/>
          <w:szCs w:val="26"/>
          <w:lang w:val="uk-UA"/>
        </w:rPr>
        <w:t>.</w:t>
      </w:r>
    </w:p>
    <w:p w:rsidR="00230220" w:rsidRPr="00A700BC" w:rsidRDefault="00230220">
      <w:pPr>
        <w:tabs>
          <w:tab w:val="left" w:pos="360"/>
          <w:tab w:val="left" w:pos="1080"/>
          <w:tab w:val="left" w:pos="1260"/>
          <w:tab w:val="left" w:pos="1440"/>
          <w:tab w:val="left" w:pos="1620"/>
        </w:tabs>
        <w:jc w:val="both"/>
        <w:rPr>
          <w:sz w:val="26"/>
          <w:szCs w:val="26"/>
          <w:lang w:val="uk-UA"/>
        </w:rPr>
      </w:pPr>
    </w:p>
    <w:p w:rsidR="00230220" w:rsidRPr="00A700BC" w:rsidRDefault="00230220" w:rsidP="00230220">
      <w:pPr>
        <w:tabs>
          <w:tab w:val="left" w:pos="360"/>
          <w:tab w:val="left" w:pos="1080"/>
          <w:tab w:val="left" w:pos="1260"/>
          <w:tab w:val="left" w:pos="1440"/>
          <w:tab w:val="left" w:pos="1620"/>
        </w:tabs>
        <w:jc w:val="both"/>
        <w:rPr>
          <w:sz w:val="26"/>
          <w:szCs w:val="26"/>
          <w:lang w:val="uk-UA"/>
        </w:rPr>
      </w:pPr>
      <w:r w:rsidRPr="00A700BC">
        <w:rPr>
          <w:b/>
          <w:sz w:val="26"/>
          <w:szCs w:val="26"/>
          <w:lang w:val="uk-UA"/>
        </w:rPr>
        <w:t>Правила Розрахункового центру</w:t>
      </w:r>
      <w:r w:rsidRPr="00A700BC">
        <w:rPr>
          <w:sz w:val="26"/>
          <w:szCs w:val="26"/>
          <w:lang w:val="uk-UA"/>
        </w:rPr>
        <w:t xml:space="preserve"> – внутрішні документи Розрахункового центра, які регламентують порядок виконання Розрахунковим центром покладених на нього функцій, в тому числі (але не виключно): Правила публічного акціонерного товариства "Розрахунковий центр з обслуговування договорів на фінансових ринках", Правила клірингу публічного акціонерного товариства "Розрахунковий центр з </w:t>
      </w:r>
      <w:r w:rsidRPr="00A700BC">
        <w:rPr>
          <w:sz w:val="26"/>
          <w:szCs w:val="26"/>
          <w:lang w:val="uk-UA"/>
        </w:rPr>
        <w:lastRenderedPageBreak/>
        <w:t>обслуговування договорів на фінансових ринках", Правила провадження клірингової діяльності публічного акціонерного товариства "Розрахунковий центр з обслуговування договорів на фінансових ринках".</w:t>
      </w:r>
    </w:p>
    <w:p w:rsidR="007115BA" w:rsidRPr="00A700BC" w:rsidRDefault="007115BA">
      <w:pPr>
        <w:tabs>
          <w:tab w:val="left" w:pos="360"/>
          <w:tab w:val="left" w:pos="1080"/>
          <w:tab w:val="left" w:pos="1260"/>
          <w:tab w:val="left" w:pos="1440"/>
          <w:tab w:val="left" w:pos="1620"/>
        </w:tabs>
        <w:jc w:val="both"/>
        <w:rPr>
          <w:sz w:val="26"/>
          <w:szCs w:val="26"/>
          <w:lang w:val="uk-UA"/>
        </w:rPr>
      </w:pPr>
    </w:p>
    <w:p w:rsidR="00D922A7" w:rsidRPr="00A700BC" w:rsidRDefault="00D922A7">
      <w:pPr>
        <w:tabs>
          <w:tab w:val="left" w:pos="360"/>
          <w:tab w:val="left" w:pos="1080"/>
          <w:tab w:val="left" w:pos="1260"/>
          <w:tab w:val="left" w:pos="1440"/>
          <w:tab w:val="left" w:pos="1620"/>
        </w:tabs>
        <w:jc w:val="both"/>
        <w:rPr>
          <w:sz w:val="26"/>
          <w:szCs w:val="26"/>
          <w:lang w:val="uk-UA"/>
        </w:rPr>
      </w:pPr>
      <w:r w:rsidRPr="00A700BC">
        <w:rPr>
          <w:sz w:val="26"/>
          <w:szCs w:val="26"/>
          <w:lang w:val="uk-UA"/>
        </w:rPr>
        <w:t xml:space="preserve">Терміни, спеціально не визначені в цьому додатку та інших частинах Генеральної угоди, використаються у значеннях, встановлених нормативно-правовими актами України, локальними нормативно-правовими актами ПФТС та звичаями ділової практики роботи в торговельній системі ПФТС. </w:t>
      </w:r>
    </w:p>
    <w:p w:rsidR="00D922A7" w:rsidRPr="00A700BC" w:rsidRDefault="00356CF8">
      <w:pPr>
        <w:jc w:val="both"/>
        <w:rPr>
          <w:sz w:val="26"/>
          <w:szCs w:val="26"/>
          <w:lang w:val="uk-UA"/>
        </w:rPr>
      </w:pPr>
      <w:r w:rsidRPr="00A700BC">
        <w:rPr>
          <w:sz w:val="26"/>
          <w:szCs w:val="26"/>
          <w:lang w:val="uk-UA"/>
        </w:rPr>
        <w:br w:type="page"/>
      </w:r>
      <w:r w:rsidR="00D922A7" w:rsidRPr="00A700BC">
        <w:rPr>
          <w:sz w:val="26"/>
          <w:szCs w:val="26"/>
          <w:lang w:val="uk-UA"/>
        </w:rPr>
        <w:lastRenderedPageBreak/>
        <w:t xml:space="preserve">Додаток № 2 </w:t>
      </w:r>
    </w:p>
    <w:p w:rsidR="00D922A7" w:rsidRPr="00A700BC" w:rsidRDefault="00D922A7">
      <w:pPr>
        <w:jc w:val="both"/>
        <w:rPr>
          <w:sz w:val="26"/>
          <w:szCs w:val="26"/>
          <w:lang w:val="uk-UA"/>
        </w:rPr>
      </w:pPr>
      <w:r w:rsidRPr="00A700BC">
        <w:rPr>
          <w:sz w:val="26"/>
          <w:szCs w:val="26"/>
          <w:lang w:val="uk-UA"/>
        </w:rPr>
        <w:t>до Генеральної торговельної угоди ПФ</w:t>
      </w:r>
      <w:r w:rsidR="00AF2380" w:rsidRPr="00A700BC">
        <w:rPr>
          <w:sz w:val="26"/>
          <w:szCs w:val="26"/>
          <w:lang w:val="uk-UA"/>
        </w:rPr>
        <w:t>ТС</w:t>
      </w: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D922A7">
      <w:pPr>
        <w:jc w:val="center"/>
        <w:rPr>
          <w:sz w:val="30"/>
          <w:szCs w:val="30"/>
          <w:lang w:val="uk-UA"/>
        </w:rPr>
      </w:pPr>
      <w:r w:rsidRPr="00A700BC">
        <w:rPr>
          <w:sz w:val="30"/>
          <w:szCs w:val="30"/>
          <w:lang w:val="uk-UA"/>
        </w:rPr>
        <w:t>Повідомлення</w:t>
      </w:r>
    </w:p>
    <w:p w:rsidR="00D922A7" w:rsidRPr="00A700BC" w:rsidRDefault="00D922A7">
      <w:pPr>
        <w:jc w:val="center"/>
        <w:rPr>
          <w:sz w:val="30"/>
          <w:szCs w:val="30"/>
          <w:lang w:val="uk-UA"/>
        </w:rPr>
      </w:pPr>
      <w:r w:rsidRPr="00A700BC">
        <w:rPr>
          <w:sz w:val="30"/>
          <w:szCs w:val="30"/>
          <w:lang w:val="uk-UA"/>
        </w:rPr>
        <w:t>про приєднання до Гене</w:t>
      </w:r>
      <w:r w:rsidR="00352B28" w:rsidRPr="00A700BC">
        <w:rPr>
          <w:sz w:val="30"/>
          <w:szCs w:val="30"/>
          <w:lang w:val="uk-UA"/>
        </w:rPr>
        <w:t>ральної торговельної угоди ПФТС</w:t>
      </w: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AF2380">
      <w:pPr>
        <w:tabs>
          <w:tab w:val="left" w:pos="900"/>
        </w:tabs>
        <w:jc w:val="both"/>
        <w:rPr>
          <w:sz w:val="26"/>
          <w:szCs w:val="26"/>
          <w:lang w:val="uk-UA"/>
        </w:rPr>
      </w:pPr>
      <w:r w:rsidRPr="00A700BC">
        <w:rPr>
          <w:sz w:val="26"/>
          <w:szCs w:val="26"/>
          <w:lang w:val="uk-UA"/>
        </w:rPr>
        <w:t>Дата:</w:t>
      </w:r>
      <w:r w:rsidRPr="00A700BC">
        <w:rPr>
          <w:sz w:val="26"/>
          <w:szCs w:val="26"/>
          <w:lang w:val="uk-UA"/>
        </w:rPr>
        <w:tab/>
        <w:t>_____________</w:t>
      </w:r>
    </w:p>
    <w:p w:rsidR="00D922A7" w:rsidRPr="00A700BC" w:rsidRDefault="00AF2380">
      <w:pPr>
        <w:tabs>
          <w:tab w:val="left" w:pos="900"/>
        </w:tabs>
        <w:jc w:val="both"/>
        <w:rPr>
          <w:sz w:val="26"/>
          <w:szCs w:val="26"/>
          <w:lang w:val="uk-UA"/>
        </w:rPr>
      </w:pPr>
      <w:r w:rsidRPr="00A700BC">
        <w:rPr>
          <w:sz w:val="26"/>
          <w:szCs w:val="26"/>
          <w:lang w:val="uk-UA"/>
        </w:rPr>
        <w:t>Місто:</w:t>
      </w:r>
      <w:r w:rsidRPr="00A700BC">
        <w:rPr>
          <w:sz w:val="26"/>
          <w:szCs w:val="26"/>
          <w:lang w:val="uk-UA"/>
        </w:rPr>
        <w:tab/>
        <w:t>_____________</w:t>
      </w: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19311A" w:rsidP="0019311A">
      <w:pPr>
        <w:jc w:val="both"/>
        <w:rPr>
          <w:sz w:val="26"/>
          <w:szCs w:val="26"/>
          <w:lang w:val="uk-UA"/>
        </w:rPr>
      </w:pPr>
      <w:r w:rsidRPr="00A700BC">
        <w:rPr>
          <w:sz w:val="26"/>
          <w:szCs w:val="26"/>
          <w:lang w:val="uk-UA"/>
        </w:rPr>
        <w:t>__________________________________</w:t>
      </w:r>
      <w:r w:rsidR="00D922A7" w:rsidRPr="00A700BC">
        <w:rPr>
          <w:sz w:val="26"/>
          <w:szCs w:val="26"/>
          <w:lang w:val="uk-UA"/>
        </w:rPr>
        <w:t xml:space="preserve">«___________________________» (далі за текстом «Учасник біржових торгів»), в особі </w:t>
      </w:r>
      <w:r w:rsidRPr="00A700BC">
        <w:rPr>
          <w:sz w:val="26"/>
          <w:szCs w:val="26"/>
          <w:lang w:val="uk-UA"/>
        </w:rPr>
        <w:t>__________________________________________</w:t>
      </w:r>
      <w:r w:rsidR="00D922A7" w:rsidRPr="00A700BC">
        <w:rPr>
          <w:sz w:val="26"/>
          <w:szCs w:val="26"/>
          <w:lang w:val="uk-UA"/>
        </w:rPr>
        <w:t xml:space="preserve">_____________________, що діє на підставі </w:t>
      </w:r>
      <w:r w:rsidRPr="00A700BC">
        <w:rPr>
          <w:sz w:val="26"/>
          <w:szCs w:val="26"/>
          <w:lang w:val="uk-UA"/>
        </w:rPr>
        <w:t>______________________</w:t>
      </w:r>
      <w:r w:rsidR="00D922A7" w:rsidRPr="00A700BC">
        <w:rPr>
          <w:sz w:val="26"/>
          <w:szCs w:val="26"/>
          <w:lang w:val="uk-UA"/>
        </w:rPr>
        <w:t>___________ цим повідомляє:</w:t>
      </w:r>
    </w:p>
    <w:p w:rsidR="00D922A7" w:rsidRPr="00A700BC" w:rsidRDefault="00D922A7">
      <w:pPr>
        <w:jc w:val="both"/>
        <w:rPr>
          <w:sz w:val="26"/>
          <w:szCs w:val="26"/>
          <w:lang w:val="uk-UA"/>
        </w:rPr>
      </w:pPr>
    </w:p>
    <w:p w:rsidR="00D922A7" w:rsidRPr="00A700BC" w:rsidRDefault="00D922A7">
      <w:pPr>
        <w:numPr>
          <w:ilvl w:val="0"/>
          <w:numId w:val="10"/>
        </w:numPr>
        <w:tabs>
          <w:tab w:val="left" w:pos="735"/>
        </w:tabs>
        <w:jc w:val="both"/>
        <w:rPr>
          <w:sz w:val="26"/>
          <w:szCs w:val="26"/>
          <w:lang w:val="uk-UA"/>
        </w:rPr>
      </w:pPr>
      <w:r w:rsidRPr="00A700BC">
        <w:rPr>
          <w:sz w:val="26"/>
          <w:szCs w:val="26"/>
          <w:lang w:val="uk-UA"/>
        </w:rPr>
        <w:t xml:space="preserve">Учасник біржових торгів, який є юридичною особою за законодавством України, приєднується до Генеральної торговельної угоди ПФТС, оголошеної для приєднання </w:t>
      </w:r>
      <w:r w:rsidR="00533D3A" w:rsidRPr="00A700BC">
        <w:rPr>
          <w:sz w:val="26"/>
          <w:szCs w:val="26"/>
          <w:lang w:val="uk-UA"/>
        </w:rPr>
        <w:t>ПФТС</w:t>
      </w:r>
      <w:r w:rsidRPr="00A700BC">
        <w:rPr>
          <w:sz w:val="26"/>
          <w:szCs w:val="26"/>
          <w:lang w:val="uk-UA"/>
        </w:rPr>
        <w:t>, і приймає на себе всі права та обов’язки Сторони Генер</w:t>
      </w:r>
      <w:r w:rsidR="00041346" w:rsidRPr="00A700BC">
        <w:rPr>
          <w:sz w:val="26"/>
          <w:szCs w:val="26"/>
          <w:lang w:val="uk-UA"/>
        </w:rPr>
        <w:t>альної торговельної угоди ПФТС.</w:t>
      </w:r>
    </w:p>
    <w:p w:rsidR="00D922A7" w:rsidRPr="00A700BC" w:rsidRDefault="00D922A7">
      <w:pPr>
        <w:numPr>
          <w:ilvl w:val="0"/>
          <w:numId w:val="10"/>
        </w:numPr>
        <w:tabs>
          <w:tab w:val="left" w:pos="735"/>
        </w:tabs>
        <w:jc w:val="both"/>
        <w:rPr>
          <w:sz w:val="26"/>
          <w:szCs w:val="26"/>
          <w:lang w:val="uk-UA"/>
        </w:rPr>
      </w:pPr>
      <w:r w:rsidRPr="00A700BC">
        <w:rPr>
          <w:sz w:val="26"/>
          <w:szCs w:val="26"/>
          <w:lang w:val="uk-UA"/>
        </w:rPr>
        <w:t xml:space="preserve">Учасник біржових торгів ознайомлений з положеннями Генеральної торговельної угоди ПФТС і повністю погоджується з ними. </w:t>
      </w:r>
    </w:p>
    <w:p w:rsidR="00D922A7" w:rsidRPr="00A700BC" w:rsidRDefault="00D922A7">
      <w:pPr>
        <w:numPr>
          <w:ilvl w:val="0"/>
          <w:numId w:val="10"/>
        </w:numPr>
        <w:tabs>
          <w:tab w:val="left" w:pos="735"/>
        </w:tabs>
        <w:jc w:val="both"/>
        <w:rPr>
          <w:sz w:val="26"/>
          <w:szCs w:val="26"/>
          <w:lang w:val="uk-UA"/>
        </w:rPr>
      </w:pPr>
      <w:r w:rsidRPr="00A700BC">
        <w:rPr>
          <w:sz w:val="26"/>
          <w:szCs w:val="26"/>
          <w:lang w:val="uk-UA"/>
        </w:rPr>
        <w:t>Учасник торгів згоден на визнання прав та обов’язків за Генеральною торговельною угодою ПФТС інших учасників торгів, які приєднаються до Генеральної торговельної угоди ПФТС в майбутньому.</w:t>
      </w:r>
    </w:p>
    <w:p w:rsidR="00D922A7" w:rsidRPr="00A700BC" w:rsidRDefault="00D922A7">
      <w:pPr>
        <w:numPr>
          <w:ilvl w:val="0"/>
          <w:numId w:val="10"/>
        </w:numPr>
        <w:tabs>
          <w:tab w:val="left" w:pos="735"/>
        </w:tabs>
        <w:jc w:val="both"/>
        <w:rPr>
          <w:sz w:val="26"/>
          <w:szCs w:val="26"/>
          <w:lang w:val="uk-UA"/>
        </w:rPr>
      </w:pPr>
      <w:r w:rsidRPr="00A700BC">
        <w:rPr>
          <w:sz w:val="26"/>
          <w:szCs w:val="26"/>
          <w:lang w:val="uk-UA"/>
        </w:rPr>
        <w:t>На момент підписання цього повідомлення учасник біржових торгів одержав один примірник Генеральної торговельної угоди ПФТС та перелік осіб, що приєдналися до Генеральної торговельної угоди ПФТС.</w:t>
      </w: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sz w:val="26"/>
          <w:szCs w:val="26"/>
          <w:lang w:val="uk-UA"/>
        </w:rPr>
        <w:t>______________________________________</w:t>
      </w:r>
      <w:r w:rsidRPr="00A700BC">
        <w:rPr>
          <w:sz w:val="26"/>
          <w:szCs w:val="26"/>
          <w:lang w:val="uk-UA"/>
        </w:rPr>
        <w:tab/>
      </w:r>
      <w:r w:rsidRPr="00A700BC">
        <w:rPr>
          <w:sz w:val="26"/>
          <w:szCs w:val="26"/>
          <w:lang w:val="uk-UA"/>
        </w:rPr>
        <w:tab/>
        <w:t xml:space="preserve">       _____________</w:t>
      </w:r>
    </w:p>
    <w:p w:rsidR="00D922A7" w:rsidRPr="00A700BC" w:rsidRDefault="00D922A7">
      <w:pPr>
        <w:pStyle w:val="a7"/>
        <w:tabs>
          <w:tab w:val="clear" w:pos="360"/>
        </w:tabs>
        <w:spacing w:after="0" w:line="240" w:lineRule="auto"/>
        <w:ind w:left="1080"/>
        <w:rPr>
          <w:rFonts w:ascii="Times New Roman" w:hAnsi="Times New Roman"/>
          <w:i/>
          <w:sz w:val="24"/>
          <w:szCs w:val="24"/>
          <w:lang w:val="uk-UA"/>
        </w:rPr>
      </w:pPr>
      <w:r w:rsidRPr="00A700BC">
        <w:rPr>
          <w:rFonts w:ascii="Times New Roman" w:hAnsi="Times New Roman"/>
          <w:i/>
          <w:sz w:val="24"/>
          <w:szCs w:val="24"/>
          <w:lang w:val="uk-UA"/>
        </w:rPr>
        <w:t xml:space="preserve">Посада та ПІБ уповноваженої особи </w:t>
      </w:r>
      <w:r w:rsidRPr="00A700BC">
        <w:rPr>
          <w:rFonts w:ascii="Times New Roman" w:hAnsi="Times New Roman"/>
          <w:i/>
          <w:sz w:val="24"/>
          <w:szCs w:val="24"/>
          <w:lang w:val="uk-UA"/>
        </w:rPr>
        <w:tab/>
      </w:r>
      <w:r w:rsidRPr="00A700BC">
        <w:rPr>
          <w:rFonts w:ascii="Times New Roman" w:hAnsi="Times New Roman"/>
          <w:i/>
          <w:sz w:val="24"/>
          <w:szCs w:val="24"/>
          <w:lang w:val="uk-UA"/>
        </w:rPr>
        <w:tab/>
      </w:r>
      <w:r w:rsidRPr="00A700BC">
        <w:rPr>
          <w:rFonts w:ascii="Times New Roman" w:hAnsi="Times New Roman"/>
          <w:i/>
          <w:sz w:val="24"/>
          <w:szCs w:val="24"/>
          <w:lang w:val="uk-UA"/>
        </w:rPr>
        <w:tab/>
        <w:t>підпис, М.П.</w:t>
      </w:r>
    </w:p>
    <w:p w:rsidR="00D922A7" w:rsidRPr="00A700BC" w:rsidRDefault="00335B65">
      <w:pPr>
        <w:jc w:val="both"/>
        <w:rPr>
          <w:sz w:val="26"/>
          <w:szCs w:val="26"/>
          <w:lang w:val="uk-UA"/>
        </w:rPr>
      </w:pPr>
      <w:r w:rsidRPr="00A700BC">
        <w:rPr>
          <w:sz w:val="26"/>
          <w:szCs w:val="26"/>
          <w:lang w:val="uk-UA"/>
        </w:rPr>
        <w:br w:type="page"/>
      </w:r>
      <w:r w:rsidR="00D922A7" w:rsidRPr="00A700BC">
        <w:rPr>
          <w:sz w:val="26"/>
          <w:szCs w:val="26"/>
          <w:lang w:val="uk-UA"/>
        </w:rPr>
        <w:lastRenderedPageBreak/>
        <w:t xml:space="preserve">Додаток № 3 </w:t>
      </w:r>
    </w:p>
    <w:p w:rsidR="00D922A7" w:rsidRPr="00A700BC" w:rsidRDefault="00D922A7">
      <w:pPr>
        <w:jc w:val="both"/>
        <w:rPr>
          <w:sz w:val="26"/>
          <w:szCs w:val="26"/>
          <w:lang w:val="uk-UA"/>
        </w:rPr>
      </w:pPr>
      <w:r w:rsidRPr="00A700BC">
        <w:rPr>
          <w:sz w:val="26"/>
          <w:szCs w:val="26"/>
          <w:lang w:val="uk-UA"/>
        </w:rPr>
        <w:t>до Гене</w:t>
      </w:r>
      <w:r w:rsidR="00352B28" w:rsidRPr="00A700BC">
        <w:rPr>
          <w:sz w:val="26"/>
          <w:szCs w:val="26"/>
          <w:lang w:val="uk-UA"/>
        </w:rPr>
        <w:t>ральної торговельної угоди ПФТС</w:t>
      </w: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sz w:val="26"/>
          <w:szCs w:val="26"/>
          <w:lang w:val="uk-UA"/>
        </w:rPr>
        <w:tab/>
        <w:t>Стандартні умови договорів купівлі-продажу є невід’ємною частиною кожного біржового контракту, укладеного в торговельній системі ПФТС, незалежно від наявності тексту Стандартних умов купівлі-продажу чи посилання на них у заявках учасників біржових торгів, поданих до торговельної системи ПФТС, або виписках з Переліку укладених біржових контрактів,</w:t>
      </w:r>
      <w:r w:rsidR="001236A6" w:rsidRPr="00A700BC">
        <w:rPr>
          <w:sz w:val="26"/>
          <w:szCs w:val="26"/>
          <w:lang w:val="uk-UA"/>
        </w:rPr>
        <w:t xml:space="preserve"> Переліку укладених біржових контрактів щодо операцій РЕПО, Переліку виконаних біржових контрактів щодо операцій РЕПО, </w:t>
      </w:r>
      <w:r w:rsidRPr="00A700BC">
        <w:rPr>
          <w:sz w:val="26"/>
          <w:szCs w:val="26"/>
          <w:lang w:val="uk-UA"/>
        </w:rPr>
        <w:t>наданих ПФТС на запити учасників біржових торгів</w:t>
      </w:r>
      <w:r w:rsidR="009921AA" w:rsidRPr="00A700BC">
        <w:rPr>
          <w:sz w:val="26"/>
          <w:szCs w:val="26"/>
          <w:lang w:val="uk-UA"/>
        </w:rPr>
        <w:t>, Центрального контрагента</w:t>
      </w:r>
      <w:r w:rsidRPr="00A700BC">
        <w:rPr>
          <w:sz w:val="26"/>
          <w:szCs w:val="26"/>
          <w:lang w:val="uk-UA"/>
        </w:rPr>
        <w:t xml:space="preserve"> та інших уповноважених осіб.</w:t>
      </w:r>
    </w:p>
    <w:p w:rsidR="00D922A7" w:rsidRPr="00A700BC" w:rsidRDefault="00D922A7">
      <w:pPr>
        <w:jc w:val="both"/>
        <w:rPr>
          <w:sz w:val="30"/>
          <w:szCs w:val="30"/>
          <w:lang w:val="uk-UA"/>
        </w:rPr>
      </w:pPr>
    </w:p>
    <w:p w:rsidR="00D922A7" w:rsidRPr="00A700BC" w:rsidRDefault="00D922A7">
      <w:pPr>
        <w:jc w:val="center"/>
        <w:rPr>
          <w:b/>
          <w:bCs/>
          <w:sz w:val="36"/>
          <w:szCs w:val="36"/>
          <w:lang w:val="uk-UA"/>
        </w:rPr>
      </w:pPr>
      <w:r w:rsidRPr="00A700BC">
        <w:rPr>
          <w:b/>
          <w:bCs/>
          <w:sz w:val="36"/>
          <w:szCs w:val="36"/>
          <w:lang w:val="uk-UA"/>
        </w:rPr>
        <w:t>СТАНДАРТНІ УМОВИ КУПІВЛІ-ПРОДАЖУ</w:t>
      </w:r>
    </w:p>
    <w:p w:rsidR="00D922A7" w:rsidRPr="00A700BC" w:rsidRDefault="00D922A7">
      <w:pPr>
        <w:jc w:val="both"/>
        <w:rPr>
          <w:sz w:val="26"/>
          <w:szCs w:val="26"/>
          <w:lang w:val="uk-UA"/>
        </w:rPr>
      </w:pPr>
    </w:p>
    <w:p w:rsidR="00D922A7" w:rsidRPr="00A700BC" w:rsidRDefault="00D922A7">
      <w:pPr>
        <w:ind w:firstLine="426"/>
        <w:jc w:val="both"/>
        <w:rPr>
          <w:b/>
          <w:sz w:val="26"/>
          <w:szCs w:val="26"/>
          <w:lang w:val="uk-UA"/>
        </w:rPr>
      </w:pPr>
      <w:r w:rsidRPr="00A700BC">
        <w:rPr>
          <w:b/>
          <w:sz w:val="26"/>
          <w:szCs w:val="26"/>
          <w:lang w:val="uk-UA"/>
        </w:rPr>
        <w:t>1. ПРЕДМЕТ БІРЖОВОГО КОНТРАКТУ</w:t>
      </w:r>
    </w:p>
    <w:p w:rsidR="00D922A7" w:rsidRPr="00A700BC" w:rsidRDefault="00D922A7">
      <w:pPr>
        <w:pStyle w:val="21"/>
        <w:spacing w:after="0" w:line="240" w:lineRule="auto"/>
        <w:ind w:firstLine="426"/>
        <w:jc w:val="both"/>
        <w:rPr>
          <w:sz w:val="26"/>
          <w:szCs w:val="26"/>
          <w:lang w:val="uk-UA"/>
        </w:rPr>
      </w:pPr>
      <w:r w:rsidRPr="00A700BC">
        <w:rPr>
          <w:sz w:val="26"/>
          <w:szCs w:val="26"/>
          <w:lang w:val="uk-UA"/>
        </w:rPr>
        <w:t>1.1. Продавець та Покупець (далі разом – Сторони) домовились про те, що Продавець зобов‘язується передати у власність Покупця цінні папери, опис та кількість яких наведені у біржовому контракті, укладеному Сторонами в торговельній системі ПФТС (далі – Цінні папери), а Покупець зобов’язується прийняти та оплатити цінні папери на умовах біржового контракту.</w:t>
      </w:r>
    </w:p>
    <w:p w:rsidR="00D922A7" w:rsidRPr="00A700BC" w:rsidRDefault="00D922A7">
      <w:pPr>
        <w:pStyle w:val="21"/>
        <w:spacing w:after="0" w:line="240" w:lineRule="auto"/>
        <w:ind w:firstLine="426"/>
        <w:jc w:val="both"/>
        <w:rPr>
          <w:sz w:val="26"/>
          <w:szCs w:val="26"/>
          <w:lang w:val="uk-UA"/>
        </w:rPr>
      </w:pPr>
      <w:r w:rsidRPr="00A700BC">
        <w:rPr>
          <w:sz w:val="26"/>
          <w:szCs w:val="26"/>
          <w:lang w:val="uk-UA"/>
        </w:rPr>
        <w:t>1.2. Якщо у біржовому контракті, укладеному Сторонами в торговельній системі ПФТС, зазначаються номери рахунків третіх осіб, зобов’язання за біржовим контрактом виконуються на користь третіх осіб.</w:t>
      </w:r>
    </w:p>
    <w:p w:rsidR="00D922A7" w:rsidRPr="00A700BC" w:rsidRDefault="00D922A7">
      <w:pPr>
        <w:tabs>
          <w:tab w:val="left" w:pos="5490"/>
        </w:tabs>
        <w:ind w:firstLine="426"/>
        <w:jc w:val="both"/>
        <w:rPr>
          <w:sz w:val="26"/>
          <w:szCs w:val="26"/>
          <w:lang w:val="uk-UA"/>
        </w:rPr>
      </w:pPr>
    </w:p>
    <w:p w:rsidR="00D922A7" w:rsidRPr="00A700BC" w:rsidRDefault="00D922A7">
      <w:pPr>
        <w:ind w:firstLine="426"/>
        <w:jc w:val="both"/>
        <w:rPr>
          <w:b/>
          <w:sz w:val="26"/>
          <w:szCs w:val="26"/>
          <w:lang w:val="uk-UA"/>
        </w:rPr>
      </w:pPr>
      <w:r w:rsidRPr="00A700BC">
        <w:rPr>
          <w:b/>
          <w:sz w:val="26"/>
          <w:szCs w:val="26"/>
          <w:lang w:val="uk-UA"/>
        </w:rPr>
        <w:t>2. ЗАЯВИ ТА ПІДТВЕРДЖЕННЯ С</w:t>
      </w:r>
      <w:r w:rsidR="00352B28" w:rsidRPr="00A700BC">
        <w:rPr>
          <w:b/>
          <w:sz w:val="26"/>
          <w:szCs w:val="26"/>
          <w:lang w:val="uk-UA"/>
        </w:rPr>
        <w:t>ТОРІН</w:t>
      </w:r>
    </w:p>
    <w:p w:rsidR="00D922A7" w:rsidRPr="00A700BC" w:rsidRDefault="00D922A7">
      <w:pPr>
        <w:ind w:firstLine="426"/>
        <w:jc w:val="both"/>
        <w:rPr>
          <w:sz w:val="26"/>
          <w:szCs w:val="26"/>
          <w:lang w:val="uk-UA"/>
        </w:rPr>
      </w:pPr>
      <w:r w:rsidRPr="00A700BC">
        <w:rPr>
          <w:sz w:val="26"/>
          <w:szCs w:val="26"/>
          <w:lang w:val="uk-UA"/>
        </w:rPr>
        <w:t>2.1. Продавець цим заявляє та підтверджує, що :</w:t>
      </w:r>
    </w:p>
    <w:p w:rsidR="00D922A7" w:rsidRPr="00A700BC" w:rsidRDefault="00D922A7">
      <w:pPr>
        <w:ind w:firstLine="426"/>
        <w:jc w:val="both"/>
        <w:rPr>
          <w:sz w:val="26"/>
          <w:szCs w:val="26"/>
          <w:lang w:val="uk-UA"/>
        </w:rPr>
      </w:pPr>
      <w:r w:rsidRPr="00A700BC">
        <w:rPr>
          <w:sz w:val="26"/>
          <w:szCs w:val="26"/>
          <w:lang w:val="uk-UA"/>
        </w:rPr>
        <w:t xml:space="preserve">2.1.1. </w:t>
      </w:r>
      <w:r w:rsidR="00A950FC" w:rsidRPr="00A700BC">
        <w:rPr>
          <w:sz w:val="26"/>
          <w:szCs w:val="26"/>
          <w:lang w:val="uk-UA"/>
        </w:rPr>
        <w:t xml:space="preserve">Укладення в торговельній системі ПФТС </w:t>
      </w:r>
      <w:r w:rsidRPr="00A700BC">
        <w:rPr>
          <w:sz w:val="26"/>
          <w:szCs w:val="26"/>
          <w:lang w:val="uk-UA"/>
        </w:rPr>
        <w:t>та виконання біржового контракту, наскільки знає Продавець, не призведе до:</w:t>
      </w:r>
    </w:p>
    <w:p w:rsidR="00D922A7" w:rsidRPr="00A700BC" w:rsidRDefault="00D922A7">
      <w:pPr>
        <w:ind w:firstLine="426"/>
        <w:jc w:val="both"/>
        <w:rPr>
          <w:sz w:val="26"/>
          <w:szCs w:val="26"/>
          <w:lang w:val="uk-UA"/>
        </w:rPr>
      </w:pPr>
      <w:r w:rsidRPr="00A700BC">
        <w:rPr>
          <w:sz w:val="26"/>
          <w:szCs w:val="26"/>
          <w:lang w:val="uk-UA"/>
        </w:rPr>
        <w:t>а) порушень будь-яких статей законів, нормативних актів, наказів або юридичних рішень, що набрали юридичної сили та які стосуються Продавця;</w:t>
      </w:r>
    </w:p>
    <w:p w:rsidR="00A950FC" w:rsidRPr="00A700BC" w:rsidRDefault="00D922A7">
      <w:pPr>
        <w:ind w:firstLine="426"/>
        <w:jc w:val="both"/>
        <w:rPr>
          <w:sz w:val="26"/>
          <w:szCs w:val="26"/>
          <w:lang w:val="uk-UA"/>
        </w:rPr>
      </w:pPr>
      <w:r w:rsidRPr="00A700BC">
        <w:rPr>
          <w:sz w:val="26"/>
          <w:szCs w:val="26"/>
          <w:lang w:val="uk-UA"/>
        </w:rPr>
        <w:t>б) порушень будь-яких статей Статуту Продавця або його постанов та наказів, при наявності</w:t>
      </w:r>
      <w:r w:rsidR="00A950FC" w:rsidRPr="00A700BC">
        <w:rPr>
          <w:sz w:val="26"/>
          <w:szCs w:val="26"/>
          <w:lang w:val="uk-UA"/>
        </w:rPr>
        <w:t>;</w:t>
      </w:r>
    </w:p>
    <w:p w:rsidR="00D922A7" w:rsidRPr="00A700BC" w:rsidRDefault="00A950FC">
      <w:pPr>
        <w:ind w:firstLine="426"/>
        <w:jc w:val="both"/>
        <w:rPr>
          <w:sz w:val="26"/>
          <w:szCs w:val="26"/>
          <w:lang w:val="uk-UA"/>
        </w:rPr>
      </w:pPr>
      <w:r w:rsidRPr="00A700BC">
        <w:rPr>
          <w:sz w:val="26"/>
          <w:szCs w:val="26"/>
          <w:lang w:val="uk-UA"/>
        </w:rPr>
        <w:t xml:space="preserve">в) </w:t>
      </w:r>
      <w:r w:rsidR="00962D41" w:rsidRPr="00A700BC">
        <w:rPr>
          <w:sz w:val="26"/>
          <w:szCs w:val="26"/>
          <w:lang w:val="uk-UA"/>
        </w:rPr>
        <w:t>порушень</w:t>
      </w:r>
      <w:r w:rsidRPr="00A700BC">
        <w:rPr>
          <w:sz w:val="26"/>
          <w:szCs w:val="26"/>
          <w:lang w:val="uk-UA"/>
        </w:rPr>
        <w:t xml:space="preserve"> Продавцем</w:t>
      </w:r>
      <w:r w:rsidR="00962D41" w:rsidRPr="00A700BC">
        <w:rPr>
          <w:sz w:val="26"/>
          <w:szCs w:val="26"/>
          <w:lang w:val="uk-UA"/>
        </w:rPr>
        <w:t xml:space="preserve"> норм</w:t>
      </w:r>
      <w:r w:rsidRPr="00A700BC">
        <w:rPr>
          <w:sz w:val="26"/>
          <w:szCs w:val="26"/>
          <w:lang w:val="uk-UA"/>
        </w:rPr>
        <w:t xml:space="preserve"> законодавства України</w:t>
      </w:r>
      <w:r w:rsidR="0099632C" w:rsidRPr="00A700BC">
        <w:rPr>
          <w:sz w:val="26"/>
          <w:szCs w:val="26"/>
          <w:lang w:val="uk-UA"/>
        </w:rPr>
        <w:t xml:space="preserve"> про акціонерні товариства</w:t>
      </w:r>
      <w:r w:rsidRPr="00A700BC">
        <w:rPr>
          <w:sz w:val="26"/>
          <w:szCs w:val="26"/>
          <w:lang w:val="uk-UA"/>
        </w:rPr>
        <w:t xml:space="preserve"> та/або вимог установчих та інших документів Продавця</w:t>
      </w:r>
      <w:r w:rsidR="00962D41" w:rsidRPr="00A700BC">
        <w:rPr>
          <w:sz w:val="26"/>
          <w:szCs w:val="26"/>
          <w:lang w:val="uk-UA"/>
        </w:rPr>
        <w:t xml:space="preserve"> щодо вчинення значного правочину та/або правочину, щодо вчинення якого є заінтересованість</w:t>
      </w:r>
      <w:r w:rsidR="00D922A7" w:rsidRPr="00A700BC">
        <w:rPr>
          <w:sz w:val="26"/>
          <w:szCs w:val="26"/>
          <w:lang w:val="uk-UA"/>
        </w:rPr>
        <w:t>.</w:t>
      </w:r>
    </w:p>
    <w:p w:rsidR="00D922A7" w:rsidRPr="00A700BC" w:rsidRDefault="00D922A7">
      <w:pPr>
        <w:pStyle w:val="a6"/>
        <w:ind w:firstLine="426"/>
        <w:rPr>
          <w:sz w:val="26"/>
          <w:szCs w:val="26"/>
        </w:rPr>
      </w:pPr>
      <w:r w:rsidRPr="00A700BC">
        <w:rPr>
          <w:sz w:val="26"/>
          <w:szCs w:val="26"/>
        </w:rPr>
        <w:t>2.1.2. Наскільки Продавцю відомо, Цінні папери належним чином випущені та зареєстровані з дотриманням всіх необхідних правил та процедур, умови емісії Цінних паперів не забороняють їх вільний обіг і, зокрема, не містять ніяких обмежень щодо придбання Цінних паперів Покупцем.</w:t>
      </w:r>
    </w:p>
    <w:p w:rsidR="00D922A7" w:rsidRPr="00A700BC" w:rsidRDefault="00D922A7">
      <w:pPr>
        <w:ind w:firstLine="426"/>
        <w:jc w:val="both"/>
        <w:rPr>
          <w:sz w:val="26"/>
          <w:szCs w:val="26"/>
        </w:rPr>
      </w:pPr>
      <w:r w:rsidRPr="00A700BC">
        <w:rPr>
          <w:sz w:val="26"/>
          <w:szCs w:val="26"/>
          <w:lang w:val="uk-UA"/>
        </w:rPr>
        <w:lastRenderedPageBreak/>
        <w:t>2.1.3. Цінні папери не перебувають під арештом, заставою, та не обтяжені ніякими іншими зобов’язаннями третіх осіб.</w:t>
      </w:r>
    </w:p>
    <w:p w:rsidR="00D922A7" w:rsidRPr="00A700BC" w:rsidRDefault="00D922A7">
      <w:pPr>
        <w:ind w:firstLine="426"/>
        <w:jc w:val="both"/>
        <w:rPr>
          <w:sz w:val="26"/>
          <w:szCs w:val="26"/>
          <w:lang w:val="uk-UA"/>
        </w:rPr>
      </w:pPr>
      <w:r w:rsidRPr="00A700BC">
        <w:rPr>
          <w:sz w:val="26"/>
          <w:szCs w:val="26"/>
          <w:lang w:val="uk-UA"/>
        </w:rPr>
        <w:t>2.2. Покупець цим заявляє та підтверджує наступне:</w:t>
      </w:r>
    </w:p>
    <w:p w:rsidR="00D922A7" w:rsidRPr="00A700BC" w:rsidRDefault="00A950FC">
      <w:pPr>
        <w:ind w:firstLine="426"/>
        <w:jc w:val="both"/>
        <w:rPr>
          <w:sz w:val="26"/>
          <w:szCs w:val="26"/>
          <w:lang w:val="uk-UA"/>
        </w:rPr>
      </w:pPr>
      <w:r w:rsidRPr="00A700BC">
        <w:rPr>
          <w:sz w:val="26"/>
          <w:szCs w:val="26"/>
          <w:lang w:val="uk-UA"/>
        </w:rPr>
        <w:t>2.2.1. Укладення в торговельній системі ПФТС та в</w:t>
      </w:r>
      <w:r w:rsidR="00D922A7" w:rsidRPr="00A700BC">
        <w:rPr>
          <w:sz w:val="26"/>
          <w:szCs w:val="26"/>
          <w:lang w:val="uk-UA"/>
        </w:rPr>
        <w:t>иконання біржового контракту, наскільки знає Покупець, не призведе до:</w:t>
      </w:r>
    </w:p>
    <w:p w:rsidR="00D922A7" w:rsidRPr="00A700BC" w:rsidRDefault="00D922A7">
      <w:pPr>
        <w:ind w:firstLine="426"/>
        <w:jc w:val="both"/>
        <w:rPr>
          <w:sz w:val="26"/>
          <w:szCs w:val="26"/>
          <w:lang w:val="uk-UA"/>
        </w:rPr>
      </w:pPr>
      <w:r w:rsidRPr="00A700BC">
        <w:rPr>
          <w:sz w:val="26"/>
          <w:szCs w:val="26"/>
          <w:lang w:val="uk-UA"/>
        </w:rPr>
        <w:t>а) порушень будь-яких статей законів, нормативних актів, наказів або юридичних рішень, що набрали юридичної сили та які стосуються Покупця;</w:t>
      </w:r>
    </w:p>
    <w:p w:rsidR="00A950FC" w:rsidRPr="00A700BC" w:rsidRDefault="00D922A7">
      <w:pPr>
        <w:ind w:firstLine="426"/>
        <w:jc w:val="both"/>
        <w:rPr>
          <w:sz w:val="26"/>
          <w:szCs w:val="26"/>
          <w:lang w:val="uk-UA"/>
        </w:rPr>
      </w:pPr>
      <w:r w:rsidRPr="00A700BC">
        <w:rPr>
          <w:sz w:val="26"/>
          <w:szCs w:val="26"/>
          <w:lang w:val="uk-UA"/>
        </w:rPr>
        <w:t>б) порушень будь-яких статей Статуту Покупця або його постанов та наказів, при наявності.</w:t>
      </w:r>
    </w:p>
    <w:p w:rsidR="00D922A7" w:rsidRPr="00A700BC" w:rsidRDefault="00A950FC">
      <w:pPr>
        <w:ind w:firstLine="426"/>
        <w:jc w:val="both"/>
        <w:rPr>
          <w:sz w:val="26"/>
          <w:szCs w:val="26"/>
          <w:lang w:val="uk-UA"/>
        </w:rPr>
      </w:pPr>
      <w:r w:rsidRPr="00A700BC">
        <w:rPr>
          <w:sz w:val="26"/>
          <w:szCs w:val="26"/>
          <w:lang w:val="uk-UA"/>
        </w:rPr>
        <w:t xml:space="preserve">в) </w:t>
      </w:r>
      <w:r w:rsidR="00962D41" w:rsidRPr="00A700BC">
        <w:rPr>
          <w:sz w:val="26"/>
          <w:szCs w:val="26"/>
          <w:lang w:val="uk-UA"/>
        </w:rPr>
        <w:t>порушень Покупцем норм законодавства України про акціонерні товариства та/або вимог установчих та інших документів Покупця щодо вчинення значного правочину та/або правочину, щодо вчинення якого є заінтересованість</w:t>
      </w:r>
      <w:r w:rsidRPr="00A700BC">
        <w:rPr>
          <w:sz w:val="26"/>
          <w:szCs w:val="26"/>
          <w:lang w:val="uk-UA"/>
        </w:rPr>
        <w:t>.</w:t>
      </w:r>
    </w:p>
    <w:p w:rsidR="00D922A7" w:rsidRPr="00A700BC" w:rsidRDefault="00A950FC">
      <w:pPr>
        <w:ind w:firstLine="426"/>
        <w:jc w:val="both"/>
        <w:rPr>
          <w:sz w:val="26"/>
          <w:szCs w:val="26"/>
          <w:lang w:val="uk-UA"/>
        </w:rPr>
      </w:pPr>
      <w:r w:rsidRPr="00A700BC">
        <w:rPr>
          <w:sz w:val="26"/>
          <w:szCs w:val="26"/>
          <w:lang w:val="uk-UA"/>
        </w:rPr>
        <w:t>2.2.2.</w:t>
      </w:r>
      <w:r w:rsidR="00D922A7" w:rsidRPr="00A700BC">
        <w:rPr>
          <w:sz w:val="26"/>
          <w:szCs w:val="26"/>
          <w:lang w:val="uk-UA"/>
        </w:rPr>
        <w:t xml:space="preserve"> Цінні папери придбаваються за грошові кошти, за які можуть бути придбані цінні папери, зокрема, але не обмежуючись :</w:t>
      </w:r>
    </w:p>
    <w:p w:rsidR="00D922A7" w:rsidRPr="00A700BC" w:rsidRDefault="00D922A7">
      <w:pPr>
        <w:ind w:firstLine="426"/>
        <w:jc w:val="both"/>
        <w:rPr>
          <w:sz w:val="26"/>
          <w:szCs w:val="26"/>
          <w:lang w:val="uk-UA"/>
        </w:rPr>
      </w:pPr>
      <w:r w:rsidRPr="00A700BC">
        <w:rPr>
          <w:sz w:val="26"/>
          <w:szCs w:val="26"/>
          <w:lang w:val="uk-UA"/>
        </w:rPr>
        <w:tab/>
        <w:t>- які не перебувають у заставі (в тому числі податковій), іншим чином не обтяжені, та не обмежені в цивільному обігу;</w:t>
      </w:r>
    </w:p>
    <w:p w:rsidR="00AE57FE" w:rsidRPr="00A700BC" w:rsidRDefault="00D922A7">
      <w:pPr>
        <w:ind w:firstLine="426"/>
        <w:jc w:val="both"/>
        <w:rPr>
          <w:sz w:val="26"/>
          <w:szCs w:val="26"/>
        </w:rPr>
      </w:pPr>
      <w:r w:rsidRPr="00A700BC">
        <w:rPr>
          <w:sz w:val="26"/>
          <w:szCs w:val="26"/>
          <w:lang w:val="uk-UA"/>
        </w:rPr>
        <w:tab/>
        <w:t xml:space="preserve">- які набуті на законних підставах та отримані законним шляхом. </w:t>
      </w:r>
    </w:p>
    <w:p w:rsidR="00146FFC" w:rsidRPr="00A700BC" w:rsidRDefault="00146FFC" w:rsidP="00146FFC">
      <w:pPr>
        <w:tabs>
          <w:tab w:val="left" w:pos="435"/>
        </w:tabs>
        <w:ind w:left="435"/>
        <w:jc w:val="right"/>
        <w:rPr>
          <w:sz w:val="18"/>
          <w:szCs w:val="18"/>
          <w:lang w:val="uk-UA"/>
        </w:rPr>
      </w:pPr>
    </w:p>
    <w:p w:rsidR="00D922A7" w:rsidRPr="00A700BC" w:rsidRDefault="00D922A7">
      <w:pPr>
        <w:ind w:firstLine="426"/>
        <w:jc w:val="both"/>
        <w:rPr>
          <w:b/>
          <w:sz w:val="26"/>
          <w:szCs w:val="26"/>
          <w:lang w:val="uk-UA"/>
        </w:rPr>
      </w:pPr>
      <w:r w:rsidRPr="00A700BC">
        <w:rPr>
          <w:b/>
          <w:sz w:val="26"/>
          <w:szCs w:val="26"/>
          <w:lang w:val="uk-UA"/>
        </w:rPr>
        <w:t>3.</w:t>
      </w:r>
      <w:r w:rsidR="00352B28" w:rsidRPr="00A700BC">
        <w:rPr>
          <w:b/>
          <w:sz w:val="26"/>
          <w:szCs w:val="26"/>
          <w:lang w:val="uk-UA"/>
        </w:rPr>
        <w:t xml:space="preserve"> УМОВИ РОЗРАХУНКІВ</w:t>
      </w:r>
    </w:p>
    <w:p w:rsidR="00D922A7" w:rsidRPr="00A700BC" w:rsidRDefault="00D922A7">
      <w:pPr>
        <w:ind w:firstLine="426"/>
        <w:jc w:val="both"/>
        <w:rPr>
          <w:sz w:val="26"/>
          <w:szCs w:val="26"/>
          <w:lang w:val="uk-UA"/>
        </w:rPr>
      </w:pPr>
      <w:r w:rsidRPr="00A700BC">
        <w:rPr>
          <w:sz w:val="26"/>
          <w:szCs w:val="26"/>
          <w:lang w:val="uk-UA"/>
        </w:rPr>
        <w:t xml:space="preserve">3.1. </w:t>
      </w:r>
      <w:r w:rsidRPr="00A700BC">
        <w:rPr>
          <w:i/>
          <w:sz w:val="26"/>
          <w:szCs w:val="26"/>
          <w:lang w:val="uk-UA"/>
        </w:rPr>
        <w:t>Умови</w:t>
      </w:r>
      <w:r w:rsidR="00C736E6" w:rsidRPr="00A700BC">
        <w:rPr>
          <w:i/>
          <w:sz w:val="26"/>
          <w:szCs w:val="26"/>
          <w:lang w:val="uk-UA"/>
        </w:rPr>
        <w:t xml:space="preserve"> здійснення</w:t>
      </w:r>
      <w:r w:rsidRPr="00A700BC">
        <w:rPr>
          <w:i/>
          <w:sz w:val="26"/>
          <w:szCs w:val="26"/>
          <w:lang w:val="uk-UA"/>
        </w:rPr>
        <w:t xml:space="preserve"> переходу права власності на Цінні папери:</w:t>
      </w:r>
      <w:r w:rsidRPr="00A700BC">
        <w:rPr>
          <w:sz w:val="26"/>
          <w:szCs w:val="26"/>
          <w:lang w:val="uk-UA"/>
        </w:rPr>
        <w:t xml:space="preserve"> перехід права власності на цінні папери відбувається на умовах, визначених у біржовому контракті, укладеному Сторонами в торговельній системі ПФТС.</w:t>
      </w:r>
      <w:r w:rsidR="00EB6042" w:rsidRPr="00A700BC">
        <w:rPr>
          <w:sz w:val="26"/>
          <w:szCs w:val="26"/>
          <w:lang w:val="uk-UA"/>
        </w:rPr>
        <w:t xml:space="preserve"> При укладенні біржових контрактів у відношенні державних цінних паперів перехід права власності на державні цінні папери відбувається із урахуванням особливостей, передбачених нормативно-правовими актами Національного банку України.</w:t>
      </w:r>
    </w:p>
    <w:p w:rsidR="00D922A7" w:rsidRPr="00A700BC" w:rsidRDefault="00D922A7">
      <w:pPr>
        <w:ind w:firstLine="426"/>
        <w:jc w:val="both"/>
        <w:rPr>
          <w:sz w:val="26"/>
          <w:szCs w:val="26"/>
          <w:lang w:val="uk-UA"/>
        </w:rPr>
      </w:pPr>
      <w:r w:rsidRPr="00A700BC">
        <w:rPr>
          <w:sz w:val="26"/>
          <w:szCs w:val="26"/>
          <w:lang w:val="uk-UA"/>
        </w:rPr>
        <w:t xml:space="preserve">3.2. </w:t>
      </w:r>
      <w:r w:rsidRPr="00A700BC">
        <w:rPr>
          <w:i/>
          <w:sz w:val="26"/>
          <w:szCs w:val="26"/>
          <w:lang w:val="uk-UA"/>
        </w:rPr>
        <w:t>Порядок переходу права власності на Цінні папери:</w:t>
      </w:r>
      <w:r w:rsidRPr="00A700BC">
        <w:rPr>
          <w:sz w:val="26"/>
          <w:szCs w:val="26"/>
          <w:lang w:val="uk-UA"/>
        </w:rPr>
        <w:t xml:space="preserve"> всі дії, що пов’язані з переходом прав власності на Цінні папери, здійснюються в межах Національної депозитарної системи України відповідно до правил та процедур, які регулюють обіг цінних паперів в депозитарній системі, встановлених нормативними актами, рішеннями учасників депозитарної системи (внутрішні положення, правила та регламенти) та договорами між учасниками депозитарної системи</w:t>
      </w:r>
      <w:r w:rsidR="00954ABC"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 xml:space="preserve">3.3. </w:t>
      </w:r>
      <w:r w:rsidRPr="00A700BC">
        <w:rPr>
          <w:i/>
          <w:sz w:val="26"/>
          <w:szCs w:val="26"/>
          <w:lang w:val="uk-UA"/>
        </w:rPr>
        <w:t>Строк здійснення переходу права власності на Цінні папери:</w:t>
      </w:r>
      <w:r w:rsidRPr="00A700BC">
        <w:rPr>
          <w:sz w:val="26"/>
          <w:szCs w:val="26"/>
          <w:lang w:val="uk-UA"/>
        </w:rPr>
        <w:t xml:space="preserve"> право власності переходить до нового власника з моменту зарахування цінних паперів на рахунок власника </w:t>
      </w:r>
      <w:r w:rsidR="00DC54A9" w:rsidRPr="00A700BC">
        <w:rPr>
          <w:sz w:val="26"/>
          <w:szCs w:val="26"/>
          <w:lang w:val="uk-UA"/>
        </w:rPr>
        <w:t>в депозитарній установі</w:t>
      </w:r>
      <w:r w:rsidRPr="00A700BC">
        <w:rPr>
          <w:sz w:val="26"/>
          <w:szCs w:val="26"/>
          <w:lang w:val="uk-UA"/>
        </w:rPr>
        <w:t>; перехід права власності має бути здійснений відповідно до умов, визначених у біржовому контракті, укладеному Сторонами в торговельній системі ПФТС</w:t>
      </w:r>
      <w:r w:rsidR="00B51BB4" w:rsidRPr="00A700BC">
        <w:rPr>
          <w:sz w:val="26"/>
          <w:szCs w:val="26"/>
          <w:lang w:val="uk-UA"/>
        </w:rPr>
        <w:t>; перехід права власності на державні цінні папери має бути здійснено у відповідності до вимог нормативно-правових актів Національного банку України</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 xml:space="preserve">3.4. </w:t>
      </w:r>
      <w:r w:rsidR="00FB496C" w:rsidRPr="00A700BC">
        <w:rPr>
          <w:i/>
          <w:sz w:val="26"/>
          <w:szCs w:val="26"/>
          <w:lang w:val="uk-UA"/>
        </w:rPr>
        <w:t>Т</w:t>
      </w:r>
      <w:r w:rsidR="00954ABC" w:rsidRPr="00A700BC">
        <w:rPr>
          <w:i/>
          <w:sz w:val="26"/>
          <w:szCs w:val="26"/>
          <w:lang w:val="uk-UA"/>
        </w:rPr>
        <w:t>ермін/строк та умови оплати Цінних паперів</w:t>
      </w:r>
      <w:r w:rsidRPr="00A700BC">
        <w:rPr>
          <w:i/>
          <w:sz w:val="26"/>
          <w:szCs w:val="26"/>
          <w:lang w:val="uk-UA"/>
        </w:rPr>
        <w:t>:</w:t>
      </w:r>
      <w:r w:rsidRPr="00A700BC">
        <w:rPr>
          <w:sz w:val="26"/>
          <w:szCs w:val="26"/>
          <w:lang w:val="uk-UA"/>
        </w:rPr>
        <w:t xml:space="preserve"> моментом повного виконання зобов’язань по оплаті Цінних паперів є момент</w:t>
      </w:r>
      <w:r w:rsidR="00B51BB4" w:rsidRPr="00A700BC">
        <w:rPr>
          <w:sz w:val="26"/>
          <w:szCs w:val="26"/>
          <w:lang w:val="uk-UA"/>
        </w:rPr>
        <w:t xml:space="preserve"> вчинення Покупцем або представником Покупця усіх необхідних дій для здійснення </w:t>
      </w:r>
      <w:r w:rsidR="00B51BB4" w:rsidRPr="00A700BC">
        <w:rPr>
          <w:sz w:val="26"/>
          <w:szCs w:val="26"/>
          <w:lang w:val="uk-UA"/>
        </w:rPr>
        <w:lastRenderedPageBreak/>
        <w:t>оплати Цінних паперів, які відповідно до вимог локальних нормативно-правових актів ПФТС та/або вимог законодавства повинен вчинити для оплати Цінних паперів Покупець або представник</w:t>
      </w:r>
      <w:r w:rsidR="00420D01" w:rsidRPr="00A700BC">
        <w:rPr>
          <w:sz w:val="26"/>
          <w:szCs w:val="26"/>
          <w:lang w:val="uk-UA"/>
        </w:rPr>
        <w:t xml:space="preserve"> Покупця</w:t>
      </w:r>
      <w:r w:rsidR="00B51BB4" w:rsidRPr="00A700BC">
        <w:rPr>
          <w:sz w:val="26"/>
          <w:szCs w:val="26"/>
          <w:lang w:val="uk-UA"/>
        </w:rPr>
        <w:t xml:space="preserve"> </w:t>
      </w:r>
      <w:r w:rsidR="00477CC2" w:rsidRPr="00A700BC">
        <w:rPr>
          <w:sz w:val="26"/>
          <w:szCs w:val="26"/>
          <w:lang w:val="uk-UA"/>
        </w:rPr>
        <w:t xml:space="preserve">(за умови вчинення </w:t>
      </w:r>
      <w:r w:rsidR="00DC54A9" w:rsidRPr="00A700BC">
        <w:rPr>
          <w:sz w:val="26"/>
          <w:szCs w:val="26"/>
          <w:lang w:val="uk-UA"/>
        </w:rPr>
        <w:t>торг</w:t>
      </w:r>
      <w:r w:rsidR="00FC37F9" w:rsidRPr="00A700BC">
        <w:rPr>
          <w:sz w:val="26"/>
          <w:szCs w:val="26"/>
          <w:lang w:val="uk-UA"/>
        </w:rPr>
        <w:t>о</w:t>
      </w:r>
      <w:r w:rsidR="00DC54A9" w:rsidRPr="00A700BC">
        <w:rPr>
          <w:sz w:val="26"/>
          <w:szCs w:val="26"/>
          <w:lang w:val="uk-UA"/>
        </w:rPr>
        <w:t xml:space="preserve">вцем цінними паперами </w:t>
      </w:r>
      <w:r w:rsidR="00477CC2" w:rsidRPr="00A700BC">
        <w:rPr>
          <w:sz w:val="26"/>
          <w:szCs w:val="26"/>
          <w:lang w:val="uk-UA"/>
        </w:rPr>
        <w:t>Покупця дій, необхідних для здійснення переказу грошових коштів на рахунок, визначений у біржовому контракті, укладеному Сторонами в торговельній системі ПФТС</w:t>
      </w:r>
      <w:r w:rsidR="009A6D32" w:rsidRPr="00A700BC">
        <w:rPr>
          <w:sz w:val="26"/>
          <w:szCs w:val="26"/>
          <w:lang w:val="uk-UA"/>
        </w:rPr>
        <w:t xml:space="preserve">, якщо для оплати Цінних паперів </w:t>
      </w:r>
      <w:r w:rsidR="00DC54A9" w:rsidRPr="00A700BC">
        <w:rPr>
          <w:sz w:val="26"/>
          <w:szCs w:val="26"/>
          <w:lang w:val="uk-UA"/>
        </w:rPr>
        <w:t>торг</w:t>
      </w:r>
      <w:r w:rsidR="00FC37F9" w:rsidRPr="00A700BC">
        <w:rPr>
          <w:sz w:val="26"/>
          <w:szCs w:val="26"/>
          <w:lang w:val="uk-UA"/>
        </w:rPr>
        <w:t>о</w:t>
      </w:r>
      <w:r w:rsidR="00DC54A9" w:rsidRPr="00A700BC">
        <w:rPr>
          <w:sz w:val="26"/>
          <w:szCs w:val="26"/>
          <w:lang w:val="uk-UA"/>
        </w:rPr>
        <w:t>вцем цінними паперами</w:t>
      </w:r>
      <w:r w:rsidR="009A6D32" w:rsidRPr="00A700BC">
        <w:rPr>
          <w:sz w:val="26"/>
          <w:szCs w:val="26"/>
          <w:lang w:val="uk-UA"/>
        </w:rPr>
        <w:t xml:space="preserve"> Покупця мають бути вчинені певні дії</w:t>
      </w:r>
      <w:r w:rsidR="00477CC2" w:rsidRPr="00A700BC">
        <w:rPr>
          <w:sz w:val="26"/>
          <w:szCs w:val="26"/>
          <w:lang w:val="uk-UA"/>
        </w:rPr>
        <w:t>)</w:t>
      </w:r>
      <w:r w:rsidRPr="00A700BC">
        <w:rPr>
          <w:sz w:val="26"/>
          <w:szCs w:val="26"/>
          <w:lang w:val="uk-UA"/>
        </w:rPr>
        <w:t>; оплата Цінних паперів має бути здійснена відповідно до умов, визначених у біржовому контракті, укладеному Сторонами в торговельній системі ПФТС</w:t>
      </w:r>
      <w:r w:rsidR="00FB496C" w:rsidRPr="00A700BC">
        <w:rPr>
          <w:sz w:val="26"/>
          <w:szCs w:val="26"/>
          <w:lang w:val="uk-UA"/>
        </w:rPr>
        <w:t xml:space="preserve"> та вимог локальних нормативно-правових актів ПФТС</w:t>
      </w:r>
      <w:r w:rsidRPr="00A700BC">
        <w:rPr>
          <w:sz w:val="26"/>
          <w:szCs w:val="26"/>
          <w:lang w:val="uk-UA"/>
        </w:rPr>
        <w:t>.</w:t>
      </w:r>
    </w:p>
    <w:p w:rsidR="007227AC" w:rsidRPr="00A700BC" w:rsidRDefault="00D922A7">
      <w:pPr>
        <w:ind w:firstLine="426"/>
        <w:jc w:val="both"/>
        <w:rPr>
          <w:sz w:val="26"/>
          <w:szCs w:val="26"/>
          <w:lang w:val="uk-UA"/>
        </w:rPr>
      </w:pPr>
      <w:r w:rsidRPr="00A700BC">
        <w:rPr>
          <w:sz w:val="26"/>
          <w:szCs w:val="26"/>
          <w:lang w:val="uk-UA"/>
        </w:rPr>
        <w:t xml:space="preserve">3.5. </w:t>
      </w:r>
      <w:r w:rsidRPr="00A700BC">
        <w:rPr>
          <w:i/>
          <w:sz w:val="26"/>
          <w:szCs w:val="26"/>
          <w:lang w:val="uk-UA"/>
        </w:rPr>
        <w:t>Сторона, відповідальна за перереєстрацію права власності на Цінні папери:</w:t>
      </w:r>
      <w:r w:rsidRPr="00A700BC">
        <w:rPr>
          <w:sz w:val="26"/>
          <w:szCs w:val="26"/>
          <w:lang w:val="uk-UA"/>
        </w:rPr>
        <w:t xml:space="preserve"> Продавець забезпечує здійснення переказу Цінних паперів на рахунок, визначений у біржовому контракті, укладеному Сторонами в торговельній системі ПФТС</w:t>
      </w:r>
      <w:r w:rsidR="002D44E6" w:rsidRPr="00A700BC">
        <w:rPr>
          <w:sz w:val="26"/>
          <w:szCs w:val="26"/>
          <w:lang w:val="uk-UA"/>
        </w:rPr>
        <w:t xml:space="preserve"> (в тому числі шляхом резервування Цінних паперів на відповідному рахунку в депозитарії з метою використання в майбутньому зарезервованих Цінних паперів для виконання своїх зобов’язань за укладеними біржовими контрактами)</w:t>
      </w:r>
      <w:r w:rsidRPr="00A700BC">
        <w:rPr>
          <w:sz w:val="26"/>
          <w:szCs w:val="26"/>
          <w:lang w:val="uk-UA"/>
        </w:rPr>
        <w:t xml:space="preserve">; відповідальність за вчинення дій, необхідних для перереєстрації права власності на Цінні папери покладається на Продавця (Продавець не несе відповідальності за невиконання та/або неналежне виконання зобов’язань організатором торгівлі, </w:t>
      </w:r>
      <w:r w:rsidR="00BE32A1" w:rsidRPr="00A700BC">
        <w:rPr>
          <w:sz w:val="26"/>
          <w:szCs w:val="26"/>
          <w:lang w:val="uk-UA"/>
        </w:rPr>
        <w:t xml:space="preserve">Розрахунковим центром, </w:t>
      </w:r>
      <w:r w:rsidRPr="00A700BC">
        <w:rPr>
          <w:sz w:val="26"/>
          <w:szCs w:val="26"/>
          <w:lang w:val="uk-UA"/>
        </w:rPr>
        <w:t>депозитарієм).</w:t>
      </w:r>
    </w:p>
    <w:p w:rsidR="00D922A7" w:rsidRPr="00A700BC" w:rsidRDefault="00D922A7">
      <w:pPr>
        <w:ind w:firstLine="426"/>
        <w:jc w:val="both"/>
        <w:rPr>
          <w:sz w:val="26"/>
          <w:szCs w:val="26"/>
          <w:lang w:val="uk-UA"/>
        </w:rPr>
      </w:pPr>
      <w:r w:rsidRPr="00A700BC">
        <w:rPr>
          <w:sz w:val="26"/>
          <w:szCs w:val="26"/>
          <w:lang w:val="uk-UA"/>
        </w:rPr>
        <w:t xml:space="preserve">3.6. </w:t>
      </w:r>
      <w:r w:rsidRPr="00A700BC">
        <w:rPr>
          <w:i/>
          <w:sz w:val="26"/>
          <w:szCs w:val="26"/>
          <w:lang w:val="uk-UA"/>
        </w:rPr>
        <w:t>Сторона, відповідальна за переказ коштів в якості оплати Цінних паперів:</w:t>
      </w:r>
      <w:r w:rsidRPr="00A700BC">
        <w:rPr>
          <w:sz w:val="26"/>
          <w:szCs w:val="26"/>
          <w:lang w:val="uk-UA"/>
        </w:rPr>
        <w:t xml:space="preserve"> Покупець забезпечує здійснення переказу грошових коштів на рахунок, визначений у біржовому контракті, укладеному Сторонами в торговельній системі ПФТС</w:t>
      </w:r>
      <w:r w:rsidR="00EB6042" w:rsidRPr="00A700BC">
        <w:rPr>
          <w:sz w:val="26"/>
          <w:szCs w:val="26"/>
          <w:lang w:val="uk-UA"/>
        </w:rPr>
        <w:t xml:space="preserve"> (в тому числі шляхом резервування грошових коштів на відповідному рахунку в </w:t>
      </w:r>
      <w:r w:rsidR="00407011" w:rsidRPr="00A700BC">
        <w:rPr>
          <w:sz w:val="26"/>
          <w:szCs w:val="26"/>
          <w:lang w:val="uk-UA"/>
        </w:rPr>
        <w:t>Розрахунковому центрі</w:t>
      </w:r>
      <w:r w:rsidR="00EB6042" w:rsidRPr="00A700BC">
        <w:rPr>
          <w:sz w:val="26"/>
          <w:szCs w:val="26"/>
          <w:lang w:val="uk-UA"/>
        </w:rPr>
        <w:t>, з метою використання в майбутньому зарезервованих грошових коштів для виконання своїх зобов’язань за укладеними біржовими контрактами)</w:t>
      </w:r>
      <w:r w:rsidRPr="00A700BC">
        <w:rPr>
          <w:sz w:val="26"/>
          <w:szCs w:val="26"/>
          <w:lang w:val="uk-UA"/>
        </w:rPr>
        <w:t xml:space="preserve">; відповідальність за вчинення дій, необхідних для оплати Цінних паперів покладається на Покупця (Покупець не несе відповідальності за невиконання та/або неналежне виконання зобов’язань організатором торгівлі, </w:t>
      </w:r>
      <w:r w:rsidR="00BE32A1" w:rsidRPr="00A700BC">
        <w:rPr>
          <w:sz w:val="26"/>
          <w:szCs w:val="26"/>
          <w:lang w:val="uk-UA"/>
        </w:rPr>
        <w:t xml:space="preserve">Розрахунковим центром, </w:t>
      </w:r>
      <w:r w:rsidRPr="00A700BC">
        <w:rPr>
          <w:sz w:val="26"/>
          <w:szCs w:val="26"/>
          <w:lang w:val="uk-UA"/>
        </w:rPr>
        <w:t>депозитарієм)</w:t>
      </w:r>
      <w:r w:rsidR="00954ABC" w:rsidRPr="00A700BC">
        <w:rPr>
          <w:sz w:val="26"/>
          <w:szCs w:val="26"/>
          <w:lang w:val="uk-UA"/>
        </w:rPr>
        <w:t>.</w:t>
      </w:r>
    </w:p>
    <w:p w:rsidR="00573E54" w:rsidRPr="00A700BC" w:rsidRDefault="00573E54">
      <w:pPr>
        <w:ind w:firstLine="426"/>
        <w:jc w:val="both"/>
        <w:rPr>
          <w:sz w:val="26"/>
          <w:szCs w:val="26"/>
          <w:lang w:val="uk-UA"/>
        </w:rPr>
      </w:pPr>
      <w:r w:rsidRPr="00A700BC">
        <w:rPr>
          <w:sz w:val="26"/>
          <w:szCs w:val="26"/>
          <w:lang w:val="uk-UA"/>
        </w:rPr>
        <w:t xml:space="preserve">3.8. При виконанні біржових контрактів, укладених </w:t>
      </w:r>
      <w:r w:rsidR="000C7B0E" w:rsidRPr="00A700BC">
        <w:rPr>
          <w:sz w:val="26"/>
          <w:szCs w:val="26"/>
          <w:lang w:val="uk-UA"/>
        </w:rPr>
        <w:t xml:space="preserve">як за участі Центрального контрагента, так і </w:t>
      </w:r>
      <w:r w:rsidRPr="00A700BC">
        <w:rPr>
          <w:sz w:val="26"/>
          <w:szCs w:val="26"/>
          <w:lang w:val="uk-UA"/>
        </w:rPr>
        <w:t>без участі Центрального контрагента, Розрахунковий центр має право здійснювати припинення зобов’язань за біржовим контрактом (поставка цінних паперів та сплата грошових коштів) шляхом взаємозаліку.</w:t>
      </w:r>
    </w:p>
    <w:p w:rsidR="00A30515" w:rsidRPr="00A700BC" w:rsidRDefault="00A30515">
      <w:pPr>
        <w:ind w:firstLine="426"/>
        <w:jc w:val="both"/>
        <w:rPr>
          <w:b/>
          <w:sz w:val="26"/>
          <w:szCs w:val="26"/>
          <w:lang w:val="uk-UA"/>
        </w:rPr>
      </w:pPr>
    </w:p>
    <w:p w:rsidR="00D922A7" w:rsidRPr="00A700BC" w:rsidRDefault="00352B28">
      <w:pPr>
        <w:ind w:firstLine="426"/>
        <w:jc w:val="both"/>
        <w:rPr>
          <w:b/>
          <w:sz w:val="26"/>
          <w:szCs w:val="26"/>
          <w:lang w:val="uk-UA"/>
        </w:rPr>
      </w:pPr>
      <w:r w:rsidRPr="00A700BC">
        <w:rPr>
          <w:b/>
          <w:sz w:val="26"/>
          <w:szCs w:val="26"/>
          <w:lang w:val="uk-UA"/>
        </w:rPr>
        <w:t>4. ПРАВА ТА ОБОВ'ЯЗКИ СТОРІН</w:t>
      </w:r>
    </w:p>
    <w:p w:rsidR="00D922A7" w:rsidRPr="00A700BC" w:rsidRDefault="00D922A7">
      <w:pPr>
        <w:ind w:firstLine="426"/>
        <w:jc w:val="both"/>
        <w:rPr>
          <w:sz w:val="26"/>
          <w:szCs w:val="26"/>
          <w:lang w:val="uk-UA"/>
        </w:rPr>
      </w:pPr>
      <w:r w:rsidRPr="00A700BC">
        <w:rPr>
          <w:sz w:val="26"/>
          <w:szCs w:val="26"/>
          <w:lang w:val="uk-UA"/>
        </w:rPr>
        <w:t>4.1. Продавець зобов'язаний:</w:t>
      </w:r>
    </w:p>
    <w:p w:rsidR="00D922A7" w:rsidRPr="00A700BC" w:rsidRDefault="00D922A7">
      <w:pPr>
        <w:ind w:firstLine="426"/>
        <w:jc w:val="both"/>
        <w:rPr>
          <w:sz w:val="26"/>
          <w:szCs w:val="26"/>
          <w:lang w:val="uk-UA"/>
        </w:rPr>
      </w:pPr>
      <w:r w:rsidRPr="00A700BC">
        <w:rPr>
          <w:sz w:val="26"/>
          <w:szCs w:val="26"/>
          <w:lang w:val="uk-UA"/>
        </w:rPr>
        <w:t>4.1.1. забезпечити здійснення переказу Цінних паперів на рахунок, визначений у біржовому контракті, укладеному Сторонами в торговельній системі ПФТС</w:t>
      </w:r>
      <w:r w:rsidR="00E33691" w:rsidRPr="00A700BC">
        <w:rPr>
          <w:sz w:val="26"/>
          <w:szCs w:val="26"/>
          <w:lang w:val="uk-UA"/>
        </w:rPr>
        <w:t xml:space="preserve"> (в тому числі шляхом резервування Цінних паперів на відповідному рахунку в депозитарії з метою використання в майбутньому </w:t>
      </w:r>
      <w:r w:rsidR="00E33691" w:rsidRPr="00A700BC">
        <w:rPr>
          <w:sz w:val="26"/>
          <w:szCs w:val="26"/>
          <w:lang w:val="uk-UA"/>
        </w:rPr>
        <w:lastRenderedPageBreak/>
        <w:t>зарезервованих Цінних паперів для виконання своїх зобов’язань за укладеними біржовими контрактами)</w:t>
      </w:r>
      <w:r w:rsidRPr="00A700BC">
        <w:rPr>
          <w:sz w:val="26"/>
          <w:szCs w:val="26"/>
          <w:lang w:val="uk-UA"/>
        </w:rPr>
        <w:t>;</w:t>
      </w:r>
    </w:p>
    <w:p w:rsidR="00AF3BBA" w:rsidRPr="00A700BC" w:rsidRDefault="00AF3BBA">
      <w:pPr>
        <w:ind w:firstLine="426"/>
        <w:jc w:val="both"/>
        <w:rPr>
          <w:b/>
          <w:lang w:val="uk-UA"/>
        </w:rPr>
      </w:pPr>
      <w:r w:rsidRPr="00A700BC">
        <w:rPr>
          <w:sz w:val="26"/>
          <w:szCs w:val="26"/>
          <w:lang w:val="uk-UA"/>
        </w:rPr>
        <w:t xml:space="preserve">4.1.2. у випадку укладення біржового контракту, який є складовою частиною договору РЕПО – продати </w:t>
      </w:r>
      <w:r w:rsidR="0077144A" w:rsidRPr="00A700BC">
        <w:rPr>
          <w:sz w:val="26"/>
          <w:szCs w:val="26"/>
          <w:lang w:val="uk-UA"/>
        </w:rPr>
        <w:t>Ц</w:t>
      </w:r>
      <w:r w:rsidRPr="00A700BC">
        <w:rPr>
          <w:sz w:val="26"/>
          <w:szCs w:val="26"/>
          <w:lang w:val="uk-UA"/>
        </w:rPr>
        <w:t>інні папери з</w:t>
      </w:r>
      <w:r w:rsidR="0077144A" w:rsidRPr="00A700BC">
        <w:rPr>
          <w:sz w:val="26"/>
          <w:szCs w:val="26"/>
          <w:lang w:val="uk-UA"/>
        </w:rPr>
        <w:t xml:space="preserve"> їх</w:t>
      </w:r>
      <w:r w:rsidRPr="00A700BC">
        <w:rPr>
          <w:sz w:val="26"/>
          <w:szCs w:val="26"/>
          <w:lang w:val="uk-UA"/>
        </w:rPr>
        <w:t xml:space="preserve"> зворотною купівлею</w:t>
      </w:r>
      <w:r w:rsidR="0077144A" w:rsidRPr="00A700BC">
        <w:rPr>
          <w:sz w:val="26"/>
          <w:szCs w:val="26"/>
          <w:lang w:val="uk-UA"/>
        </w:rPr>
        <w:t xml:space="preserve"> на умовах укладених біржових контрактів, які складають договір РЕПО;</w:t>
      </w:r>
    </w:p>
    <w:p w:rsidR="00D922A7" w:rsidRPr="00A700BC" w:rsidRDefault="00D922A7">
      <w:pPr>
        <w:ind w:firstLine="426"/>
        <w:jc w:val="both"/>
        <w:rPr>
          <w:sz w:val="26"/>
          <w:szCs w:val="26"/>
          <w:lang w:val="uk-UA"/>
        </w:rPr>
      </w:pPr>
      <w:r w:rsidRPr="00A700BC">
        <w:rPr>
          <w:sz w:val="26"/>
          <w:szCs w:val="26"/>
          <w:lang w:val="uk-UA"/>
        </w:rPr>
        <w:t>4.1.</w:t>
      </w:r>
      <w:r w:rsidR="0077144A" w:rsidRPr="00A700BC">
        <w:rPr>
          <w:sz w:val="26"/>
          <w:szCs w:val="26"/>
          <w:lang w:val="uk-UA"/>
        </w:rPr>
        <w:t>3</w:t>
      </w:r>
      <w:r w:rsidRPr="00A700BC">
        <w:rPr>
          <w:sz w:val="26"/>
          <w:szCs w:val="26"/>
          <w:lang w:val="uk-UA"/>
        </w:rPr>
        <w:t>. належним чином виконувати інші обов‘язки, передбачені цими Стандартними умовами купівлі-продажу</w:t>
      </w:r>
      <w:r w:rsidR="00225FCF" w:rsidRPr="00A700BC">
        <w:rPr>
          <w:sz w:val="26"/>
          <w:szCs w:val="26"/>
          <w:lang w:val="uk-UA"/>
        </w:rPr>
        <w:t xml:space="preserve"> та локальними нормативно-правовими актами ПФТС, пов’язані з виконанням біржового контракту, укладеного Сторонами в торговельній системі ПФТС</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4.2. Покупець зобов'язаний:</w:t>
      </w:r>
    </w:p>
    <w:p w:rsidR="00D922A7" w:rsidRPr="00A700BC" w:rsidRDefault="00D922A7">
      <w:pPr>
        <w:ind w:firstLine="426"/>
        <w:jc w:val="both"/>
        <w:rPr>
          <w:sz w:val="26"/>
          <w:szCs w:val="26"/>
          <w:lang w:val="uk-UA"/>
        </w:rPr>
      </w:pPr>
      <w:r w:rsidRPr="00A700BC">
        <w:rPr>
          <w:sz w:val="26"/>
          <w:szCs w:val="26"/>
          <w:lang w:val="uk-UA"/>
        </w:rPr>
        <w:t>4.2.1. забезпечити здійснення переказу грошових коштів на рахунок, визначений у біржовому контракті, укладеному Сторонами в торговельній системі ПФТС</w:t>
      </w:r>
      <w:r w:rsidR="00E33691" w:rsidRPr="00A700BC">
        <w:rPr>
          <w:sz w:val="26"/>
          <w:szCs w:val="26"/>
          <w:lang w:val="uk-UA"/>
        </w:rPr>
        <w:t xml:space="preserve"> (в тому числі шляхом резервування грошових коштів на відповідному рахунку в</w:t>
      </w:r>
      <w:r w:rsidR="009053E9" w:rsidRPr="00A700BC">
        <w:rPr>
          <w:sz w:val="26"/>
          <w:szCs w:val="26"/>
          <w:lang w:val="uk-UA"/>
        </w:rPr>
        <w:t xml:space="preserve"> Розрахунковому центрі</w:t>
      </w:r>
      <w:r w:rsidR="00E33691" w:rsidRPr="00A700BC">
        <w:rPr>
          <w:sz w:val="26"/>
          <w:szCs w:val="26"/>
          <w:lang w:val="uk-UA"/>
        </w:rPr>
        <w:t>, з метою використання в майбутньому зарезервованих грошових коштів для виконання своїх зобов’язань за укладеними біржовими контрактами)</w:t>
      </w:r>
      <w:r w:rsidRPr="00A700BC">
        <w:rPr>
          <w:sz w:val="26"/>
          <w:szCs w:val="26"/>
          <w:lang w:val="uk-UA"/>
        </w:rPr>
        <w:t>;</w:t>
      </w:r>
    </w:p>
    <w:p w:rsidR="0077144A" w:rsidRPr="00A700BC" w:rsidRDefault="0077144A" w:rsidP="0077144A">
      <w:pPr>
        <w:ind w:firstLine="426"/>
        <w:jc w:val="both"/>
        <w:rPr>
          <w:b/>
          <w:lang w:val="uk-UA"/>
        </w:rPr>
      </w:pPr>
      <w:r w:rsidRPr="00A700BC">
        <w:rPr>
          <w:sz w:val="26"/>
          <w:szCs w:val="26"/>
          <w:lang w:val="uk-UA"/>
        </w:rPr>
        <w:t>4.2.2. у випадку укладення біржового контракту, який є складовою частиною договору РЕПО – купити Цінні папери з їх зворотним продажем на умовах укладених біржових контрактів, які складають договір РЕПО;</w:t>
      </w:r>
    </w:p>
    <w:p w:rsidR="00D922A7" w:rsidRPr="00A700BC" w:rsidRDefault="00D922A7">
      <w:pPr>
        <w:ind w:firstLine="426"/>
        <w:jc w:val="both"/>
        <w:rPr>
          <w:sz w:val="26"/>
          <w:szCs w:val="26"/>
          <w:lang w:val="uk-UA"/>
        </w:rPr>
      </w:pPr>
      <w:r w:rsidRPr="00A700BC">
        <w:rPr>
          <w:sz w:val="26"/>
          <w:szCs w:val="26"/>
          <w:lang w:val="uk-UA"/>
        </w:rPr>
        <w:t>4.2.</w:t>
      </w:r>
      <w:r w:rsidR="0077144A" w:rsidRPr="00A700BC">
        <w:rPr>
          <w:sz w:val="26"/>
          <w:szCs w:val="26"/>
          <w:lang w:val="uk-UA"/>
        </w:rPr>
        <w:t>3</w:t>
      </w:r>
      <w:r w:rsidRPr="00A700BC">
        <w:rPr>
          <w:sz w:val="26"/>
          <w:szCs w:val="26"/>
          <w:lang w:val="uk-UA"/>
        </w:rPr>
        <w:t>.  належним чином виконувати інші обов‘язки, передбачені цими Стандартними умовами купівлі-продажу</w:t>
      </w:r>
      <w:r w:rsidR="00225FCF" w:rsidRPr="00A700BC">
        <w:rPr>
          <w:sz w:val="26"/>
          <w:szCs w:val="26"/>
          <w:lang w:val="uk-UA"/>
        </w:rPr>
        <w:t xml:space="preserve"> та локальними нормативно-правовими актами ПФТС, пов’язані з виконанням біржового контракту, укладеного Сторонами в торговельній системі ПФТС</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4.3. Продавець має право:</w:t>
      </w:r>
    </w:p>
    <w:p w:rsidR="00D922A7" w:rsidRPr="00A700BC" w:rsidRDefault="00D922A7">
      <w:pPr>
        <w:ind w:firstLine="426"/>
        <w:jc w:val="both"/>
        <w:rPr>
          <w:sz w:val="26"/>
          <w:szCs w:val="26"/>
          <w:lang w:val="uk-UA"/>
        </w:rPr>
      </w:pPr>
      <w:r w:rsidRPr="00A700BC">
        <w:rPr>
          <w:sz w:val="26"/>
          <w:szCs w:val="26"/>
          <w:lang w:val="uk-UA"/>
        </w:rPr>
        <w:t>4.3.1. вимагати належного виконання Покупцем своїх зобов'язань за біржовим контрактом, укладеним Сторонами в торговельній системі ПФТС</w:t>
      </w:r>
      <w:r w:rsidR="0065638F" w:rsidRPr="00A700BC">
        <w:rPr>
          <w:sz w:val="26"/>
          <w:szCs w:val="26"/>
          <w:lang w:val="uk-UA"/>
        </w:rPr>
        <w:t xml:space="preserve"> (якщо для виконання зобов’язань за біржовим контрактом Покупець зобов’язаний вчинити певні дії)</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4.3.2. вимагати належного виконання Покупцем інших зобов'язань,  передбачених цими Стандартними умовами купівлі-продажу.</w:t>
      </w:r>
    </w:p>
    <w:p w:rsidR="00D922A7" w:rsidRPr="00A700BC" w:rsidRDefault="00D922A7">
      <w:pPr>
        <w:ind w:firstLine="426"/>
        <w:jc w:val="both"/>
        <w:rPr>
          <w:sz w:val="26"/>
          <w:szCs w:val="26"/>
          <w:lang w:val="uk-UA"/>
        </w:rPr>
      </w:pPr>
      <w:r w:rsidRPr="00A700BC">
        <w:rPr>
          <w:sz w:val="26"/>
          <w:szCs w:val="26"/>
          <w:lang w:val="uk-UA"/>
        </w:rPr>
        <w:t>4.4. Покупець має право:</w:t>
      </w:r>
    </w:p>
    <w:p w:rsidR="00D922A7" w:rsidRPr="00A700BC" w:rsidRDefault="00D922A7">
      <w:pPr>
        <w:ind w:firstLine="426"/>
        <w:jc w:val="both"/>
        <w:rPr>
          <w:sz w:val="26"/>
          <w:szCs w:val="26"/>
          <w:lang w:val="uk-UA"/>
        </w:rPr>
      </w:pPr>
      <w:r w:rsidRPr="00A700BC">
        <w:rPr>
          <w:sz w:val="26"/>
          <w:szCs w:val="26"/>
          <w:lang w:val="uk-UA"/>
        </w:rPr>
        <w:t>4.4.1. вимагати належного виконання Продавцем своїх зобов'язань за біржовим контрактом, укладеним Сторонами в торговельній системі ПФТС</w:t>
      </w:r>
      <w:r w:rsidR="0065638F" w:rsidRPr="00A700BC">
        <w:rPr>
          <w:sz w:val="26"/>
          <w:szCs w:val="26"/>
          <w:lang w:val="uk-UA"/>
        </w:rPr>
        <w:t xml:space="preserve"> (якщо для виконання зобов’язань за біржовим контрактом Продавець зобов’язаний вчинити певні дії)</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4.4.2. вимагати належного виконання Продавцем інших зобов'язань,  передбачених цими Стандартними умовами купівлі-продажу.</w:t>
      </w:r>
    </w:p>
    <w:p w:rsidR="00D922A7" w:rsidRPr="00A700BC" w:rsidRDefault="00D922A7">
      <w:pPr>
        <w:ind w:firstLine="426"/>
        <w:jc w:val="both"/>
        <w:rPr>
          <w:lang w:val="uk-UA"/>
        </w:rPr>
      </w:pPr>
    </w:p>
    <w:p w:rsidR="00D922A7" w:rsidRPr="00A700BC" w:rsidRDefault="00352B28">
      <w:pPr>
        <w:ind w:firstLine="426"/>
        <w:jc w:val="both"/>
        <w:rPr>
          <w:b/>
          <w:sz w:val="26"/>
          <w:szCs w:val="26"/>
          <w:lang w:val="uk-UA"/>
        </w:rPr>
      </w:pPr>
      <w:r w:rsidRPr="00A700BC">
        <w:rPr>
          <w:b/>
          <w:sz w:val="26"/>
          <w:szCs w:val="26"/>
          <w:lang w:val="uk-UA"/>
        </w:rPr>
        <w:t xml:space="preserve">5. </w:t>
      </w:r>
      <w:r w:rsidR="005C0D64" w:rsidRPr="00A700BC">
        <w:rPr>
          <w:b/>
          <w:sz w:val="26"/>
          <w:szCs w:val="26"/>
          <w:lang w:val="uk-UA"/>
        </w:rPr>
        <w:t>ВІДПОВІДАЛЬНІСТЬ СТОРІН</w:t>
      </w:r>
    </w:p>
    <w:p w:rsidR="00855B48" w:rsidRPr="00A700BC" w:rsidRDefault="00855B48">
      <w:pPr>
        <w:pStyle w:val="21"/>
        <w:spacing w:after="0" w:line="240" w:lineRule="auto"/>
        <w:ind w:firstLine="426"/>
        <w:jc w:val="both"/>
        <w:rPr>
          <w:sz w:val="26"/>
          <w:szCs w:val="26"/>
          <w:lang w:val="uk-UA"/>
        </w:rPr>
      </w:pPr>
      <w:r w:rsidRPr="00A700BC">
        <w:rPr>
          <w:sz w:val="26"/>
          <w:szCs w:val="26"/>
          <w:lang w:val="uk-UA"/>
        </w:rPr>
        <w:t xml:space="preserve">5.1. Цим розділом визначається відповідальність Продавця </w:t>
      </w:r>
      <w:r w:rsidR="00AF3BBA" w:rsidRPr="00A700BC">
        <w:rPr>
          <w:sz w:val="26"/>
          <w:szCs w:val="26"/>
          <w:lang w:val="uk-UA"/>
        </w:rPr>
        <w:t>і</w:t>
      </w:r>
      <w:r w:rsidRPr="00A700BC">
        <w:rPr>
          <w:sz w:val="26"/>
          <w:szCs w:val="26"/>
          <w:lang w:val="uk-UA"/>
        </w:rPr>
        <w:t xml:space="preserve"> Покупця</w:t>
      </w:r>
      <w:r w:rsidR="00AF3BBA" w:rsidRPr="00A700BC">
        <w:rPr>
          <w:sz w:val="26"/>
          <w:szCs w:val="26"/>
          <w:lang w:val="uk-UA"/>
        </w:rPr>
        <w:t>, яка настає у випадку невиконання</w:t>
      </w:r>
      <w:r w:rsidR="005C187A" w:rsidRPr="00A700BC">
        <w:rPr>
          <w:sz w:val="26"/>
          <w:szCs w:val="26"/>
          <w:lang w:val="uk-UA"/>
        </w:rPr>
        <w:t xml:space="preserve"> або неналежного виконання</w:t>
      </w:r>
      <w:r w:rsidR="00AF3BBA" w:rsidRPr="00A700BC">
        <w:rPr>
          <w:sz w:val="26"/>
          <w:szCs w:val="26"/>
          <w:lang w:val="uk-UA"/>
        </w:rPr>
        <w:t xml:space="preserve"> зобов’язань за біржовим контрактом, та порядок</w:t>
      </w:r>
      <w:r w:rsidRPr="00A700BC">
        <w:rPr>
          <w:sz w:val="26"/>
          <w:szCs w:val="26"/>
          <w:lang w:val="uk-UA"/>
        </w:rPr>
        <w:t xml:space="preserve"> врегулювання ризику невиконання </w:t>
      </w:r>
      <w:r w:rsidR="00AF3BBA" w:rsidRPr="00A700BC">
        <w:rPr>
          <w:sz w:val="26"/>
          <w:szCs w:val="26"/>
          <w:lang w:val="uk-UA"/>
        </w:rPr>
        <w:t>біржового контракту, в тому числі який є складовою частиною договору</w:t>
      </w:r>
      <w:r w:rsidRPr="00A700BC">
        <w:rPr>
          <w:b/>
          <w:lang w:val="uk-UA"/>
        </w:rPr>
        <w:t xml:space="preserve"> </w:t>
      </w:r>
      <w:r w:rsidRPr="00A700BC">
        <w:rPr>
          <w:sz w:val="26"/>
          <w:szCs w:val="26"/>
          <w:lang w:val="uk-UA"/>
        </w:rPr>
        <w:t>РЕПО</w:t>
      </w:r>
      <w:r w:rsidR="00AF3BBA" w:rsidRPr="00A700BC">
        <w:rPr>
          <w:sz w:val="26"/>
          <w:szCs w:val="26"/>
          <w:lang w:val="uk-UA"/>
        </w:rPr>
        <w:t>.</w:t>
      </w:r>
    </w:p>
    <w:p w:rsidR="006711D6" w:rsidRPr="00A700BC" w:rsidRDefault="00D922A7">
      <w:pPr>
        <w:pStyle w:val="21"/>
        <w:spacing w:after="0" w:line="240" w:lineRule="auto"/>
        <w:ind w:firstLine="426"/>
        <w:jc w:val="both"/>
        <w:rPr>
          <w:sz w:val="26"/>
          <w:szCs w:val="26"/>
          <w:lang w:val="uk-UA"/>
        </w:rPr>
      </w:pPr>
      <w:r w:rsidRPr="00A700BC">
        <w:rPr>
          <w:sz w:val="26"/>
          <w:szCs w:val="26"/>
          <w:lang w:val="uk-UA"/>
        </w:rPr>
        <w:t>5.</w:t>
      </w:r>
      <w:r w:rsidR="00AF3BBA" w:rsidRPr="00A700BC">
        <w:rPr>
          <w:sz w:val="26"/>
          <w:szCs w:val="26"/>
          <w:lang w:val="uk-UA"/>
        </w:rPr>
        <w:t>2</w:t>
      </w:r>
      <w:r w:rsidRPr="00A700BC">
        <w:rPr>
          <w:sz w:val="26"/>
          <w:szCs w:val="26"/>
          <w:lang w:val="uk-UA"/>
        </w:rPr>
        <w:t xml:space="preserve">. У випадку, якщо Продавець не виконає (неналежним чином виконає) свої зобов‘язання щодо забезпечення передачі Цінних паперів, </w:t>
      </w:r>
      <w:r w:rsidRPr="00A700BC">
        <w:rPr>
          <w:sz w:val="26"/>
          <w:szCs w:val="26"/>
          <w:lang w:val="uk-UA"/>
        </w:rPr>
        <w:lastRenderedPageBreak/>
        <w:t xml:space="preserve">Продавець сплачує Покупцю пеню у розмірі подвійної облікової ставки НБУ від </w:t>
      </w:r>
      <w:r w:rsidR="00150AB1" w:rsidRPr="00A700BC">
        <w:rPr>
          <w:sz w:val="26"/>
          <w:szCs w:val="26"/>
          <w:lang w:val="uk-UA"/>
        </w:rPr>
        <w:t>загальної вартості</w:t>
      </w:r>
      <w:r w:rsidRPr="00A700BC">
        <w:rPr>
          <w:sz w:val="26"/>
          <w:szCs w:val="26"/>
          <w:lang w:val="uk-UA"/>
        </w:rPr>
        <w:t xml:space="preserve"> не переданих Цінних паперів. Така пеня сплачується Продавцем за кожний день прострочення виконання своїх зобов‘язань по забезп</w:t>
      </w:r>
      <w:r w:rsidR="00150AB1" w:rsidRPr="00A700BC">
        <w:rPr>
          <w:sz w:val="26"/>
          <w:szCs w:val="26"/>
          <w:lang w:val="uk-UA"/>
        </w:rPr>
        <w:t>еченню передачі Цінних паперів</w:t>
      </w:r>
      <w:r w:rsidR="007036B7" w:rsidRPr="00A700BC">
        <w:rPr>
          <w:sz w:val="26"/>
          <w:szCs w:val="26"/>
          <w:lang w:val="uk-UA"/>
        </w:rPr>
        <w:t>, але не більше ніж</w:t>
      </w:r>
      <w:r w:rsidR="006711D6" w:rsidRPr="00A700BC">
        <w:rPr>
          <w:sz w:val="26"/>
          <w:szCs w:val="26"/>
          <w:lang w:val="uk-UA"/>
        </w:rPr>
        <w:t xml:space="preserve"> за 5 (п’ять) робочих днів.</w:t>
      </w:r>
    </w:p>
    <w:p w:rsidR="00D922A7" w:rsidRPr="00A700BC" w:rsidRDefault="00D922A7">
      <w:pPr>
        <w:ind w:firstLine="426"/>
        <w:jc w:val="both"/>
        <w:rPr>
          <w:sz w:val="26"/>
          <w:szCs w:val="26"/>
          <w:lang w:val="uk-UA"/>
        </w:rPr>
      </w:pPr>
      <w:r w:rsidRPr="00A700BC">
        <w:rPr>
          <w:sz w:val="26"/>
          <w:szCs w:val="26"/>
          <w:lang w:val="uk-UA"/>
        </w:rPr>
        <w:t>5.</w:t>
      </w:r>
      <w:r w:rsidR="00AF3BBA" w:rsidRPr="00A700BC">
        <w:rPr>
          <w:sz w:val="26"/>
          <w:szCs w:val="26"/>
          <w:lang w:val="uk-UA"/>
        </w:rPr>
        <w:t>3</w:t>
      </w:r>
      <w:r w:rsidRPr="00A700BC">
        <w:rPr>
          <w:sz w:val="26"/>
          <w:szCs w:val="26"/>
          <w:lang w:val="uk-UA"/>
        </w:rPr>
        <w:t>. У випадку, якщо Покупець не виконає (неналежним чином виконає) свої зобов‘язання щодо забезпечення оплати Цінних паперів, Покупець сплачує пеню у розмірі подвійної облікової ставки НБУ від не оплаченої вартості Цінних паперів. Така пеня сплачується Покупцем за кожний день прострочення</w:t>
      </w:r>
      <w:r w:rsidR="006711D6" w:rsidRPr="00A700BC">
        <w:rPr>
          <w:sz w:val="26"/>
          <w:szCs w:val="26"/>
          <w:lang w:val="uk-UA"/>
        </w:rPr>
        <w:t xml:space="preserve"> виконання своїх зобов’язань по забезпеченню</w:t>
      </w:r>
      <w:r w:rsidRPr="00A700BC">
        <w:rPr>
          <w:sz w:val="26"/>
          <w:szCs w:val="26"/>
          <w:lang w:val="uk-UA"/>
        </w:rPr>
        <w:t xml:space="preserve"> оплати Цінних паперів</w:t>
      </w:r>
      <w:r w:rsidR="007036B7" w:rsidRPr="00A700BC">
        <w:rPr>
          <w:sz w:val="26"/>
          <w:szCs w:val="26"/>
          <w:lang w:val="uk-UA"/>
        </w:rPr>
        <w:t xml:space="preserve">, </w:t>
      </w:r>
      <w:r w:rsidR="006711D6" w:rsidRPr="00A700BC">
        <w:rPr>
          <w:sz w:val="26"/>
          <w:szCs w:val="26"/>
          <w:lang w:val="uk-UA"/>
        </w:rPr>
        <w:t>але не більше ніж за 5 (п’ять) робочих днів</w:t>
      </w:r>
      <w:r w:rsidRPr="00A700BC">
        <w:rPr>
          <w:sz w:val="26"/>
          <w:szCs w:val="26"/>
          <w:lang w:val="uk-UA"/>
        </w:rPr>
        <w:t xml:space="preserve">. </w:t>
      </w:r>
    </w:p>
    <w:p w:rsidR="00D922A7" w:rsidRPr="00A700BC" w:rsidRDefault="00D922A7">
      <w:pPr>
        <w:ind w:firstLine="426"/>
        <w:jc w:val="both"/>
        <w:rPr>
          <w:sz w:val="26"/>
          <w:szCs w:val="26"/>
          <w:lang w:val="uk-UA"/>
        </w:rPr>
      </w:pPr>
      <w:r w:rsidRPr="00A700BC">
        <w:rPr>
          <w:sz w:val="26"/>
          <w:szCs w:val="26"/>
          <w:lang w:val="uk-UA"/>
        </w:rPr>
        <w:t>5.</w:t>
      </w:r>
      <w:r w:rsidR="00AF3BBA" w:rsidRPr="00A700BC">
        <w:rPr>
          <w:sz w:val="26"/>
          <w:szCs w:val="26"/>
          <w:lang w:val="uk-UA"/>
        </w:rPr>
        <w:t>4</w:t>
      </w:r>
      <w:r w:rsidRPr="00A700BC">
        <w:rPr>
          <w:sz w:val="26"/>
          <w:szCs w:val="26"/>
          <w:lang w:val="uk-UA"/>
        </w:rPr>
        <w:t xml:space="preserve">. Якщо будь-яка із Сторін не виконає свої зобов‘язання, передбачені </w:t>
      </w:r>
      <w:r w:rsidR="00AD4938" w:rsidRPr="00A700BC">
        <w:rPr>
          <w:sz w:val="26"/>
          <w:szCs w:val="26"/>
          <w:lang w:val="uk-UA"/>
        </w:rPr>
        <w:t>розділами 3, 4</w:t>
      </w:r>
      <w:r w:rsidRPr="00A700BC">
        <w:rPr>
          <w:sz w:val="26"/>
          <w:szCs w:val="26"/>
          <w:lang w:val="uk-UA"/>
        </w:rPr>
        <w:t xml:space="preserve"> цих Стандартних умов купівлі-продажу, </w:t>
      </w:r>
      <w:r w:rsidR="00FD3814" w:rsidRPr="00A700BC">
        <w:rPr>
          <w:sz w:val="26"/>
          <w:szCs w:val="26"/>
          <w:lang w:val="uk-UA"/>
        </w:rPr>
        <w:t>в  день</w:t>
      </w:r>
      <w:r w:rsidRPr="00A700BC">
        <w:rPr>
          <w:sz w:val="26"/>
          <w:szCs w:val="26"/>
          <w:lang w:val="uk-UA"/>
        </w:rPr>
        <w:t xml:space="preserve"> настання строку виконання зобов‘язання, вказаного у біржовому контракті (укладеному Сторонами в торговельній системі ПФТС), інша Сторона</w:t>
      </w:r>
      <w:r w:rsidR="00276B04" w:rsidRPr="00A700BC">
        <w:rPr>
          <w:sz w:val="26"/>
          <w:szCs w:val="26"/>
          <w:lang w:val="uk-UA"/>
        </w:rPr>
        <w:t xml:space="preserve"> з наступного банківського дня</w:t>
      </w:r>
      <w:r w:rsidRPr="00A700BC">
        <w:rPr>
          <w:sz w:val="26"/>
          <w:szCs w:val="26"/>
          <w:lang w:val="uk-UA"/>
        </w:rPr>
        <w:t xml:space="preserve"> має право відмовитись від виконання свого зобов‘язання, розірвати біржовий контракт у односторонньому порядку і вимагати відшкодування збитків, а також вимагати повернення всього, що було нею передано в рахунок виконання біржового контракту, а при неможливості повернення переданого в натурі, відшкодувати його вартість в грошах. При цьому Сторона, яка не виконала (не належним чином виконала) свої зобов‘язання, передбачені </w:t>
      </w:r>
      <w:r w:rsidR="00AD4938" w:rsidRPr="00A700BC">
        <w:rPr>
          <w:sz w:val="26"/>
          <w:szCs w:val="26"/>
          <w:lang w:val="uk-UA"/>
        </w:rPr>
        <w:t>розділами 3, 4</w:t>
      </w:r>
      <w:r w:rsidRPr="00A700BC">
        <w:rPr>
          <w:sz w:val="26"/>
          <w:szCs w:val="26"/>
          <w:lang w:val="uk-UA"/>
        </w:rPr>
        <w:t xml:space="preserve"> цих Стандартних умов купівлі-продажу, повинна сплатити другій Стороні штраф у розмірі 10,00% (десяти відсотків) від загальної вартості Цінних паперів, вказаної у біржовому контракті, протягом 10 (десяти) банківських днів з дня настання строку вик</w:t>
      </w:r>
      <w:r w:rsidR="006C7CAF" w:rsidRPr="00A700BC">
        <w:rPr>
          <w:sz w:val="26"/>
          <w:szCs w:val="26"/>
          <w:lang w:val="uk-UA"/>
        </w:rPr>
        <w:t>онання порушеного зобов‘язання.</w:t>
      </w:r>
    </w:p>
    <w:p w:rsidR="00D108A2" w:rsidRPr="00A700BC" w:rsidRDefault="009D2B7B">
      <w:pPr>
        <w:ind w:firstLine="426"/>
        <w:jc w:val="both"/>
        <w:rPr>
          <w:sz w:val="26"/>
          <w:szCs w:val="26"/>
          <w:lang w:val="uk-UA"/>
        </w:rPr>
      </w:pPr>
      <w:r w:rsidRPr="00A700BC">
        <w:rPr>
          <w:sz w:val="26"/>
          <w:szCs w:val="26"/>
          <w:lang w:val="uk-UA"/>
        </w:rPr>
        <w:t>5.5.У випадку, якщо протягом строку дії біржового контракту, укладеного Сторонами в торговельній системі ПФТС, одна із Сторін, всупереч наданих запевнень та гарантій, виявить, що укладення відповідного біржового контракту призвело до</w:t>
      </w:r>
      <w:r w:rsidR="00D108A2" w:rsidRPr="00A700BC">
        <w:rPr>
          <w:sz w:val="26"/>
          <w:szCs w:val="26"/>
          <w:lang w:val="uk-UA"/>
        </w:rPr>
        <w:t xml:space="preserve"> порушення</w:t>
      </w:r>
      <w:r w:rsidRPr="00A700BC">
        <w:rPr>
          <w:sz w:val="26"/>
          <w:szCs w:val="26"/>
          <w:lang w:val="uk-UA"/>
        </w:rPr>
        <w:t xml:space="preserve"> однією із Сторін</w:t>
      </w:r>
      <w:r w:rsidR="00D108A2" w:rsidRPr="00A700BC">
        <w:rPr>
          <w:sz w:val="26"/>
          <w:szCs w:val="26"/>
          <w:lang w:val="uk-UA"/>
        </w:rPr>
        <w:t xml:space="preserve"> норм законодавства України про акціонерні товариства та/або вимог</w:t>
      </w:r>
      <w:r w:rsidR="003C0D24" w:rsidRPr="00A700BC">
        <w:rPr>
          <w:sz w:val="26"/>
          <w:szCs w:val="26"/>
          <w:lang w:val="uk-UA"/>
        </w:rPr>
        <w:t xml:space="preserve"> власних</w:t>
      </w:r>
      <w:r w:rsidR="00D108A2" w:rsidRPr="00A700BC">
        <w:rPr>
          <w:sz w:val="26"/>
          <w:szCs w:val="26"/>
          <w:lang w:val="uk-UA"/>
        </w:rPr>
        <w:t xml:space="preserve"> установчих та інших документів щодо вчинення значного правочину та/або правочину, щодо вчинення якого є заінтересованість</w:t>
      </w:r>
      <w:r w:rsidRPr="00A700BC">
        <w:rPr>
          <w:sz w:val="26"/>
          <w:szCs w:val="26"/>
          <w:lang w:val="uk-UA"/>
        </w:rPr>
        <w:t>,</w:t>
      </w:r>
      <w:r w:rsidR="00D108A2" w:rsidRPr="00A700BC">
        <w:rPr>
          <w:sz w:val="26"/>
          <w:szCs w:val="26"/>
          <w:lang w:val="uk-UA"/>
        </w:rPr>
        <w:t xml:space="preserve"> Сторона, яка виявила такий факт</w:t>
      </w:r>
      <w:r w:rsidR="00191C05" w:rsidRPr="00A700BC">
        <w:rPr>
          <w:sz w:val="26"/>
          <w:szCs w:val="26"/>
          <w:lang w:val="uk-UA"/>
        </w:rPr>
        <w:t>,</w:t>
      </w:r>
      <w:r w:rsidR="00D108A2" w:rsidRPr="00A700BC">
        <w:rPr>
          <w:sz w:val="26"/>
          <w:szCs w:val="26"/>
          <w:lang w:val="uk-UA"/>
        </w:rPr>
        <w:t xml:space="preserve"> має право письмово повідомити про це іншу сторону, відмовитись від виконання свого зобов‘язання, розірвати біржовий контракт у односторонньому порядку і вимагати відшкодування збитків, а також вимагати повернення всього, що було нею передано в рахунок виконання біржового контракту, а при неможливості повернення переданого в натурі, відшкодувати його вартість в грошах.</w:t>
      </w:r>
    </w:p>
    <w:p w:rsidR="009D2B7B" w:rsidRPr="00A700BC" w:rsidRDefault="003C0D24">
      <w:pPr>
        <w:ind w:firstLine="426"/>
        <w:jc w:val="both"/>
        <w:rPr>
          <w:sz w:val="26"/>
          <w:szCs w:val="26"/>
          <w:lang w:val="uk-UA"/>
        </w:rPr>
      </w:pPr>
      <w:r w:rsidRPr="00A700BC">
        <w:rPr>
          <w:sz w:val="26"/>
          <w:szCs w:val="26"/>
          <w:lang w:val="uk-UA"/>
        </w:rPr>
        <w:t>У випадку</w:t>
      </w:r>
      <w:r w:rsidR="009D2B7B" w:rsidRPr="00A700BC">
        <w:rPr>
          <w:sz w:val="26"/>
          <w:szCs w:val="26"/>
          <w:lang w:val="uk-UA"/>
        </w:rPr>
        <w:t xml:space="preserve"> </w:t>
      </w:r>
      <w:r w:rsidR="00D108A2" w:rsidRPr="00A700BC">
        <w:rPr>
          <w:sz w:val="26"/>
          <w:szCs w:val="26"/>
          <w:lang w:val="uk-UA"/>
        </w:rPr>
        <w:t xml:space="preserve">отримання відповідного письмового повідомлення </w:t>
      </w:r>
      <w:r w:rsidR="009D2B7B" w:rsidRPr="00A700BC">
        <w:rPr>
          <w:sz w:val="26"/>
          <w:szCs w:val="26"/>
          <w:lang w:val="uk-UA"/>
        </w:rPr>
        <w:t>Сторона, яка</w:t>
      </w:r>
      <w:r w:rsidRPr="00A700BC">
        <w:rPr>
          <w:sz w:val="26"/>
          <w:szCs w:val="26"/>
          <w:lang w:val="uk-UA"/>
        </w:rPr>
        <w:t xml:space="preserve"> порушила</w:t>
      </w:r>
      <w:r w:rsidR="009D2B7B" w:rsidRPr="00A700BC">
        <w:rPr>
          <w:sz w:val="26"/>
          <w:szCs w:val="26"/>
          <w:lang w:val="uk-UA"/>
        </w:rPr>
        <w:t xml:space="preserve"> </w:t>
      </w:r>
      <w:r w:rsidRPr="00A700BC">
        <w:rPr>
          <w:sz w:val="26"/>
          <w:szCs w:val="26"/>
          <w:lang w:val="uk-UA"/>
        </w:rPr>
        <w:t>норми законодавства України про акціонерні товариства та/або вимоги власних установчих та інших документів щодо вчинення значного правочину та/або правочину, щодо вчинення якого є заінтересованість</w:t>
      </w:r>
      <w:r w:rsidR="009D2B7B" w:rsidRPr="00A700BC">
        <w:rPr>
          <w:sz w:val="26"/>
          <w:szCs w:val="26"/>
          <w:lang w:val="uk-UA"/>
        </w:rPr>
        <w:t>, втрачає право вимагати виконання іншою Стороною умов, визначених біржовим контрактом, та в той же день зобов’язана повернути все отримане за таким біржовим контрактом</w:t>
      </w:r>
      <w:r w:rsidRPr="00A700BC">
        <w:rPr>
          <w:sz w:val="26"/>
          <w:szCs w:val="26"/>
          <w:lang w:val="uk-UA"/>
        </w:rPr>
        <w:t xml:space="preserve">, при неможливості </w:t>
      </w:r>
      <w:r w:rsidRPr="00A700BC">
        <w:rPr>
          <w:sz w:val="26"/>
          <w:szCs w:val="26"/>
          <w:lang w:val="uk-UA"/>
        </w:rPr>
        <w:lastRenderedPageBreak/>
        <w:t>повернення переданого в натурі, відшкодувати його вартість в грошах, відшкодувати іншій Стороні завдані збитки</w:t>
      </w:r>
      <w:r w:rsidR="00EB2B85" w:rsidRPr="00A700BC">
        <w:rPr>
          <w:sz w:val="26"/>
          <w:szCs w:val="26"/>
          <w:lang w:val="uk-UA"/>
        </w:rPr>
        <w:t xml:space="preserve">, а також </w:t>
      </w:r>
      <w:r w:rsidR="009D2B7B" w:rsidRPr="00A700BC">
        <w:rPr>
          <w:sz w:val="26"/>
          <w:szCs w:val="26"/>
          <w:lang w:val="uk-UA"/>
        </w:rPr>
        <w:t>сплатити штраф у розмірі 10,00% (десяти відсотків) від загальної вартості Цінних паперів, вказаної у біржовому контракті</w:t>
      </w:r>
      <w:r w:rsidRPr="00A700BC">
        <w:rPr>
          <w:sz w:val="26"/>
          <w:szCs w:val="26"/>
          <w:lang w:val="uk-UA"/>
        </w:rPr>
        <w:t>, протягом 10 (десяти) банківських днів з дня отримання відповідного письмового повідомлення</w:t>
      </w:r>
      <w:r w:rsidR="009D2B7B"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5.</w:t>
      </w:r>
      <w:r w:rsidR="003C0D24" w:rsidRPr="00A700BC">
        <w:rPr>
          <w:sz w:val="26"/>
          <w:szCs w:val="26"/>
          <w:lang w:val="uk-UA"/>
        </w:rPr>
        <w:t>6</w:t>
      </w:r>
      <w:r w:rsidRPr="00A700BC">
        <w:rPr>
          <w:sz w:val="26"/>
          <w:szCs w:val="26"/>
          <w:lang w:val="uk-UA"/>
        </w:rPr>
        <w:t>. Порядок подачі та розгляду претензій, які виникнуть у зв‘язку з виконанням біржового контракту, укладеного в торговельній системі ПФТС, визначаються чинним законодавством України.</w:t>
      </w:r>
    </w:p>
    <w:p w:rsidR="00D922A7" w:rsidRPr="00A700BC" w:rsidRDefault="00D922A7">
      <w:pPr>
        <w:ind w:firstLine="426"/>
        <w:jc w:val="both"/>
        <w:rPr>
          <w:sz w:val="26"/>
          <w:szCs w:val="26"/>
          <w:lang w:val="uk-UA"/>
        </w:rPr>
      </w:pPr>
      <w:r w:rsidRPr="00A700BC">
        <w:rPr>
          <w:sz w:val="26"/>
          <w:szCs w:val="26"/>
          <w:lang w:val="uk-UA"/>
        </w:rPr>
        <w:t>5.</w:t>
      </w:r>
      <w:r w:rsidR="003C0D24" w:rsidRPr="00A700BC">
        <w:rPr>
          <w:sz w:val="26"/>
          <w:szCs w:val="26"/>
          <w:lang w:val="uk-UA"/>
        </w:rPr>
        <w:t>7</w:t>
      </w:r>
      <w:r w:rsidRPr="00A700BC">
        <w:rPr>
          <w:sz w:val="26"/>
          <w:szCs w:val="26"/>
          <w:lang w:val="uk-UA"/>
        </w:rPr>
        <w:t xml:space="preserve">. Права та обов‘язки Сторін при поданні претензій та способи врегулювання претензій, визначаються чинним законодавством України. </w:t>
      </w:r>
    </w:p>
    <w:p w:rsidR="00D922A7" w:rsidRPr="00A700BC" w:rsidRDefault="00AF3BBA">
      <w:pPr>
        <w:ind w:firstLine="426"/>
        <w:jc w:val="both"/>
        <w:rPr>
          <w:sz w:val="26"/>
          <w:szCs w:val="26"/>
          <w:lang w:val="uk-UA"/>
        </w:rPr>
      </w:pPr>
      <w:r w:rsidRPr="00A700BC">
        <w:rPr>
          <w:sz w:val="26"/>
          <w:szCs w:val="26"/>
          <w:lang w:val="uk-UA"/>
        </w:rPr>
        <w:t>5.</w:t>
      </w:r>
      <w:r w:rsidR="003C0D24" w:rsidRPr="00A700BC">
        <w:rPr>
          <w:sz w:val="26"/>
          <w:szCs w:val="26"/>
          <w:lang w:val="uk-UA"/>
        </w:rPr>
        <w:t>8</w:t>
      </w:r>
      <w:r w:rsidR="00D922A7" w:rsidRPr="00A700BC">
        <w:rPr>
          <w:sz w:val="26"/>
          <w:szCs w:val="26"/>
          <w:lang w:val="uk-UA"/>
        </w:rPr>
        <w:t>. У випадках, коли в результаті невиконання (або неналежного виконання) однією Стороною своїх зобов‘язань інша Сторона понесла збитки, такі збитки відшкодовуються відповідно до матеріального права України.</w:t>
      </w:r>
    </w:p>
    <w:p w:rsidR="00D922A7" w:rsidRPr="00A700BC" w:rsidRDefault="00D922A7">
      <w:pPr>
        <w:ind w:firstLine="426"/>
        <w:jc w:val="both"/>
        <w:rPr>
          <w:sz w:val="26"/>
          <w:szCs w:val="26"/>
          <w:lang w:val="uk-UA"/>
        </w:rPr>
      </w:pPr>
      <w:r w:rsidRPr="00A700BC">
        <w:rPr>
          <w:sz w:val="26"/>
          <w:szCs w:val="26"/>
          <w:lang w:val="uk-UA"/>
        </w:rPr>
        <w:t>5.</w:t>
      </w:r>
      <w:r w:rsidR="003C0D24" w:rsidRPr="00A700BC">
        <w:rPr>
          <w:sz w:val="26"/>
          <w:szCs w:val="26"/>
          <w:lang w:val="uk-UA"/>
        </w:rPr>
        <w:t>9</w:t>
      </w:r>
      <w:r w:rsidRPr="00A700BC">
        <w:rPr>
          <w:sz w:val="26"/>
          <w:szCs w:val="26"/>
          <w:lang w:val="uk-UA"/>
        </w:rPr>
        <w:t xml:space="preserve">. Умови про відповідальність, що передбачені цим розділом </w:t>
      </w:r>
      <w:r w:rsidR="00077CEC" w:rsidRPr="00A700BC">
        <w:rPr>
          <w:sz w:val="26"/>
          <w:szCs w:val="26"/>
          <w:lang w:val="uk-UA"/>
        </w:rPr>
        <w:t>5</w:t>
      </w:r>
      <w:r w:rsidRPr="00A700BC">
        <w:rPr>
          <w:sz w:val="26"/>
          <w:szCs w:val="26"/>
          <w:lang w:val="uk-UA"/>
        </w:rPr>
        <w:t xml:space="preserve"> Стандартних умов купівлі-продажу, не поширюються на випадки, при настанні яких у відповідності до умов чинного законодавства та положень цих Стандартних умов купівлі-продажу Сторони звільняються від відповідальності за невиконання (повне або часткове) чи неналежне виконання біржового контракту. </w:t>
      </w:r>
    </w:p>
    <w:p w:rsidR="00FB46EE" w:rsidRPr="00A700BC" w:rsidRDefault="00FB46EE">
      <w:pPr>
        <w:ind w:firstLine="426"/>
        <w:jc w:val="both"/>
        <w:rPr>
          <w:sz w:val="26"/>
          <w:szCs w:val="26"/>
          <w:lang w:val="uk-UA"/>
        </w:rPr>
      </w:pPr>
    </w:p>
    <w:p w:rsidR="00D922A7" w:rsidRPr="00A700BC" w:rsidRDefault="00352B28">
      <w:pPr>
        <w:ind w:firstLine="426"/>
        <w:jc w:val="both"/>
        <w:rPr>
          <w:b/>
          <w:sz w:val="26"/>
          <w:szCs w:val="26"/>
          <w:lang w:val="uk-UA"/>
        </w:rPr>
      </w:pPr>
      <w:r w:rsidRPr="00A700BC">
        <w:rPr>
          <w:b/>
          <w:sz w:val="26"/>
          <w:szCs w:val="26"/>
          <w:lang w:val="uk-UA"/>
        </w:rPr>
        <w:t>6. ФОРС-МАЖОР</w:t>
      </w:r>
    </w:p>
    <w:p w:rsidR="00D922A7" w:rsidRPr="00A700BC" w:rsidRDefault="00D922A7">
      <w:pPr>
        <w:tabs>
          <w:tab w:val="left" w:pos="720"/>
        </w:tabs>
        <w:ind w:firstLine="426"/>
        <w:jc w:val="both"/>
        <w:rPr>
          <w:sz w:val="26"/>
          <w:szCs w:val="26"/>
          <w:lang w:val="uk-UA"/>
        </w:rPr>
      </w:pPr>
      <w:r w:rsidRPr="00A700BC">
        <w:rPr>
          <w:sz w:val="26"/>
          <w:szCs w:val="26"/>
          <w:lang w:val="uk-UA"/>
        </w:rPr>
        <w:t>6.1.Сторони звільняються від відповідальності за повне чи часткове невиконання, неналежне виконання зобов'язань за біржовим контрактом, якщо таке невиконання або неналежне виконання сталося внаслідок настання обставин (випадків), що перебувають поза контролем Сторін, мають надзвичайний характер і роблять неможливим виконання зобов’язань, передбачених біржовим контрактом ( надалі – "Обставини Форс-Мажору"),  а саме (вичерпний перелік): введення режиму надзвичайного стану, режиму націоналізації, експропріації, набуття чинності  новими нормативними актами щодо банківської діяльності, приватизації і обігу цінних паперів (які змінюють умови обігу цінних паперів та/або грошового обігу),  анулювання або призупинення дії ліцензії Продавця, Покупця, або банківських чи депозитарних установ, які здійснюють відповідні дії, пов’язані з виконанням біржового контракту,  військові дії, стихійні лиха, акти громадянської непокори, масові заворушення, страйки, обмеження щодо безготівкових розрахунків, які запроваджені банками, що обслуговують Сторони, дії державних та місцевих органів влади, якщо настання зазначених вище подій та/або фактів робить неможливим виконання зобов’язань за біржовим контрактом.</w:t>
      </w:r>
    </w:p>
    <w:p w:rsidR="00D922A7" w:rsidRPr="00A700BC" w:rsidRDefault="00D922A7">
      <w:pPr>
        <w:tabs>
          <w:tab w:val="left" w:pos="720"/>
        </w:tabs>
        <w:ind w:firstLine="426"/>
        <w:jc w:val="both"/>
        <w:rPr>
          <w:sz w:val="26"/>
          <w:szCs w:val="26"/>
          <w:lang w:val="uk-UA"/>
        </w:rPr>
      </w:pPr>
      <w:r w:rsidRPr="00A700BC">
        <w:rPr>
          <w:sz w:val="26"/>
          <w:szCs w:val="26"/>
          <w:lang w:val="uk-UA"/>
        </w:rPr>
        <w:t>Не є Обставинами Форс-Мажору відсутність у Сторони грошових коштів або цінних паперів, які є предметом біржового контракту, або невиконання перед Сторонами зобов’язань третіми особами.</w:t>
      </w:r>
    </w:p>
    <w:p w:rsidR="00D922A7" w:rsidRPr="00A700BC" w:rsidRDefault="00D922A7">
      <w:pPr>
        <w:tabs>
          <w:tab w:val="left" w:pos="720"/>
        </w:tabs>
        <w:ind w:firstLine="426"/>
        <w:jc w:val="both"/>
        <w:rPr>
          <w:sz w:val="26"/>
          <w:szCs w:val="26"/>
          <w:lang w:val="uk-UA"/>
        </w:rPr>
      </w:pPr>
      <w:r w:rsidRPr="00A700BC">
        <w:rPr>
          <w:sz w:val="26"/>
          <w:szCs w:val="26"/>
          <w:lang w:val="uk-UA"/>
        </w:rPr>
        <w:lastRenderedPageBreak/>
        <w:t xml:space="preserve">6.2. Факт настання Обставин Форс-мажору засвідчується відповідними нормативними актами або правовими актами індивідуальної дії, які свідчать про настання зазначених подій (причин, обставин). </w:t>
      </w:r>
    </w:p>
    <w:p w:rsidR="00D922A7" w:rsidRPr="00A700BC" w:rsidRDefault="00D922A7">
      <w:pPr>
        <w:tabs>
          <w:tab w:val="left" w:pos="720"/>
        </w:tabs>
        <w:ind w:firstLine="426"/>
        <w:jc w:val="both"/>
        <w:rPr>
          <w:sz w:val="26"/>
          <w:szCs w:val="26"/>
          <w:lang w:val="uk-UA"/>
        </w:rPr>
      </w:pPr>
      <w:r w:rsidRPr="00A700BC">
        <w:rPr>
          <w:sz w:val="26"/>
          <w:szCs w:val="26"/>
          <w:lang w:val="uk-UA"/>
        </w:rPr>
        <w:t>6.3. У випадку, коли виникла будь-яка з Обставин Форс-Мажору, що передбачені п. 6.1 цих Стандартних умов купівлі-продажу та неможливість виконання обов‘язків продовжує існувати понад 20 (двадцять) календарних днів, Сторони здійснюватимуть обговорення альтернативних шляхів виконання умов біржового контракту.</w:t>
      </w:r>
    </w:p>
    <w:p w:rsidR="00D922A7" w:rsidRPr="00A700BC" w:rsidRDefault="00D922A7">
      <w:pPr>
        <w:ind w:firstLine="426"/>
        <w:jc w:val="both"/>
        <w:rPr>
          <w:sz w:val="26"/>
          <w:szCs w:val="26"/>
          <w:lang w:val="uk-UA"/>
        </w:rPr>
      </w:pPr>
      <w:r w:rsidRPr="00A700BC">
        <w:rPr>
          <w:sz w:val="26"/>
          <w:szCs w:val="26"/>
          <w:lang w:val="uk-UA"/>
        </w:rPr>
        <w:t xml:space="preserve">6.4. У випадку, коли Сторони не досягли домовленості щодо альтернативних шляхів виконання біржового контракту, Сторони здійснюватимуть всі необхідні дії по припиненню дії (розірванню) біржового контракту, при цьому біржовий контракт може бути припинений (розірваний) на вимогу однієї із Сторін. У випадку, коли одна із Сторін (та/або комітент Сторони) повністю або частково виконала свої зобов’язання, передбачені біржовим контрактом, а інша Сторона (та/або комітент іншої Сторони) внаслідок настання будь-якої з Обставин Форс-мажору не змогла виконати свої зобов’язання належним чином та/або в повному обсязі,  Сторона,  що отримала цінні папери/або грошові кошти у відповідності до умов біржового контракту, протягом 3-х банківських днів після досягнення домовленості про припинення дії (розірвання) біржового контракту здійснює повернення всього отриманого іншій Стороні, а у випадку, коли одержувачем є комітент такої Сторони - забезпечує повернення комітентом отриманого майна, виступаючи при цьому солідарним боржником. </w:t>
      </w:r>
    </w:p>
    <w:p w:rsidR="00D922A7" w:rsidRPr="00A700BC" w:rsidRDefault="00D922A7">
      <w:pPr>
        <w:ind w:firstLine="426"/>
        <w:jc w:val="both"/>
        <w:rPr>
          <w:sz w:val="26"/>
          <w:szCs w:val="26"/>
          <w:lang w:val="uk-UA"/>
        </w:rPr>
      </w:pPr>
    </w:p>
    <w:p w:rsidR="00D922A7" w:rsidRPr="00A700BC" w:rsidRDefault="00352B28">
      <w:pPr>
        <w:ind w:firstLine="426"/>
        <w:jc w:val="both"/>
        <w:rPr>
          <w:b/>
          <w:sz w:val="26"/>
          <w:szCs w:val="26"/>
          <w:lang w:val="uk-UA"/>
        </w:rPr>
      </w:pPr>
      <w:r w:rsidRPr="00A700BC">
        <w:rPr>
          <w:b/>
          <w:sz w:val="26"/>
          <w:szCs w:val="26"/>
          <w:lang w:val="uk-UA"/>
        </w:rPr>
        <w:t xml:space="preserve">7. ПОРЯДОК </w:t>
      </w:r>
      <w:r w:rsidR="00C736E6" w:rsidRPr="00A700BC">
        <w:rPr>
          <w:b/>
          <w:sz w:val="26"/>
          <w:szCs w:val="26"/>
          <w:lang w:val="uk-UA"/>
        </w:rPr>
        <w:t xml:space="preserve">РОЗГЛЯДУ </w:t>
      </w:r>
      <w:r w:rsidRPr="00A700BC">
        <w:rPr>
          <w:b/>
          <w:sz w:val="26"/>
          <w:szCs w:val="26"/>
          <w:lang w:val="uk-UA"/>
        </w:rPr>
        <w:t>СПОРІВ</w:t>
      </w:r>
    </w:p>
    <w:p w:rsidR="00D922A7" w:rsidRPr="00A700BC" w:rsidRDefault="00D922A7">
      <w:pPr>
        <w:ind w:firstLine="426"/>
        <w:jc w:val="both"/>
        <w:rPr>
          <w:sz w:val="26"/>
          <w:szCs w:val="26"/>
          <w:lang w:val="uk-UA"/>
        </w:rPr>
      </w:pPr>
      <w:r w:rsidRPr="00A700BC">
        <w:rPr>
          <w:sz w:val="26"/>
          <w:szCs w:val="26"/>
          <w:lang w:val="uk-UA"/>
        </w:rPr>
        <w:t xml:space="preserve">7.1. Всі суперечки та протиріччя, що виникають із або у зв’язку з біржовим контрактом або його тлумаченням, дією або припиненням, а також невиконанням та/або неналежним виконанням, вирішуються шляхом переговорів між Сторонами, а при недосягненні домовленості передаються на розгляд </w:t>
      </w:r>
      <w:r w:rsidR="008C43F1" w:rsidRPr="00A700BC">
        <w:rPr>
          <w:sz w:val="26"/>
          <w:szCs w:val="26"/>
          <w:lang w:val="uk-UA"/>
        </w:rPr>
        <w:t xml:space="preserve"> суду</w:t>
      </w:r>
      <w:r w:rsidRPr="00A700BC">
        <w:rPr>
          <w:sz w:val="26"/>
          <w:szCs w:val="26"/>
          <w:lang w:val="uk-UA"/>
        </w:rPr>
        <w:t>.</w:t>
      </w:r>
    </w:p>
    <w:p w:rsidR="00EC2324" w:rsidRPr="00A700BC" w:rsidRDefault="00EC2324">
      <w:pPr>
        <w:ind w:firstLine="426"/>
        <w:jc w:val="both"/>
        <w:rPr>
          <w:sz w:val="26"/>
          <w:szCs w:val="26"/>
          <w:lang w:val="uk-UA"/>
        </w:rPr>
      </w:pPr>
    </w:p>
    <w:p w:rsidR="00D922A7" w:rsidRPr="00A700BC" w:rsidRDefault="00D922A7" w:rsidP="00533D3A">
      <w:pPr>
        <w:ind w:firstLine="426"/>
        <w:jc w:val="both"/>
        <w:rPr>
          <w:b/>
          <w:sz w:val="26"/>
          <w:szCs w:val="26"/>
          <w:lang w:val="uk-UA"/>
        </w:rPr>
      </w:pPr>
      <w:r w:rsidRPr="00A700BC">
        <w:rPr>
          <w:b/>
          <w:sz w:val="26"/>
          <w:szCs w:val="26"/>
          <w:lang w:val="uk-UA"/>
        </w:rPr>
        <w:t>8. НАБУТТЯ ЧИННОСТІ</w:t>
      </w:r>
      <w:r w:rsidR="00352B28" w:rsidRPr="00A700BC">
        <w:rPr>
          <w:b/>
          <w:sz w:val="26"/>
          <w:szCs w:val="26"/>
          <w:lang w:val="uk-UA"/>
        </w:rPr>
        <w:t xml:space="preserve"> І СТРОК ДІЇ БІРЖОВОГО</w:t>
      </w:r>
      <w:r w:rsidR="00533D3A" w:rsidRPr="00A700BC">
        <w:rPr>
          <w:b/>
          <w:sz w:val="26"/>
          <w:szCs w:val="26"/>
          <w:lang w:val="uk-UA"/>
        </w:rPr>
        <w:t xml:space="preserve"> </w:t>
      </w:r>
      <w:r w:rsidR="00352B28" w:rsidRPr="00A700BC">
        <w:rPr>
          <w:b/>
          <w:sz w:val="26"/>
          <w:szCs w:val="26"/>
          <w:lang w:val="uk-UA"/>
        </w:rPr>
        <w:t>КОНТРАТУ</w:t>
      </w:r>
    </w:p>
    <w:p w:rsidR="00D922A7" w:rsidRPr="00A700BC" w:rsidRDefault="00D922A7">
      <w:pPr>
        <w:ind w:firstLine="426"/>
        <w:jc w:val="both"/>
        <w:rPr>
          <w:sz w:val="26"/>
          <w:szCs w:val="26"/>
          <w:lang w:val="uk-UA"/>
        </w:rPr>
      </w:pPr>
      <w:r w:rsidRPr="00A700BC">
        <w:rPr>
          <w:sz w:val="26"/>
          <w:szCs w:val="26"/>
          <w:lang w:val="uk-UA"/>
        </w:rPr>
        <w:t>8.1. Строком дії біржового контракту є проміжок часу з моменту набуття чинності біржовим контрактом до моменту припинення його дії.</w:t>
      </w:r>
    </w:p>
    <w:p w:rsidR="00F22811" w:rsidRPr="00A700BC" w:rsidRDefault="00D922A7">
      <w:pPr>
        <w:ind w:firstLine="426"/>
        <w:jc w:val="both"/>
        <w:rPr>
          <w:sz w:val="26"/>
          <w:szCs w:val="26"/>
          <w:lang w:val="uk-UA"/>
        </w:rPr>
      </w:pPr>
      <w:r w:rsidRPr="00A700BC">
        <w:rPr>
          <w:sz w:val="26"/>
          <w:szCs w:val="26"/>
          <w:lang w:val="uk-UA"/>
        </w:rPr>
        <w:t>8.2. Біржовий контракт набуває чинності</w:t>
      </w:r>
      <w:r w:rsidR="00F22811" w:rsidRPr="00A700BC">
        <w:rPr>
          <w:sz w:val="26"/>
          <w:szCs w:val="26"/>
          <w:lang w:val="uk-UA"/>
        </w:rPr>
        <w:t>:</w:t>
      </w:r>
    </w:p>
    <w:p w:rsidR="00F22811" w:rsidRPr="00A700BC" w:rsidRDefault="00F22811">
      <w:pPr>
        <w:ind w:firstLine="426"/>
        <w:jc w:val="both"/>
        <w:rPr>
          <w:sz w:val="26"/>
          <w:szCs w:val="26"/>
          <w:lang w:val="uk-UA"/>
        </w:rPr>
      </w:pPr>
      <w:r w:rsidRPr="00A700BC">
        <w:rPr>
          <w:sz w:val="26"/>
          <w:szCs w:val="26"/>
          <w:lang w:val="uk-UA"/>
        </w:rPr>
        <w:t>8.2.1. при укладенні біржового контракту без участі Центрального контрагента між учасниками біржових торгів –</w:t>
      </w:r>
      <w:r w:rsidR="00D922A7" w:rsidRPr="00A700BC">
        <w:rPr>
          <w:sz w:val="26"/>
          <w:szCs w:val="26"/>
          <w:lang w:val="uk-UA"/>
        </w:rPr>
        <w:t xml:space="preserve"> в момент </w:t>
      </w:r>
      <w:r w:rsidR="00A24D21" w:rsidRPr="00A700BC">
        <w:rPr>
          <w:sz w:val="26"/>
          <w:szCs w:val="26"/>
          <w:lang w:val="uk-UA"/>
        </w:rPr>
        <w:t>співпадіння істотних умов зареєстрованих учасниками біржових торгів в торговельній системі ПФТС заявок на купівлю та заявок на продаж</w:t>
      </w:r>
      <w:r w:rsidR="00D922A7" w:rsidRPr="00A700BC">
        <w:rPr>
          <w:sz w:val="26"/>
          <w:szCs w:val="26"/>
          <w:lang w:val="uk-UA"/>
        </w:rPr>
        <w:t xml:space="preserve"> за техно</w:t>
      </w:r>
      <w:r w:rsidR="00403046" w:rsidRPr="00A700BC">
        <w:rPr>
          <w:sz w:val="26"/>
          <w:szCs w:val="26"/>
          <w:lang w:val="uk-UA"/>
        </w:rPr>
        <w:t xml:space="preserve">логіями, визначеними Правилами </w:t>
      </w:r>
      <w:r w:rsidR="00D922A7" w:rsidRPr="00A700BC">
        <w:rPr>
          <w:sz w:val="26"/>
          <w:szCs w:val="26"/>
          <w:lang w:val="uk-UA"/>
        </w:rPr>
        <w:t>ПФТС та іншими локальними нормативно-правовими актами ПФТС</w:t>
      </w:r>
      <w:r w:rsidRPr="00A700BC">
        <w:rPr>
          <w:sz w:val="26"/>
          <w:szCs w:val="26"/>
          <w:lang w:val="uk-UA"/>
        </w:rPr>
        <w:t>;</w:t>
      </w:r>
    </w:p>
    <w:p w:rsidR="00D922A7" w:rsidRPr="00A700BC" w:rsidRDefault="00F22811">
      <w:pPr>
        <w:ind w:firstLine="426"/>
        <w:jc w:val="both"/>
        <w:rPr>
          <w:sz w:val="26"/>
          <w:szCs w:val="26"/>
          <w:lang w:val="uk-UA"/>
        </w:rPr>
      </w:pPr>
      <w:r w:rsidRPr="00A700BC">
        <w:rPr>
          <w:sz w:val="26"/>
          <w:szCs w:val="26"/>
          <w:lang w:val="uk-UA"/>
        </w:rPr>
        <w:t xml:space="preserve">8.2.2. при укладенні біржового контракту за участю Центрального контрагента (між Центральним контрагентом і учасником біржових торгів) – в момент надходження учаснику біржових торгів засобами торговельної </w:t>
      </w:r>
      <w:r w:rsidRPr="00A700BC">
        <w:rPr>
          <w:sz w:val="26"/>
          <w:szCs w:val="26"/>
          <w:lang w:val="uk-UA"/>
        </w:rPr>
        <w:lastRenderedPageBreak/>
        <w:t>системи ПФТС повідомлення з інформацією про кількість та ціну цінних паперів, що є предметом Біржового контракту</w:t>
      </w:r>
      <w:r w:rsidR="00D922A7"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8.3. Біржовий контракт припиняє свою дію в момент повного виконання Сторонами своїх зобов‘язань, передбачених біржовим контрактом.</w:t>
      </w:r>
    </w:p>
    <w:p w:rsidR="00D922A7" w:rsidRPr="00A700BC" w:rsidRDefault="00D922A7">
      <w:pPr>
        <w:ind w:firstLine="426"/>
        <w:jc w:val="both"/>
        <w:rPr>
          <w:sz w:val="26"/>
          <w:szCs w:val="26"/>
          <w:lang w:val="uk-UA"/>
        </w:rPr>
      </w:pPr>
      <w:r w:rsidRPr="00A700BC">
        <w:rPr>
          <w:sz w:val="26"/>
          <w:szCs w:val="26"/>
          <w:lang w:val="uk-UA"/>
        </w:rPr>
        <w:t>8.4. Біржовий контракт також припиняє свою дію:</w:t>
      </w:r>
    </w:p>
    <w:p w:rsidR="00D922A7" w:rsidRPr="00A700BC" w:rsidRDefault="00D922A7">
      <w:pPr>
        <w:ind w:firstLine="426"/>
        <w:jc w:val="both"/>
        <w:rPr>
          <w:sz w:val="26"/>
          <w:szCs w:val="26"/>
          <w:lang w:val="uk-UA"/>
        </w:rPr>
      </w:pPr>
      <w:r w:rsidRPr="00A700BC">
        <w:rPr>
          <w:sz w:val="26"/>
          <w:szCs w:val="26"/>
          <w:lang w:val="uk-UA"/>
        </w:rPr>
        <w:t>- за взаємною згодою Сторін;</w:t>
      </w:r>
    </w:p>
    <w:p w:rsidR="00D922A7" w:rsidRPr="00A700BC" w:rsidRDefault="00D922A7">
      <w:pPr>
        <w:ind w:firstLine="426"/>
        <w:jc w:val="both"/>
        <w:rPr>
          <w:sz w:val="26"/>
          <w:szCs w:val="26"/>
          <w:lang w:val="uk-UA"/>
        </w:rPr>
      </w:pPr>
      <w:r w:rsidRPr="00A700BC">
        <w:rPr>
          <w:sz w:val="26"/>
          <w:szCs w:val="26"/>
          <w:lang w:val="uk-UA"/>
        </w:rPr>
        <w:t>- в інших випадках, передбачених цими Стандартними умовами купівлі-продажу та/або законодавством України.</w:t>
      </w:r>
    </w:p>
    <w:p w:rsidR="001B623A" w:rsidRPr="00A700BC" w:rsidRDefault="001B623A">
      <w:pPr>
        <w:ind w:firstLine="426"/>
        <w:jc w:val="both"/>
        <w:rPr>
          <w:sz w:val="26"/>
          <w:szCs w:val="26"/>
          <w:lang w:val="uk-UA"/>
        </w:rPr>
      </w:pPr>
    </w:p>
    <w:p w:rsidR="00D922A7" w:rsidRPr="00A700BC" w:rsidRDefault="00352B28">
      <w:pPr>
        <w:ind w:firstLine="426"/>
        <w:jc w:val="both"/>
        <w:rPr>
          <w:b/>
          <w:sz w:val="26"/>
          <w:szCs w:val="26"/>
          <w:lang w:val="uk-UA"/>
        </w:rPr>
      </w:pPr>
      <w:r w:rsidRPr="00A700BC">
        <w:rPr>
          <w:b/>
          <w:sz w:val="26"/>
          <w:szCs w:val="26"/>
          <w:lang w:val="uk-UA"/>
        </w:rPr>
        <w:t>9. ІНШІ УМОВИ</w:t>
      </w:r>
    </w:p>
    <w:p w:rsidR="00D922A7" w:rsidRPr="00A700BC" w:rsidRDefault="00D922A7">
      <w:pPr>
        <w:ind w:firstLine="426"/>
        <w:jc w:val="both"/>
        <w:rPr>
          <w:sz w:val="26"/>
          <w:szCs w:val="26"/>
          <w:lang w:val="uk-UA"/>
        </w:rPr>
      </w:pPr>
      <w:r w:rsidRPr="00A700BC">
        <w:rPr>
          <w:sz w:val="26"/>
          <w:szCs w:val="26"/>
          <w:lang w:val="uk-UA"/>
        </w:rPr>
        <w:t>9.1. Сторони погодилися, що умови біржового контракту, будь-яка інформація та відомості, які стосуються біржового контракту, є конфіденційними і не можуть розголошуватися (передаватися) третім особам без попередньої письмової згоди іншої Сторони, крім випадків, коли така передача пов’язана з одержанням офіційних дозволів, документів для виконання біржового контракту або сплати податків, інших обов‘язкових платежів, або у інших випадках, коли цього вимагають норми відповідного законодавства, або у випадках, коли відповідна інформація може бути розголошена юридичним радникам, бухгалтерам та іншим професійним радникам Сторін.</w:t>
      </w:r>
    </w:p>
    <w:p w:rsidR="009D2B7B" w:rsidRPr="00A700BC" w:rsidRDefault="00A626C7">
      <w:pPr>
        <w:ind w:firstLine="426"/>
        <w:jc w:val="both"/>
        <w:rPr>
          <w:sz w:val="26"/>
          <w:szCs w:val="26"/>
          <w:lang w:val="uk-UA"/>
        </w:rPr>
      </w:pPr>
      <w:r w:rsidRPr="00A700BC">
        <w:rPr>
          <w:sz w:val="26"/>
          <w:szCs w:val="26"/>
          <w:lang w:val="uk-UA"/>
        </w:rPr>
        <w:t>Сторони надають згоду одна одній</w:t>
      </w:r>
      <w:r w:rsidR="009D2B7B" w:rsidRPr="00A700BC">
        <w:rPr>
          <w:sz w:val="26"/>
          <w:szCs w:val="26"/>
          <w:lang w:val="uk-UA"/>
        </w:rPr>
        <w:t xml:space="preserve"> у випадках, передбачених Законом України «Про акціонерні товариства»,</w:t>
      </w:r>
      <w:r w:rsidRPr="00A700BC">
        <w:rPr>
          <w:sz w:val="26"/>
          <w:szCs w:val="26"/>
          <w:lang w:val="uk-UA"/>
        </w:rPr>
        <w:t xml:space="preserve"> без отримання попередньої письмової згоди іншої Сторони </w:t>
      </w:r>
      <w:r w:rsidR="009D2B7B" w:rsidRPr="00A700BC">
        <w:rPr>
          <w:sz w:val="26"/>
          <w:szCs w:val="26"/>
          <w:lang w:val="uk-UA"/>
        </w:rPr>
        <w:t>оприлюднити істотні умови відповідного біржового контракту в передбаченому законом порядку (у тому числі у випадках, коли відомості про такі умови є банківською та/або комерційною таємницею)</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9.2. У випадку, коли для придбання Цінних паперів необхідне отримання згоди (або погодження, або повідомлення) органів Антимонопольного комітету України, то отримання такої згоди, або здійснення такого погодження чи повідомлення покладається на Покупця, який здійснить необхідні для цього дії за власний рахунок.</w:t>
      </w:r>
    </w:p>
    <w:p w:rsidR="00D922A7" w:rsidRPr="00A700BC" w:rsidRDefault="00D922A7">
      <w:pPr>
        <w:ind w:firstLine="426"/>
        <w:jc w:val="both"/>
        <w:rPr>
          <w:sz w:val="26"/>
          <w:szCs w:val="26"/>
          <w:lang w:val="uk-UA"/>
        </w:rPr>
      </w:pPr>
      <w:r w:rsidRPr="00A700BC">
        <w:rPr>
          <w:sz w:val="26"/>
          <w:szCs w:val="26"/>
          <w:lang w:val="uk-UA"/>
        </w:rPr>
        <w:t>9.3. При виконанні біржового контракту Сторони будуть керуватися чинним законодавством України, локальними нормативно-правовими актами ПФТС, правилами та процедурами, які регулюють обіг цінних паперів в депозитарній системі, встановленими нормативними актами, рішеннями учасників депозитарної системи (внутрішні положення, правила та регламенти) та договорами між учасниками депозитарної системи.</w:t>
      </w:r>
    </w:p>
    <w:p w:rsidR="00465F58" w:rsidRPr="00A700BC" w:rsidRDefault="00F9723D" w:rsidP="00F72EDF">
      <w:pPr>
        <w:ind w:firstLine="426"/>
        <w:jc w:val="both"/>
        <w:rPr>
          <w:sz w:val="26"/>
          <w:szCs w:val="26"/>
          <w:lang w:val="uk-UA"/>
        </w:rPr>
      </w:pPr>
      <w:r w:rsidRPr="00A700BC">
        <w:rPr>
          <w:sz w:val="26"/>
          <w:szCs w:val="26"/>
          <w:lang w:val="uk-UA"/>
        </w:rPr>
        <w:t>9.4. Якщо цей біржовий контракт є одним з Пов’язаних біржових контрактів, укладених за участі Центрального контрагента</w:t>
      </w:r>
      <w:r w:rsidR="00465F58" w:rsidRPr="00A700BC">
        <w:rPr>
          <w:sz w:val="26"/>
          <w:szCs w:val="26"/>
          <w:lang w:val="uk-UA"/>
        </w:rPr>
        <w:t>:</w:t>
      </w:r>
    </w:p>
    <w:p w:rsidR="00465F58" w:rsidRPr="00A700BC" w:rsidRDefault="00465F58" w:rsidP="00F72EDF">
      <w:pPr>
        <w:ind w:firstLine="426"/>
        <w:jc w:val="both"/>
        <w:rPr>
          <w:sz w:val="26"/>
          <w:szCs w:val="26"/>
          <w:lang w:val="uk-UA"/>
        </w:rPr>
      </w:pPr>
      <w:r w:rsidRPr="00A700BC">
        <w:rPr>
          <w:sz w:val="26"/>
          <w:szCs w:val="26"/>
          <w:lang w:val="uk-UA"/>
        </w:rPr>
        <w:t xml:space="preserve">- </w:t>
      </w:r>
      <w:r w:rsidR="00F9723D" w:rsidRPr="00A700BC">
        <w:rPr>
          <w:sz w:val="26"/>
          <w:szCs w:val="26"/>
          <w:lang w:val="uk-UA"/>
        </w:rPr>
        <w:t>з</w:t>
      </w:r>
      <w:r w:rsidR="00F72EDF" w:rsidRPr="00A700BC">
        <w:rPr>
          <w:sz w:val="26"/>
          <w:szCs w:val="26"/>
          <w:lang w:val="uk-UA"/>
        </w:rPr>
        <w:t xml:space="preserve">обов‘язання по виконанню </w:t>
      </w:r>
      <w:r w:rsidR="00F9723D" w:rsidRPr="00A700BC">
        <w:rPr>
          <w:sz w:val="26"/>
          <w:szCs w:val="26"/>
          <w:lang w:val="uk-UA"/>
        </w:rPr>
        <w:t>цього біржового контракту</w:t>
      </w:r>
      <w:r w:rsidR="00F72EDF" w:rsidRPr="00A700BC">
        <w:rPr>
          <w:sz w:val="26"/>
          <w:szCs w:val="26"/>
          <w:lang w:val="uk-UA"/>
        </w:rPr>
        <w:t xml:space="preserve"> вважаються виконаними тільки за умови виконання зобов‘язань по </w:t>
      </w:r>
      <w:r w:rsidR="00F9723D" w:rsidRPr="00A700BC">
        <w:rPr>
          <w:sz w:val="26"/>
          <w:szCs w:val="26"/>
          <w:lang w:val="uk-UA"/>
        </w:rPr>
        <w:t>іншому біржовому контракту, який є другою частиною Пов’язаних біржових контрактів</w:t>
      </w:r>
      <w:r w:rsidRPr="00A700BC">
        <w:rPr>
          <w:sz w:val="26"/>
          <w:szCs w:val="26"/>
          <w:lang w:val="uk-UA"/>
        </w:rPr>
        <w:t>;</w:t>
      </w:r>
    </w:p>
    <w:p w:rsidR="00F72EDF" w:rsidRPr="00A700BC" w:rsidRDefault="00465F58" w:rsidP="00F72EDF">
      <w:pPr>
        <w:ind w:firstLine="426"/>
        <w:jc w:val="both"/>
        <w:rPr>
          <w:sz w:val="26"/>
          <w:szCs w:val="26"/>
          <w:lang w:val="uk-UA"/>
        </w:rPr>
      </w:pPr>
      <w:r w:rsidRPr="00A700BC">
        <w:rPr>
          <w:sz w:val="26"/>
          <w:szCs w:val="26"/>
          <w:lang w:val="uk-UA"/>
        </w:rPr>
        <w:t>-</w:t>
      </w:r>
      <w:r w:rsidR="00E8022C" w:rsidRPr="00A700BC">
        <w:rPr>
          <w:sz w:val="26"/>
          <w:szCs w:val="26"/>
          <w:lang w:val="uk-UA"/>
        </w:rPr>
        <w:t xml:space="preserve"> зобов’язання Центрального контрагента перед іншою стороною цього біржового контракту припиняється</w:t>
      </w:r>
      <w:r w:rsidR="00325C80" w:rsidRPr="00A700BC">
        <w:rPr>
          <w:sz w:val="26"/>
          <w:szCs w:val="26"/>
          <w:lang w:val="uk-UA"/>
        </w:rPr>
        <w:t xml:space="preserve">, а кожний </w:t>
      </w:r>
      <w:r w:rsidR="00E416E4" w:rsidRPr="00A700BC">
        <w:rPr>
          <w:sz w:val="26"/>
          <w:szCs w:val="26"/>
          <w:lang w:val="uk-UA"/>
        </w:rPr>
        <w:t xml:space="preserve">з Пов’язаних </w:t>
      </w:r>
      <w:r w:rsidR="00325C80" w:rsidRPr="00A700BC">
        <w:rPr>
          <w:sz w:val="26"/>
          <w:szCs w:val="26"/>
          <w:lang w:val="uk-UA"/>
        </w:rPr>
        <w:t>біржови</w:t>
      </w:r>
      <w:r w:rsidR="00E416E4" w:rsidRPr="00A700BC">
        <w:rPr>
          <w:sz w:val="26"/>
          <w:szCs w:val="26"/>
          <w:lang w:val="uk-UA"/>
        </w:rPr>
        <w:t>х</w:t>
      </w:r>
      <w:r w:rsidR="00325C80" w:rsidRPr="00A700BC">
        <w:rPr>
          <w:sz w:val="26"/>
          <w:szCs w:val="26"/>
          <w:lang w:val="uk-UA"/>
        </w:rPr>
        <w:t xml:space="preserve"> </w:t>
      </w:r>
      <w:r w:rsidR="00325C80" w:rsidRPr="00A700BC">
        <w:rPr>
          <w:sz w:val="26"/>
          <w:szCs w:val="26"/>
          <w:lang w:val="uk-UA"/>
        </w:rPr>
        <w:lastRenderedPageBreak/>
        <w:t>контракт</w:t>
      </w:r>
      <w:r w:rsidR="00E416E4" w:rsidRPr="00A700BC">
        <w:rPr>
          <w:sz w:val="26"/>
          <w:szCs w:val="26"/>
          <w:lang w:val="uk-UA"/>
        </w:rPr>
        <w:t>ів</w:t>
      </w:r>
      <w:r w:rsidR="00325C80" w:rsidRPr="00A700BC">
        <w:rPr>
          <w:sz w:val="26"/>
          <w:szCs w:val="26"/>
          <w:lang w:val="uk-UA"/>
        </w:rPr>
        <w:t xml:space="preserve"> вважається розірваним без вчинення для цього будь-яких дій </w:t>
      </w:r>
      <w:r w:rsidR="00E416E4" w:rsidRPr="00A700BC">
        <w:rPr>
          <w:sz w:val="26"/>
          <w:szCs w:val="26"/>
          <w:lang w:val="uk-UA"/>
        </w:rPr>
        <w:t>його</w:t>
      </w:r>
      <w:r w:rsidR="00325C80" w:rsidRPr="00A700BC">
        <w:rPr>
          <w:sz w:val="26"/>
          <w:szCs w:val="26"/>
          <w:lang w:val="uk-UA"/>
        </w:rPr>
        <w:t xml:space="preserve"> </w:t>
      </w:r>
      <w:r w:rsidR="000C4AF1" w:rsidRPr="00A700BC">
        <w:rPr>
          <w:sz w:val="26"/>
          <w:szCs w:val="26"/>
          <w:lang w:val="uk-UA"/>
        </w:rPr>
        <w:t>С</w:t>
      </w:r>
      <w:r w:rsidR="00325C80" w:rsidRPr="00A700BC">
        <w:rPr>
          <w:sz w:val="26"/>
          <w:szCs w:val="26"/>
          <w:lang w:val="uk-UA"/>
        </w:rPr>
        <w:t>торонами</w:t>
      </w:r>
      <w:r w:rsidR="00F65691" w:rsidRPr="00A700BC">
        <w:rPr>
          <w:sz w:val="26"/>
          <w:szCs w:val="26"/>
          <w:lang w:val="uk-UA"/>
        </w:rPr>
        <w:t>,</w:t>
      </w:r>
      <w:r w:rsidR="00E8022C" w:rsidRPr="00A700BC">
        <w:rPr>
          <w:sz w:val="26"/>
          <w:szCs w:val="26"/>
          <w:lang w:val="uk-UA"/>
        </w:rPr>
        <w:t xml:space="preserve"> у випадку н</w:t>
      </w:r>
      <w:r w:rsidR="00F72EDF" w:rsidRPr="00A700BC">
        <w:rPr>
          <w:sz w:val="26"/>
          <w:szCs w:val="26"/>
          <w:lang w:val="uk-UA"/>
        </w:rPr>
        <w:t xml:space="preserve">евиконання перед Центральним контрагентом </w:t>
      </w:r>
      <w:r w:rsidR="00E8022C" w:rsidRPr="00A700BC">
        <w:rPr>
          <w:sz w:val="26"/>
          <w:szCs w:val="26"/>
          <w:lang w:val="uk-UA"/>
        </w:rPr>
        <w:t xml:space="preserve">зобов‘язань </w:t>
      </w:r>
      <w:r w:rsidR="00F72EDF" w:rsidRPr="00A700BC">
        <w:rPr>
          <w:sz w:val="26"/>
          <w:szCs w:val="26"/>
          <w:lang w:val="uk-UA"/>
        </w:rPr>
        <w:t>за</w:t>
      </w:r>
      <w:r w:rsidR="00E8022C" w:rsidRPr="00A700BC">
        <w:rPr>
          <w:sz w:val="26"/>
          <w:szCs w:val="26"/>
          <w:lang w:val="uk-UA"/>
        </w:rPr>
        <w:t xml:space="preserve"> інш</w:t>
      </w:r>
      <w:r w:rsidR="00193F94" w:rsidRPr="00A700BC">
        <w:rPr>
          <w:sz w:val="26"/>
          <w:szCs w:val="26"/>
          <w:lang w:val="uk-UA"/>
        </w:rPr>
        <w:t>и</w:t>
      </w:r>
      <w:r w:rsidR="00E8022C" w:rsidRPr="00A700BC">
        <w:rPr>
          <w:sz w:val="26"/>
          <w:szCs w:val="26"/>
          <w:lang w:val="uk-UA"/>
        </w:rPr>
        <w:t xml:space="preserve">м </w:t>
      </w:r>
      <w:r w:rsidR="00193F94" w:rsidRPr="00A700BC">
        <w:rPr>
          <w:sz w:val="26"/>
          <w:szCs w:val="26"/>
          <w:lang w:val="uk-UA"/>
        </w:rPr>
        <w:t>біржовим контрактом</w:t>
      </w:r>
      <w:r w:rsidR="00E8022C" w:rsidRPr="00A700BC">
        <w:rPr>
          <w:sz w:val="26"/>
          <w:szCs w:val="26"/>
          <w:lang w:val="uk-UA"/>
        </w:rPr>
        <w:t>, який є другою частиною Пов’язаних біржових контрактів</w:t>
      </w:r>
      <w:r w:rsidR="00CF43D9" w:rsidRPr="00A700BC">
        <w:rPr>
          <w:sz w:val="26"/>
          <w:szCs w:val="26"/>
          <w:lang w:val="uk-UA"/>
        </w:rPr>
        <w:t>.</w:t>
      </w:r>
    </w:p>
    <w:p w:rsidR="00F378A8" w:rsidRPr="00A700BC" w:rsidRDefault="00F378A8">
      <w:pPr>
        <w:ind w:firstLine="426"/>
        <w:jc w:val="both"/>
        <w:rPr>
          <w:sz w:val="26"/>
          <w:szCs w:val="26"/>
          <w:lang w:val="uk-UA"/>
        </w:rPr>
      </w:pPr>
      <w:r w:rsidRPr="00A700BC">
        <w:rPr>
          <w:sz w:val="26"/>
          <w:szCs w:val="26"/>
          <w:lang w:val="uk-UA"/>
        </w:rPr>
        <w:t xml:space="preserve">9.5. </w:t>
      </w:r>
      <w:r w:rsidR="00000AD4" w:rsidRPr="00A700BC">
        <w:rPr>
          <w:sz w:val="26"/>
          <w:szCs w:val="26"/>
          <w:lang w:val="uk-UA"/>
        </w:rPr>
        <w:t>У випадку невиконання</w:t>
      </w:r>
      <w:r w:rsidRPr="00A700BC">
        <w:rPr>
          <w:sz w:val="26"/>
          <w:szCs w:val="26"/>
          <w:lang w:val="uk-UA"/>
        </w:rPr>
        <w:t xml:space="preserve"> Національни</w:t>
      </w:r>
      <w:r w:rsidR="00000AD4" w:rsidRPr="00A700BC">
        <w:rPr>
          <w:sz w:val="26"/>
          <w:szCs w:val="26"/>
          <w:lang w:val="uk-UA"/>
        </w:rPr>
        <w:t>м</w:t>
      </w:r>
      <w:r w:rsidRPr="00A700BC">
        <w:rPr>
          <w:sz w:val="26"/>
          <w:szCs w:val="26"/>
          <w:lang w:val="uk-UA"/>
        </w:rPr>
        <w:t xml:space="preserve"> банк</w:t>
      </w:r>
      <w:r w:rsidR="00000AD4" w:rsidRPr="00A700BC">
        <w:rPr>
          <w:sz w:val="26"/>
          <w:szCs w:val="26"/>
          <w:lang w:val="uk-UA"/>
        </w:rPr>
        <w:t>ом</w:t>
      </w:r>
      <w:r w:rsidRPr="00A700BC">
        <w:rPr>
          <w:sz w:val="26"/>
          <w:szCs w:val="26"/>
          <w:lang w:val="uk-UA"/>
        </w:rPr>
        <w:t xml:space="preserve"> України </w:t>
      </w:r>
      <w:r w:rsidR="00000AD4" w:rsidRPr="00A700BC">
        <w:rPr>
          <w:sz w:val="26"/>
          <w:szCs w:val="26"/>
          <w:lang w:val="uk-UA"/>
        </w:rPr>
        <w:t xml:space="preserve">своїх </w:t>
      </w:r>
      <w:r w:rsidRPr="00A700BC">
        <w:rPr>
          <w:sz w:val="26"/>
          <w:szCs w:val="26"/>
          <w:lang w:val="uk-UA"/>
        </w:rPr>
        <w:t>зобов’язан</w:t>
      </w:r>
      <w:r w:rsidR="00000AD4" w:rsidRPr="00A700BC">
        <w:rPr>
          <w:sz w:val="26"/>
          <w:szCs w:val="26"/>
          <w:lang w:val="uk-UA"/>
        </w:rPr>
        <w:t>ь, передбачених біржовим контрактом, зобов’язання</w:t>
      </w:r>
      <w:r w:rsidRPr="00A700BC">
        <w:rPr>
          <w:sz w:val="26"/>
          <w:szCs w:val="26"/>
          <w:lang w:val="uk-UA"/>
        </w:rPr>
        <w:t xml:space="preserve"> Сторін за цим біржовим контрактом припиняється</w:t>
      </w:r>
      <w:r w:rsidR="00000AD4" w:rsidRPr="00A700BC">
        <w:rPr>
          <w:sz w:val="26"/>
          <w:szCs w:val="26"/>
          <w:lang w:val="uk-UA"/>
        </w:rPr>
        <w:t>, а біржовий контракт припиняє свою дію</w:t>
      </w:r>
      <w:r w:rsidRPr="00A700BC">
        <w:rPr>
          <w:sz w:val="26"/>
          <w:szCs w:val="26"/>
          <w:lang w:val="uk-UA"/>
        </w:rPr>
        <w:t>.</w:t>
      </w:r>
      <w:r w:rsidR="00BF670A" w:rsidRPr="00A700BC">
        <w:rPr>
          <w:sz w:val="26"/>
          <w:szCs w:val="26"/>
          <w:lang w:val="uk-UA"/>
        </w:rPr>
        <w:t xml:space="preserve"> При цьому Сторони не несуть одна перед одною відповідальн</w:t>
      </w:r>
      <w:r w:rsidR="00CB21F4" w:rsidRPr="00A700BC">
        <w:rPr>
          <w:sz w:val="26"/>
          <w:szCs w:val="26"/>
          <w:lang w:val="uk-UA"/>
        </w:rPr>
        <w:t>о</w:t>
      </w:r>
      <w:r w:rsidR="00BF670A" w:rsidRPr="00A700BC">
        <w:rPr>
          <w:sz w:val="26"/>
          <w:szCs w:val="26"/>
          <w:lang w:val="uk-UA"/>
        </w:rPr>
        <w:t>ст</w:t>
      </w:r>
      <w:r w:rsidR="00CB21F4" w:rsidRPr="00A700BC">
        <w:rPr>
          <w:sz w:val="26"/>
          <w:szCs w:val="26"/>
          <w:lang w:val="uk-UA"/>
        </w:rPr>
        <w:t>і</w:t>
      </w:r>
      <w:r w:rsidR="00BF670A" w:rsidRPr="00A700BC">
        <w:rPr>
          <w:sz w:val="26"/>
          <w:szCs w:val="26"/>
          <w:lang w:val="uk-UA"/>
        </w:rPr>
        <w:t xml:space="preserve"> у вигляді сплати пені, штрафу або відшкодування збитків, передбачену пп. 5.1, 5.2, 5.3 цих Стандартних умов купівлі-продажу, а також будь-якої відповідальності відповідно до чинного законодавства України.</w:t>
      </w:r>
    </w:p>
    <w:p w:rsidR="0083118E" w:rsidRPr="00A700BC" w:rsidRDefault="0083118E">
      <w:pPr>
        <w:ind w:firstLine="426"/>
        <w:jc w:val="both"/>
        <w:rPr>
          <w:sz w:val="26"/>
          <w:szCs w:val="26"/>
          <w:lang w:val="uk-UA"/>
        </w:rPr>
      </w:pPr>
      <w:r w:rsidRPr="00A700BC">
        <w:rPr>
          <w:sz w:val="26"/>
          <w:szCs w:val="26"/>
          <w:lang w:val="uk-UA"/>
        </w:rPr>
        <w:t>9.6. За біржовими контрактами щодо цінних паперів</w:t>
      </w:r>
      <w:r w:rsidR="008A407F" w:rsidRPr="00A700BC">
        <w:rPr>
          <w:sz w:val="26"/>
          <w:szCs w:val="26"/>
          <w:lang w:val="uk-UA"/>
        </w:rPr>
        <w:t>,</w:t>
      </w:r>
      <w:r w:rsidRPr="00A700BC">
        <w:rPr>
          <w:sz w:val="26"/>
          <w:szCs w:val="26"/>
          <w:lang w:val="uk-UA"/>
        </w:rPr>
        <w:t xml:space="preserve"> у яких </w:t>
      </w:r>
      <w:r w:rsidR="00445C84" w:rsidRPr="00A700BC">
        <w:rPr>
          <w:sz w:val="26"/>
          <w:szCs w:val="26"/>
          <w:lang w:val="uk-UA"/>
        </w:rPr>
        <w:t>Центральний контрагент</w:t>
      </w:r>
      <w:r w:rsidRPr="00A700BC">
        <w:rPr>
          <w:sz w:val="26"/>
          <w:szCs w:val="26"/>
          <w:lang w:val="uk-UA"/>
        </w:rPr>
        <w:t xml:space="preserve"> набув взаємні права та обов’язки Сторін, зобов’язання </w:t>
      </w:r>
      <w:r w:rsidR="00445C84" w:rsidRPr="00A700BC">
        <w:rPr>
          <w:sz w:val="26"/>
          <w:szCs w:val="26"/>
          <w:lang w:val="uk-UA"/>
        </w:rPr>
        <w:t>Центрального контрагент</w:t>
      </w:r>
      <w:r w:rsidR="006A3D27" w:rsidRPr="00A700BC">
        <w:rPr>
          <w:sz w:val="26"/>
          <w:szCs w:val="26"/>
          <w:lang w:val="uk-UA"/>
        </w:rPr>
        <w:t>а</w:t>
      </w:r>
      <w:r w:rsidRPr="00A700BC">
        <w:rPr>
          <w:sz w:val="26"/>
          <w:szCs w:val="26"/>
          <w:lang w:val="uk-UA"/>
        </w:rPr>
        <w:t xml:space="preserve"> припиняються в повному обсязі в разі невиконання Стороною (Сторонами) таких біржових контрактів щодо цінних паперів своїх зобов’язань перед </w:t>
      </w:r>
      <w:r w:rsidR="00445C84" w:rsidRPr="00A700BC">
        <w:rPr>
          <w:sz w:val="26"/>
          <w:szCs w:val="26"/>
          <w:lang w:val="uk-UA"/>
        </w:rPr>
        <w:t>Центральним контрагентом</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9.</w:t>
      </w:r>
      <w:r w:rsidR="00547EA3" w:rsidRPr="00A700BC">
        <w:rPr>
          <w:sz w:val="26"/>
          <w:szCs w:val="26"/>
          <w:lang w:val="uk-UA"/>
        </w:rPr>
        <w:t>7</w:t>
      </w:r>
      <w:r w:rsidRPr="00A700BC">
        <w:rPr>
          <w:sz w:val="26"/>
          <w:szCs w:val="26"/>
          <w:lang w:val="uk-UA"/>
        </w:rPr>
        <w:t xml:space="preserve">. Зміна умов біржового контракту здійснюється за взаємною згодою сторін </w:t>
      </w:r>
      <w:r w:rsidR="000C4AF1" w:rsidRPr="00A700BC">
        <w:rPr>
          <w:sz w:val="26"/>
          <w:szCs w:val="26"/>
          <w:lang w:val="uk-UA"/>
        </w:rPr>
        <w:t xml:space="preserve"> шляхом укладення на ПФТС відповідного договору про внесення змін до біржового контракту, </w:t>
      </w:r>
      <w:r w:rsidR="005D620D" w:rsidRPr="00A700BC">
        <w:rPr>
          <w:sz w:val="26"/>
          <w:szCs w:val="26"/>
          <w:lang w:val="uk-UA"/>
        </w:rPr>
        <w:t>зареєстрованого</w:t>
      </w:r>
      <w:r w:rsidR="00CC3AB8" w:rsidRPr="00A700BC">
        <w:rPr>
          <w:sz w:val="26"/>
          <w:szCs w:val="26"/>
          <w:lang w:val="uk-UA"/>
        </w:rPr>
        <w:t xml:space="preserve"> ПФТС</w:t>
      </w:r>
      <w:r w:rsidRPr="00A700BC">
        <w:rPr>
          <w:sz w:val="26"/>
          <w:szCs w:val="26"/>
          <w:lang w:val="uk-UA"/>
        </w:rPr>
        <w:t>.</w:t>
      </w:r>
    </w:p>
    <w:p w:rsidR="002707CE" w:rsidRPr="00A700BC" w:rsidRDefault="00FC2B39" w:rsidP="00415CBD">
      <w:pPr>
        <w:ind w:firstLine="426"/>
        <w:jc w:val="both"/>
        <w:rPr>
          <w:sz w:val="26"/>
          <w:szCs w:val="26"/>
          <w:lang w:val="uk-UA"/>
        </w:rPr>
      </w:pPr>
      <w:r w:rsidRPr="00A700BC">
        <w:rPr>
          <w:sz w:val="26"/>
          <w:szCs w:val="26"/>
          <w:lang w:val="uk-UA"/>
        </w:rPr>
        <w:t>Зміна умов</w:t>
      </w:r>
      <w:r w:rsidR="001B1667" w:rsidRPr="00A700BC">
        <w:rPr>
          <w:sz w:val="26"/>
          <w:szCs w:val="26"/>
          <w:lang w:val="uk-UA"/>
        </w:rPr>
        <w:t xml:space="preserve"> біржових контрактів</w:t>
      </w:r>
      <w:r w:rsidR="001B1667" w:rsidRPr="00A700BC">
        <w:rPr>
          <w:b/>
          <w:lang w:val="uk-UA"/>
        </w:rPr>
        <w:t xml:space="preserve"> </w:t>
      </w:r>
      <w:r w:rsidR="001B1667" w:rsidRPr="00A700BC">
        <w:rPr>
          <w:sz w:val="26"/>
          <w:szCs w:val="26"/>
          <w:lang w:val="uk-UA"/>
        </w:rPr>
        <w:t>із зобов’язанням зворотного викупу цінних паперів, які складають догов</w:t>
      </w:r>
      <w:r w:rsidRPr="00A700BC">
        <w:rPr>
          <w:sz w:val="26"/>
          <w:szCs w:val="26"/>
          <w:lang w:val="uk-UA"/>
        </w:rPr>
        <w:t>о</w:t>
      </w:r>
      <w:r w:rsidR="001B1667" w:rsidRPr="00A700BC">
        <w:rPr>
          <w:sz w:val="26"/>
          <w:szCs w:val="26"/>
          <w:lang w:val="uk-UA"/>
        </w:rPr>
        <w:t>р</w:t>
      </w:r>
      <w:r w:rsidRPr="00A700BC">
        <w:rPr>
          <w:sz w:val="26"/>
          <w:szCs w:val="26"/>
          <w:lang w:val="uk-UA"/>
        </w:rPr>
        <w:t>и</w:t>
      </w:r>
      <w:r w:rsidR="001B1667" w:rsidRPr="00A700BC">
        <w:rPr>
          <w:sz w:val="26"/>
          <w:szCs w:val="26"/>
          <w:lang w:val="uk-UA"/>
        </w:rPr>
        <w:t xml:space="preserve"> РЕПО, </w:t>
      </w:r>
      <w:r w:rsidRPr="00A700BC">
        <w:rPr>
          <w:sz w:val="26"/>
          <w:szCs w:val="26"/>
          <w:lang w:val="uk-UA"/>
        </w:rPr>
        <w:t>може здійснюватися в порядку, наведеному у Додатку №4, який є невід’ємною частиною цієї Генеральної угоди</w:t>
      </w:r>
      <w:r w:rsidR="001B1667"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9.</w:t>
      </w:r>
      <w:r w:rsidR="00547EA3" w:rsidRPr="00A700BC">
        <w:rPr>
          <w:sz w:val="26"/>
          <w:szCs w:val="26"/>
          <w:lang w:val="uk-UA"/>
        </w:rPr>
        <w:t>8</w:t>
      </w:r>
      <w:r w:rsidRPr="00A700BC">
        <w:rPr>
          <w:sz w:val="26"/>
          <w:szCs w:val="26"/>
          <w:lang w:val="uk-UA"/>
        </w:rPr>
        <w:t xml:space="preserve">. </w:t>
      </w:r>
      <w:r w:rsidR="00CA547C" w:rsidRPr="00A700BC">
        <w:rPr>
          <w:sz w:val="26"/>
          <w:szCs w:val="26"/>
          <w:lang w:val="uk-UA"/>
        </w:rPr>
        <w:t>Дострокове розірвання біржового контракту здійснюється за взаємною згодою сторін шляхом укладення на ПФТС відповідного договору про розірвання біржового контракту, зареєстрованого ПФТС.</w:t>
      </w:r>
    </w:p>
    <w:p w:rsidR="00D922A7" w:rsidRPr="00A700BC" w:rsidRDefault="00D922A7">
      <w:pPr>
        <w:ind w:firstLine="426"/>
        <w:jc w:val="both"/>
        <w:rPr>
          <w:sz w:val="26"/>
          <w:szCs w:val="26"/>
          <w:lang w:val="uk-UA"/>
        </w:rPr>
      </w:pPr>
      <w:r w:rsidRPr="00A700BC">
        <w:rPr>
          <w:sz w:val="26"/>
          <w:szCs w:val="26"/>
          <w:lang w:val="uk-UA"/>
        </w:rPr>
        <w:t>9.</w:t>
      </w:r>
      <w:r w:rsidR="00547EA3" w:rsidRPr="00A700BC">
        <w:rPr>
          <w:sz w:val="26"/>
          <w:szCs w:val="26"/>
          <w:lang w:val="uk-UA"/>
        </w:rPr>
        <w:t>9</w:t>
      </w:r>
      <w:r w:rsidRPr="00A700BC">
        <w:rPr>
          <w:sz w:val="26"/>
          <w:szCs w:val="26"/>
          <w:lang w:val="uk-UA"/>
        </w:rPr>
        <w:t>. Біржовий контракт укладений в одному оригінальному примірнику у формі електронного документу — запису в Переліку укладених біржових контрактів</w:t>
      </w:r>
      <w:r w:rsidR="00A965BC" w:rsidRPr="00A700BC">
        <w:rPr>
          <w:sz w:val="26"/>
          <w:szCs w:val="26"/>
          <w:lang w:val="uk-UA"/>
        </w:rPr>
        <w:t>. У випадку якщо біржовий контракт є складовою частиною договору РЕПО другий оригінальний примірник біржового контракту зберігається у формі електронного документу — запису в Переліку укладених біржових контрактів щодо операцій РЕПО</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9.</w:t>
      </w:r>
      <w:r w:rsidR="00547EA3" w:rsidRPr="00A700BC">
        <w:rPr>
          <w:sz w:val="26"/>
          <w:szCs w:val="26"/>
          <w:lang w:val="uk-UA"/>
        </w:rPr>
        <w:t>10</w:t>
      </w:r>
      <w:r w:rsidRPr="00A700BC">
        <w:rPr>
          <w:sz w:val="26"/>
          <w:szCs w:val="26"/>
          <w:lang w:val="uk-UA"/>
        </w:rPr>
        <w:t>. У разі необхідності, Сторони підтримують зв'язок через уповноважених осіб (представників) Сторін, які уклали біржовий контракт. Для підтримання зв'язку Сторони біржового контракту використовують засоби поштового, телефонного або факсимільного зв'язку.</w:t>
      </w: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533D3A">
      <w:pPr>
        <w:jc w:val="both"/>
        <w:rPr>
          <w:sz w:val="26"/>
          <w:szCs w:val="26"/>
          <w:lang w:val="uk-UA"/>
        </w:rPr>
      </w:pPr>
      <w:r w:rsidRPr="00A700BC">
        <w:rPr>
          <w:sz w:val="26"/>
          <w:szCs w:val="26"/>
          <w:lang w:val="uk-UA"/>
        </w:rPr>
        <w:br w:type="page"/>
      </w:r>
      <w:r w:rsidR="00D922A7" w:rsidRPr="00A700BC">
        <w:rPr>
          <w:sz w:val="26"/>
          <w:szCs w:val="26"/>
          <w:lang w:val="uk-UA"/>
        </w:rPr>
        <w:lastRenderedPageBreak/>
        <w:t xml:space="preserve">Додаток № 4 </w:t>
      </w:r>
    </w:p>
    <w:p w:rsidR="00D922A7" w:rsidRPr="00A700BC" w:rsidRDefault="00D922A7">
      <w:pPr>
        <w:jc w:val="both"/>
        <w:rPr>
          <w:sz w:val="26"/>
          <w:szCs w:val="26"/>
          <w:lang w:val="uk-UA"/>
        </w:rPr>
      </w:pPr>
      <w:r w:rsidRPr="00A700BC">
        <w:rPr>
          <w:sz w:val="26"/>
          <w:szCs w:val="26"/>
          <w:lang w:val="uk-UA"/>
        </w:rPr>
        <w:t>до Гене</w:t>
      </w:r>
      <w:r w:rsidR="00AF2380" w:rsidRPr="00A700BC">
        <w:rPr>
          <w:sz w:val="26"/>
          <w:szCs w:val="26"/>
          <w:lang w:val="uk-UA"/>
        </w:rPr>
        <w:t>ральної торговельної угоди ПФТС</w:t>
      </w:r>
    </w:p>
    <w:p w:rsidR="00D922A7" w:rsidRPr="00A700BC" w:rsidRDefault="00D922A7">
      <w:pPr>
        <w:jc w:val="both"/>
        <w:rPr>
          <w:sz w:val="26"/>
          <w:szCs w:val="26"/>
          <w:lang w:val="uk-UA"/>
        </w:rPr>
      </w:pPr>
    </w:p>
    <w:p w:rsidR="00D87E10" w:rsidRPr="00A700BC" w:rsidRDefault="00D87E10" w:rsidP="00D87E10">
      <w:pPr>
        <w:jc w:val="center"/>
        <w:rPr>
          <w:b/>
          <w:sz w:val="26"/>
          <w:szCs w:val="26"/>
          <w:lang w:val="uk-UA"/>
        </w:rPr>
      </w:pPr>
      <w:r w:rsidRPr="00A700BC">
        <w:rPr>
          <w:b/>
          <w:sz w:val="26"/>
          <w:szCs w:val="26"/>
          <w:lang w:val="uk-UA"/>
        </w:rPr>
        <w:t>Особливості виконання біржових контрактів</w:t>
      </w:r>
      <w:r w:rsidRPr="00A700BC">
        <w:rPr>
          <w:b/>
          <w:lang w:val="uk-UA"/>
        </w:rPr>
        <w:t xml:space="preserve"> </w:t>
      </w:r>
      <w:r w:rsidRPr="00A700BC">
        <w:rPr>
          <w:b/>
          <w:sz w:val="26"/>
          <w:szCs w:val="26"/>
          <w:lang w:val="uk-UA"/>
        </w:rPr>
        <w:t>із зобов’язанням</w:t>
      </w:r>
    </w:p>
    <w:p w:rsidR="00D87E10" w:rsidRPr="00A700BC" w:rsidRDefault="00D87E10" w:rsidP="00D87E10">
      <w:pPr>
        <w:jc w:val="center"/>
        <w:rPr>
          <w:b/>
          <w:sz w:val="26"/>
          <w:szCs w:val="26"/>
          <w:lang w:val="uk-UA"/>
        </w:rPr>
      </w:pPr>
      <w:r w:rsidRPr="00A700BC">
        <w:rPr>
          <w:b/>
          <w:sz w:val="26"/>
          <w:szCs w:val="26"/>
          <w:lang w:val="uk-UA"/>
        </w:rPr>
        <w:t>зворотного викупу цінних паперів, які складають договори РЕПО</w:t>
      </w:r>
    </w:p>
    <w:p w:rsidR="00D87E10" w:rsidRPr="00A700BC" w:rsidRDefault="00D87E10">
      <w:pPr>
        <w:jc w:val="both"/>
        <w:rPr>
          <w:sz w:val="26"/>
          <w:szCs w:val="26"/>
          <w:lang w:val="uk-UA"/>
        </w:rPr>
      </w:pPr>
    </w:p>
    <w:p w:rsidR="006D7B07" w:rsidRPr="00A700BC" w:rsidRDefault="006D7B07">
      <w:pPr>
        <w:jc w:val="both"/>
        <w:rPr>
          <w:sz w:val="26"/>
          <w:szCs w:val="26"/>
          <w:lang w:val="uk-UA"/>
        </w:rPr>
      </w:pPr>
      <w:r w:rsidRPr="00A700BC">
        <w:rPr>
          <w:sz w:val="26"/>
          <w:szCs w:val="26"/>
          <w:lang w:val="uk-UA"/>
        </w:rPr>
        <w:t>1. У випадку виконання б</w:t>
      </w:r>
      <w:r w:rsidR="006F4E6A" w:rsidRPr="00A700BC">
        <w:rPr>
          <w:sz w:val="26"/>
          <w:szCs w:val="26"/>
          <w:lang w:val="uk-UA"/>
        </w:rPr>
        <w:t>іржов</w:t>
      </w:r>
      <w:r w:rsidRPr="00A700BC">
        <w:rPr>
          <w:sz w:val="26"/>
          <w:szCs w:val="26"/>
          <w:lang w:val="uk-UA"/>
        </w:rPr>
        <w:t>их</w:t>
      </w:r>
      <w:r w:rsidR="006F4E6A" w:rsidRPr="00A700BC">
        <w:rPr>
          <w:sz w:val="26"/>
          <w:szCs w:val="26"/>
          <w:lang w:val="uk-UA"/>
        </w:rPr>
        <w:t xml:space="preserve"> контракт</w:t>
      </w:r>
      <w:r w:rsidRPr="00A700BC">
        <w:rPr>
          <w:sz w:val="26"/>
          <w:szCs w:val="26"/>
          <w:lang w:val="uk-UA"/>
        </w:rPr>
        <w:t>ів</w:t>
      </w:r>
      <w:r w:rsidR="006F4E6A" w:rsidRPr="00A700BC">
        <w:rPr>
          <w:sz w:val="26"/>
          <w:szCs w:val="26"/>
          <w:lang w:val="uk-UA"/>
        </w:rPr>
        <w:t xml:space="preserve"> із зобов’язанням зворотного викупу цінних паперів, які складають договори РЕПО</w:t>
      </w:r>
      <w:r w:rsidR="002F2D79" w:rsidRPr="00A700BC">
        <w:rPr>
          <w:sz w:val="26"/>
          <w:szCs w:val="26"/>
          <w:lang w:val="uk-UA"/>
        </w:rPr>
        <w:t xml:space="preserve">, </w:t>
      </w:r>
      <w:r w:rsidRPr="00A700BC">
        <w:rPr>
          <w:sz w:val="26"/>
          <w:szCs w:val="26"/>
          <w:lang w:val="uk-UA"/>
        </w:rPr>
        <w:t>в дату, визначену у біржових контрактах, сума грошових зобов’язань до виконання повинна відповідати вказаній у біржових контрактах.</w:t>
      </w:r>
      <w:r w:rsidR="000360D6" w:rsidRPr="000360D6">
        <w:rPr>
          <w:lang w:val="uk-UA"/>
        </w:rPr>
        <w:t xml:space="preserve"> </w:t>
      </w:r>
      <w:r w:rsidR="000360D6" w:rsidRPr="000360D6">
        <w:rPr>
          <w:sz w:val="26"/>
          <w:szCs w:val="26"/>
          <w:lang w:val="uk-UA"/>
        </w:rPr>
        <w:t>При цьому, у випадку виконання біржових контрактів із зобов’язанням зворотного викупу цінних паперів, номінальна вартість яких визначена в іноземній валюті, сума грошових зобов’язань до виконання розраховується з урахуванням курсових різниць на дату виконання таких контрактів.</w:t>
      </w:r>
    </w:p>
    <w:p w:rsidR="006D7B07" w:rsidRPr="00A700BC" w:rsidRDefault="006D7B07">
      <w:pPr>
        <w:jc w:val="both"/>
        <w:rPr>
          <w:sz w:val="26"/>
          <w:szCs w:val="26"/>
          <w:lang w:val="uk-UA"/>
        </w:rPr>
      </w:pPr>
    </w:p>
    <w:p w:rsidR="006D7B07" w:rsidRPr="00A700BC" w:rsidRDefault="006D7B07">
      <w:pPr>
        <w:jc w:val="both"/>
        <w:rPr>
          <w:sz w:val="26"/>
          <w:szCs w:val="26"/>
          <w:lang w:val="uk-UA"/>
        </w:rPr>
      </w:pPr>
      <w:r w:rsidRPr="00A700BC">
        <w:rPr>
          <w:sz w:val="26"/>
          <w:szCs w:val="26"/>
          <w:lang w:val="uk-UA"/>
        </w:rPr>
        <w:t xml:space="preserve">2. </w:t>
      </w:r>
      <w:r w:rsidR="00E416BB" w:rsidRPr="00A700BC">
        <w:rPr>
          <w:sz w:val="26"/>
          <w:szCs w:val="26"/>
          <w:lang w:val="uk-UA"/>
        </w:rPr>
        <w:t>Д</w:t>
      </w:r>
      <w:r w:rsidRPr="00A700BC">
        <w:rPr>
          <w:sz w:val="26"/>
          <w:szCs w:val="26"/>
          <w:lang w:val="uk-UA"/>
        </w:rPr>
        <w:t>остроков</w:t>
      </w:r>
      <w:r w:rsidR="00E416BB" w:rsidRPr="00A700BC">
        <w:rPr>
          <w:sz w:val="26"/>
          <w:szCs w:val="26"/>
          <w:lang w:val="uk-UA"/>
        </w:rPr>
        <w:t>е</w:t>
      </w:r>
      <w:r w:rsidRPr="00A700BC">
        <w:rPr>
          <w:sz w:val="26"/>
          <w:szCs w:val="26"/>
          <w:lang w:val="uk-UA"/>
        </w:rPr>
        <w:t xml:space="preserve"> виконання зобов’язань за біржовим</w:t>
      </w:r>
      <w:r w:rsidR="00E416BB" w:rsidRPr="00A700BC">
        <w:rPr>
          <w:sz w:val="26"/>
          <w:szCs w:val="26"/>
          <w:lang w:val="uk-UA"/>
        </w:rPr>
        <w:t>и</w:t>
      </w:r>
      <w:r w:rsidRPr="00A700BC">
        <w:rPr>
          <w:sz w:val="26"/>
          <w:szCs w:val="26"/>
          <w:lang w:val="uk-UA"/>
        </w:rPr>
        <w:t xml:space="preserve"> контракт</w:t>
      </w:r>
      <w:r w:rsidR="00E416BB" w:rsidRPr="00A700BC">
        <w:rPr>
          <w:sz w:val="26"/>
          <w:szCs w:val="26"/>
          <w:lang w:val="uk-UA"/>
        </w:rPr>
        <w:t>а</w:t>
      </w:r>
      <w:r w:rsidRPr="00A700BC">
        <w:rPr>
          <w:sz w:val="26"/>
          <w:szCs w:val="26"/>
          <w:lang w:val="uk-UA"/>
        </w:rPr>
        <w:t>м</w:t>
      </w:r>
      <w:r w:rsidR="00E416BB" w:rsidRPr="00A700BC">
        <w:rPr>
          <w:sz w:val="26"/>
          <w:szCs w:val="26"/>
          <w:lang w:val="uk-UA"/>
        </w:rPr>
        <w:t>и</w:t>
      </w:r>
      <w:r w:rsidRPr="00A700BC">
        <w:rPr>
          <w:sz w:val="26"/>
          <w:szCs w:val="26"/>
          <w:lang w:val="uk-UA"/>
        </w:rPr>
        <w:t>, як</w:t>
      </w:r>
      <w:r w:rsidR="00E416BB" w:rsidRPr="00A700BC">
        <w:rPr>
          <w:sz w:val="26"/>
          <w:szCs w:val="26"/>
          <w:lang w:val="uk-UA"/>
        </w:rPr>
        <w:t>і</w:t>
      </w:r>
      <w:r w:rsidRPr="00A700BC">
        <w:rPr>
          <w:sz w:val="26"/>
          <w:szCs w:val="26"/>
          <w:lang w:val="uk-UA"/>
        </w:rPr>
        <w:t xml:space="preserve"> станов</w:t>
      </w:r>
      <w:r w:rsidR="00E416BB" w:rsidRPr="00A700BC">
        <w:rPr>
          <w:sz w:val="26"/>
          <w:szCs w:val="26"/>
          <w:lang w:val="uk-UA"/>
        </w:rPr>
        <w:t>лять</w:t>
      </w:r>
      <w:r w:rsidRPr="00A700BC">
        <w:rPr>
          <w:sz w:val="26"/>
          <w:szCs w:val="26"/>
          <w:lang w:val="uk-UA"/>
        </w:rPr>
        <w:t xml:space="preserve"> першу частину операції РЕПО, не </w:t>
      </w:r>
      <w:r w:rsidR="00E416BB" w:rsidRPr="00A700BC">
        <w:rPr>
          <w:sz w:val="26"/>
          <w:szCs w:val="26"/>
          <w:lang w:val="uk-UA"/>
        </w:rPr>
        <w:t>допускається</w:t>
      </w:r>
      <w:r w:rsidRPr="00A700BC">
        <w:rPr>
          <w:sz w:val="26"/>
          <w:szCs w:val="26"/>
          <w:lang w:val="uk-UA"/>
        </w:rPr>
        <w:t>.</w:t>
      </w:r>
    </w:p>
    <w:p w:rsidR="006D7B07" w:rsidRPr="00A700BC" w:rsidRDefault="006D7B07">
      <w:pPr>
        <w:jc w:val="both"/>
        <w:rPr>
          <w:sz w:val="26"/>
          <w:szCs w:val="26"/>
          <w:lang w:val="uk-UA"/>
        </w:rPr>
      </w:pPr>
    </w:p>
    <w:p w:rsidR="00E416BB" w:rsidRPr="00A700BC" w:rsidRDefault="006D7B07" w:rsidP="006D7B07">
      <w:pPr>
        <w:jc w:val="both"/>
        <w:rPr>
          <w:sz w:val="26"/>
          <w:szCs w:val="26"/>
          <w:lang w:val="uk-UA"/>
        </w:rPr>
      </w:pPr>
      <w:r w:rsidRPr="00A700BC">
        <w:rPr>
          <w:sz w:val="26"/>
          <w:szCs w:val="26"/>
          <w:lang w:val="uk-UA"/>
        </w:rPr>
        <w:t xml:space="preserve">3. </w:t>
      </w:r>
      <w:r w:rsidR="00E416BB" w:rsidRPr="00A700BC">
        <w:rPr>
          <w:sz w:val="26"/>
          <w:szCs w:val="26"/>
          <w:lang w:val="uk-UA"/>
        </w:rPr>
        <w:t>Зобов’язання за біржовими контрактами, які становлять другу частину операції РЕПО, можуть бути виконані достроково.</w:t>
      </w:r>
    </w:p>
    <w:p w:rsidR="00E416BB" w:rsidRPr="00A700BC" w:rsidRDefault="00E416BB" w:rsidP="006D7B07">
      <w:pPr>
        <w:jc w:val="both"/>
        <w:rPr>
          <w:sz w:val="26"/>
          <w:szCs w:val="26"/>
          <w:lang w:val="uk-UA"/>
        </w:rPr>
      </w:pPr>
    </w:p>
    <w:p w:rsidR="00E416BB" w:rsidRPr="00A700BC" w:rsidRDefault="00E416BB" w:rsidP="006D7B07">
      <w:pPr>
        <w:jc w:val="both"/>
        <w:rPr>
          <w:sz w:val="26"/>
          <w:szCs w:val="26"/>
          <w:lang w:val="uk-UA"/>
        </w:rPr>
      </w:pPr>
      <w:r w:rsidRPr="00A700BC">
        <w:rPr>
          <w:sz w:val="26"/>
          <w:szCs w:val="26"/>
          <w:lang w:val="uk-UA"/>
        </w:rPr>
        <w:t>Для забезпечення можливості дострокового виконання зобов’язань за біржовими контрактами, які становлять другу частину операції РЕПО, учасники біржових торгів, що подали заявки, на підставі яких укладено біржові контракти (які складають договори РЕПО), повинні узгодити</w:t>
      </w:r>
      <w:r w:rsidR="003B1EC1" w:rsidRPr="00A700BC">
        <w:rPr>
          <w:sz w:val="26"/>
          <w:szCs w:val="26"/>
          <w:lang w:val="uk-UA"/>
        </w:rPr>
        <w:t xml:space="preserve"> дату</w:t>
      </w:r>
      <w:r w:rsidRPr="00A700BC">
        <w:rPr>
          <w:sz w:val="26"/>
          <w:szCs w:val="26"/>
          <w:lang w:val="uk-UA"/>
        </w:rPr>
        <w:t xml:space="preserve"> достроков</w:t>
      </w:r>
      <w:r w:rsidR="003B1EC1" w:rsidRPr="00A700BC">
        <w:rPr>
          <w:sz w:val="26"/>
          <w:szCs w:val="26"/>
          <w:lang w:val="uk-UA"/>
        </w:rPr>
        <w:t>ого</w:t>
      </w:r>
      <w:r w:rsidRPr="00A700BC">
        <w:rPr>
          <w:sz w:val="26"/>
          <w:szCs w:val="26"/>
          <w:lang w:val="uk-UA"/>
        </w:rPr>
        <w:t xml:space="preserve"> виконання зобов’язань шляхом обміну за допомогою програмно-технічних засобів електронними документами в Торговельній системи ПФТС.</w:t>
      </w:r>
    </w:p>
    <w:p w:rsidR="00E416BB" w:rsidRPr="00A700BC" w:rsidRDefault="00E416BB" w:rsidP="006D7B07">
      <w:pPr>
        <w:jc w:val="both"/>
        <w:rPr>
          <w:sz w:val="26"/>
          <w:szCs w:val="26"/>
          <w:lang w:val="uk-UA"/>
        </w:rPr>
      </w:pPr>
    </w:p>
    <w:p w:rsidR="001B7400" w:rsidRPr="00A700BC" w:rsidRDefault="001B7400" w:rsidP="001B7400">
      <w:pPr>
        <w:jc w:val="both"/>
        <w:rPr>
          <w:sz w:val="26"/>
          <w:szCs w:val="26"/>
          <w:lang w:val="uk-UA"/>
        </w:rPr>
      </w:pPr>
      <w:r w:rsidRPr="00A700BC">
        <w:rPr>
          <w:sz w:val="26"/>
          <w:szCs w:val="26"/>
          <w:lang w:val="uk-UA"/>
        </w:rPr>
        <w:t xml:space="preserve">При узгодженні дати виконання зобов’язань за біржовими контрактами, які становлять другу частину операції РЕПО, </w:t>
      </w:r>
      <w:r>
        <w:rPr>
          <w:sz w:val="26"/>
          <w:szCs w:val="26"/>
          <w:lang w:val="uk-UA"/>
        </w:rPr>
        <w:t xml:space="preserve">яка відрізняється від дати, вказаній у біржових контрактах, </w:t>
      </w:r>
      <w:r w:rsidRPr="00A700BC">
        <w:rPr>
          <w:sz w:val="26"/>
          <w:szCs w:val="26"/>
          <w:lang w:val="uk-UA"/>
        </w:rPr>
        <w:t>сума грошових зобов’язань за цими біржовими контрактами переоцінюється та визначається Торговельною системою ПФТС за наступною формулою:</w:t>
      </w:r>
    </w:p>
    <w:p w:rsidR="00A55F56" w:rsidRPr="00A700BC" w:rsidRDefault="00A55F56" w:rsidP="006D7B07">
      <w:pPr>
        <w:jc w:val="both"/>
        <w:rPr>
          <w:sz w:val="26"/>
          <w:szCs w:val="26"/>
          <w:lang w:val="uk-UA"/>
        </w:rPr>
      </w:pPr>
    </w:p>
    <w:p w:rsidR="00262AA1" w:rsidRPr="00A700BC" w:rsidRDefault="00262AA1" w:rsidP="00262AA1">
      <w:pPr>
        <w:spacing w:before="120" w:after="120"/>
        <w:ind w:left="708"/>
        <w:jc w:val="both"/>
        <w:rPr>
          <w:sz w:val="22"/>
          <w:szCs w:val="22"/>
          <w:lang w:val="uk-UA"/>
        </w:rPr>
      </w:pPr>
      <w:r w:rsidRPr="00A700BC">
        <w:rPr>
          <w:sz w:val="22"/>
          <w:szCs w:val="22"/>
          <w:lang w:val="uk-UA"/>
        </w:rPr>
        <w:t>S2 = S1 (1 + R/100*{T`/365+T``/366}), де</w:t>
      </w:r>
    </w:p>
    <w:p w:rsidR="00262AA1" w:rsidRPr="00A700BC" w:rsidRDefault="00262AA1" w:rsidP="009B403C">
      <w:pPr>
        <w:spacing w:before="120" w:after="120"/>
        <w:ind w:left="708"/>
        <w:jc w:val="both"/>
        <w:rPr>
          <w:sz w:val="22"/>
          <w:szCs w:val="22"/>
          <w:lang w:val="uk-UA"/>
        </w:rPr>
      </w:pPr>
      <w:r w:rsidRPr="00A700BC">
        <w:rPr>
          <w:sz w:val="22"/>
          <w:szCs w:val="22"/>
          <w:lang w:val="uk-UA"/>
        </w:rPr>
        <w:t>S2 – сума другої частини операції РЕПО, грн.;</w:t>
      </w:r>
    </w:p>
    <w:p w:rsidR="00262AA1" w:rsidRPr="00A700BC" w:rsidRDefault="00262AA1" w:rsidP="009B403C">
      <w:pPr>
        <w:ind w:left="708"/>
        <w:jc w:val="both"/>
        <w:rPr>
          <w:sz w:val="22"/>
          <w:szCs w:val="22"/>
          <w:lang w:val="uk-UA"/>
        </w:rPr>
      </w:pPr>
      <w:r w:rsidRPr="00A700BC">
        <w:rPr>
          <w:sz w:val="22"/>
          <w:szCs w:val="22"/>
          <w:lang w:val="uk-UA"/>
        </w:rPr>
        <w:t>S1 - сума першої</w:t>
      </w:r>
      <w:r w:rsidRPr="00A700BC" w:rsidDel="0044450A">
        <w:rPr>
          <w:sz w:val="22"/>
          <w:szCs w:val="22"/>
          <w:lang w:val="uk-UA"/>
        </w:rPr>
        <w:t xml:space="preserve"> </w:t>
      </w:r>
      <w:r w:rsidRPr="00A700BC">
        <w:rPr>
          <w:sz w:val="22"/>
          <w:szCs w:val="22"/>
          <w:lang w:val="uk-UA"/>
        </w:rPr>
        <w:t>частини операції РЕПО, грн.;</w:t>
      </w:r>
    </w:p>
    <w:p w:rsidR="00262AA1" w:rsidRPr="00A700BC" w:rsidRDefault="00262AA1" w:rsidP="009B403C">
      <w:pPr>
        <w:spacing w:before="120" w:after="120"/>
        <w:ind w:left="708"/>
        <w:jc w:val="both"/>
        <w:rPr>
          <w:sz w:val="22"/>
          <w:szCs w:val="22"/>
          <w:lang w:val="uk-UA"/>
        </w:rPr>
      </w:pPr>
      <w:r w:rsidRPr="00A700BC">
        <w:rPr>
          <w:sz w:val="22"/>
          <w:szCs w:val="22"/>
          <w:lang w:val="uk-UA"/>
        </w:rPr>
        <w:t>R - ставка РЕПО у відсотках річних;</w:t>
      </w:r>
    </w:p>
    <w:p w:rsidR="00262AA1" w:rsidRPr="00A700BC" w:rsidRDefault="00262AA1" w:rsidP="009B403C">
      <w:pPr>
        <w:spacing w:before="120" w:after="120"/>
        <w:ind w:left="708"/>
        <w:jc w:val="both"/>
        <w:rPr>
          <w:sz w:val="22"/>
          <w:szCs w:val="22"/>
          <w:lang w:val="uk-UA"/>
        </w:rPr>
      </w:pPr>
      <w:r w:rsidRPr="00A700BC">
        <w:rPr>
          <w:sz w:val="22"/>
          <w:szCs w:val="22"/>
          <w:lang w:val="uk-UA"/>
        </w:rPr>
        <w:t xml:space="preserve">T` - фактична кількість днів між виконанням першої та другої частинами операції РЕПО, що відносяться до календарного року, який складається з 365 днів; </w:t>
      </w:r>
    </w:p>
    <w:p w:rsidR="00A55F56" w:rsidRPr="00A700BC" w:rsidRDefault="00262AA1" w:rsidP="009B403C">
      <w:pPr>
        <w:ind w:left="708"/>
        <w:jc w:val="both"/>
        <w:rPr>
          <w:sz w:val="22"/>
          <w:szCs w:val="22"/>
          <w:lang w:val="uk-UA"/>
        </w:rPr>
      </w:pPr>
      <w:r w:rsidRPr="00A700BC">
        <w:rPr>
          <w:sz w:val="22"/>
          <w:szCs w:val="22"/>
          <w:lang w:val="uk-UA"/>
        </w:rPr>
        <w:t>T``- фактична кількість днів між виконанням першої та другої частинами операції РЕПО, що відносяться до календарного року, який складається з 366 днів.</w:t>
      </w:r>
    </w:p>
    <w:p w:rsidR="00262AA1" w:rsidRPr="00A700BC" w:rsidRDefault="00262AA1" w:rsidP="00262AA1">
      <w:pPr>
        <w:jc w:val="both"/>
        <w:rPr>
          <w:sz w:val="26"/>
          <w:szCs w:val="26"/>
          <w:lang w:val="uk-UA"/>
        </w:rPr>
      </w:pPr>
    </w:p>
    <w:p w:rsidR="001B7400" w:rsidRPr="00A700BC" w:rsidRDefault="001B7400" w:rsidP="001B7400">
      <w:pPr>
        <w:jc w:val="both"/>
        <w:rPr>
          <w:sz w:val="26"/>
          <w:szCs w:val="26"/>
          <w:lang w:val="uk-UA"/>
        </w:rPr>
      </w:pPr>
      <w:r w:rsidRPr="00A700BC">
        <w:rPr>
          <w:sz w:val="26"/>
          <w:szCs w:val="26"/>
          <w:lang w:val="uk-UA"/>
        </w:rPr>
        <w:t xml:space="preserve">Результатом узгодження за допомогою програмно-технічних засобів Торговельної системи ПФТС </w:t>
      </w:r>
      <w:r>
        <w:rPr>
          <w:sz w:val="26"/>
          <w:szCs w:val="26"/>
          <w:lang w:val="uk-UA"/>
        </w:rPr>
        <w:t xml:space="preserve">нової </w:t>
      </w:r>
      <w:r w:rsidRPr="00A700BC">
        <w:rPr>
          <w:sz w:val="26"/>
          <w:szCs w:val="26"/>
          <w:lang w:val="uk-UA"/>
        </w:rPr>
        <w:t>дати виконання зобов’язань за біржовими контрактами, що становлять другу частину операції РЕПО, є внесення відповідних змін до вказаних біржових контрактів, які автоматично фіксуються Торговельною системою ПФТС без необхідності підписання учасниками біржових торгів документів у паперовій формі.</w:t>
      </w:r>
    </w:p>
    <w:p w:rsidR="006D7B07" w:rsidRPr="00A700BC" w:rsidRDefault="006D7B07">
      <w:pPr>
        <w:jc w:val="both"/>
        <w:rPr>
          <w:sz w:val="26"/>
          <w:szCs w:val="26"/>
          <w:lang w:val="uk-UA"/>
        </w:rPr>
      </w:pPr>
    </w:p>
    <w:p w:rsidR="00E91BE4" w:rsidRPr="00A700BC" w:rsidRDefault="00E91BE4">
      <w:pPr>
        <w:jc w:val="both"/>
        <w:rPr>
          <w:sz w:val="26"/>
          <w:szCs w:val="26"/>
          <w:lang w:val="uk-UA"/>
        </w:rPr>
      </w:pPr>
      <w:r w:rsidRPr="00A700BC">
        <w:rPr>
          <w:sz w:val="26"/>
          <w:szCs w:val="26"/>
          <w:lang w:val="uk-UA"/>
        </w:rPr>
        <w:t>Умови біржових контрактів, що становлять другу частину операції РЕПО, з урахуванням внесених змін, відображаються в Переліку укладених біржових контрактів, Переліку укладених біржових контрактів щодо операцій РЕПО, Переліку виконаних біржових контрактів щодо операцій РЕПО, виписки з яких надаються ПФТС на запити учасників біржових торгів, Центрального контрагента та інших уповноважених осіб.</w:t>
      </w:r>
    </w:p>
    <w:p w:rsidR="00FB2588" w:rsidRPr="00A700BC" w:rsidRDefault="00E249C8" w:rsidP="002E31D6">
      <w:pPr>
        <w:jc w:val="both"/>
        <w:rPr>
          <w:sz w:val="26"/>
          <w:szCs w:val="26"/>
          <w:lang w:val="uk-UA"/>
        </w:rPr>
      </w:pPr>
      <w:r w:rsidRPr="00A700BC">
        <w:rPr>
          <w:sz w:val="26"/>
          <w:szCs w:val="26"/>
          <w:lang w:val="uk-UA"/>
        </w:rPr>
        <w:t>4.</w:t>
      </w:r>
      <w:r w:rsidR="00540DE3" w:rsidRPr="00A700BC">
        <w:rPr>
          <w:sz w:val="26"/>
          <w:szCs w:val="26"/>
          <w:lang w:val="uk-UA"/>
        </w:rPr>
        <w:t xml:space="preserve"> Біржові контракти</w:t>
      </w:r>
      <w:r w:rsidR="00540DE3" w:rsidRPr="00A700BC">
        <w:rPr>
          <w:b/>
          <w:lang w:val="uk-UA"/>
        </w:rPr>
        <w:t xml:space="preserve"> </w:t>
      </w:r>
      <w:r w:rsidR="00540DE3" w:rsidRPr="00A700BC">
        <w:rPr>
          <w:sz w:val="26"/>
          <w:szCs w:val="26"/>
          <w:lang w:val="uk-UA"/>
        </w:rPr>
        <w:t>із зобов’язанням зворотного викупу цінних паперів, які складають договори РЕПО, можуть передбачати умову про те, що</w:t>
      </w:r>
      <w:r w:rsidRPr="00A700BC">
        <w:rPr>
          <w:sz w:val="26"/>
          <w:szCs w:val="26"/>
          <w:lang w:val="uk-UA"/>
        </w:rPr>
        <w:t xml:space="preserve"> цінні папери</w:t>
      </w:r>
      <w:r w:rsidR="00540DE3" w:rsidRPr="00A700BC">
        <w:rPr>
          <w:sz w:val="26"/>
          <w:szCs w:val="26"/>
          <w:lang w:val="uk-UA"/>
        </w:rPr>
        <w:t>,</w:t>
      </w:r>
      <w:r w:rsidRPr="00A700BC">
        <w:rPr>
          <w:sz w:val="26"/>
          <w:szCs w:val="26"/>
          <w:lang w:val="uk-UA"/>
        </w:rPr>
        <w:t xml:space="preserve"> </w:t>
      </w:r>
      <w:r w:rsidR="00540DE3" w:rsidRPr="00A700BC">
        <w:rPr>
          <w:sz w:val="26"/>
          <w:szCs w:val="26"/>
          <w:lang w:val="uk-UA"/>
        </w:rPr>
        <w:t>придбані</w:t>
      </w:r>
      <w:r w:rsidRPr="00A700BC">
        <w:rPr>
          <w:sz w:val="26"/>
          <w:szCs w:val="26"/>
          <w:lang w:val="uk-UA"/>
        </w:rPr>
        <w:t xml:space="preserve"> за першою частиною договору РЕПО</w:t>
      </w:r>
      <w:r w:rsidR="00540DE3" w:rsidRPr="00A700BC">
        <w:rPr>
          <w:sz w:val="26"/>
          <w:szCs w:val="26"/>
          <w:lang w:val="uk-UA"/>
        </w:rPr>
        <w:t>, не можуть бути</w:t>
      </w:r>
      <w:r w:rsidRPr="00A700BC">
        <w:rPr>
          <w:sz w:val="26"/>
          <w:szCs w:val="26"/>
          <w:lang w:val="uk-UA"/>
        </w:rPr>
        <w:t xml:space="preserve"> прода</w:t>
      </w:r>
      <w:r w:rsidR="00540DE3" w:rsidRPr="00A700BC">
        <w:rPr>
          <w:sz w:val="26"/>
          <w:szCs w:val="26"/>
          <w:lang w:val="uk-UA"/>
        </w:rPr>
        <w:t>ні</w:t>
      </w:r>
      <w:r w:rsidRPr="00A700BC">
        <w:rPr>
          <w:sz w:val="26"/>
          <w:szCs w:val="26"/>
          <w:lang w:val="uk-UA"/>
        </w:rPr>
        <w:t xml:space="preserve"> або надан</w:t>
      </w:r>
      <w:r w:rsidR="00540DE3" w:rsidRPr="00A700BC">
        <w:rPr>
          <w:sz w:val="26"/>
          <w:szCs w:val="26"/>
          <w:lang w:val="uk-UA"/>
        </w:rPr>
        <w:t>і</w:t>
      </w:r>
      <w:r w:rsidRPr="00A700BC">
        <w:rPr>
          <w:sz w:val="26"/>
          <w:szCs w:val="26"/>
          <w:lang w:val="uk-UA"/>
        </w:rPr>
        <w:t xml:space="preserve"> у заставу</w:t>
      </w:r>
      <w:r w:rsidR="00540DE3" w:rsidRPr="00A700BC">
        <w:rPr>
          <w:sz w:val="26"/>
          <w:szCs w:val="26"/>
          <w:lang w:val="uk-UA"/>
        </w:rPr>
        <w:t xml:space="preserve"> контрагентом</w:t>
      </w:r>
      <w:r w:rsidRPr="00A700BC">
        <w:rPr>
          <w:sz w:val="26"/>
          <w:szCs w:val="26"/>
          <w:lang w:val="uk-UA"/>
        </w:rPr>
        <w:t xml:space="preserve">, </w:t>
      </w:r>
      <w:r w:rsidR="00540DE3" w:rsidRPr="00A700BC">
        <w:rPr>
          <w:sz w:val="26"/>
          <w:szCs w:val="26"/>
          <w:lang w:val="uk-UA"/>
        </w:rPr>
        <w:t>о</w:t>
      </w:r>
      <w:r w:rsidRPr="00A700BC">
        <w:rPr>
          <w:sz w:val="26"/>
          <w:szCs w:val="26"/>
          <w:lang w:val="uk-UA"/>
        </w:rPr>
        <w:t xml:space="preserve">крім </w:t>
      </w:r>
      <w:r w:rsidR="00540DE3" w:rsidRPr="00A700BC">
        <w:rPr>
          <w:sz w:val="26"/>
          <w:szCs w:val="26"/>
          <w:lang w:val="uk-UA"/>
        </w:rPr>
        <w:t xml:space="preserve">їх </w:t>
      </w:r>
      <w:r w:rsidRPr="00A700BC">
        <w:rPr>
          <w:sz w:val="26"/>
          <w:szCs w:val="26"/>
          <w:lang w:val="uk-UA"/>
        </w:rPr>
        <w:t>продажу за другою частиною цього договору РЕПО.</w:t>
      </w:r>
      <w:r w:rsidR="00540DE3" w:rsidRPr="00A700BC">
        <w:rPr>
          <w:sz w:val="26"/>
          <w:szCs w:val="26"/>
          <w:lang w:val="uk-UA"/>
        </w:rPr>
        <w:t xml:space="preserve"> В цьому випадку продаж контрагентом або надання у заставу цінних паперів, куплених за першою частиною договору РЕПО, окрім їх продажу за другою частиною цього договору РЕПО, забороняється.</w:t>
      </w:r>
    </w:p>
    <w:p w:rsidR="00FB2588" w:rsidRPr="00A700BC" w:rsidRDefault="00FB2588" w:rsidP="002E31D6">
      <w:pPr>
        <w:jc w:val="both"/>
        <w:rPr>
          <w:sz w:val="22"/>
          <w:szCs w:val="22"/>
          <w:lang w:val="uk-UA"/>
        </w:rPr>
      </w:pPr>
    </w:p>
    <w:p w:rsidR="00FB2588" w:rsidRPr="00A700BC" w:rsidRDefault="00FB2588" w:rsidP="002E31D6">
      <w:pPr>
        <w:jc w:val="both"/>
        <w:rPr>
          <w:sz w:val="22"/>
          <w:szCs w:val="22"/>
          <w:lang w:val="uk-UA"/>
        </w:rPr>
      </w:pPr>
    </w:p>
    <w:p w:rsidR="00FB2588" w:rsidRPr="00A700BC" w:rsidRDefault="00FB2588" w:rsidP="002E31D6">
      <w:pPr>
        <w:jc w:val="both"/>
        <w:rPr>
          <w:sz w:val="22"/>
          <w:szCs w:val="22"/>
          <w:lang w:val="uk-UA"/>
        </w:rPr>
      </w:pPr>
    </w:p>
    <w:p w:rsidR="002E31D6" w:rsidRPr="00A700BC" w:rsidRDefault="00ED0F16" w:rsidP="002E31D6">
      <w:pPr>
        <w:jc w:val="both"/>
        <w:rPr>
          <w:sz w:val="26"/>
          <w:szCs w:val="26"/>
          <w:lang w:val="uk-UA"/>
        </w:rPr>
      </w:pPr>
      <w:r>
        <w:rPr>
          <w:sz w:val="22"/>
          <w:szCs w:val="22"/>
          <w:lang w:val="uk-UA"/>
        </w:rPr>
        <w:br w:type="page"/>
      </w:r>
      <w:r w:rsidR="002E31D6" w:rsidRPr="00A700BC">
        <w:rPr>
          <w:sz w:val="26"/>
          <w:szCs w:val="26"/>
          <w:lang w:val="uk-UA"/>
        </w:rPr>
        <w:lastRenderedPageBreak/>
        <w:t xml:space="preserve">Додаток № </w:t>
      </w:r>
      <w:r w:rsidR="000E6C3B" w:rsidRPr="00A700BC">
        <w:rPr>
          <w:sz w:val="26"/>
          <w:szCs w:val="26"/>
          <w:lang w:val="uk-UA"/>
        </w:rPr>
        <w:t>5</w:t>
      </w:r>
    </w:p>
    <w:p w:rsidR="002E31D6" w:rsidRPr="00A700BC" w:rsidRDefault="002E31D6" w:rsidP="002E31D6">
      <w:pPr>
        <w:jc w:val="both"/>
        <w:rPr>
          <w:sz w:val="26"/>
          <w:szCs w:val="26"/>
          <w:lang w:val="uk-UA"/>
        </w:rPr>
      </w:pPr>
      <w:r w:rsidRPr="00A700BC">
        <w:rPr>
          <w:sz w:val="26"/>
          <w:szCs w:val="26"/>
          <w:lang w:val="uk-UA"/>
        </w:rPr>
        <w:t>до Генеральної торговельної угоди ПФТС</w:t>
      </w:r>
    </w:p>
    <w:p w:rsidR="002E31D6" w:rsidRPr="00A700BC" w:rsidRDefault="002E31D6" w:rsidP="002E31D6">
      <w:pPr>
        <w:jc w:val="both"/>
        <w:rPr>
          <w:sz w:val="26"/>
          <w:szCs w:val="26"/>
          <w:lang w:val="uk-UA"/>
        </w:rPr>
      </w:pPr>
    </w:p>
    <w:p w:rsidR="002E31D6" w:rsidRPr="00A700BC" w:rsidRDefault="002E31D6" w:rsidP="002E31D6">
      <w:pPr>
        <w:jc w:val="both"/>
        <w:rPr>
          <w:b/>
          <w:i/>
          <w:sz w:val="26"/>
          <w:szCs w:val="26"/>
          <w:lang w:val="uk-UA"/>
        </w:rPr>
      </w:pPr>
      <w:r w:rsidRPr="00A700BC">
        <w:rPr>
          <w:b/>
          <w:i/>
          <w:sz w:val="26"/>
          <w:szCs w:val="26"/>
          <w:lang w:val="uk-UA"/>
        </w:rPr>
        <w:t>Щодо зразків аналога власноручного підпису уповноважених представників сторін Генеральної торговельної угоди ПФТС</w:t>
      </w:r>
    </w:p>
    <w:p w:rsidR="002E31D6" w:rsidRPr="00A700BC" w:rsidRDefault="002E31D6" w:rsidP="00FB2588">
      <w:pPr>
        <w:jc w:val="both"/>
        <w:rPr>
          <w:sz w:val="26"/>
          <w:szCs w:val="26"/>
          <w:lang w:val="uk-UA"/>
        </w:rPr>
      </w:pPr>
      <w:r w:rsidRPr="00A700BC">
        <w:rPr>
          <w:sz w:val="26"/>
          <w:szCs w:val="26"/>
          <w:lang w:val="uk-UA"/>
        </w:rPr>
        <w:t xml:space="preserve">Аналог власноручного підпису уповноваженого представника </w:t>
      </w:r>
      <w:r w:rsidR="00A34E2E" w:rsidRPr="00A700BC">
        <w:rPr>
          <w:sz w:val="26"/>
          <w:szCs w:val="26"/>
          <w:lang w:val="uk-UA"/>
        </w:rPr>
        <w:t xml:space="preserve"> ПФТС або учасника біржових торгів</w:t>
      </w:r>
      <w:r w:rsidRPr="00A700BC">
        <w:rPr>
          <w:sz w:val="26"/>
          <w:szCs w:val="26"/>
          <w:lang w:val="uk-UA"/>
        </w:rPr>
        <w:t xml:space="preserve"> не є заздалегідь визначеною комбінацією символів і утворюється засобами торговельної системи ПФТС кожного разу при створенні автором кожного електронного документу у вигляді унікальної сукупності символів, зміст яких визначається в залежності від змісту електронного документу відповідно до використовуваних торговельною системою ПФТС асиметричних алгоритмів перетворення інформації. При створенні електронного числового підпису відповідність даних в </w:t>
      </w:r>
      <w:proofErr w:type="spellStart"/>
      <w:r w:rsidRPr="00A700BC">
        <w:rPr>
          <w:sz w:val="26"/>
          <w:szCs w:val="26"/>
          <w:lang w:val="uk-UA"/>
        </w:rPr>
        <w:t>двоїчному</w:t>
      </w:r>
      <w:proofErr w:type="spellEnd"/>
      <w:r w:rsidRPr="00A700BC">
        <w:rPr>
          <w:sz w:val="26"/>
          <w:szCs w:val="26"/>
          <w:lang w:val="uk-UA"/>
        </w:rPr>
        <w:t>, шістнадцятирічному (HEX)* та текстовому виді визначається за Таблицею відповідності.</w:t>
      </w:r>
    </w:p>
    <w:p w:rsidR="000D71D6" w:rsidRPr="00A700BC" w:rsidRDefault="000D71D6" w:rsidP="000D71D6">
      <w:pPr>
        <w:jc w:val="right"/>
        <w:rPr>
          <w:b/>
          <w:sz w:val="26"/>
          <w:szCs w:val="26"/>
          <w:lang w:val="uk-UA"/>
        </w:rPr>
      </w:pPr>
    </w:p>
    <w:p w:rsidR="002E31D6" w:rsidRPr="00A700BC" w:rsidRDefault="002E31D6" w:rsidP="002E31D6">
      <w:pPr>
        <w:spacing w:before="120"/>
        <w:jc w:val="both"/>
        <w:rPr>
          <w:b/>
          <w:sz w:val="26"/>
          <w:szCs w:val="26"/>
          <w:lang w:val="uk-UA"/>
        </w:rPr>
      </w:pPr>
      <w:r w:rsidRPr="00A700BC">
        <w:rPr>
          <w:b/>
          <w:sz w:val="26"/>
          <w:szCs w:val="26"/>
          <w:lang w:val="uk-UA"/>
        </w:rPr>
        <w:t>Таблиця відповідності символів**</w:t>
      </w:r>
    </w:p>
    <w:tbl>
      <w:tblPr>
        <w:tblW w:w="9808" w:type="dxa"/>
        <w:jc w:val="center"/>
        <w:tblCellSpacing w:w="0" w:type="dxa"/>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055"/>
        <w:gridCol w:w="3753"/>
      </w:tblGrid>
      <w:tr w:rsidR="002E31D6" w:rsidRPr="00A700BC">
        <w:trPr>
          <w:tblCellSpacing w:w="0" w:type="dxa"/>
          <w:jc w:val="center"/>
        </w:trPr>
        <w:tc>
          <w:tcPr>
            <w:tcW w:w="3087" w:type="pct"/>
          </w:tcPr>
          <w:p w:rsidR="002E31D6" w:rsidRPr="00A700BC" w:rsidRDefault="002E31D6" w:rsidP="002E31D6">
            <w:pPr>
              <w:spacing w:before="100" w:beforeAutospacing="1" w:after="100" w:afterAutospacing="1"/>
              <w:jc w:val="center"/>
              <w:rPr>
                <w:rFonts w:ascii="Arial" w:hAnsi="Arial" w:cs="Arial"/>
                <w:sz w:val="18"/>
                <w:szCs w:val="18"/>
                <w:lang w:val="uk-UA" w:eastAsia="ru-RU"/>
              </w:rPr>
            </w:pPr>
            <w:r w:rsidRPr="00A700BC">
              <w:rPr>
                <w:rFonts w:ascii="Arial" w:hAnsi="Arial" w:cs="Arial"/>
                <w:b/>
                <w:bCs/>
                <w:i/>
                <w:iCs/>
                <w:sz w:val="18"/>
                <w:szCs w:val="18"/>
                <w:lang w:val="uk-UA"/>
              </w:rPr>
              <w:t>В шістнадцятирічному  виді</w:t>
            </w:r>
          </w:p>
        </w:tc>
        <w:tc>
          <w:tcPr>
            <w:tcW w:w="1913" w:type="pct"/>
          </w:tcPr>
          <w:p w:rsidR="002E31D6" w:rsidRPr="00A700BC" w:rsidRDefault="002E31D6" w:rsidP="002E31D6">
            <w:pPr>
              <w:spacing w:before="100" w:beforeAutospacing="1" w:after="100" w:afterAutospacing="1"/>
              <w:jc w:val="center"/>
              <w:rPr>
                <w:rFonts w:ascii="Arial" w:hAnsi="Arial" w:cs="Arial"/>
                <w:sz w:val="18"/>
                <w:szCs w:val="18"/>
                <w:lang w:val="uk-UA" w:eastAsia="ru-RU"/>
              </w:rPr>
            </w:pPr>
            <w:r w:rsidRPr="00A700BC">
              <w:rPr>
                <w:rFonts w:ascii="Arial" w:hAnsi="Arial" w:cs="Arial"/>
                <w:b/>
                <w:bCs/>
                <w:i/>
                <w:iCs/>
                <w:sz w:val="18"/>
                <w:szCs w:val="18"/>
                <w:lang w:val="uk-UA"/>
              </w:rPr>
              <w:t xml:space="preserve">В текстовому виді </w:t>
            </w:r>
          </w:p>
        </w:tc>
      </w:tr>
      <w:tr w:rsidR="002E31D6" w:rsidRPr="00A700BC">
        <w:trPr>
          <w:tblCellSpacing w:w="0" w:type="dxa"/>
          <w:jc w:val="center"/>
        </w:trPr>
        <w:tc>
          <w:tcPr>
            <w:tcW w:w="3087" w:type="pct"/>
          </w:tcPr>
          <w:p w:rsidR="002E31D6" w:rsidRPr="00A700BC" w:rsidRDefault="002E31D6" w:rsidP="002E31D6">
            <w:pPr>
              <w:rPr>
                <w:rFonts w:ascii="Arial CYR" w:hAnsi="Arial CYR" w:cs="Arial CYR"/>
                <w:sz w:val="18"/>
                <w:szCs w:val="18"/>
                <w:lang w:val="uk-UA" w:eastAsia="ru-RU"/>
              </w:rPr>
            </w:pPr>
            <w:r w:rsidRPr="00A700BC">
              <w:rPr>
                <w:rFonts w:ascii="Arial CYR" w:hAnsi="Arial CYR" w:cs="Arial CYR"/>
                <w:b/>
                <w:bCs/>
                <w:sz w:val="18"/>
                <w:szCs w:val="18"/>
                <w:lang w:val="uk-UA" w:eastAsia="ru-RU"/>
              </w:rPr>
              <w:t xml:space="preserve">00 01 02 03 04 05 06 07 08 09 0A 0B 0C 0D 0E 0F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10 11 12 13 14 15 16 17 18 19 1A 1B 1C 1D 1E 1F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20 21 22 23 24 25 26 27 28 29 2A 2B 2C 2D 2E 2F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30 31 32 33 34 35 36 37 38 39 3A 3B 3C 4D 3E 3F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40 41 42 43 44 45 46 47 48 49 4A 4B 4C 4D 4E 4F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50 51 52 53 54 55 56 57 58 59 5A 5B 5C 5D 5E 5F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60 61 62 63 64 65 66 67 68 69 6A 6B 6C 6D 6E 6F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70 71 72 73 74 75 76 77 78 79 7A 7B 7C 7D 7E 7F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80 81 82 83 84 85 86 87 88 89 8A 8B 8C 8D 8E 8F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90 91 92 93 94 95 96 97 98 99 9A 9B 9C 9D 9E 9F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A0 A1 A2 A3 A4 A5 A6 A7 A8 A9 AA AB AC AD AE AF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B0 B1 B2 B3 B4 B5 B6 B7 B8 B9 BA BB BC BD BE BF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C0 C1 C2 C3 C4 C5 C6 C7 C8 C9 CA CB CC CD CE CF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D0 D1 D2 D3 D4 D5 D6 D7 D8 D9 DA DB DC DD DE DF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E0 E1 E2 E3 E4 E5 E6 E7 E8 E9 EA EB EC ED EE EF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F0 F1 F2 F3 F4 F5 F6 F7 F8 F9 FA FB FC FD FE FF </w:t>
            </w:r>
          </w:p>
        </w:tc>
        <w:tc>
          <w:tcPr>
            <w:tcW w:w="1913" w:type="pct"/>
          </w:tcPr>
          <w:p w:rsidR="002E31D6" w:rsidRPr="00A700BC" w:rsidRDefault="002E31D6" w:rsidP="002E31D6">
            <w:pPr>
              <w:rPr>
                <w:rFonts w:ascii="Arial CYR" w:hAnsi="Arial CYR" w:cs="Arial CYR"/>
                <w:sz w:val="18"/>
                <w:szCs w:val="18"/>
                <w:lang w:val="uk-UA" w:eastAsia="ru-RU"/>
              </w:rPr>
            </w:pPr>
            <w:r w:rsidRPr="00A700BC">
              <w:rPr>
                <w:rFonts w:ascii="Arial CYR" w:hAnsi="Arial CYR" w:cs="Arial CYR"/>
                <w:b/>
                <w:bCs/>
                <w:sz w:val="18"/>
                <w:szCs w:val="18"/>
                <w:lang w:val="uk-UA" w:eastAsia="ru-RU"/>
              </w:rPr>
              <w:t xml:space="preserve">☺☻♥♦♣♠•◘○◙♂♀♪♫☼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!"#$%&amp;'()*+,-./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0123456789:;&lt;M&gt;?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@ABCDEFGHIJKLMNO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PQRSTUVWXYZ[\]^_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w:t>
            </w:r>
            <w:proofErr w:type="spellStart"/>
            <w:r w:rsidRPr="00A700BC">
              <w:rPr>
                <w:rFonts w:ascii="Arial" w:hAnsi="Arial" w:cs="Arial"/>
                <w:b/>
                <w:bCs/>
                <w:sz w:val="18"/>
                <w:szCs w:val="18"/>
                <w:lang w:val="uk-UA" w:eastAsia="ru-RU"/>
              </w:rPr>
              <w:t>abcdefghijklmno</w:t>
            </w:r>
            <w:proofErr w:type="spellEnd"/>
            <w:r w:rsidRPr="00A700BC">
              <w:rPr>
                <w:rFonts w:ascii="Arial" w:hAnsi="Arial" w:cs="Arial"/>
                <w:b/>
                <w:bCs/>
                <w:sz w:val="18"/>
                <w:szCs w:val="18"/>
                <w:lang w:val="uk-UA" w:eastAsia="ru-RU"/>
              </w:rPr>
              <w:t xml:space="preserve"> </w:t>
            </w:r>
          </w:p>
          <w:p w:rsidR="002E31D6" w:rsidRPr="00A700BC" w:rsidRDefault="002E31D6" w:rsidP="002E31D6">
            <w:pPr>
              <w:spacing w:before="100" w:beforeAutospacing="1" w:after="100" w:afterAutospacing="1"/>
              <w:rPr>
                <w:rFonts w:ascii="Arial" w:hAnsi="Arial" w:cs="Arial"/>
                <w:sz w:val="18"/>
                <w:szCs w:val="18"/>
                <w:lang w:val="uk-UA" w:eastAsia="ru-RU"/>
              </w:rPr>
            </w:pPr>
            <w:proofErr w:type="spellStart"/>
            <w:r w:rsidRPr="00A700BC">
              <w:rPr>
                <w:rFonts w:ascii="Arial" w:hAnsi="Arial" w:cs="Arial"/>
                <w:b/>
                <w:bCs/>
                <w:sz w:val="18"/>
                <w:szCs w:val="18"/>
                <w:lang w:val="uk-UA" w:eastAsia="ru-RU"/>
              </w:rPr>
              <w:t>pqrstuvwxyz</w:t>
            </w:r>
            <w:proofErr w:type="spellEnd"/>
            <w:r w:rsidRPr="00A700BC">
              <w:rPr>
                <w:rFonts w:ascii="Arial" w:hAnsi="Arial" w:cs="Arial"/>
                <w:b/>
                <w:bCs/>
                <w:sz w:val="18"/>
                <w:szCs w:val="18"/>
                <w:lang w:val="uk-UA" w:eastAsia="ru-RU"/>
              </w:rPr>
              <w:t xml:space="preserve">{|}~⌂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__'_":┼╪_%_&lt;____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_''""•--_T_&gt;____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Ўў_¤_│§ЁcЄ&lt;┐-RЇ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°+___ч¶·ё№є&gt;___ї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АБВГДЕЖЗИЙКЛМНОП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РСТУФХЦЧШЩЪЫЬЭЮЯ </w:t>
            </w:r>
          </w:p>
          <w:p w:rsidR="002E31D6" w:rsidRPr="00A700BC" w:rsidRDefault="002E31D6" w:rsidP="002E31D6">
            <w:pPr>
              <w:spacing w:before="100" w:beforeAutospacing="1" w:after="100" w:afterAutospacing="1"/>
              <w:rPr>
                <w:rFonts w:ascii="Arial" w:hAnsi="Arial" w:cs="Arial"/>
                <w:sz w:val="18"/>
                <w:szCs w:val="18"/>
                <w:lang w:val="uk-UA" w:eastAsia="ru-RU"/>
              </w:rPr>
            </w:pPr>
            <w:proofErr w:type="spellStart"/>
            <w:r w:rsidRPr="00A700BC">
              <w:rPr>
                <w:rFonts w:ascii="Arial" w:hAnsi="Arial" w:cs="Arial"/>
                <w:b/>
                <w:bCs/>
                <w:sz w:val="18"/>
                <w:szCs w:val="18"/>
                <w:lang w:val="uk-UA" w:eastAsia="ru-RU"/>
              </w:rPr>
              <w:t>абвгдежзийклмноп</w:t>
            </w:r>
            <w:proofErr w:type="spellEnd"/>
            <w:r w:rsidRPr="00A700BC">
              <w:rPr>
                <w:rFonts w:ascii="Arial" w:hAnsi="Arial" w:cs="Arial"/>
                <w:b/>
                <w:bCs/>
                <w:sz w:val="18"/>
                <w:szCs w:val="18"/>
                <w:lang w:val="uk-UA" w:eastAsia="ru-RU"/>
              </w:rPr>
              <w:t xml:space="preserve"> </w:t>
            </w:r>
          </w:p>
          <w:p w:rsidR="002E31D6" w:rsidRPr="00A700BC" w:rsidRDefault="002E31D6" w:rsidP="002E31D6">
            <w:pPr>
              <w:spacing w:before="100" w:beforeAutospacing="1" w:after="100" w:afterAutospacing="1"/>
              <w:rPr>
                <w:rFonts w:ascii="Arial" w:hAnsi="Arial" w:cs="Arial"/>
                <w:sz w:val="18"/>
                <w:szCs w:val="18"/>
                <w:lang w:val="uk-UA" w:eastAsia="ru-RU"/>
              </w:rPr>
            </w:pPr>
            <w:proofErr w:type="spellStart"/>
            <w:r w:rsidRPr="00A700BC">
              <w:rPr>
                <w:rFonts w:ascii="Arial" w:hAnsi="Arial" w:cs="Arial"/>
                <w:b/>
                <w:bCs/>
                <w:sz w:val="18"/>
                <w:szCs w:val="18"/>
                <w:lang w:val="uk-UA" w:eastAsia="ru-RU"/>
              </w:rPr>
              <w:t>рстуфхцчшщъыьэюя</w:t>
            </w:r>
            <w:proofErr w:type="spellEnd"/>
            <w:r w:rsidRPr="00A700BC">
              <w:rPr>
                <w:rFonts w:ascii="Arial" w:hAnsi="Arial" w:cs="Arial"/>
                <w:b/>
                <w:bCs/>
                <w:sz w:val="18"/>
                <w:szCs w:val="18"/>
                <w:lang w:val="uk-UA" w:eastAsia="ru-RU"/>
              </w:rPr>
              <w:t xml:space="preserve"> </w:t>
            </w:r>
          </w:p>
        </w:tc>
      </w:tr>
    </w:tbl>
    <w:p w:rsidR="002E31D6" w:rsidRPr="00A700BC" w:rsidRDefault="002E31D6" w:rsidP="002E31D6">
      <w:pPr>
        <w:jc w:val="both"/>
        <w:rPr>
          <w:b/>
          <w:i/>
          <w:lang w:val="uk-UA"/>
        </w:rPr>
      </w:pPr>
      <w:r w:rsidRPr="00A700BC">
        <w:rPr>
          <w:b/>
          <w:i/>
          <w:lang w:val="uk-UA"/>
        </w:rPr>
        <w:t>Примітки:</w:t>
      </w:r>
    </w:p>
    <w:p w:rsidR="002E31D6" w:rsidRPr="00A700BC" w:rsidRDefault="002E31D6" w:rsidP="00FB2588">
      <w:pPr>
        <w:tabs>
          <w:tab w:val="left" w:pos="567"/>
        </w:tabs>
        <w:jc w:val="both"/>
        <w:rPr>
          <w:sz w:val="20"/>
          <w:szCs w:val="20"/>
          <w:lang w:val="uk-UA" w:eastAsia="ru-RU"/>
        </w:rPr>
      </w:pPr>
      <w:r w:rsidRPr="00A700BC">
        <w:rPr>
          <w:lang w:val="uk-UA" w:eastAsia="ru-RU"/>
        </w:rPr>
        <w:t>*</w:t>
      </w:r>
      <w:r w:rsidRPr="00A700BC">
        <w:rPr>
          <w:sz w:val="20"/>
          <w:szCs w:val="20"/>
          <w:lang w:val="uk-UA" w:eastAsia="ru-RU"/>
        </w:rPr>
        <w:tab/>
        <w:t xml:space="preserve">замість </w:t>
      </w:r>
      <w:r w:rsidRPr="00A700BC">
        <w:rPr>
          <w:sz w:val="20"/>
          <w:szCs w:val="20"/>
          <w:lang w:val="uk-UA"/>
        </w:rPr>
        <w:t>шістнадцятирічного кодування (HEX) може бути використане кодування BASE64.</w:t>
      </w:r>
    </w:p>
    <w:p w:rsidR="002E31D6" w:rsidRPr="00A700BC" w:rsidRDefault="002E31D6" w:rsidP="002E31D6">
      <w:pPr>
        <w:pStyle w:val="a7"/>
        <w:tabs>
          <w:tab w:val="clear" w:pos="360"/>
          <w:tab w:val="left" w:pos="567"/>
        </w:tabs>
        <w:spacing w:after="0" w:line="240" w:lineRule="auto"/>
        <w:ind w:left="567" w:hanging="567"/>
        <w:jc w:val="both"/>
        <w:rPr>
          <w:rFonts w:ascii="Times New Roman" w:hAnsi="Times New Roman"/>
          <w:sz w:val="20"/>
          <w:szCs w:val="20"/>
          <w:lang w:val="uk-UA" w:eastAsia="ru-RU"/>
        </w:rPr>
      </w:pPr>
      <w:r w:rsidRPr="00A700BC">
        <w:rPr>
          <w:rFonts w:ascii="Times New Roman" w:hAnsi="Times New Roman"/>
          <w:sz w:val="24"/>
          <w:szCs w:val="24"/>
          <w:lang w:val="uk-UA" w:eastAsia="ru-RU"/>
        </w:rPr>
        <w:lastRenderedPageBreak/>
        <w:t>**</w:t>
      </w:r>
      <w:r w:rsidRPr="00A700BC">
        <w:rPr>
          <w:rFonts w:ascii="Times New Roman" w:hAnsi="Times New Roman"/>
          <w:sz w:val="20"/>
          <w:szCs w:val="20"/>
          <w:lang w:val="uk-UA" w:eastAsia="ru-RU"/>
        </w:rPr>
        <w:tab/>
        <w:t xml:space="preserve">відповідає кодовій сторінці cp1251,операционної системи Microsoft Windows. При вказівці в специфікації файлу </w:t>
      </w:r>
      <w:proofErr w:type="spellStart"/>
      <w:r w:rsidRPr="00A700BC">
        <w:rPr>
          <w:rFonts w:ascii="Times New Roman" w:hAnsi="Times New Roman"/>
          <w:sz w:val="20"/>
          <w:szCs w:val="20"/>
          <w:lang w:val="uk-UA" w:eastAsia="ru-RU"/>
        </w:rPr>
        <w:t>xml</w:t>
      </w:r>
      <w:proofErr w:type="spellEnd"/>
      <w:r w:rsidRPr="00A700BC">
        <w:rPr>
          <w:rFonts w:ascii="Times New Roman" w:hAnsi="Times New Roman"/>
          <w:sz w:val="20"/>
          <w:szCs w:val="20"/>
          <w:lang w:val="uk-UA" w:eastAsia="ru-RU"/>
        </w:rPr>
        <w:t xml:space="preserve"> іншого стандарту, відповідно використовується таблиця перетворень такого стандарту.</w:t>
      </w:r>
    </w:p>
    <w:p w:rsidR="002E31D6" w:rsidRPr="00A700BC" w:rsidRDefault="00356CF8" w:rsidP="002E31D6">
      <w:pPr>
        <w:jc w:val="both"/>
        <w:rPr>
          <w:sz w:val="26"/>
          <w:szCs w:val="26"/>
          <w:lang w:val="uk-UA"/>
        </w:rPr>
      </w:pPr>
      <w:r w:rsidRPr="00A700BC">
        <w:rPr>
          <w:sz w:val="26"/>
          <w:szCs w:val="26"/>
          <w:lang w:val="uk-UA"/>
        </w:rPr>
        <w:br w:type="page"/>
      </w:r>
      <w:r w:rsidR="002E31D6" w:rsidRPr="00A700BC">
        <w:rPr>
          <w:sz w:val="26"/>
          <w:szCs w:val="26"/>
          <w:lang w:val="uk-UA"/>
        </w:rPr>
        <w:lastRenderedPageBreak/>
        <w:t xml:space="preserve">Додаток № </w:t>
      </w:r>
      <w:r w:rsidR="000E6C3B" w:rsidRPr="00A700BC">
        <w:rPr>
          <w:sz w:val="26"/>
          <w:szCs w:val="26"/>
          <w:lang w:val="uk-UA"/>
        </w:rPr>
        <w:t>6</w:t>
      </w:r>
    </w:p>
    <w:p w:rsidR="002E31D6" w:rsidRPr="00A700BC" w:rsidRDefault="002E31D6" w:rsidP="002E31D6">
      <w:pPr>
        <w:jc w:val="both"/>
        <w:rPr>
          <w:sz w:val="26"/>
          <w:szCs w:val="26"/>
          <w:lang w:val="uk-UA"/>
        </w:rPr>
      </w:pPr>
      <w:r w:rsidRPr="00A700BC">
        <w:rPr>
          <w:sz w:val="26"/>
          <w:szCs w:val="26"/>
          <w:lang w:val="uk-UA"/>
        </w:rPr>
        <w:t>до Генеральної торговельної угоди ПФТС</w:t>
      </w:r>
    </w:p>
    <w:p w:rsidR="002E31D6" w:rsidRPr="00A700BC" w:rsidRDefault="002E31D6" w:rsidP="002E31D6">
      <w:pPr>
        <w:jc w:val="both"/>
        <w:rPr>
          <w:sz w:val="26"/>
          <w:szCs w:val="26"/>
          <w:lang w:val="uk-UA"/>
        </w:rPr>
      </w:pPr>
    </w:p>
    <w:p w:rsidR="002E31D6" w:rsidRPr="00A700BC" w:rsidRDefault="002E31D6" w:rsidP="002E31D6">
      <w:pPr>
        <w:spacing w:beforeAutospacing="1" w:afterAutospacing="1"/>
        <w:jc w:val="both"/>
        <w:rPr>
          <w:b/>
          <w:bCs/>
          <w:i/>
          <w:spacing w:val="-10"/>
          <w:sz w:val="26"/>
          <w:szCs w:val="26"/>
          <w:lang w:val="uk-UA"/>
        </w:rPr>
      </w:pPr>
      <w:r w:rsidRPr="00A700BC">
        <w:rPr>
          <w:b/>
          <w:i/>
          <w:sz w:val="26"/>
          <w:szCs w:val="26"/>
          <w:lang w:val="uk-UA"/>
        </w:rPr>
        <w:t xml:space="preserve">Щодо розблокування цінних паперів та грошових коштів, заблокованих учасниками біржових торгів для </w:t>
      </w:r>
      <w:r w:rsidRPr="00A700BC">
        <w:rPr>
          <w:b/>
          <w:bCs/>
          <w:i/>
          <w:spacing w:val="-10"/>
          <w:sz w:val="26"/>
          <w:szCs w:val="26"/>
          <w:lang w:val="uk-UA"/>
        </w:rPr>
        <w:t>виконання розрахунків за біржовими контрактами, укладеними в торговельній системі ПФТС</w:t>
      </w:r>
    </w:p>
    <w:p w:rsidR="002E31D6" w:rsidRPr="00A700BC" w:rsidRDefault="002E31D6" w:rsidP="002E31D6">
      <w:pPr>
        <w:spacing w:beforeAutospacing="1" w:afterAutospacing="1"/>
        <w:jc w:val="both"/>
        <w:rPr>
          <w:b/>
          <w:bCs/>
          <w:i/>
          <w:spacing w:val="-10"/>
          <w:sz w:val="26"/>
          <w:szCs w:val="26"/>
          <w:lang w:val="uk-UA"/>
        </w:rPr>
      </w:pPr>
    </w:p>
    <w:p w:rsidR="002E31D6" w:rsidRPr="00A700BC" w:rsidRDefault="002E31D6" w:rsidP="002E31D6">
      <w:pPr>
        <w:spacing w:beforeAutospacing="1" w:afterAutospacing="1"/>
        <w:jc w:val="both"/>
        <w:rPr>
          <w:bCs/>
          <w:spacing w:val="-10"/>
          <w:sz w:val="26"/>
          <w:szCs w:val="26"/>
          <w:lang w:val="uk-UA"/>
        </w:rPr>
      </w:pPr>
      <w:r w:rsidRPr="00A700BC">
        <w:rPr>
          <w:sz w:val="26"/>
          <w:szCs w:val="26"/>
          <w:lang w:val="uk-UA"/>
        </w:rPr>
        <w:t xml:space="preserve">1. Учасники біржових торгів погоджуються, що </w:t>
      </w:r>
      <w:r w:rsidRPr="00A700BC">
        <w:rPr>
          <w:bCs/>
          <w:spacing w:val="-10"/>
          <w:sz w:val="26"/>
          <w:szCs w:val="26"/>
          <w:lang w:val="uk-UA"/>
        </w:rPr>
        <w:t>розпорядження на розблокування цінних паперів та грошових коштів, заблокованих для розрахунків за біржовими контрактами, що укладаються на ПФТС, подаються учасниками біржових торгів до ПФТС засобами торговельної системи ПФТС у вигляді електронного документу за формою, встановленою компетентним органом ПФТС.</w:t>
      </w:r>
    </w:p>
    <w:p w:rsidR="002E31D6" w:rsidRPr="00A700BC" w:rsidRDefault="002E31D6" w:rsidP="002E31D6">
      <w:pPr>
        <w:spacing w:beforeAutospacing="1" w:afterAutospacing="1"/>
        <w:jc w:val="both"/>
        <w:rPr>
          <w:bCs/>
          <w:spacing w:val="-10"/>
          <w:sz w:val="26"/>
          <w:szCs w:val="26"/>
          <w:lang w:val="uk-UA"/>
        </w:rPr>
      </w:pPr>
    </w:p>
    <w:p w:rsidR="002E31D6" w:rsidRPr="00A700BC" w:rsidRDefault="002E31D6" w:rsidP="002E31D6">
      <w:pPr>
        <w:spacing w:beforeAutospacing="1" w:afterAutospacing="1"/>
        <w:jc w:val="both"/>
        <w:rPr>
          <w:bCs/>
          <w:spacing w:val="-10"/>
          <w:sz w:val="26"/>
          <w:szCs w:val="26"/>
          <w:lang w:val="uk-UA"/>
        </w:rPr>
      </w:pPr>
      <w:r w:rsidRPr="00A700BC">
        <w:rPr>
          <w:sz w:val="26"/>
          <w:szCs w:val="26"/>
          <w:lang w:val="uk-UA"/>
        </w:rPr>
        <w:t>2. Наступним Учасники біржових торгів уповноважують ПФТС надавати до депозитарію, що забезпечує проведення розрахунків за біржовими контрактами, що укладаються на ПФТС</w:t>
      </w:r>
      <w:r w:rsidR="005232E9" w:rsidRPr="00A700BC">
        <w:rPr>
          <w:sz w:val="26"/>
          <w:szCs w:val="26"/>
          <w:lang w:val="uk-UA"/>
        </w:rPr>
        <w:t xml:space="preserve"> та</w:t>
      </w:r>
      <w:r w:rsidRPr="00A700BC">
        <w:rPr>
          <w:sz w:val="26"/>
          <w:szCs w:val="26"/>
          <w:lang w:val="uk-UA"/>
        </w:rPr>
        <w:t xml:space="preserve"> </w:t>
      </w:r>
      <w:r w:rsidR="00D5016B" w:rsidRPr="00A700BC">
        <w:rPr>
          <w:lang w:val="uk-UA"/>
        </w:rPr>
        <w:t>ПУБЛІЧНОГО АКЦІОНЕРНОГО ТОВАРИСТВА "РОЗРАХУНКОВИЙ ЦЕНТР З ОБСЛУГОВУВАННЯ ДОГОВОРІВ НА ФІНАНСОВИХ РИНКАХ"</w:t>
      </w:r>
      <w:r w:rsidR="00D5016B" w:rsidRPr="00A700BC">
        <w:rPr>
          <w:sz w:val="26"/>
          <w:szCs w:val="26"/>
          <w:lang w:val="uk-UA"/>
        </w:rPr>
        <w:t xml:space="preserve"> </w:t>
      </w:r>
      <w:r w:rsidRPr="00A700BC">
        <w:rPr>
          <w:sz w:val="26"/>
          <w:szCs w:val="26"/>
          <w:lang w:val="uk-UA"/>
        </w:rPr>
        <w:t xml:space="preserve">інформацію про </w:t>
      </w:r>
      <w:r w:rsidRPr="00A700BC">
        <w:rPr>
          <w:bCs/>
          <w:spacing w:val="-10"/>
          <w:sz w:val="26"/>
          <w:szCs w:val="26"/>
          <w:lang w:val="uk-UA"/>
        </w:rPr>
        <w:t>розпорядження на розблокування цінних паперів та грошових коштів згідно з розпорядженнями на розблокування цінних паперів та грошових коштів, поданими учасниками біржових торгів до ПФТС у відповідності з п. 1 цього Додатку до Генеральної торговельної угоди ПФТС.</w:t>
      </w:r>
    </w:p>
    <w:p w:rsidR="002E31D6" w:rsidRPr="00A700BC" w:rsidRDefault="002E31D6" w:rsidP="002E31D6">
      <w:pPr>
        <w:spacing w:beforeAutospacing="1" w:afterAutospacing="1"/>
        <w:jc w:val="both"/>
        <w:rPr>
          <w:bCs/>
          <w:spacing w:val="-10"/>
          <w:sz w:val="26"/>
          <w:szCs w:val="26"/>
          <w:lang w:val="uk-UA"/>
        </w:rPr>
      </w:pPr>
    </w:p>
    <w:p w:rsidR="00B15947" w:rsidRPr="00A700BC" w:rsidRDefault="00356CF8" w:rsidP="00B15947">
      <w:pPr>
        <w:jc w:val="both"/>
        <w:rPr>
          <w:sz w:val="26"/>
          <w:szCs w:val="26"/>
          <w:lang w:val="uk-UA"/>
        </w:rPr>
      </w:pPr>
      <w:r w:rsidRPr="00A700BC">
        <w:rPr>
          <w:sz w:val="26"/>
          <w:szCs w:val="26"/>
          <w:lang w:val="uk-UA"/>
        </w:rPr>
        <w:br w:type="page"/>
      </w:r>
      <w:r w:rsidR="00B15947" w:rsidRPr="00A700BC">
        <w:rPr>
          <w:sz w:val="26"/>
          <w:szCs w:val="26"/>
          <w:lang w:val="uk-UA"/>
        </w:rPr>
        <w:lastRenderedPageBreak/>
        <w:t>Додаток № 7</w:t>
      </w:r>
    </w:p>
    <w:p w:rsidR="00B15947" w:rsidRPr="00A700BC" w:rsidRDefault="00B15947" w:rsidP="00B15947">
      <w:pPr>
        <w:jc w:val="both"/>
        <w:rPr>
          <w:sz w:val="26"/>
          <w:szCs w:val="26"/>
          <w:lang w:val="uk-UA"/>
        </w:rPr>
      </w:pPr>
      <w:r w:rsidRPr="00A700BC">
        <w:rPr>
          <w:sz w:val="26"/>
          <w:szCs w:val="26"/>
          <w:lang w:val="uk-UA"/>
        </w:rPr>
        <w:t>до Генеральної торговельної угоди ПФТС</w:t>
      </w: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p>
    <w:p w:rsidR="00B15947" w:rsidRPr="00A700BC" w:rsidRDefault="00B15947" w:rsidP="00B15947">
      <w:pPr>
        <w:jc w:val="center"/>
        <w:rPr>
          <w:sz w:val="30"/>
          <w:szCs w:val="30"/>
          <w:lang w:val="uk-UA"/>
        </w:rPr>
      </w:pPr>
      <w:r w:rsidRPr="00A700BC">
        <w:rPr>
          <w:sz w:val="30"/>
          <w:szCs w:val="30"/>
          <w:lang w:val="uk-UA"/>
        </w:rPr>
        <w:t>Повідомлення</w:t>
      </w:r>
    </w:p>
    <w:p w:rsidR="00B15947" w:rsidRPr="00A700BC" w:rsidRDefault="00B15947" w:rsidP="00B15947">
      <w:pPr>
        <w:jc w:val="center"/>
        <w:rPr>
          <w:sz w:val="30"/>
          <w:szCs w:val="30"/>
          <w:lang w:val="uk-UA"/>
        </w:rPr>
      </w:pPr>
      <w:r w:rsidRPr="00A700BC">
        <w:rPr>
          <w:sz w:val="30"/>
          <w:szCs w:val="30"/>
          <w:lang w:val="uk-UA"/>
        </w:rPr>
        <w:t>про приєднання до Генеральної торговельної угоди ПФТС</w:t>
      </w: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p>
    <w:p w:rsidR="00B15947" w:rsidRPr="00A700BC" w:rsidRDefault="00B15947" w:rsidP="00B15947">
      <w:pPr>
        <w:tabs>
          <w:tab w:val="left" w:pos="900"/>
        </w:tabs>
        <w:jc w:val="both"/>
        <w:rPr>
          <w:sz w:val="26"/>
          <w:szCs w:val="26"/>
          <w:lang w:val="uk-UA"/>
        </w:rPr>
      </w:pPr>
      <w:r w:rsidRPr="00A700BC">
        <w:rPr>
          <w:sz w:val="26"/>
          <w:szCs w:val="26"/>
          <w:lang w:val="uk-UA"/>
        </w:rPr>
        <w:t>Дата:</w:t>
      </w:r>
      <w:r w:rsidRPr="00A700BC">
        <w:rPr>
          <w:sz w:val="26"/>
          <w:szCs w:val="26"/>
          <w:lang w:val="uk-UA"/>
        </w:rPr>
        <w:tab/>
        <w:t>_____________</w:t>
      </w:r>
    </w:p>
    <w:p w:rsidR="00B15947" w:rsidRPr="00A700BC" w:rsidRDefault="00B15947" w:rsidP="00B15947">
      <w:pPr>
        <w:tabs>
          <w:tab w:val="left" w:pos="900"/>
        </w:tabs>
        <w:jc w:val="both"/>
        <w:rPr>
          <w:sz w:val="26"/>
          <w:szCs w:val="26"/>
          <w:lang w:val="uk-UA"/>
        </w:rPr>
      </w:pPr>
      <w:r w:rsidRPr="00A700BC">
        <w:rPr>
          <w:sz w:val="26"/>
          <w:szCs w:val="26"/>
          <w:lang w:val="uk-UA"/>
        </w:rPr>
        <w:t>Місто:</w:t>
      </w:r>
      <w:r w:rsidRPr="00A700BC">
        <w:rPr>
          <w:sz w:val="26"/>
          <w:szCs w:val="26"/>
          <w:lang w:val="uk-UA"/>
        </w:rPr>
        <w:tab/>
        <w:t>_____________</w:t>
      </w: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p>
    <w:p w:rsidR="00B15947" w:rsidRPr="00A700BC" w:rsidRDefault="000D1BA8" w:rsidP="00B15947">
      <w:pPr>
        <w:jc w:val="both"/>
        <w:rPr>
          <w:sz w:val="26"/>
          <w:szCs w:val="26"/>
          <w:lang w:val="uk-UA"/>
        </w:rPr>
      </w:pPr>
      <w:r w:rsidRPr="00A700BC">
        <w:rPr>
          <w:lang w:val="uk-UA"/>
        </w:rPr>
        <w:t>ПУБЛІЧНЕ АКЦІОНЕРНЕ ТОВАРИСТВО "РОЗРАХУНКОВИЙ ЦЕНТР З ОБСЛУГОВУВАННЯ ДОГОВОРІВ НА ФІНАНСОВИХ РИНКАХ"</w:t>
      </w:r>
      <w:r w:rsidR="00B15947" w:rsidRPr="00A700BC">
        <w:rPr>
          <w:sz w:val="26"/>
          <w:szCs w:val="26"/>
          <w:lang w:val="uk-UA"/>
        </w:rPr>
        <w:t xml:space="preserve"> (далі за текстом «Центральний контрагент»), в особі _______________________________________________________________, що діє на підставі _________________________________ цим повідомляє:</w:t>
      </w:r>
    </w:p>
    <w:p w:rsidR="00B15947" w:rsidRPr="00A700BC" w:rsidRDefault="00B15947" w:rsidP="00B15947">
      <w:pPr>
        <w:jc w:val="both"/>
        <w:rPr>
          <w:sz w:val="26"/>
          <w:szCs w:val="26"/>
          <w:lang w:val="uk-UA"/>
        </w:rPr>
      </w:pPr>
    </w:p>
    <w:p w:rsidR="00B15947" w:rsidRPr="00A700BC" w:rsidRDefault="00B15947" w:rsidP="00B15947">
      <w:pPr>
        <w:numPr>
          <w:ilvl w:val="0"/>
          <w:numId w:val="18"/>
        </w:numPr>
        <w:jc w:val="both"/>
        <w:rPr>
          <w:sz w:val="26"/>
          <w:szCs w:val="26"/>
          <w:lang w:val="uk-UA"/>
        </w:rPr>
      </w:pPr>
      <w:r w:rsidRPr="00A700BC">
        <w:rPr>
          <w:sz w:val="26"/>
          <w:szCs w:val="26"/>
          <w:lang w:val="uk-UA"/>
        </w:rPr>
        <w:t xml:space="preserve">Центральний контрагент, який є юридичною особою за законодавством України, приєднується до Генеральної торговельної угоди ПФТС, оголошеної для приєднання </w:t>
      </w:r>
      <w:r w:rsidR="00533D3A" w:rsidRPr="00A700BC">
        <w:rPr>
          <w:sz w:val="26"/>
          <w:szCs w:val="26"/>
          <w:lang w:val="uk-UA"/>
        </w:rPr>
        <w:t>ПФТС</w:t>
      </w:r>
      <w:r w:rsidRPr="00A700BC">
        <w:rPr>
          <w:sz w:val="26"/>
          <w:szCs w:val="26"/>
          <w:lang w:val="uk-UA"/>
        </w:rPr>
        <w:t>, і приймає на себе всі права та обов’язки Сторони Генеральної торговельної угоди ПФТС.</w:t>
      </w:r>
    </w:p>
    <w:p w:rsidR="00B15947" w:rsidRPr="00A700BC" w:rsidRDefault="00B15947" w:rsidP="00B15947">
      <w:pPr>
        <w:numPr>
          <w:ilvl w:val="0"/>
          <w:numId w:val="18"/>
        </w:numPr>
        <w:jc w:val="both"/>
        <w:rPr>
          <w:sz w:val="26"/>
          <w:szCs w:val="26"/>
          <w:lang w:val="uk-UA"/>
        </w:rPr>
      </w:pPr>
      <w:r w:rsidRPr="00A700BC">
        <w:rPr>
          <w:sz w:val="26"/>
          <w:szCs w:val="26"/>
          <w:lang w:val="uk-UA"/>
        </w:rPr>
        <w:t xml:space="preserve">Центральний контрагент ознайомлений з положеннями Генеральної торговельної угоди ПФТС і повністю погоджується з ними. </w:t>
      </w:r>
    </w:p>
    <w:p w:rsidR="00B15947" w:rsidRPr="00A700BC" w:rsidRDefault="00B15947" w:rsidP="00B15947">
      <w:pPr>
        <w:numPr>
          <w:ilvl w:val="0"/>
          <w:numId w:val="18"/>
        </w:numPr>
        <w:jc w:val="both"/>
        <w:rPr>
          <w:sz w:val="26"/>
          <w:szCs w:val="26"/>
          <w:lang w:val="uk-UA"/>
        </w:rPr>
      </w:pPr>
      <w:r w:rsidRPr="00A700BC">
        <w:rPr>
          <w:sz w:val="26"/>
          <w:szCs w:val="26"/>
          <w:lang w:val="uk-UA"/>
        </w:rPr>
        <w:t>Центральний контрагент згоден на визнання прав та обов’язків за Генеральною торговельною угодою ПФТС інших учасників торгів, які приєднаються до Генеральної торговельної угоди ПФТС в майбутньому.</w:t>
      </w:r>
    </w:p>
    <w:p w:rsidR="00B15947" w:rsidRPr="00A700BC" w:rsidRDefault="00B15947" w:rsidP="00B15947">
      <w:pPr>
        <w:numPr>
          <w:ilvl w:val="0"/>
          <w:numId w:val="18"/>
        </w:numPr>
        <w:jc w:val="both"/>
        <w:rPr>
          <w:sz w:val="26"/>
          <w:szCs w:val="26"/>
          <w:lang w:val="uk-UA"/>
        </w:rPr>
      </w:pPr>
      <w:r w:rsidRPr="00A700BC">
        <w:rPr>
          <w:sz w:val="26"/>
          <w:szCs w:val="26"/>
          <w:lang w:val="uk-UA"/>
        </w:rPr>
        <w:t>На момент підписання цього повідомлення Центральний контрагент одержав один примірник Генеральної торговельної угоди ПФТС та перелік осіб, що приєдналися до Генеральної торговельної угоди ПФТС.</w:t>
      </w: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r w:rsidRPr="00A700BC">
        <w:rPr>
          <w:sz w:val="26"/>
          <w:szCs w:val="26"/>
          <w:lang w:val="uk-UA"/>
        </w:rPr>
        <w:t>______________________________________</w:t>
      </w:r>
      <w:r w:rsidRPr="00A700BC">
        <w:rPr>
          <w:sz w:val="26"/>
          <w:szCs w:val="26"/>
          <w:lang w:val="uk-UA"/>
        </w:rPr>
        <w:tab/>
      </w:r>
      <w:r w:rsidRPr="00A700BC">
        <w:rPr>
          <w:sz w:val="26"/>
          <w:szCs w:val="26"/>
          <w:lang w:val="uk-UA"/>
        </w:rPr>
        <w:tab/>
        <w:t xml:space="preserve">       _____________</w:t>
      </w:r>
    </w:p>
    <w:p w:rsidR="00BD011C" w:rsidRPr="00A700BC" w:rsidRDefault="00B15947" w:rsidP="0052416E">
      <w:pPr>
        <w:pStyle w:val="a7"/>
        <w:tabs>
          <w:tab w:val="clear" w:pos="360"/>
        </w:tabs>
        <w:spacing w:after="0" w:line="240" w:lineRule="auto"/>
        <w:ind w:left="1080"/>
        <w:rPr>
          <w:rFonts w:ascii="Times New Roman" w:hAnsi="Times New Roman"/>
          <w:i/>
          <w:sz w:val="24"/>
          <w:szCs w:val="24"/>
          <w:lang w:val="uk-UA"/>
        </w:rPr>
      </w:pPr>
      <w:r w:rsidRPr="00A700BC">
        <w:rPr>
          <w:rFonts w:ascii="Times New Roman" w:hAnsi="Times New Roman"/>
          <w:i/>
          <w:sz w:val="24"/>
          <w:szCs w:val="24"/>
          <w:lang w:val="uk-UA"/>
        </w:rPr>
        <w:t xml:space="preserve">Посада та ПІБ уповноваженої особи </w:t>
      </w:r>
      <w:r w:rsidRPr="00A700BC">
        <w:rPr>
          <w:rFonts w:ascii="Times New Roman" w:hAnsi="Times New Roman"/>
          <w:i/>
          <w:sz w:val="24"/>
          <w:szCs w:val="24"/>
          <w:lang w:val="uk-UA"/>
        </w:rPr>
        <w:tab/>
      </w:r>
      <w:r w:rsidRPr="00A700BC">
        <w:rPr>
          <w:rFonts w:ascii="Times New Roman" w:hAnsi="Times New Roman"/>
          <w:i/>
          <w:sz w:val="24"/>
          <w:szCs w:val="24"/>
          <w:lang w:val="uk-UA"/>
        </w:rPr>
        <w:tab/>
      </w:r>
      <w:r w:rsidRPr="00A700BC">
        <w:rPr>
          <w:rFonts w:ascii="Times New Roman" w:hAnsi="Times New Roman"/>
          <w:i/>
          <w:sz w:val="24"/>
          <w:szCs w:val="24"/>
          <w:lang w:val="uk-UA"/>
        </w:rPr>
        <w:tab/>
        <w:t>підпис, М.П.</w:t>
      </w:r>
    </w:p>
    <w:p w:rsidR="00906E7F" w:rsidRPr="009B403C" w:rsidRDefault="00906E7F" w:rsidP="00557EFA">
      <w:pPr>
        <w:jc w:val="both"/>
        <w:rPr>
          <w:bCs/>
          <w:spacing w:val="-10"/>
          <w:sz w:val="20"/>
          <w:szCs w:val="20"/>
          <w:lang w:val="uk-UA"/>
        </w:rPr>
      </w:pPr>
    </w:p>
    <w:sectPr w:rsidR="00906E7F" w:rsidRPr="009B403C" w:rsidSect="005A2469">
      <w:footnotePr>
        <w:pos w:val="beneathText"/>
      </w:footnotePr>
      <w:pgSz w:w="11905" w:h="16837"/>
      <w:pgMar w:top="1440" w:right="1701" w:bottom="1440" w:left="179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43" w:rsidRDefault="00EF3443" w:rsidP="002F77CA">
      <w:r>
        <w:separator/>
      </w:r>
    </w:p>
  </w:endnote>
  <w:endnote w:type="continuationSeparator" w:id="0">
    <w:p w:rsidR="00EF3443" w:rsidRDefault="00EF3443" w:rsidP="002F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2">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43" w:rsidRDefault="00EF3443" w:rsidP="002F77CA">
      <w:r>
        <w:separator/>
      </w:r>
    </w:p>
  </w:footnote>
  <w:footnote w:type="continuationSeparator" w:id="0">
    <w:p w:rsidR="00EF3443" w:rsidRDefault="00EF3443" w:rsidP="002F7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multilevel"/>
    <w:tmpl w:val="00000003"/>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lvl w:ilvl="0">
      <w:start w:val="10"/>
      <w:numFmt w:val="decimal"/>
      <w:lvlText w:val="%1."/>
      <w:lvlJc w:val="left"/>
      <w:pPr>
        <w:tabs>
          <w:tab w:val="num" w:pos="690"/>
        </w:tabs>
        <w:ind w:left="690" w:hanging="690"/>
      </w:pPr>
    </w:lvl>
    <w:lvl w:ilvl="1">
      <w:start w:val="1"/>
      <w:numFmt w:val="decimal"/>
      <w:lvlText w:val="%1.%2."/>
      <w:lvlJc w:val="left"/>
      <w:pPr>
        <w:tabs>
          <w:tab w:val="num" w:pos="832"/>
        </w:tabs>
        <w:ind w:left="832"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6"/>
    <w:lvl w:ilvl="0">
      <w:start w:val="3"/>
      <w:numFmt w:val="bullet"/>
      <w:lvlText w:val="-"/>
      <w:lvlJc w:val="left"/>
      <w:pPr>
        <w:tabs>
          <w:tab w:val="num" w:pos="780"/>
        </w:tabs>
        <w:ind w:left="780" w:hanging="360"/>
      </w:pPr>
      <w:rPr>
        <w:rFonts w:ascii="Times New Roman" w:hAnsi="Times New Roman" w:cs="Times New Roman"/>
      </w:rPr>
    </w:lvl>
  </w:abstractNum>
  <w:abstractNum w:abstractNumId="5">
    <w:nsid w:val="00000006"/>
    <w:multiLevelType w:val="multilevel"/>
    <w:tmpl w:val="00000006"/>
    <w:name w:val="WW8Num13"/>
    <w:lvl w:ilvl="0">
      <w:start w:val="5"/>
      <w:numFmt w:val="decimal"/>
      <w:lvlText w:val="%1."/>
      <w:lvlJc w:val="left"/>
      <w:pPr>
        <w:tabs>
          <w:tab w:val="num" w:pos="720"/>
        </w:tabs>
        <w:ind w:left="72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7"/>
    <w:multiLevelType w:val="singleLevel"/>
    <w:tmpl w:val="00000007"/>
    <w:name w:val="WW8Num14"/>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16"/>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19"/>
    <w:lvl w:ilvl="0">
      <w:start w:val="1"/>
      <w:numFmt w:val="bullet"/>
      <w:lvlText w:val=""/>
      <w:lvlJc w:val="left"/>
      <w:pPr>
        <w:tabs>
          <w:tab w:val="num" w:pos="360"/>
        </w:tabs>
        <w:ind w:left="360" w:hanging="360"/>
      </w:pPr>
      <w:rPr>
        <w:rFonts w:ascii="Symbol" w:hAnsi="Symbol" w:cs="Symbol"/>
      </w:rPr>
    </w:lvl>
  </w:abstractNum>
  <w:abstractNum w:abstractNumId="9">
    <w:nsid w:val="0000000A"/>
    <w:multiLevelType w:val="singleLevel"/>
    <w:tmpl w:val="0000000A"/>
    <w:name w:val="WW8Num20"/>
    <w:lvl w:ilvl="0">
      <w:start w:val="1"/>
      <w:numFmt w:val="decimal"/>
      <w:lvlText w:val="%1."/>
      <w:lvlJc w:val="left"/>
      <w:pPr>
        <w:tabs>
          <w:tab w:val="num" w:pos="735"/>
        </w:tabs>
        <w:ind w:left="735" w:hanging="375"/>
      </w:pPr>
    </w:lvl>
  </w:abstractNum>
  <w:abstractNum w:abstractNumId="10">
    <w:nsid w:val="0000000B"/>
    <w:multiLevelType w:val="singleLevel"/>
    <w:tmpl w:val="0000000B"/>
    <w:name w:val="WW8Num24"/>
    <w:lvl w:ilvl="0">
      <w:start w:val="3"/>
      <w:numFmt w:val="bullet"/>
      <w:lvlText w:val="-"/>
      <w:lvlJc w:val="left"/>
      <w:pPr>
        <w:tabs>
          <w:tab w:val="num" w:pos="720"/>
        </w:tabs>
        <w:ind w:left="720" w:hanging="360"/>
      </w:pPr>
      <w:rPr>
        <w:rFonts w:ascii="Times New Roman" w:hAnsi="Times New Roman" w:cs="Times New Roman"/>
      </w:rPr>
    </w:lvl>
  </w:abstractNum>
  <w:abstractNum w:abstractNumId="11">
    <w:nsid w:val="0000000C"/>
    <w:multiLevelType w:val="singleLevel"/>
    <w:tmpl w:val="0000000C"/>
    <w:name w:val="WW8Num25"/>
    <w:lvl w:ilvl="0">
      <w:start w:val="3"/>
      <w:numFmt w:val="bullet"/>
      <w:lvlText w:val="-"/>
      <w:lvlJc w:val="left"/>
      <w:pPr>
        <w:tabs>
          <w:tab w:val="num" w:pos="780"/>
        </w:tabs>
        <w:ind w:left="780" w:hanging="360"/>
      </w:pPr>
      <w:rPr>
        <w:rFonts w:ascii="Times New Roman" w:hAnsi="Times New Roman" w:cs="Times New Roman"/>
      </w:rPr>
    </w:lvl>
  </w:abstractNum>
  <w:abstractNum w:abstractNumId="12">
    <w:nsid w:val="0000000D"/>
    <w:multiLevelType w:val="multilevel"/>
    <w:tmpl w:val="0000000D"/>
    <w:name w:val="WW8Num27"/>
    <w:lvl w:ilvl="0">
      <w:start w:val="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33"/>
    <w:lvl w:ilvl="0">
      <w:start w:val="1"/>
      <w:numFmt w:val="bullet"/>
      <w:lvlText w:val=""/>
      <w:lvlJc w:val="left"/>
      <w:pPr>
        <w:tabs>
          <w:tab w:val="num" w:pos="360"/>
        </w:tabs>
        <w:ind w:left="360" w:hanging="360"/>
      </w:pPr>
      <w:rPr>
        <w:rFonts w:ascii="Symbol" w:hAnsi="Symbol" w:cs="Symbol"/>
      </w:rPr>
    </w:lvl>
  </w:abstractNum>
  <w:abstractNum w:abstractNumId="14">
    <w:nsid w:val="0000000F"/>
    <w:multiLevelType w:val="singleLevel"/>
    <w:tmpl w:val="0000000F"/>
    <w:name w:val="WW8Num35"/>
    <w:lvl w:ilvl="0">
      <w:start w:val="1"/>
      <w:numFmt w:val="decimal"/>
      <w:lvlText w:val="%1."/>
      <w:lvlJc w:val="left"/>
      <w:pPr>
        <w:tabs>
          <w:tab w:val="num" w:pos="720"/>
        </w:tabs>
        <w:ind w:left="720" w:hanging="360"/>
      </w:pPr>
    </w:lvl>
  </w:abstractNum>
  <w:abstractNum w:abstractNumId="15">
    <w:nsid w:val="00000010"/>
    <w:multiLevelType w:val="multilevel"/>
    <w:tmpl w:val="00000010"/>
    <w:name w:val="WW8Num36"/>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37"/>
    <w:lvl w:ilvl="0">
      <w:start w:val="6"/>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1EF5300"/>
    <w:multiLevelType w:val="hybridMultilevel"/>
    <w:tmpl w:val="B34021A4"/>
    <w:lvl w:ilvl="0" w:tplc="703AC7E8">
      <w:numFmt w:val="bullet"/>
      <w:lvlText w:val=""/>
      <w:lvlJc w:val="left"/>
      <w:pPr>
        <w:ind w:left="1050" w:hanging="360"/>
      </w:pPr>
      <w:rPr>
        <w:rFonts w:ascii="Symbol" w:eastAsia="Times New Roman" w:hAnsi="Symbol" w:cs="Times New Roman" w:hint="default"/>
      </w:rPr>
    </w:lvl>
    <w:lvl w:ilvl="1" w:tplc="04220003" w:tentative="1">
      <w:start w:val="1"/>
      <w:numFmt w:val="bullet"/>
      <w:lvlText w:val="o"/>
      <w:lvlJc w:val="left"/>
      <w:pPr>
        <w:ind w:left="1770" w:hanging="360"/>
      </w:pPr>
      <w:rPr>
        <w:rFonts w:ascii="Courier New" w:hAnsi="Courier New" w:cs="Courier New" w:hint="default"/>
      </w:rPr>
    </w:lvl>
    <w:lvl w:ilvl="2" w:tplc="04220005" w:tentative="1">
      <w:start w:val="1"/>
      <w:numFmt w:val="bullet"/>
      <w:lvlText w:val=""/>
      <w:lvlJc w:val="left"/>
      <w:pPr>
        <w:ind w:left="2490" w:hanging="360"/>
      </w:pPr>
      <w:rPr>
        <w:rFonts w:ascii="Wingdings" w:hAnsi="Wingdings" w:hint="default"/>
      </w:rPr>
    </w:lvl>
    <w:lvl w:ilvl="3" w:tplc="04220001" w:tentative="1">
      <w:start w:val="1"/>
      <w:numFmt w:val="bullet"/>
      <w:lvlText w:val=""/>
      <w:lvlJc w:val="left"/>
      <w:pPr>
        <w:ind w:left="3210" w:hanging="360"/>
      </w:pPr>
      <w:rPr>
        <w:rFonts w:ascii="Symbol" w:hAnsi="Symbol" w:hint="default"/>
      </w:rPr>
    </w:lvl>
    <w:lvl w:ilvl="4" w:tplc="04220003" w:tentative="1">
      <w:start w:val="1"/>
      <w:numFmt w:val="bullet"/>
      <w:lvlText w:val="o"/>
      <w:lvlJc w:val="left"/>
      <w:pPr>
        <w:ind w:left="3930" w:hanging="360"/>
      </w:pPr>
      <w:rPr>
        <w:rFonts w:ascii="Courier New" w:hAnsi="Courier New" w:cs="Courier New" w:hint="default"/>
      </w:rPr>
    </w:lvl>
    <w:lvl w:ilvl="5" w:tplc="04220005" w:tentative="1">
      <w:start w:val="1"/>
      <w:numFmt w:val="bullet"/>
      <w:lvlText w:val=""/>
      <w:lvlJc w:val="left"/>
      <w:pPr>
        <w:ind w:left="4650" w:hanging="360"/>
      </w:pPr>
      <w:rPr>
        <w:rFonts w:ascii="Wingdings" w:hAnsi="Wingdings" w:hint="default"/>
      </w:rPr>
    </w:lvl>
    <w:lvl w:ilvl="6" w:tplc="04220001" w:tentative="1">
      <w:start w:val="1"/>
      <w:numFmt w:val="bullet"/>
      <w:lvlText w:val=""/>
      <w:lvlJc w:val="left"/>
      <w:pPr>
        <w:ind w:left="5370" w:hanging="360"/>
      </w:pPr>
      <w:rPr>
        <w:rFonts w:ascii="Symbol" w:hAnsi="Symbol" w:hint="default"/>
      </w:rPr>
    </w:lvl>
    <w:lvl w:ilvl="7" w:tplc="04220003" w:tentative="1">
      <w:start w:val="1"/>
      <w:numFmt w:val="bullet"/>
      <w:lvlText w:val="o"/>
      <w:lvlJc w:val="left"/>
      <w:pPr>
        <w:ind w:left="6090" w:hanging="360"/>
      </w:pPr>
      <w:rPr>
        <w:rFonts w:ascii="Courier New" w:hAnsi="Courier New" w:cs="Courier New" w:hint="default"/>
      </w:rPr>
    </w:lvl>
    <w:lvl w:ilvl="8" w:tplc="04220005" w:tentative="1">
      <w:start w:val="1"/>
      <w:numFmt w:val="bullet"/>
      <w:lvlText w:val=""/>
      <w:lvlJc w:val="left"/>
      <w:pPr>
        <w:ind w:left="6810" w:hanging="360"/>
      </w:pPr>
      <w:rPr>
        <w:rFonts w:ascii="Wingdings" w:hAnsi="Wingdings" w:hint="default"/>
      </w:rPr>
    </w:lvl>
  </w:abstractNum>
  <w:abstractNum w:abstractNumId="18">
    <w:nsid w:val="095E059D"/>
    <w:multiLevelType w:val="multilevel"/>
    <w:tmpl w:val="1F78B1C8"/>
    <w:lvl w:ilvl="0">
      <w:start w:val="10"/>
      <w:numFmt w:val="decimal"/>
      <w:lvlText w:val="%1."/>
      <w:lvlJc w:val="left"/>
      <w:pPr>
        <w:tabs>
          <w:tab w:val="num" w:pos="690"/>
        </w:tabs>
        <w:ind w:left="690" w:hanging="690"/>
      </w:pPr>
    </w:lvl>
    <w:lvl w:ilvl="1">
      <w:start w:val="1"/>
      <w:numFmt w:val="bullet"/>
      <w:lvlText w:val=""/>
      <w:lvlJc w:val="left"/>
      <w:pPr>
        <w:tabs>
          <w:tab w:val="num" w:pos="832"/>
        </w:tabs>
        <w:ind w:left="832" w:hanging="69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19422589"/>
    <w:multiLevelType w:val="hybridMultilevel"/>
    <w:tmpl w:val="3E6873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1A5D0A6F"/>
    <w:multiLevelType w:val="hybridMultilevel"/>
    <w:tmpl w:val="F59E6FA6"/>
    <w:lvl w:ilvl="0" w:tplc="E966841E">
      <w:numFmt w:val="bullet"/>
      <w:lvlText w:val="-"/>
      <w:lvlJc w:val="left"/>
      <w:pPr>
        <w:ind w:left="720" w:hanging="360"/>
      </w:pPr>
      <w:rPr>
        <w:rFonts w:ascii="F2" w:eastAsia="Calibri" w:hAnsi="F2" w:cs="F2" w:hint="default"/>
      </w:rPr>
    </w:lvl>
    <w:lvl w:ilvl="1" w:tplc="E966841E">
      <w:numFmt w:val="bullet"/>
      <w:lvlText w:val="-"/>
      <w:lvlJc w:val="left"/>
      <w:pPr>
        <w:ind w:left="1440" w:hanging="360"/>
      </w:pPr>
      <w:rPr>
        <w:rFonts w:ascii="F2" w:eastAsia="Calibri" w:hAnsi="F2" w:cs="F2"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0B0857"/>
    <w:multiLevelType w:val="hybridMultilevel"/>
    <w:tmpl w:val="6978B854"/>
    <w:lvl w:ilvl="0" w:tplc="04220001">
      <w:start w:val="1"/>
      <w:numFmt w:val="bullet"/>
      <w:lvlText w:val=""/>
      <w:lvlJc w:val="left"/>
      <w:pPr>
        <w:ind w:left="1410" w:hanging="360"/>
      </w:pPr>
      <w:rPr>
        <w:rFonts w:ascii="Symbol" w:hAnsi="Symbol" w:hint="default"/>
      </w:rPr>
    </w:lvl>
    <w:lvl w:ilvl="1" w:tplc="04220003" w:tentative="1">
      <w:start w:val="1"/>
      <w:numFmt w:val="bullet"/>
      <w:lvlText w:val="o"/>
      <w:lvlJc w:val="left"/>
      <w:pPr>
        <w:ind w:left="2130" w:hanging="360"/>
      </w:pPr>
      <w:rPr>
        <w:rFonts w:ascii="Courier New" w:hAnsi="Courier New" w:cs="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cs="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cs="Courier New" w:hint="default"/>
      </w:rPr>
    </w:lvl>
    <w:lvl w:ilvl="8" w:tplc="04220005" w:tentative="1">
      <w:start w:val="1"/>
      <w:numFmt w:val="bullet"/>
      <w:lvlText w:val=""/>
      <w:lvlJc w:val="left"/>
      <w:pPr>
        <w:ind w:left="7170" w:hanging="360"/>
      </w:pPr>
      <w:rPr>
        <w:rFonts w:ascii="Wingdings" w:hAnsi="Wingdings" w:hint="default"/>
      </w:rPr>
    </w:lvl>
  </w:abstractNum>
  <w:abstractNum w:abstractNumId="22">
    <w:nsid w:val="248650AF"/>
    <w:multiLevelType w:val="singleLevel"/>
    <w:tmpl w:val="0000000A"/>
    <w:lvl w:ilvl="0">
      <w:start w:val="1"/>
      <w:numFmt w:val="decimal"/>
      <w:lvlText w:val="%1."/>
      <w:lvlJc w:val="left"/>
      <w:pPr>
        <w:tabs>
          <w:tab w:val="num" w:pos="735"/>
        </w:tabs>
        <w:ind w:left="735" w:hanging="375"/>
      </w:pPr>
    </w:lvl>
  </w:abstractNum>
  <w:abstractNum w:abstractNumId="23">
    <w:nsid w:val="275E0414"/>
    <w:multiLevelType w:val="hybridMultilevel"/>
    <w:tmpl w:val="0212DB9C"/>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97654D1"/>
    <w:multiLevelType w:val="hybridMultilevel"/>
    <w:tmpl w:val="442EE590"/>
    <w:lvl w:ilvl="0" w:tplc="703AC7E8">
      <w:numFmt w:val="bullet"/>
      <w:lvlText w:val=""/>
      <w:lvlJc w:val="left"/>
      <w:pPr>
        <w:ind w:left="1740" w:hanging="360"/>
      </w:pPr>
      <w:rPr>
        <w:rFonts w:ascii="Symbol" w:eastAsia="Times New Roman" w:hAnsi="Symbol" w:cs="Times New Roman" w:hint="default"/>
      </w:rPr>
    </w:lvl>
    <w:lvl w:ilvl="1" w:tplc="04220003">
      <w:start w:val="1"/>
      <w:numFmt w:val="bullet"/>
      <w:lvlText w:val="o"/>
      <w:lvlJc w:val="left"/>
      <w:pPr>
        <w:ind w:left="2130" w:hanging="360"/>
      </w:pPr>
      <w:rPr>
        <w:rFonts w:ascii="Courier New" w:hAnsi="Courier New" w:cs="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cs="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cs="Courier New" w:hint="default"/>
      </w:rPr>
    </w:lvl>
    <w:lvl w:ilvl="8" w:tplc="04220005" w:tentative="1">
      <w:start w:val="1"/>
      <w:numFmt w:val="bullet"/>
      <w:lvlText w:val=""/>
      <w:lvlJc w:val="left"/>
      <w:pPr>
        <w:ind w:left="7170" w:hanging="360"/>
      </w:pPr>
      <w:rPr>
        <w:rFonts w:ascii="Wingdings" w:hAnsi="Wingdings" w:hint="default"/>
      </w:rPr>
    </w:lvl>
  </w:abstractNum>
  <w:abstractNum w:abstractNumId="25">
    <w:nsid w:val="2E8C6CC7"/>
    <w:multiLevelType w:val="multilevel"/>
    <w:tmpl w:val="00000004"/>
    <w:lvl w:ilvl="0">
      <w:start w:val="10"/>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41F520A"/>
    <w:multiLevelType w:val="hybridMultilevel"/>
    <w:tmpl w:val="21F406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9643B4C"/>
    <w:multiLevelType w:val="hybridMultilevel"/>
    <w:tmpl w:val="1C9291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4CC5CEC"/>
    <w:multiLevelType w:val="hybridMultilevel"/>
    <w:tmpl w:val="244AA3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6147E99"/>
    <w:multiLevelType w:val="hybridMultilevel"/>
    <w:tmpl w:val="2D3809B6"/>
    <w:lvl w:ilvl="0" w:tplc="0000000B">
      <w:start w:val="3"/>
      <w:numFmt w:val="bullet"/>
      <w:lvlText w:val="-"/>
      <w:lvlJc w:val="left"/>
      <w:pPr>
        <w:tabs>
          <w:tab w:val="num" w:pos="1410"/>
        </w:tabs>
        <w:ind w:left="1410" w:hanging="360"/>
      </w:pPr>
      <w:rPr>
        <w:rFonts w:ascii="Times New Roman" w:hAnsi="Times New Roman" w:cs="Times New Roman"/>
      </w:rPr>
    </w:lvl>
    <w:lvl w:ilvl="1" w:tplc="04220003" w:tentative="1">
      <w:start w:val="1"/>
      <w:numFmt w:val="bullet"/>
      <w:lvlText w:val="o"/>
      <w:lvlJc w:val="left"/>
      <w:pPr>
        <w:ind w:left="2130" w:hanging="360"/>
      </w:pPr>
      <w:rPr>
        <w:rFonts w:ascii="Courier New" w:hAnsi="Courier New" w:cs="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cs="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cs="Courier New" w:hint="default"/>
      </w:rPr>
    </w:lvl>
    <w:lvl w:ilvl="8" w:tplc="04220005" w:tentative="1">
      <w:start w:val="1"/>
      <w:numFmt w:val="bullet"/>
      <w:lvlText w:val=""/>
      <w:lvlJc w:val="left"/>
      <w:pPr>
        <w:ind w:left="7170" w:hanging="360"/>
      </w:pPr>
      <w:rPr>
        <w:rFonts w:ascii="Wingdings" w:hAnsi="Wingdings" w:hint="default"/>
      </w:rPr>
    </w:lvl>
  </w:abstractNum>
  <w:abstractNum w:abstractNumId="30">
    <w:nsid w:val="63476B80"/>
    <w:multiLevelType w:val="hybridMultilevel"/>
    <w:tmpl w:val="9EB05E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AE935BB"/>
    <w:multiLevelType w:val="hybridMultilevel"/>
    <w:tmpl w:val="12AA7C0A"/>
    <w:lvl w:ilvl="0" w:tplc="E966841E">
      <w:numFmt w:val="bullet"/>
      <w:lvlText w:val="-"/>
      <w:lvlJc w:val="left"/>
      <w:pPr>
        <w:ind w:left="720" w:hanging="360"/>
      </w:pPr>
      <w:rPr>
        <w:rFonts w:ascii="F2" w:eastAsia="Calibri" w:hAnsi="F2" w:cs="F2"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7D2BB4"/>
    <w:multiLevelType w:val="multilevel"/>
    <w:tmpl w:val="BFF0CDD8"/>
    <w:lvl w:ilvl="0">
      <w:start w:val="10"/>
      <w:numFmt w:val="decimal"/>
      <w:lvlText w:val="%1."/>
      <w:lvlJc w:val="left"/>
      <w:pPr>
        <w:tabs>
          <w:tab w:val="num" w:pos="690"/>
        </w:tabs>
        <w:ind w:left="690" w:hanging="690"/>
      </w:pPr>
    </w:lvl>
    <w:lvl w:ilvl="1">
      <w:numFmt w:val="bullet"/>
      <w:lvlText w:val="-"/>
      <w:lvlJc w:val="left"/>
      <w:pPr>
        <w:tabs>
          <w:tab w:val="num" w:pos="832"/>
        </w:tabs>
        <w:ind w:left="832" w:hanging="690"/>
      </w:pPr>
      <w:rPr>
        <w:rFonts w:ascii="F2" w:eastAsia="Calibri" w:hAnsi="F2" w:cs="F2"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E0422ED"/>
    <w:multiLevelType w:val="hybridMultilevel"/>
    <w:tmpl w:val="B156A2E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2"/>
  </w:num>
  <w:num w:numId="19">
    <w:abstractNumId w:val="27"/>
  </w:num>
  <w:num w:numId="20">
    <w:abstractNumId w:val="29"/>
  </w:num>
  <w:num w:numId="21">
    <w:abstractNumId w:val="25"/>
  </w:num>
  <w:num w:numId="22">
    <w:abstractNumId w:val="19"/>
  </w:num>
  <w:num w:numId="23">
    <w:abstractNumId w:val="33"/>
  </w:num>
  <w:num w:numId="24">
    <w:abstractNumId w:val="30"/>
  </w:num>
  <w:num w:numId="25">
    <w:abstractNumId w:val="28"/>
  </w:num>
  <w:num w:numId="26">
    <w:abstractNumId w:val="23"/>
  </w:num>
  <w:num w:numId="27">
    <w:abstractNumId w:val="26"/>
  </w:num>
  <w:num w:numId="28">
    <w:abstractNumId w:val="21"/>
  </w:num>
  <w:num w:numId="29">
    <w:abstractNumId w:val="17"/>
  </w:num>
  <w:num w:numId="30">
    <w:abstractNumId w:val="24"/>
  </w:num>
  <w:num w:numId="31">
    <w:abstractNumId w:val="18"/>
  </w:num>
  <w:num w:numId="32">
    <w:abstractNumId w:val="32"/>
  </w:num>
  <w:num w:numId="33">
    <w:abstractNumId w:val="3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CF"/>
    <w:rsid w:val="00000AD4"/>
    <w:rsid w:val="000044AA"/>
    <w:rsid w:val="00004956"/>
    <w:rsid w:val="000149F4"/>
    <w:rsid w:val="00014B92"/>
    <w:rsid w:val="00014F94"/>
    <w:rsid w:val="0001705D"/>
    <w:rsid w:val="0002206B"/>
    <w:rsid w:val="00027AD0"/>
    <w:rsid w:val="00027AE9"/>
    <w:rsid w:val="00027AFC"/>
    <w:rsid w:val="000300FC"/>
    <w:rsid w:val="00032264"/>
    <w:rsid w:val="00034FAA"/>
    <w:rsid w:val="00035DD7"/>
    <w:rsid w:val="000360D6"/>
    <w:rsid w:val="00041346"/>
    <w:rsid w:val="0004305C"/>
    <w:rsid w:val="0004453F"/>
    <w:rsid w:val="00045A02"/>
    <w:rsid w:val="00045FC1"/>
    <w:rsid w:val="00047AFD"/>
    <w:rsid w:val="00052DB4"/>
    <w:rsid w:val="00052FF8"/>
    <w:rsid w:val="0005344D"/>
    <w:rsid w:val="00056342"/>
    <w:rsid w:val="00056D01"/>
    <w:rsid w:val="0006071F"/>
    <w:rsid w:val="0006261A"/>
    <w:rsid w:val="000675F3"/>
    <w:rsid w:val="000715E4"/>
    <w:rsid w:val="00074AC5"/>
    <w:rsid w:val="000769F0"/>
    <w:rsid w:val="000773C0"/>
    <w:rsid w:val="00077A19"/>
    <w:rsid w:val="00077CEC"/>
    <w:rsid w:val="00082428"/>
    <w:rsid w:val="000831FA"/>
    <w:rsid w:val="000946FE"/>
    <w:rsid w:val="000A0AE0"/>
    <w:rsid w:val="000A1526"/>
    <w:rsid w:val="000A67A6"/>
    <w:rsid w:val="000A7416"/>
    <w:rsid w:val="000B01E7"/>
    <w:rsid w:val="000B0712"/>
    <w:rsid w:val="000B119A"/>
    <w:rsid w:val="000B1C65"/>
    <w:rsid w:val="000B2A82"/>
    <w:rsid w:val="000B329D"/>
    <w:rsid w:val="000B45D8"/>
    <w:rsid w:val="000B5036"/>
    <w:rsid w:val="000B737D"/>
    <w:rsid w:val="000C1288"/>
    <w:rsid w:val="000C12B8"/>
    <w:rsid w:val="000C4AF1"/>
    <w:rsid w:val="000C56F1"/>
    <w:rsid w:val="000C5A5E"/>
    <w:rsid w:val="000C7B0E"/>
    <w:rsid w:val="000D07BA"/>
    <w:rsid w:val="000D1BA8"/>
    <w:rsid w:val="000D71D6"/>
    <w:rsid w:val="000E1091"/>
    <w:rsid w:val="000E3950"/>
    <w:rsid w:val="000E41AD"/>
    <w:rsid w:val="000E6C3B"/>
    <w:rsid w:val="000F32C9"/>
    <w:rsid w:val="000F3516"/>
    <w:rsid w:val="000F5C5B"/>
    <w:rsid w:val="000F6565"/>
    <w:rsid w:val="00101175"/>
    <w:rsid w:val="00101FCE"/>
    <w:rsid w:val="00103388"/>
    <w:rsid w:val="00104330"/>
    <w:rsid w:val="00104D55"/>
    <w:rsid w:val="001050AB"/>
    <w:rsid w:val="001060A8"/>
    <w:rsid w:val="00107710"/>
    <w:rsid w:val="00107840"/>
    <w:rsid w:val="001102E0"/>
    <w:rsid w:val="00110359"/>
    <w:rsid w:val="00112338"/>
    <w:rsid w:val="00112536"/>
    <w:rsid w:val="001127F7"/>
    <w:rsid w:val="0011378D"/>
    <w:rsid w:val="00115EB3"/>
    <w:rsid w:val="001164E9"/>
    <w:rsid w:val="001224AE"/>
    <w:rsid w:val="001236A6"/>
    <w:rsid w:val="00123C86"/>
    <w:rsid w:val="00123DF5"/>
    <w:rsid w:val="001253DE"/>
    <w:rsid w:val="001258FD"/>
    <w:rsid w:val="00132B0A"/>
    <w:rsid w:val="00132C6C"/>
    <w:rsid w:val="00137AF9"/>
    <w:rsid w:val="00143C7E"/>
    <w:rsid w:val="00143FEE"/>
    <w:rsid w:val="001452EB"/>
    <w:rsid w:val="001455BD"/>
    <w:rsid w:val="00146FFC"/>
    <w:rsid w:val="001470E0"/>
    <w:rsid w:val="001505F5"/>
    <w:rsid w:val="00150AB1"/>
    <w:rsid w:val="00151618"/>
    <w:rsid w:val="00157AB5"/>
    <w:rsid w:val="0016007B"/>
    <w:rsid w:val="00162417"/>
    <w:rsid w:val="00163D7D"/>
    <w:rsid w:val="0016504D"/>
    <w:rsid w:val="001653FB"/>
    <w:rsid w:val="00165566"/>
    <w:rsid w:val="001708B3"/>
    <w:rsid w:val="001714E2"/>
    <w:rsid w:val="00171B34"/>
    <w:rsid w:val="001728DB"/>
    <w:rsid w:val="00172E6D"/>
    <w:rsid w:val="001768FD"/>
    <w:rsid w:val="001773E2"/>
    <w:rsid w:val="00184FBE"/>
    <w:rsid w:val="00186187"/>
    <w:rsid w:val="0018639F"/>
    <w:rsid w:val="00186E64"/>
    <w:rsid w:val="00191C05"/>
    <w:rsid w:val="0019230A"/>
    <w:rsid w:val="0019311A"/>
    <w:rsid w:val="00193F94"/>
    <w:rsid w:val="0019668E"/>
    <w:rsid w:val="001A1A6E"/>
    <w:rsid w:val="001A55B8"/>
    <w:rsid w:val="001B1667"/>
    <w:rsid w:val="001B1D78"/>
    <w:rsid w:val="001B2E69"/>
    <w:rsid w:val="001B46DB"/>
    <w:rsid w:val="001B623A"/>
    <w:rsid w:val="001B7400"/>
    <w:rsid w:val="001B7A33"/>
    <w:rsid w:val="001C33A2"/>
    <w:rsid w:val="001C644D"/>
    <w:rsid w:val="001C7C30"/>
    <w:rsid w:val="001D2B14"/>
    <w:rsid w:val="001D78C5"/>
    <w:rsid w:val="001E032C"/>
    <w:rsid w:val="001E5767"/>
    <w:rsid w:val="001E5B55"/>
    <w:rsid w:val="001E642C"/>
    <w:rsid w:val="001E65E0"/>
    <w:rsid w:val="001E7B80"/>
    <w:rsid w:val="001F3E1E"/>
    <w:rsid w:val="001F4773"/>
    <w:rsid w:val="001F499E"/>
    <w:rsid w:val="00200B8A"/>
    <w:rsid w:val="002021CB"/>
    <w:rsid w:val="00202379"/>
    <w:rsid w:val="002046BC"/>
    <w:rsid w:val="00207CD1"/>
    <w:rsid w:val="002153E4"/>
    <w:rsid w:val="00216204"/>
    <w:rsid w:val="00217DF1"/>
    <w:rsid w:val="002204B9"/>
    <w:rsid w:val="00222A95"/>
    <w:rsid w:val="00224ABC"/>
    <w:rsid w:val="00225FCF"/>
    <w:rsid w:val="00230220"/>
    <w:rsid w:val="00236E1A"/>
    <w:rsid w:val="00241040"/>
    <w:rsid w:val="0024345C"/>
    <w:rsid w:val="002439F2"/>
    <w:rsid w:val="00243C70"/>
    <w:rsid w:val="00246050"/>
    <w:rsid w:val="00251CBC"/>
    <w:rsid w:val="002541F3"/>
    <w:rsid w:val="00261B2D"/>
    <w:rsid w:val="00262AA1"/>
    <w:rsid w:val="002637BE"/>
    <w:rsid w:val="002637E2"/>
    <w:rsid w:val="00265690"/>
    <w:rsid w:val="00267DD3"/>
    <w:rsid w:val="002707CE"/>
    <w:rsid w:val="00271909"/>
    <w:rsid w:val="00275C28"/>
    <w:rsid w:val="00276B04"/>
    <w:rsid w:val="002779C6"/>
    <w:rsid w:val="002841E0"/>
    <w:rsid w:val="00284E92"/>
    <w:rsid w:val="002852B4"/>
    <w:rsid w:val="002933CE"/>
    <w:rsid w:val="002934B7"/>
    <w:rsid w:val="002939FD"/>
    <w:rsid w:val="00293AED"/>
    <w:rsid w:val="002947A8"/>
    <w:rsid w:val="00294A90"/>
    <w:rsid w:val="00294AB3"/>
    <w:rsid w:val="002A3408"/>
    <w:rsid w:val="002A7598"/>
    <w:rsid w:val="002A773F"/>
    <w:rsid w:val="002B0B4A"/>
    <w:rsid w:val="002B0B5E"/>
    <w:rsid w:val="002B5BBD"/>
    <w:rsid w:val="002B7491"/>
    <w:rsid w:val="002C0B39"/>
    <w:rsid w:val="002C1D5D"/>
    <w:rsid w:val="002C721C"/>
    <w:rsid w:val="002C7FD3"/>
    <w:rsid w:val="002D2B96"/>
    <w:rsid w:val="002D44E6"/>
    <w:rsid w:val="002D504B"/>
    <w:rsid w:val="002D5D88"/>
    <w:rsid w:val="002E31D6"/>
    <w:rsid w:val="002E65E4"/>
    <w:rsid w:val="002E6A64"/>
    <w:rsid w:val="002F0138"/>
    <w:rsid w:val="002F2D79"/>
    <w:rsid w:val="002F47F6"/>
    <w:rsid w:val="002F5609"/>
    <w:rsid w:val="002F77CA"/>
    <w:rsid w:val="00301F28"/>
    <w:rsid w:val="0030440A"/>
    <w:rsid w:val="0030575F"/>
    <w:rsid w:val="00305930"/>
    <w:rsid w:val="003067FA"/>
    <w:rsid w:val="00307C0D"/>
    <w:rsid w:val="00310FE8"/>
    <w:rsid w:val="00311D0D"/>
    <w:rsid w:val="003127D5"/>
    <w:rsid w:val="003128FA"/>
    <w:rsid w:val="00314DCC"/>
    <w:rsid w:val="0031667A"/>
    <w:rsid w:val="00322A7C"/>
    <w:rsid w:val="0032524A"/>
    <w:rsid w:val="003255FD"/>
    <w:rsid w:val="00325C80"/>
    <w:rsid w:val="003271B0"/>
    <w:rsid w:val="003304E6"/>
    <w:rsid w:val="00332CFB"/>
    <w:rsid w:val="00332FC9"/>
    <w:rsid w:val="00335B65"/>
    <w:rsid w:val="00340EA3"/>
    <w:rsid w:val="00343432"/>
    <w:rsid w:val="0035272D"/>
    <w:rsid w:val="003529A5"/>
    <w:rsid w:val="00352B28"/>
    <w:rsid w:val="00352F96"/>
    <w:rsid w:val="00354458"/>
    <w:rsid w:val="003553AB"/>
    <w:rsid w:val="00356846"/>
    <w:rsid w:val="00356958"/>
    <w:rsid w:val="00356CF8"/>
    <w:rsid w:val="00356FED"/>
    <w:rsid w:val="0035718B"/>
    <w:rsid w:val="00357DB6"/>
    <w:rsid w:val="00360A3A"/>
    <w:rsid w:val="00360DD6"/>
    <w:rsid w:val="003615A1"/>
    <w:rsid w:val="00363AA8"/>
    <w:rsid w:val="00370E0F"/>
    <w:rsid w:val="00371850"/>
    <w:rsid w:val="003726C0"/>
    <w:rsid w:val="00373D9F"/>
    <w:rsid w:val="003768CD"/>
    <w:rsid w:val="003773AB"/>
    <w:rsid w:val="00387509"/>
    <w:rsid w:val="003943C5"/>
    <w:rsid w:val="00397436"/>
    <w:rsid w:val="003A1F5E"/>
    <w:rsid w:val="003A3264"/>
    <w:rsid w:val="003A609F"/>
    <w:rsid w:val="003A65BB"/>
    <w:rsid w:val="003A6DCE"/>
    <w:rsid w:val="003A6DE8"/>
    <w:rsid w:val="003B1EC1"/>
    <w:rsid w:val="003B2D02"/>
    <w:rsid w:val="003B3134"/>
    <w:rsid w:val="003B5C15"/>
    <w:rsid w:val="003B5CFF"/>
    <w:rsid w:val="003B7CDE"/>
    <w:rsid w:val="003C0D24"/>
    <w:rsid w:val="003C0FBF"/>
    <w:rsid w:val="003C3386"/>
    <w:rsid w:val="003C4022"/>
    <w:rsid w:val="003C6ED9"/>
    <w:rsid w:val="003D133E"/>
    <w:rsid w:val="003D28AC"/>
    <w:rsid w:val="003E1C5A"/>
    <w:rsid w:val="003E3B18"/>
    <w:rsid w:val="003E4365"/>
    <w:rsid w:val="003E7F9B"/>
    <w:rsid w:val="003F24EC"/>
    <w:rsid w:val="003F2B81"/>
    <w:rsid w:val="003F33EB"/>
    <w:rsid w:val="003F4AB6"/>
    <w:rsid w:val="00403046"/>
    <w:rsid w:val="00407011"/>
    <w:rsid w:val="00412518"/>
    <w:rsid w:val="00413058"/>
    <w:rsid w:val="0041335E"/>
    <w:rsid w:val="00415CBD"/>
    <w:rsid w:val="00415F49"/>
    <w:rsid w:val="0041645B"/>
    <w:rsid w:val="00420D01"/>
    <w:rsid w:val="00423E04"/>
    <w:rsid w:val="00423F94"/>
    <w:rsid w:val="00427DA2"/>
    <w:rsid w:val="00430619"/>
    <w:rsid w:val="00430807"/>
    <w:rsid w:val="00431517"/>
    <w:rsid w:val="00431DC1"/>
    <w:rsid w:val="0043518F"/>
    <w:rsid w:val="00437C21"/>
    <w:rsid w:val="00440C72"/>
    <w:rsid w:val="00441A85"/>
    <w:rsid w:val="00441BF0"/>
    <w:rsid w:val="0044445A"/>
    <w:rsid w:val="00445C84"/>
    <w:rsid w:val="0044700E"/>
    <w:rsid w:val="0045055C"/>
    <w:rsid w:val="004628B7"/>
    <w:rsid w:val="00464290"/>
    <w:rsid w:val="00464D6F"/>
    <w:rsid w:val="004658E2"/>
    <w:rsid w:val="00465F58"/>
    <w:rsid w:val="00466198"/>
    <w:rsid w:val="004676AF"/>
    <w:rsid w:val="004678D0"/>
    <w:rsid w:val="00477A86"/>
    <w:rsid w:val="00477CC2"/>
    <w:rsid w:val="00480EBA"/>
    <w:rsid w:val="00484768"/>
    <w:rsid w:val="00486D02"/>
    <w:rsid w:val="00491392"/>
    <w:rsid w:val="00493617"/>
    <w:rsid w:val="00493876"/>
    <w:rsid w:val="004975B8"/>
    <w:rsid w:val="004A073F"/>
    <w:rsid w:val="004A1232"/>
    <w:rsid w:val="004A25A6"/>
    <w:rsid w:val="004A2D34"/>
    <w:rsid w:val="004A6818"/>
    <w:rsid w:val="004A6E88"/>
    <w:rsid w:val="004B121D"/>
    <w:rsid w:val="004B52B0"/>
    <w:rsid w:val="004B5C0E"/>
    <w:rsid w:val="004C14C3"/>
    <w:rsid w:val="004C3FF1"/>
    <w:rsid w:val="004C66A2"/>
    <w:rsid w:val="004C6F76"/>
    <w:rsid w:val="004D186D"/>
    <w:rsid w:val="004D1DFF"/>
    <w:rsid w:val="004D3C7C"/>
    <w:rsid w:val="004D4E60"/>
    <w:rsid w:val="004D74CD"/>
    <w:rsid w:val="004E1869"/>
    <w:rsid w:val="004F52DF"/>
    <w:rsid w:val="004F6C26"/>
    <w:rsid w:val="00505A5F"/>
    <w:rsid w:val="0050686B"/>
    <w:rsid w:val="00506E51"/>
    <w:rsid w:val="0050750C"/>
    <w:rsid w:val="00510D78"/>
    <w:rsid w:val="005132DE"/>
    <w:rsid w:val="00513712"/>
    <w:rsid w:val="0051746B"/>
    <w:rsid w:val="00520C2F"/>
    <w:rsid w:val="00521768"/>
    <w:rsid w:val="00521A93"/>
    <w:rsid w:val="005232E9"/>
    <w:rsid w:val="00524005"/>
    <w:rsid w:val="0052416E"/>
    <w:rsid w:val="00530582"/>
    <w:rsid w:val="00531F36"/>
    <w:rsid w:val="00532736"/>
    <w:rsid w:val="00533777"/>
    <w:rsid w:val="00533D3A"/>
    <w:rsid w:val="00534669"/>
    <w:rsid w:val="00540D0A"/>
    <w:rsid w:val="00540DE3"/>
    <w:rsid w:val="00542A14"/>
    <w:rsid w:val="00543289"/>
    <w:rsid w:val="005444E0"/>
    <w:rsid w:val="005465C2"/>
    <w:rsid w:val="00546DCA"/>
    <w:rsid w:val="005473D2"/>
    <w:rsid w:val="00547EA3"/>
    <w:rsid w:val="005511A0"/>
    <w:rsid w:val="0055594A"/>
    <w:rsid w:val="00557EFA"/>
    <w:rsid w:val="005629A3"/>
    <w:rsid w:val="00563590"/>
    <w:rsid w:val="00564C00"/>
    <w:rsid w:val="00571338"/>
    <w:rsid w:val="00571F0A"/>
    <w:rsid w:val="00573E54"/>
    <w:rsid w:val="00574262"/>
    <w:rsid w:val="00574F50"/>
    <w:rsid w:val="005768FB"/>
    <w:rsid w:val="00577C44"/>
    <w:rsid w:val="005811F9"/>
    <w:rsid w:val="00585563"/>
    <w:rsid w:val="005863C9"/>
    <w:rsid w:val="00587728"/>
    <w:rsid w:val="0059008B"/>
    <w:rsid w:val="0059042C"/>
    <w:rsid w:val="0059042D"/>
    <w:rsid w:val="0059081A"/>
    <w:rsid w:val="005908F9"/>
    <w:rsid w:val="00595BB7"/>
    <w:rsid w:val="005A04DF"/>
    <w:rsid w:val="005A15DD"/>
    <w:rsid w:val="005A2469"/>
    <w:rsid w:val="005A43F3"/>
    <w:rsid w:val="005A7B76"/>
    <w:rsid w:val="005B174C"/>
    <w:rsid w:val="005B2133"/>
    <w:rsid w:val="005B230A"/>
    <w:rsid w:val="005B4878"/>
    <w:rsid w:val="005B5EF9"/>
    <w:rsid w:val="005B705A"/>
    <w:rsid w:val="005C0D64"/>
    <w:rsid w:val="005C187A"/>
    <w:rsid w:val="005C5343"/>
    <w:rsid w:val="005C6C97"/>
    <w:rsid w:val="005D08E2"/>
    <w:rsid w:val="005D566C"/>
    <w:rsid w:val="005D620D"/>
    <w:rsid w:val="005E08F3"/>
    <w:rsid w:val="005E27BA"/>
    <w:rsid w:val="005E37C4"/>
    <w:rsid w:val="005E62AD"/>
    <w:rsid w:val="005F2D01"/>
    <w:rsid w:val="005F310E"/>
    <w:rsid w:val="005F3842"/>
    <w:rsid w:val="005F6594"/>
    <w:rsid w:val="00600E80"/>
    <w:rsid w:val="0060225B"/>
    <w:rsid w:val="006044AB"/>
    <w:rsid w:val="00604EF8"/>
    <w:rsid w:val="0060795A"/>
    <w:rsid w:val="00607B12"/>
    <w:rsid w:val="00607E1E"/>
    <w:rsid w:val="006121CF"/>
    <w:rsid w:val="00622B1C"/>
    <w:rsid w:val="00623FEE"/>
    <w:rsid w:val="006254DD"/>
    <w:rsid w:val="006266CD"/>
    <w:rsid w:val="0062704E"/>
    <w:rsid w:val="00627629"/>
    <w:rsid w:val="00630C98"/>
    <w:rsid w:val="00630E94"/>
    <w:rsid w:val="00631DD5"/>
    <w:rsid w:val="006436FD"/>
    <w:rsid w:val="00646E34"/>
    <w:rsid w:val="00650DFB"/>
    <w:rsid w:val="006515B0"/>
    <w:rsid w:val="00652631"/>
    <w:rsid w:val="0065365F"/>
    <w:rsid w:val="00653D6D"/>
    <w:rsid w:val="00654300"/>
    <w:rsid w:val="00655AB1"/>
    <w:rsid w:val="00655F51"/>
    <w:rsid w:val="0065638F"/>
    <w:rsid w:val="00662F47"/>
    <w:rsid w:val="00663729"/>
    <w:rsid w:val="006657DA"/>
    <w:rsid w:val="00666EFA"/>
    <w:rsid w:val="00667206"/>
    <w:rsid w:val="00667F0E"/>
    <w:rsid w:val="006711D6"/>
    <w:rsid w:val="00671385"/>
    <w:rsid w:val="00671971"/>
    <w:rsid w:val="00672111"/>
    <w:rsid w:val="00674212"/>
    <w:rsid w:val="00674FF8"/>
    <w:rsid w:val="0068163C"/>
    <w:rsid w:val="006821E6"/>
    <w:rsid w:val="006825E9"/>
    <w:rsid w:val="00682A77"/>
    <w:rsid w:val="006847DE"/>
    <w:rsid w:val="00685E02"/>
    <w:rsid w:val="00687A8B"/>
    <w:rsid w:val="00690B5F"/>
    <w:rsid w:val="00695698"/>
    <w:rsid w:val="006A29C3"/>
    <w:rsid w:val="006A3D27"/>
    <w:rsid w:val="006A44A5"/>
    <w:rsid w:val="006A48F4"/>
    <w:rsid w:val="006A5705"/>
    <w:rsid w:val="006B0425"/>
    <w:rsid w:val="006B0AF2"/>
    <w:rsid w:val="006B3361"/>
    <w:rsid w:val="006B6BB1"/>
    <w:rsid w:val="006C0702"/>
    <w:rsid w:val="006C528C"/>
    <w:rsid w:val="006C5D20"/>
    <w:rsid w:val="006C7CAF"/>
    <w:rsid w:val="006D2BBE"/>
    <w:rsid w:val="006D2C88"/>
    <w:rsid w:val="006D38C6"/>
    <w:rsid w:val="006D608D"/>
    <w:rsid w:val="006D7B07"/>
    <w:rsid w:val="006E0975"/>
    <w:rsid w:val="006E09B6"/>
    <w:rsid w:val="006E3226"/>
    <w:rsid w:val="006E3BCB"/>
    <w:rsid w:val="006E4331"/>
    <w:rsid w:val="006E4C6A"/>
    <w:rsid w:val="006E5635"/>
    <w:rsid w:val="006E7312"/>
    <w:rsid w:val="006E7908"/>
    <w:rsid w:val="006F14EE"/>
    <w:rsid w:val="006F2F52"/>
    <w:rsid w:val="006F3119"/>
    <w:rsid w:val="006F341B"/>
    <w:rsid w:val="006F4E6A"/>
    <w:rsid w:val="006F55D8"/>
    <w:rsid w:val="006F5BA9"/>
    <w:rsid w:val="00700787"/>
    <w:rsid w:val="007036B7"/>
    <w:rsid w:val="00704C67"/>
    <w:rsid w:val="0071098D"/>
    <w:rsid w:val="007115BA"/>
    <w:rsid w:val="00713860"/>
    <w:rsid w:val="00713A2D"/>
    <w:rsid w:val="007217ED"/>
    <w:rsid w:val="007227AC"/>
    <w:rsid w:val="00726873"/>
    <w:rsid w:val="00727CCB"/>
    <w:rsid w:val="00736C45"/>
    <w:rsid w:val="0073729A"/>
    <w:rsid w:val="00737FEE"/>
    <w:rsid w:val="00740B50"/>
    <w:rsid w:val="00741ABA"/>
    <w:rsid w:val="00742986"/>
    <w:rsid w:val="00743004"/>
    <w:rsid w:val="0075179D"/>
    <w:rsid w:val="00751FD1"/>
    <w:rsid w:val="0075291B"/>
    <w:rsid w:val="007530CB"/>
    <w:rsid w:val="00756EAE"/>
    <w:rsid w:val="0076055F"/>
    <w:rsid w:val="00761803"/>
    <w:rsid w:val="0076506C"/>
    <w:rsid w:val="00765082"/>
    <w:rsid w:val="007661E2"/>
    <w:rsid w:val="0077058D"/>
    <w:rsid w:val="0077144A"/>
    <w:rsid w:val="007741C2"/>
    <w:rsid w:val="00775923"/>
    <w:rsid w:val="0077784C"/>
    <w:rsid w:val="007806EE"/>
    <w:rsid w:val="00780BE3"/>
    <w:rsid w:val="00785136"/>
    <w:rsid w:val="007861A6"/>
    <w:rsid w:val="00792392"/>
    <w:rsid w:val="0079246E"/>
    <w:rsid w:val="00793530"/>
    <w:rsid w:val="00793A57"/>
    <w:rsid w:val="00793BC3"/>
    <w:rsid w:val="00793E39"/>
    <w:rsid w:val="00794A10"/>
    <w:rsid w:val="00795317"/>
    <w:rsid w:val="007A0C95"/>
    <w:rsid w:val="007A10C1"/>
    <w:rsid w:val="007A177A"/>
    <w:rsid w:val="007A1D72"/>
    <w:rsid w:val="007A259A"/>
    <w:rsid w:val="007A4DA3"/>
    <w:rsid w:val="007A6E8F"/>
    <w:rsid w:val="007B05B1"/>
    <w:rsid w:val="007B4532"/>
    <w:rsid w:val="007C0608"/>
    <w:rsid w:val="007C18C7"/>
    <w:rsid w:val="007C278F"/>
    <w:rsid w:val="007C29CE"/>
    <w:rsid w:val="007C5283"/>
    <w:rsid w:val="007C6202"/>
    <w:rsid w:val="007C73D6"/>
    <w:rsid w:val="007D001A"/>
    <w:rsid w:val="007D047E"/>
    <w:rsid w:val="007D264E"/>
    <w:rsid w:val="007D6FD8"/>
    <w:rsid w:val="007E0B9D"/>
    <w:rsid w:val="007E0CD9"/>
    <w:rsid w:val="007E22F8"/>
    <w:rsid w:val="007E6156"/>
    <w:rsid w:val="007F00CC"/>
    <w:rsid w:val="007F4D08"/>
    <w:rsid w:val="007F7DFF"/>
    <w:rsid w:val="00800FCC"/>
    <w:rsid w:val="00801090"/>
    <w:rsid w:val="00802156"/>
    <w:rsid w:val="00803FCF"/>
    <w:rsid w:val="008042BE"/>
    <w:rsid w:val="00804621"/>
    <w:rsid w:val="00812414"/>
    <w:rsid w:val="0082035D"/>
    <w:rsid w:val="00822C3E"/>
    <w:rsid w:val="00827C28"/>
    <w:rsid w:val="0083118E"/>
    <w:rsid w:val="00832BBD"/>
    <w:rsid w:val="0083439C"/>
    <w:rsid w:val="00837BDC"/>
    <w:rsid w:val="008428E4"/>
    <w:rsid w:val="00853C84"/>
    <w:rsid w:val="008553EB"/>
    <w:rsid w:val="00855B48"/>
    <w:rsid w:val="00862921"/>
    <w:rsid w:val="00864D11"/>
    <w:rsid w:val="00866811"/>
    <w:rsid w:val="00873BCC"/>
    <w:rsid w:val="0087784B"/>
    <w:rsid w:val="00881514"/>
    <w:rsid w:val="00882528"/>
    <w:rsid w:val="00883590"/>
    <w:rsid w:val="008851F1"/>
    <w:rsid w:val="0089231A"/>
    <w:rsid w:val="00892EDD"/>
    <w:rsid w:val="00894554"/>
    <w:rsid w:val="00894BB2"/>
    <w:rsid w:val="008A407F"/>
    <w:rsid w:val="008A6829"/>
    <w:rsid w:val="008A7328"/>
    <w:rsid w:val="008A7471"/>
    <w:rsid w:val="008B07B3"/>
    <w:rsid w:val="008C13BE"/>
    <w:rsid w:val="008C27B5"/>
    <w:rsid w:val="008C32DE"/>
    <w:rsid w:val="008C43F1"/>
    <w:rsid w:val="008C4DA1"/>
    <w:rsid w:val="008D018C"/>
    <w:rsid w:val="008D0768"/>
    <w:rsid w:val="008D181A"/>
    <w:rsid w:val="008D3614"/>
    <w:rsid w:val="008D50CE"/>
    <w:rsid w:val="008D58B7"/>
    <w:rsid w:val="008D624D"/>
    <w:rsid w:val="008E0633"/>
    <w:rsid w:val="008E0740"/>
    <w:rsid w:val="008E0E5F"/>
    <w:rsid w:val="008E164C"/>
    <w:rsid w:val="008E4538"/>
    <w:rsid w:val="008E49D6"/>
    <w:rsid w:val="008E56E8"/>
    <w:rsid w:val="008E5EBD"/>
    <w:rsid w:val="008E70B2"/>
    <w:rsid w:val="008F1BF0"/>
    <w:rsid w:val="008F2CAC"/>
    <w:rsid w:val="008F7708"/>
    <w:rsid w:val="008F7A79"/>
    <w:rsid w:val="00900E70"/>
    <w:rsid w:val="00901AED"/>
    <w:rsid w:val="009053E9"/>
    <w:rsid w:val="00906E7F"/>
    <w:rsid w:val="00910D06"/>
    <w:rsid w:val="00911FAE"/>
    <w:rsid w:val="00912CB0"/>
    <w:rsid w:val="009215C2"/>
    <w:rsid w:val="00921CB7"/>
    <w:rsid w:val="00922343"/>
    <w:rsid w:val="00922479"/>
    <w:rsid w:val="00924E8A"/>
    <w:rsid w:val="009251C7"/>
    <w:rsid w:val="009277A9"/>
    <w:rsid w:val="00927F30"/>
    <w:rsid w:val="009342A0"/>
    <w:rsid w:val="00935CD9"/>
    <w:rsid w:val="00937316"/>
    <w:rsid w:val="00942BFC"/>
    <w:rsid w:val="009444BC"/>
    <w:rsid w:val="00946C3B"/>
    <w:rsid w:val="0095191E"/>
    <w:rsid w:val="00951A7E"/>
    <w:rsid w:val="00953963"/>
    <w:rsid w:val="0095416F"/>
    <w:rsid w:val="00954ABC"/>
    <w:rsid w:val="00954FD7"/>
    <w:rsid w:val="009561B1"/>
    <w:rsid w:val="009564E9"/>
    <w:rsid w:val="00956DAB"/>
    <w:rsid w:val="00962D41"/>
    <w:rsid w:val="009631B6"/>
    <w:rsid w:val="009632E4"/>
    <w:rsid w:val="00965BD6"/>
    <w:rsid w:val="00970631"/>
    <w:rsid w:val="009715DA"/>
    <w:rsid w:val="009726DF"/>
    <w:rsid w:val="00973519"/>
    <w:rsid w:val="0097663D"/>
    <w:rsid w:val="009768F9"/>
    <w:rsid w:val="00983A72"/>
    <w:rsid w:val="009907D9"/>
    <w:rsid w:val="009921AA"/>
    <w:rsid w:val="00992D4E"/>
    <w:rsid w:val="0099371B"/>
    <w:rsid w:val="00995036"/>
    <w:rsid w:val="00995C3B"/>
    <w:rsid w:val="0099632C"/>
    <w:rsid w:val="009A1504"/>
    <w:rsid w:val="009A210C"/>
    <w:rsid w:val="009A48DE"/>
    <w:rsid w:val="009A6B88"/>
    <w:rsid w:val="009A6D32"/>
    <w:rsid w:val="009B3785"/>
    <w:rsid w:val="009B403C"/>
    <w:rsid w:val="009B578D"/>
    <w:rsid w:val="009C331F"/>
    <w:rsid w:val="009D0F86"/>
    <w:rsid w:val="009D23E2"/>
    <w:rsid w:val="009D2B7B"/>
    <w:rsid w:val="009D71F4"/>
    <w:rsid w:val="009E3592"/>
    <w:rsid w:val="009E4A4B"/>
    <w:rsid w:val="009E4DC6"/>
    <w:rsid w:val="009F0E5F"/>
    <w:rsid w:val="009F2741"/>
    <w:rsid w:val="009F343D"/>
    <w:rsid w:val="009F4D43"/>
    <w:rsid w:val="009F7B2D"/>
    <w:rsid w:val="00A05BD8"/>
    <w:rsid w:val="00A07BEC"/>
    <w:rsid w:val="00A11B47"/>
    <w:rsid w:val="00A131CD"/>
    <w:rsid w:val="00A14324"/>
    <w:rsid w:val="00A155B8"/>
    <w:rsid w:val="00A24D21"/>
    <w:rsid w:val="00A24EC3"/>
    <w:rsid w:val="00A30515"/>
    <w:rsid w:val="00A30C52"/>
    <w:rsid w:val="00A34E2E"/>
    <w:rsid w:val="00A416BD"/>
    <w:rsid w:val="00A41804"/>
    <w:rsid w:val="00A4235A"/>
    <w:rsid w:val="00A45D5C"/>
    <w:rsid w:val="00A46441"/>
    <w:rsid w:val="00A46475"/>
    <w:rsid w:val="00A52350"/>
    <w:rsid w:val="00A52865"/>
    <w:rsid w:val="00A537A7"/>
    <w:rsid w:val="00A54942"/>
    <w:rsid w:val="00A55F56"/>
    <w:rsid w:val="00A56211"/>
    <w:rsid w:val="00A579F4"/>
    <w:rsid w:val="00A6016C"/>
    <w:rsid w:val="00A60397"/>
    <w:rsid w:val="00A626C7"/>
    <w:rsid w:val="00A6357E"/>
    <w:rsid w:val="00A65FDC"/>
    <w:rsid w:val="00A66E61"/>
    <w:rsid w:val="00A700BC"/>
    <w:rsid w:val="00A81C7F"/>
    <w:rsid w:val="00A84080"/>
    <w:rsid w:val="00A85C2A"/>
    <w:rsid w:val="00A87804"/>
    <w:rsid w:val="00A925DF"/>
    <w:rsid w:val="00A93506"/>
    <w:rsid w:val="00A950FC"/>
    <w:rsid w:val="00A9534F"/>
    <w:rsid w:val="00A965BC"/>
    <w:rsid w:val="00AA264C"/>
    <w:rsid w:val="00AA2862"/>
    <w:rsid w:val="00AA3ECE"/>
    <w:rsid w:val="00AA4952"/>
    <w:rsid w:val="00AA5958"/>
    <w:rsid w:val="00AA68C5"/>
    <w:rsid w:val="00AA698B"/>
    <w:rsid w:val="00AA6C3D"/>
    <w:rsid w:val="00AB13AC"/>
    <w:rsid w:val="00AB3207"/>
    <w:rsid w:val="00AB76A9"/>
    <w:rsid w:val="00AC1AF8"/>
    <w:rsid w:val="00AC1CD2"/>
    <w:rsid w:val="00AC6751"/>
    <w:rsid w:val="00AD07FD"/>
    <w:rsid w:val="00AD2AFF"/>
    <w:rsid w:val="00AD33C4"/>
    <w:rsid w:val="00AD4938"/>
    <w:rsid w:val="00AD699F"/>
    <w:rsid w:val="00AD7CC6"/>
    <w:rsid w:val="00AE06DE"/>
    <w:rsid w:val="00AE14BE"/>
    <w:rsid w:val="00AE236A"/>
    <w:rsid w:val="00AE3278"/>
    <w:rsid w:val="00AE4336"/>
    <w:rsid w:val="00AE57FE"/>
    <w:rsid w:val="00AF1FA2"/>
    <w:rsid w:val="00AF2380"/>
    <w:rsid w:val="00AF3497"/>
    <w:rsid w:val="00AF3635"/>
    <w:rsid w:val="00AF3BBA"/>
    <w:rsid w:val="00AF5208"/>
    <w:rsid w:val="00AF59E6"/>
    <w:rsid w:val="00B00718"/>
    <w:rsid w:val="00B00829"/>
    <w:rsid w:val="00B01933"/>
    <w:rsid w:val="00B05299"/>
    <w:rsid w:val="00B10868"/>
    <w:rsid w:val="00B10902"/>
    <w:rsid w:val="00B112B0"/>
    <w:rsid w:val="00B134AB"/>
    <w:rsid w:val="00B155C0"/>
    <w:rsid w:val="00B15947"/>
    <w:rsid w:val="00B20376"/>
    <w:rsid w:val="00B2407B"/>
    <w:rsid w:val="00B25FF2"/>
    <w:rsid w:val="00B268F2"/>
    <w:rsid w:val="00B26F33"/>
    <w:rsid w:val="00B27282"/>
    <w:rsid w:val="00B27702"/>
    <w:rsid w:val="00B27BB4"/>
    <w:rsid w:val="00B3631F"/>
    <w:rsid w:val="00B36345"/>
    <w:rsid w:val="00B3649D"/>
    <w:rsid w:val="00B364FB"/>
    <w:rsid w:val="00B36FEC"/>
    <w:rsid w:val="00B40DFF"/>
    <w:rsid w:val="00B51BB4"/>
    <w:rsid w:val="00B52C88"/>
    <w:rsid w:val="00B54024"/>
    <w:rsid w:val="00B5635B"/>
    <w:rsid w:val="00B56667"/>
    <w:rsid w:val="00B56D50"/>
    <w:rsid w:val="00B65E0E"/>
    <w:rsid w:val="00B6718E"/>
    <w:rsid w:val="00B7292B"/>
    <w:rsid w:val="00B7759A"/>
    <w:rsid w:val="00B83142"/>
    <w:rsid w:val="00B8661A"/>
    <w:rsid w:val="00B905CB"/>
    <w:rsid w:val="00B91D6E"/>
    <w:rsid w:val="00B95209"/>
    <w:rsid w:val="00B962C7"/>
    <w:rsid w:val="00B96792"/>
    <w:rsid w:val="00BA2372"/>
    <w:rsid w:val="00BA37BA"/>
    <w:rsid w:val="00BA47B2"/>
    <w:rsid w:val="00BA4F4B"/>
    <w:rsid w:val="00BA66C5"/>
    <w:rsid w:val="00BB1FDE"/>
    <w:rsid w:val="00BB256B"/>
    <w:rsid w:val="00BB6A25"/>
    <w:rsid w:val="00BC3000"/>
    <w:rsid w:val="00BC3519"/>
    <w:rsid w:val="00BC42A2"/>
    <w:rsid w:val="00BD011C"/>
    <w:rsid w:val="00BD1444"/>
    <w:rsid w:val="00BD35D7"/>
    <w:rsid w:val="00BD726E"/>
    <w:rsid w:val="00BE32A1"/>
    <w:rsid w:val="00BE3BA3"/>
    <w:rsid w:val="00BE652F"/>
    <w:rsid w:val="00BE6BCB"/>
    <w:rsid w:val="00BF0E81"/>
    <w:rsid w:val="00BF57A6"/>
    <w:rsid w:val="00BF6644"/>
    <w:rsid w:val="00BF670A"/>
    <w:rsid w:val="00BF7DAA"/>
    <w:rsid w:val="00C004A0"/>
    <w:rsid w:val="00C005F7"/>
    <w:rsid w:val="00C01FD3"/>
    <w:rsid w:val="00C07956"/>
    <w:rsid w:val="00C12058"/>
    <w:rsid w:val="00C166F4"/>
    <w:rsid w:val="00C234C4"/>
    <w:rsid w:val="00C23781"/>
    <w:rsid w:val="00C24F42"/>
    <w:rsid w:val="00C26D75"/>
    <w:rsid w:val="00C27113"/>
    <w:rsid w:val="00C31169"/>
    <w:rsid w:val="00C32CE2"/>
    <w:rsid w:val="00C342F1"/>
    <w:rsid w:val="00C3501A"/>
    <w:rsid w:val="00C3536C"/>
    <w:rsid w:val="00C35972"/>
    <w:rsid w:val="00C412D1"/>
    <w:rsid w:val="00C42226"/>
    <w:rsid w:val="00C43138"/>
    <w:rsid w:val="00C475BC"/>
    <w:rsid w:val="00C503FA"/>
    <w:rsid w:val="00C56763"/>
    <w:rsid w:val="00C56F8C"/>
    <w:rsid w:val="00C60924"/>
    <w:rsid w:val="00C60B69"/>
    <w:rsid w:val="00C62785"/>
    <w:rsid w:val="00C637DA"/>
    <w:rsid w:val="00C64CDB"/>
    <w:rsid w:val="00C66789"/>
    <w:rsid w:val="00C66D1C"/>
    <w:rsid w:val="00C71374"/>
    <w:rsid w:val="00C71E2A"/>
    <w:rsid w:val="00C732F7"/>
    <w:rsid w:val="00C736E6"/>
    <w:rsid w:val="00C749E3"/>
    <w:rsid w:val="00C76E96"/>
    <w:rsid w:val="00C804D8"/>
    <w:rsid w:val="00C82774"/>
    <w:rsid w:val="00C82C8D"/>
    <w:rsid w:val="00C83C6A"/>
    <w:rsid w:val="00C8598D"/>
    <w:rsid w:val="00C878D6"/>
    <w:rsid w:val="00C90A12"/>
    <w:rsid w:val="00C926D7"/>
    <w:rsid w:val="00C92E1E"/>
    <w:rsid w:val="00C94479"/>
    <w:rsid w:val="00C950E6"/>
    <w:rsid w:val="00CA3A4F"/>
    <w:rsid w:val="00CA3BF0"/>
    <w:rsid w:val="00CA4CD6"/>
    <w:rsid w:val="00CA547C"/>
    <w:rsid w:val="00CA5E7A"/>
    <w:rsid w:val="00CB0B83"/>
    <w:rsid w:val="00CB1752"/>
    <w:rsid w:val="00CB21F4"/>
    <w:rsid w:val="00CB4A5A"/>
    <w:rsid w:val="00CB4B76"/>
    <w:rsid w:val="00CB7657"/>
    <w:rsid w:val="00CC26A5"/>
    <w:rsid w:val="00CC2B8D"/>
    <w:rsid w:val="00CC3259"/>
    <w:rsid w:val="00CC3AB8"/>
    <w:rsid w:val="00CC3ADD"/>
    <w:rsid w:val="00CD1FD6"/>
    <w:rsid w:val="00CD4829"/>
    <w:rsid w:val="00CD4AF1"/>
    <w:rsid w:val="00CD7D84"/>
    <w:rsid w:val="00CE21AB"/>
    <w:rsid w:val="00CE2DD3"/>
    <w:rsid w:val="00CE4224"/>
    <w:rsid w:val="00CF43A1"/>
    <w:rsid w:val="00CF43D9"/>
    <w:rsid w:val="00CF542D"/>
    <w:rsid w:val="00CF7482"/>
    <w:rsid w:val="00D02B66"/>
    <w:rsid w:val="00D03DA2"/>
    <w:rsid w:val="00D04063"/>
    <w:rsid w:val="00D07345"/>
    <w:rsid w:val="00D108A2"/>
    <w:rsid w:val="00D17FB0"/>
    <w:rsid w:val="00D229D7"/>
    <w:rsid w:val="00D255FC"/>
    <w:rsid w:val="00D26B3C"/>
    <w:rsid w:val="00D307D5"/>
    <w:rsid w:val="00D310C6"/>
    <w:rsid w:val="00D315EE"/>
    <w:rsid w:val="00D317EC"/>
    <w:rsid w:val="00D41E22"/>
    <w:rsid w:val="00D42086"/>
    <w:rsid w:val="00D43375"/>
    <w:rsid w:val="00D4443D"/>
    <w:rsid w:val="00D47BDE"/>
    <w:rsid w:val="00D5016B"/>
    <w:rsid w:val="00D52FB1"/>
    <w:rsid w:val="00D54718"/>
    <w:rsid w:val="00D60DE3"/>
    <w:rsid w:val="00D646E1"/>
    <w:rsid w:val="00D65951"/>
    <w:rsid w:val="00D673D6"/>
    <w:rsid w:val="00D716BA"/>
    <w:rsid w:val="00D73EC2"/>
    <w:rsid w:val="00D74565"/>
    <w:rsid w:val="00D819A0"/>
    <w:rsid w:val="00D81D18"/>
    <w:rsid w:val="00D83DFE"/>
    <w:rsid w:val="00D8795B"/>
    <w:rsid w:val="00D87E10"/>
    <w:rsid w:val="00D904A4"/>
    <w:rsid w:val="00D922A7"/>
    <w:rsid w:val="00D9348A"/>
    <w:rsid w:val="00D97557"/>
    <w:rsid w:val="00D97D05"/>
    <w:rsid w:val="00DA0008"/>
    <w:rsid w:val="00DA0E8A"/>
    <w:rsid w:val="00DA530A"/>
    <w:rsid w:val="00DA737F"/>
    <w:rsid w:val="00DB3F93"/>
    <w:rsid w:val="00DB452B"/>
    <w:rsid w:val="00DB4FE1"/>
    <w:rsid w:val="00DC04E2"/>
    <w:rsid w:val="00DC24BF"/>
    <w:rsid w:val="00DC54A9"/>
    <w:rsid w:val="00DC57F6"/>
    <w:rsid w:val="00DD38D2"/>
    <w:rsid w:val="00DD5A60"/>
    <w:rsid w:val="00DD6BBE"/>
    <w:rsid w:val="00DD6C10"/>
    <w:rsid w:val="00DD7FF2"/>
    <w:rsid w:val="00DE3174"/>
    <w:rsid w:val="00DE6C3B"/>
    <w:rsid w:val="00DE6F2D"/>
    <w:rsid w:val="00DE75BA"/>
    <w:rsid w:val="00DE7FEE"/>
    <w:rsid w:val="00DF6360"/>
    <w:rsid w:val="00E00C30"/>
    <w:rsid w:val="00E03BB0"/>
    <w:rsid w:val="00E04946"/>
    <w:rsid w:val="00E10E66"/>
    <w:rsid w:val="00E1154C"/>
    <w:rsid w:val="00E126AF"/>
    <w:rsid w:val="00E2157B"/>
    <w:rsid w:val="00E23C22"/>
    <w:rsid w:val="00E249C8"/>
    <w:rsid w:val="00E24C58"/>
    <w:rsid w:val="00E25833"/>
    <w:rsid w:val="00E32733"/>
    <w:rsid w:val="00E32CC7"/>
    <w:rsid w:val="00E33691"/>
    <w:rsid w:val="00E33D8B"/>
    <w:rsid w:val="00E415E1"/>
    <w:rsid w:val="00E416BB"/>
    <w:rsid w:val="00E416E4"/>
    <w:rsid w:val="00E42442"/>
    <w:rsid w:val="00E447D0"/>
    <w:rsid w:val="00E521BA"/>
    <w:rsid w:val="00E52717"/>
    <w:rsid w:val="00E52B09"/>
    <w:rsid w:val="00E6376D"/>
    <w:rsid w:val="00E6580F"/>
    <w:rsid w:val="00E6745F"/>
    <w:rsid w:val="00E71AE4"/>
    <w:rsid w:val="00E7487B"/>
    <w:rsid w:val="00E74E59"/>
    <w:rsid w:val="00E753B0"/>
    <w:rsid w:val="00E758BF"/>
    <w:rsid w:val="00E77D04"/>
    <w:rsid w:val="00E8022C"/>
    <w:rsid w:val="00E85835"/>
    <w:rsid w:val="00E8628C"/>
    <w:rsid w:val="00E8771F"/>
    <w:rsid w:val="00E905AD"/>
    <w:rsid w:val="00E91BE4"/>
    <w:rsid w:val="00E92279"/>
    <w:rsid w:val="00E953F4"/>
    <w:rsid w:val="00E95AD9"/>
    <w:rsid w:val="00E975D2"/>
    <w:rsid w:val="00EA1C82"/>
    <w:rsid w:val="00EA4C19"/>
    <w:rsid w:val="00EA4C78"/>
    <w:rsid w:val="00EA535B"/>
    <w:rsid w:val="00EA6DDE"/>
    <w:rsid w:val="00EB2B85"/>
    <w:rsid w:val="00EB51A9"/>
    <w:rsid w:val="00EB6042"/>
    <w:rsid w:val="00EB628F"/>
    <w:rsid w:val="00EB725E"/>
    <w:rsid w:val="00EC04DA"/>
    <w:rsid w:val="00EC0F40"/>
    <w:rsid w:val="00EC2324"/>
    <w:rsid w:val="00EC488D"/>
    <w:rsid w:val="00ED0F16"/>
    <w:rsid w:val="00ED11F8"/>
    <w:rsid w:val="00ED2CFE"/>
    <w:rsid w:val="00EE0743"/>
    <w:rsid w:val="00EE20A4"/>
    <w:rsid w:val="00EE219F"/>
    <w:rsid w:val="00EF3443"/>
    <w:rsid w:val="00EF38B8"/>
    <w:rsid w:val="00EF3AF0"/>
    <w:rsid w:val="00EF3D9E"/>
    <w:rsid w:val="00EF649A"/>
    <w:rsid w:val="00EF784E"/>
    <w:rsid w:val="00F02DDD"/>
    <w:rsid w:val="00F03683"/>
    <w:rsid w:val="00F03793"/>
    <w:rsid w:val="00F03C39"/>
    <w:rsid w:val="00F07193"/>
    <w:rsid w:val="00F0733F"/>
    <w:rsid w:val="00F0799A"/>
    <w:rsid w:val="00F10574"/>
    <w:rsid w:val="00F132C3"/>
    <w:rsid w:val="00F13DB5"/>
    <w:rsid w:val="00F1432C"/>
    <w:rsid w:val="00F1556B"/>
    <w:rsid w:val="00F17A7A"/>
    <w:rsid w:val="00F22811"/>
    <w:rsid w:val="00F22C9A"/>
    <w:rsid w:val="00F24DFB"/>
    <w:rsid w:val="00F24FBE"/>
    <w:rsid w:val="00F253AA"/>
    <w:rsid w:val="00F34E5A"/>
    <w:rsid w:val="00F377B8"/>
    <w:rsid w:val="00F378A8"/>
    <w:rsid w:val="00F40A44"/>
    <w:rsid w:val="00F429C7"/>
    <w:rsid w:val="00F42D28"/>
    <w:rsid w:val="00F42FA0"/>
    <w:rsid w:val="00F44598"/>
    <w:rsid w:val="00F46105"/>
    <w:rsid w:val="00F5071C"/>
    <w:rsid w:val="00F52289"/>
    <w:rsid w:val="00F53DDB"/>
    <w:rsid w:val="00F541C6"/>
    <w:rsid w:val="00F55356"/>
    <w:rsid w:val="00F55B28"/>
    <w:rsid w:val="00F57445"/>
    <w:rsid w:val="00F57C52"/>
    <w:rsid w:val="00F60897"/>
    <w:rsid w:val="00F65691"/>
    <w:rsid w:val="00F7226C"/>
    <w:rsid w:val="00F72484"/>
    <w:rsid w:val="00F72EDF"/>
    <w:rsid w:val="00F74E87"/>
    <w:rsid w:val="00F77B60"/>
    <w:rsid w:val="00F80ED4"/>
    <w:rsid w:val="00F82065"/>
    <w:rsid w:val="00F852F4"/>
    <w:rsid w:val="00F90BE8"/>
    <w:rsid w:val="00F91C46"/>
    <w:rsid w:val="00F963B6"/>
    <w:rsid w:val="00F971D4"/>
    <w:rsid w:val="00F9723D"/>
    <w:rsid w:val="00FA239A"/>
    <w:rsid w:val="00FA3512"/>
    <w:rsid w:val="00FA3F46"/>
    <w:rsid w:val="00FB2588"/>
    <w:rsid w:val="00FB3071"/>
    <w:rsid w:val="00FB3C03"/>
    <w:rsid w:val="00FB46EE"/>
    <w:rsid w:val="00FB496C"/>
    <w:rsid w:val="00FC0B38"/>
    <w:rsid w:val="00FC0EB3"/>
    <w:rsid w:val="00FC1D17"/>
    <w:rsid w:val="00FC2B39"/>
    <w:rsid w:val="00FC37F9"/>
    <w:rsid w:val="00FC3B3B"/>
    <w:rsid w:val="00FD0F4F"/>
    <w:rsid w:val="00FD2EE5"/>
    <w:rsid w:val="00FD3814"/>
    <w:rsid w:val="00FD719B"/>
    <w:rsid w:val="00FE0916"/>
    <w:rsid w:val="00FE1ED7"/>
    <w:rsid w:val="00FE20BE"/>
    <w:rsid w:val="00FE58BC"/>
    <w:rsid w:val="00FE60A9"/>
    <w:rsid w:val="00FE6ADF"/>
    <w:rsid w:val="00FE6DC1"/>
    <w:rsid w:val="00FF0082"/>
    <w:rsid w:val="00FF0D75"/>
    <w:rsid w:val="00FF35D3"/>
    <w:rsid w:val="00FF4A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ar-SA"/>
    </w:rPr>
  </w:style>
  <w:style w:type="paragraph" w:styleId="1">
    <w:name w:val="heading 1"/>
    <w:basedOn w:val="a"/>
    <w:next w:val="a"/>
    <w:qFormat/>
    <w:pPr>
      <w:keepNext/>
      <w:tabs>
        <w:tab w:val="num" w:pos="0"/>
      </w:tabs>
      <w:ind w:left="1080"/>
      <w:outlineLvl w:val="0"/>
    </w:pPr>
    <w:rPr>
      <w:b/>
      <w:lang w:val="uk-UA"/>
    </w:rPr>
  </w:style>
  <w:style w:type="paragraph" w:styleId="2">
    <w:name w:val="heading 2"/>
    <w:basedOn w:val="a"/>
    <w:next w:val="a"/>
    <w:qFormat/>
    <w:pPr>
      <w:keepNext/>
      <w:tabs>
        <w:tab w:val="num" w:pos="0"/>
      </w:tabs>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Symbol" w:hAnsi="Symbol" w:cs="Symbol"/>
    </w:rPr>
  </w:style>
  <w:style w:type="character" w:customStyle="1" w:styleId="WW8Num16z0">
    <w:name w:val="WW8Num16z0"/>
    <w:rPr>
      <w:rFonts w:ascii="Symbol" w:hAnsi="Symbol" w:cs="Symbol"/>
    </w:rPr>
  </w:style>
  <w:style w:type="character" w:customStyle="1" w:styleId="WW8Num19z0">
    <w:name w:val="WW8Num19z0"/>
    <w:rPr>
      <w:rFonts w:ascii="Symbol" w:hAnsi="Symbol" w:cs="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9z0">
    <w:name w:val="WW8Num29z0"/>
    <w:rPr>
      <w:b/>
    </w:rPr>
  </w:style>
  <w:style w:type="character" w:customStyle="1" w:styleId="WW8Num33z0">
    <w:name w:val="WW8Num33z0"/>
    <w:rPr>
      <w:rFonts w:ascii="Symbol" w:hAnsi="Symbol" w:cs="Symbol"/>
    </w:rPr>
  </w:style>
  <w:style w:type="character" w:customStyle="1" w:styleId="WW8Num39z0">
    <w:name w:val="WW8Num39z0"/>
    <w:rPr>
      <w:sz w:val="24"/>
    </w:rPr>
  </w:style>
  <w:style w:type="character" w:customStyle="1" w:styleId="10">
    <w:name w:val="Основной шрифт абзаца1"/>
  </w:style>
  <w:style w:type="character" w:customStyle="1" w:styleId="FontStyle12">
    <w:name w:val="Font Style12"/>
    <w:rPr>
      <w:rFonts w:ascii="Times New Roman" w:hAnsi="Times New Roman" w:cs="Times New Roman"/>
      <w:spacing w:val="10"/>
      <w:sz w:val="22"/>
      <w:szCs w:val="22"/>
    </w:rPr>
  </w:style>
  <w:style w:type="character" w:styleId="a3">
    <w:name w:val="Hyperlink"/>
    <w:rPr>
      <w:color w:val="0000FF"/>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jc w:val="both"/>
    </w:pPr>
    <w:rPr>
      <w:sz w:val="20"/>
      <w:szCs w:val="20"/>
      <w:lang w:val="uk-UA"/>
    </w:rPr>
  </w:style>
  <w:style w:type="paragraph" w:styleId="a7">
    <w:name w:val="List"/>
    <w:basedOn w:val="a"/>
    <w:pPr>
      <w:tabs>
        <w:tab w:val="num" w:pos="360"/>
      </w:tabs>
      <w:spacing w:after="200" w:line="276" w:lineRule="auto"/>
    </w:pPr>
    <w:rPr>
      <w:rFonts w:ascii="Calibri" w:eastAsia="Calibri" w:hAnsi="Calibri"/>
      <w:sz w:val="22"/>
      <w:szCs w:val="22"/>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13">
    <w:name w:val="Название объекта1"/>
    <w:basedOn w:val="a"/>
    <w:pPr>
      <w:jc w:val="center"/>
    </w:pPr>
    <w:rPr>
      <w:b/>
      <w:sz w:val="28"/>
      <w:szCs w:val="20"/>
      <w:lang w:val="uk-UA"/>
    </w:rPr>
  </w:style>
  <w:style w:type="paragraph" w:styleId="a8">
    <w:name w:val="Subtitle"/>
    <w:basedOn w:val="a"/>
    <w:next w:val="a6"/>
    <w:qFormat/>
    <w:pPr>
      <w:jc w:val="center"/>
    </w:pPr>
    <w:rPr>
      <w:b/>
      <w:sz w:val="28"/>
      <w:szCs w:val="20"/>
      <w:lang w:val="uk-UA"/>
    </w:rPr>
  </w:style>
  <w:style w:type="paragraph" w:styleId="a9">
    <w:name w:val="footer"/>
    <w:basedOn w:val="a"/>
    <w:pPr>
      <w:tabs>
        <w:tab w:val="center" w:pos="4153"/>
        <w:tab w:val="right" w:pos="8306"/>
      </w:tabs>
    </w:pPr>
    <w:rPr>
      <w:szCs w:val="20"/>
      <w:lang w:val="en-AU"/>
    </w:rPr>
  </w:style>
  <w:style w:type="paragraph" w:styleId="aa">
    <w:name w:val="List Paragraph"/>
    <w:basedOn w:val="a"/>
    <w:qFormat/>
    <w:pPr>
      <w:spacing w:after="200" w:line="276" w:lineRule="auto"/>
      <w:ind w:left="720"/>
    </w:pPr>
    <w:rPr>
      <w:rFonts w:ascii="Calibri" w:hAnsi="Calibri"/>
      <w:sz w:val="22"/>
      <w:szCs w:val="22"/>
      <w:lang w:val="en-US"/>
    </w:rPr>
  </w:style>
  <w:style w:type="paragraph" w:customStyle="1" w:styleId="21">
    <w:name w:val="Основной текст 21"/>
    <w:basedOn w:val="a"/>
    <w:pPr>
      <w:spacing w:after="120" w:line="480" w:lineRule="auto"/>
    </w:pPr>
  </w:style>
  <w:style w:type="paragraph" w:styleId="ab">
    <w:name w:val="Body Text Indent"/>
    <w:basedOn w:val="a"/>
    <w:pPr>
      <w:spacing w:after="120"/>
      <w:ind w:left="283"/>
    </w:pPr>
  </w:style>
  <w:style w:type="paragraph" w:customStyle="1" w:styleId="DomylnaczcionkaakapituAkapitZnakChar1ZnakZnakZnak2ZnakZnakZnakZnak">
    <w:name w:val="Domyślna czcionka akapitu Akapit Znak Char1 Znak Знак Знак Znak Знак Знак Znak Знак Знак2 Znak Знак Знак Znak Знак Знак Znak Знак Знак Znak"/>
    <w:basedOn w:val="a"/>
    <w:pPr>
      <w:tabs>
        <w:tab w:val="left" w:pos="709"/>
      </w:tabs>
    </w:pPr>
    <w:rPr>
      <w:rFonts w:ascii="Tahoma" w:hAnsi="Tahoma"/>
      <w:lang w:val="pl-PL"/>
    </w:rPr>
  </w:style>
  <w:style w:type="paragraph" w:customStyle="1" w:styleId="Iauiue">
    <w:name w:val="Iau?iue"/>
    <w:pPr>
      <w:suppressAutoHyphens/>
    </w:pPr>
    <w:rPr>
      <w:rFonts w:eastAsia="Arial"/>
      <w:lang w:val="en-US" w:eastAsia="ar-SA"/>
    </w:rPr>
  </w:style>
  <w:style w:type="paragraph" w:customStyle="1" w:styleId="ac">
    <w:name w:val="Знак"/>
    <w:basedOn w:val="a"/>
    <w:rsid w:val="00343432"/>
    <w:pPr>
      <w:suppressAutoHyphens w:val="0"/>
    </w:pPr>
    <w:rPr>
      <w:rFonts w:ascii="Verdana" w:hAnsi="Verdana" w:cs="Verdana"/>
      <w:sz w:val="20"/>
      <w:szCs w:val="20"/>
      <w:lang w:val="en-US" w:eastAsia="en-US"/>
    </w:rPr>
  </w:style>
  <w:style w:type="paragraph" w:customStyle="1" w:styleId="8">
    <w:name w:val="Знак8 Знак Знак Знак Знак Знак Знак Знак Знак Знак Знак Знак Знак"/>
    <w:basedOn w:val="a"/>
    <w:rsid w:val="002E31D6"/>
    <w:pPr>
      <w:suppressAutoHyphens w:val="0"/>
    </w:pPr>
    <w:rPr>
      <w:rFonts w:ascii="Verdana" w:hAnsi="Verdana" w:cs="Verdana"/>
      <w:sz w:val="20"/>
      <w:szCs w:val="20"/>
      <w:lang w:val="en-US" w:eastAsia="en-US"/>
    </w:rPr>
  </w:style>
  <w:style w:type="paragraph" w:styleId="ad">
    <w:name w:val="Balloon Text"/>
    <w:basedOn w:val="a"/>
    <w:link w:val="ae"/>
    <w:rsid w:val="00CE21AB"/>
    <w:rPr>
      <w:rFonts w:ascii="Tahoma" w:hAnsi="Tahoma"/>
      <w:sz w:val="16"/>
      <w:szCs w:val="16"/>
    </w:rPr>
  </w:style>
  <w:style w:type="character" w:customStyle="1" w:styleId="ae">
    <w:name w:val="Текст выноски Знак"/>
    <w:link w:val="ad"/>
    <w:rsid w:val="00CE21AB"/>
    <w:rPr>
      <w:rFonts w:ascii="Tahoma" w:hAnsi="Tahoma" w:cs="Tahoma"/>
      <w:sz w:val="16"/>
      <w:szCs w:val="16"/>
      <w:lang w:val="ru-RU" w:eastAsia="ar-SA"/>
    </w:rPr>
  </w:style>
  <w:style w:type="paragraph" w:styleId="af">
    <w:name w:val="footnote text"/>
    <w:basedOn w:val="a"/>
    <w:link w:val="af0"/>
    <w:rsid w:val="002F77CA"/>
    <w:rPr>
      <w:sz w:val="20"/>
      <w:szCs w:val="20"/>
    </w:rPr>
  </w:style>
  <w:style w:type="character" w:customStyle="1" w:styleId="af0">
    <w:name w:val="Текст сноски Знак"/>
    <w:link w:val="af"/>
    <w:rsid w:val="002F77CA"/>
    <w:rPr>
      <w:lang w:val="ru-RU" w:eastAsia="ar-SA"/>
    </w:rPr>
  </w:style>
  <w:style w:type="character" w:styleId="af1">
    <w:name w:val="footnote reference"/>
    <w:rsid w:val="002F77CA"/>
    <w:rPr>
      <w:vertAlign w:val="superscript"/>
    </w:rPr>
  </w:style>
  <w:style w:type="paragraph" w:styleId="3">
    <w:name w:val="Body Text 3"/>
    <w:basedOn w:val="a"/>
    <w:link w:val="30"/>
    <w:rsid w:val="00F72EDF"/>
    <w:pPr>
      <w:spacing w:after="120"/>
    </w:pPr>
    <w:rPr>
      <w:sz w:val="16"/>
      <w:szCs w:val="16"/>
    </w:rPr>
  </w:style>
  <w:style w:type="character" w:customStyle="1" w:styleId="30">
    <w:name w:val="Основной текст 3 Знак"/>
    <w:link w:val="3"/>
    <w:rsid w:val="00F72EDF"/>
    <w:rPr>
      <w:sz w:val="16"/>
      <w:szCs w:val="16"/>
      <w:lang w:val="ru-RU" w:eastAsia="ar-SA"/>
    </w:rPr>
  </w:style>
  <w:style w:type="paragraph" w:customStyle="1" w:styleId="af2">
    <w:name w:val="Знак Знак Знак Знак Знак Знак Знак Знак Знак"/>
    <w:basedOn w:val="a"/>
    <w:rsid w:val="009A6B88"/>
    <w:pPr>
      <w:suppressAutoHyphens w:val="0"/>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C71374"/>
    <w:pPr>
      <w:suppressAutoHyphens w:val="0"/>
    </w:pPr>
    <w:rPr>
      <w:rFonts w:ascii="Verdana" w:hAnsi="Verdana" w:cs="Verdana"/>
      <w:sz w:val="20"/>
      <w:szCs w:val="20"/>
      <w:lang w:val="en-US" w:eastAsia="en-US"/>
    </w:rPr>
  </w:style>
  <w:style w:type="character" w:styleId="af4">
    <w:name w:val="annotation reference"/>
    <w:rsid w:val="007E0B9D"/>
    <w:rPr>
      <w:sz w:val="16"/>
      <w:szCs w:val="16"/>
    </w:rPr>
  </w:style>
  <w:style w:type="paragraph" w:styleId="af5">
    <w:name w:val="annotation text"/>
    <w:basedOn w:val="a"/>
    <w:link w:val="af6"/>
    <w:rsid w:val="007E0B9D"/>
    <w:rPr>
      <w:sz w:val="20"/>
      <w:szCs w:val="20"/>
    </w:rPr>
  </w:style>
  <w:style w:type="character" w:customStyle="1" w:styleId="af6">
    <w:name w:val="Текст примечания Знак"/>
    <w:link w:val="af5"/>
    <w:rsid w:val="007E0B9D"/>
    <w:rPr>
      <w:lang w:val="ru-RU" w:eastAsia="ar-SA"/>
    </w:rPr>
  </w:style>
  <w:style w:type="paragraph" w:styleId="af7">
    <w:name w:val="annotation subject"/>
    <w:basedOn w:val="af5"/>
    <w:next w:val="af5"/>
    <w:link w:val="af8"/>
    <w:rsid w:val="007E0B9D"/>
    <w:rPr>
      <w:b/>
      <w:bCs/>
    </w:rPr>
  </w:style>
  <w:style w:type="character" w:customStyle="1" w:styleId="af8">
    <w:name w:val="Тема примечания Знак"/>
    <w:link w:val="af7"/>
    <w:rsid w:val="007E0B9D"/>
    <w:rPr>
      <w:b/>
      <w:bCs/>
      <w:lang w:val="ru-RU" w:eastAsia="ar-SA"/>
    </w:rPr>
  </w:style>
  <w:style w:type="character" w:styleId="af9">
    <w:name w:val="FollowedHyperlink"/>
    <w:rsid w:val="00D4337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ar-SA"/>
    </w:rPr>
  </w:style>
  <w:style w:type="paragraph" w:styleId="1">
    <w:name w:val="heading 1"/>
    <w:basedOn w:val="a"/>
    <w:next w:val="a"/>
    <w:qFormat/>
    <w:pPr>
      <w:keepNext/>
      <w:tabs>
        <w:tab w:val="num" w:pos="0"/>
      </w:tabs>
      <w:ind w:left="1080"/>
      <w:outlineLvl w:val="0"/>
    </w:pPr>
    <w:rPr>
      <w:b/>
      <w:lang w:val="uk-UA"/>
    </w:rPr>
  </w:style>
  <w:style w:type="paragraph" w:styleId="2">
    <w:name w:val="heading 2"/>
    <w:basedOn w:val="a"/>
    <w:next w:val="a"/>
    <w:qFormat/>
    <w:pPr>
      <w:keepNext/>
      <w:tabs>
        <w:tab w:val="num" w:pos="0"/>
      </w:tabs>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Symbol" w:hAnsi="Symbol" w:cs="Symbol"/>
    </w:rPr>
  </w:style>
  <w:style w:type="character" w:customStyle="1" w:styleId="WW8Num16z0">
    <w:name w:val="WW8Num16z0"/>
    <w:rPr>
      <w:rFonts w:ascii="Symbol" w:hAnsi="Symbol" w:cs="Symbol"/>
    </w:rPr>
  </w:style>
  <w:style w:type="character" w:customStyle="1" w:styleId="WW8Num19z0">
    <w:name w:val="WW8Num19z0"/>
    <w:rPr>
      <w:rFonts w:ascii="Symbol" w:hAnsi="Symbol" w:cs="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9z0">
    <w:name w:val="WW8Num29z0"/>
    <w:rPr>
      <w:b/>
    </w:rPr>
  </w:style>
  <w:style w:type="character" w:customStyle="1" w:styleId="WW8Num33z0">
    <w:name w:val="WW8Num33z0"/>
    <w:rPr>
      <w:rFonts w:ascii="Symbol" w:hAnsi="Symbol" w:cs="Symbol"/>
    </w:rPr>
  </w:style>
  <w:style w:type="character" w:customStyle="1" w:styleId="WW8Num39z0">
    <w:name w:val="WW8Num39z0"/>
    <w:rPr>
      <w:sz w:val="24"/>
    </w:rPr>
  </w:style>
  <w:style w:type="character" w:customStyle="1" w:styleId="10">
    <w:name w:val="Основной шрифт абзаца1"/>
  </w:style>
  <w:style w:type="character" w:customStyle="1" w:styleId="FontStyle12">
    <w:name w:val="Font Style12"/>
    <w:rPr>
      <w:rFonts w:ascii="Times New Roman" w:hAnsi="Times New Roman" w:cs="Times New Roman"/>
      <w:spacing w:val="10"/>
      <w:sz w:val="22"/>
      <w:szCs w:val="22"/>
    </w:rPr>
  </w:style>
  <w:style w:type="character" w:styleId="a3">
    <w:name w:val="Hyperlink"/>
    <w:rPr>
      <w:color w:val="0000FF"/>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jc w:val="both"/>
    </w:pPr>
    <w:rPr>
      <w:sz w:val="20"/>
      <w:szCs w:val="20"/>
      <w:lang w:val="uk-UA"/>
    </w:rPr>
  </w:style>
  <w:style w:type="paragraph" w:styleId="a7">
    <w:name w:val="List"/>
    <w:basedOn w:val="a"/>
    <w:pPr>
      <w:tabs>
        <w:tab w:val="num" w:pos="360"/>
      </w:tabs>
      <w:spacing w:after="200" w:line="276" w:lineRule="auto"/>
    </w:pPr>
    <w:rPr>
      <w:rFonts w:ascii="Calibri" w:eastAsia="Calibri" w:hAnsi="Calibri"/>
      <w:sz w:val="22"/>
      <w:szCs w:val="22"/>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13">
    <w:name w:val="Название объекта1"/>
    <w:basedOn w:val="a"/>
    <w:pPr>
      <w:jc w:val="center"/>
    </w:pPr>
    <w:rPr>
      <w:b/>
      <w:sz w:val="28"/>
      <w:szCs w:val="20"/>
      <w:lang w:val="uk-UA"/>
    </w:rPr>
  </w:style>
  <w:style w:type="paragraph" w:styleId="a8">
    <w:name w:val="Subtitle"/>
    <w:basedOn w:val="a"/>
    <w:next w:val="a6"/>
    <w:qFormat/>
    <w:pPr>
      <w:jc w:val="center"/>
    </w:pPr>
    <w:rPr>
      <w:b/>
      <w:sz w:val="28"/>
      <w:szCs w:val="20"/>
      <w:lang w:val="uk-UA"/>
    </w:rPr>
  </w:style>
  <w:style w:type="paragraph" w:styleId="a9">
    <w:name w:val="footer"/>
    <w:basedOn w:val="a"/>
    <w:pPr>
      <w:tabs>
        <w:tab w:val="center" w:pos="4153"/>
        <w:tab w:val="right" w:pos="8306"/>
      </w:tabs>
    </w:pPr>
    <w:rPr>
      <w:szCs w:val="20"/>
      <w:lang w:val="en-AU"/>
    </w:rPr>
  </w:style>
  <w:style w:type="paragraph" w:styleId="aa">
    <w:name w:val="List Paragraph"/>
    <w:basedOn w:val="a"/>
    <w:qFormat/>
    <w:pPr>
      <w:spacing w:after="200" w:line="276" w:lineRule="auto"/>
      <w:ind w:left="720"/>
    </w:pPr>
    <w:rPr>
      <w:rFonts w:ascii="Calibri" w:hAnsi="Calibri"/>
      <w:sz w:val="22"/>
      <w:szCs w:val="22"/>
      <w:lang w:val="en-US"/>
    </w:rPr>
  </w:style>
  <w:style w:type="paragraph" w:customStyle="1" w:styleId="21">
    <w:name w:val="Основной текст 21"/>
    <w:basedOn w:val="a"/>
    <w:pPr>
      <w:spacing w:after="120" w:line="480" w:lineRule="auto"/>
    </w:pPr>
  </w:style>
  <w:style w:type="paragraph" w:styleId="ab">
    <w:name w:val="Body Text Indent"/>
    <w:basedOn w:val="a"/>
    <w:pPr>
      <w:spacing w:after="120"/>
      <w:ind w:left="283"/>
    </w:pPr>
  </w:style>
  <w:style w:type="paragraph" w:customStyle="1" w:styleId="DomylnaczcionkaakapituAkapitZnakChar1ZnakZnakZnak2ZnakZnakZnakZnak">
    <w:name w:val="Domyślna czcionka akapitu Akapit Znak Char1 Znak Знак Знак Znak Знак Знак Znak Знак Знак2 Znak Знак Знак Znak Знак Знак Znak Знак Знак Znak"/>
    <w:basedOn w:val="a"/>
    <w:pPr>
      <w:tabs>
        <w:tab w:val="left" w:pos="709"/>
      </w:tabs>
    </w:pPr>
    <w:rPr>
      <w:rFonts w:ascii="Tahoma" w:hAnsi="Tahoma"/>
      <w:lang w:val="pl-PL"/>
    </w:rPr>
  </w:style>
  <w:style w:type="paragraph" w:customStyle="1" w:styleId="Iauiue">
    <w:name w:val="Iau?iue"/>
    <w:pPr>
      <w:suppressAutoHyphens/>
    </w:pPr>
    <w:rPr>
      <w:rFonts w:eastAsia="Arial"/>
      <w:lang w:val="en-US" w:eastAsia="ar-SA"/>
    </w:rPr>
  </w:style>
  <w:style w:type="paragraph" w:customStyle="1" w:styleId="ac">
    <w:name w:val="Знак"/>
    <w:basedOn w:val="a"/>
    <w:rsid w:val="00343432"/>
    <w:pPr>
      <w:suppressAutoHyphens w:val="0"/>
    </w:pPr>
    <w:rPr>
      <w:rFonts w:ascii="Verdana" w:hAnsi="Verdana" w:cs="Verdana"/>
      <w:sz w:val="20"/>
      <w:szCs w:val="20"/>
      <w:lang w:val="en-US" w:eastAsia="en-US"/>
    </w:rPr>
  </w:style>
  <w:style w:type="paragraph" w:customStyle="1" w:styleId="8">
    <w:name w:val="Знак8 Знак Знак Знак Знак Знак Знак Знак Знак Знак Знак Знак Знак"/>
    <w:basedOn w:val="a"/>
    <w:rsid w:val="002E31D6"/>
    <w:pPr>
      <w:suppressAutoHyphens w:val="0"/>
    </w:pPr>
    <w:rPr>
      <w:rFonts w:ascii="Verdana" w:hAnsi="Verdana" w:cs="Verdana"/>
      <w:sz w:val="20"/>
      <w:szCs w:val="20"/>
      <w:lang w:val="en-US" w:eastAsia="en-US"/>
    </w:rPr>
  </w:style>
  <w:style w:type="paragraph" w:styleId="ad">
    <w:name w:val="Balloon Text"/>
    <w:basedOn w:val="a"/>
    <w:link w:val="ae"/>
    <w:rsid w:val="00CE21AB"/>
    <w:rPr>
      <w:rFonts w:ascii="Tahoma" w:hAnsi="Tahoma"/>
      <w:sz w:val="16"/>
      <w:szCs w:val="16"/>
    </w:rPr>
  </w:style>
  <w:style w:type="character" w:customStyle="1" w:styleId="ae">
    <w:name w:val="Текст выноски Знак"/>
    <w:link w:val="ad"/>
    <w:rsid w:val="00CE21AB"/>
    <w:rPr>
      <w:rFonts w:ascii="Tahoma" w:hAnsi="Tahoma" w:cs="Tahoma"/>
      <w:sz w:val="16"/>
      <w:szCs w:val="16"/>
      <w:lang w:val="ru-RU" w:eastAsia="ar-SA"/>
    </w:rPr>
  </w:style>
  <w:style w:type="paragraph" w:styleId="af">
    <w:name w:val="footnote text"/>
    <w:basedOn w:val="a"/>
    <w:link w:val="af0"/>
    <w:rsid w:val="002F77CA"/>
    <w:rPr>
      <w:sz w:val="20"/>
      <w:szCs w:val="20"/>
    </w:rPr>
  </w:style>
  <w:style w:type="character" w:customStyle="1" w:styleId="af0">
    <w:name w:val="Текст сноски Знак"/>
    <w:link w:val="af"/>
    <w:rsid w:val="002F77CA"/>
    <w:rPr>
      <w:lang w:val="ru-RU" w:eastAsia="ar-SA"/>
    </w:rPr>
  </w:style>
  <w:style w:type="character" w:styleId="af1">
    <w:name w:val="footnote reference"/>
    <w:rsid w:val="002F77CA"/>
    <w:rPr>
      <w:vertAlign w:val="superscript"/>
    </w:rPr>
  </w:style>
  <w:style w:type="paragraph" w:styleId="3">
    <w:name w:val="Body Text 3"/>
    <w:basedOn w:val="a"/>
    <w:link w:val="30"/>
    <w:rsid w:val="00F72EDF"/>
    <w:pPr>
      <w:spacing w:after="120"/>
    </w:pPr>
    <w:rPr>
      <w:sz w:val="16"/>
      <w:szCs w:val="16"/>
    </w:rPr>
  </w:style>
  <w:style w:type="character" w:customStyle="1" w:styleId="30">
    <w:name w:val="Основной текст 3 Знак"/>
    <w:link w:val="3"/>
    <w:rsid w:val="00F72EDF"/>
    <w:rPr>
      <w:sz w:val="16"/>
      <w:szCs w:val="16"/>
      <w:lang w:val="ru-RU" w:eastAsia="ar-SA"/>
    </w:rPr>
  </w:style>
  <w:style w:type="paragraph" w:customStyle="1" w:styleId="af2">
    <w:name w:val="Знак Знак Знак Знак Знак Знак Знак Знак Знак"/>
    <w:basedOn w:val="a"/>
    <w:rsid w:val="009A6B88"/>
    <w:pPr>
      <w:suppressAutoHyphens w:val="0"/>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C71374"/>
    <w:pPr>
      <w:suppressAutoHyphens w:val="0"/>
    </w:pPr>
    <w:rPr>
      <w:rFonts w:ascii="Verdana" w:hAnsi="Verdana" w:cs="Verdana"/>
      <w:sz w:val="20"/>
      <w:szCs w:val="20"/>
      <w:lang w:val="en-US" w:eastAsia="en-US"/>
    </w:rPr>
  </w:style>
  <w:style w:type="character" w:styleId="af4">
    <w:name w:val="annotation reference"/>
    <w:rsid w:val="007E0B9D"/>
    <w:rPr>
      <w:sz w:val="16"/>
      <w:szCs w:val="16"/>
    </w:rPr>
  </w:style>
  <w:style w:type="paragraph" w:styleId="af5">
    <w:name w:val="annotation text"/>
    <w:basedOn w:val="a"/>
    <w:link w:val="af6"/>
    <w:rsid w:val="007E0B9D"/>
    <w:rPr>
      <w:sz w:val="20"/>
      <w:szCs w:val="20"/>
    </w:rPr>
  </w:style>
  <w:style w:type="character" w:customStyle="1" w:styleId="af6">
    <w:name w:val="Текст примечания Знак"/>
    <w:link w:val="af5"/>
    <w:rsid w:val="007E0B9D"/>
    <w:rPr>
      <w:lang w:val="ru-RU" w:eastAsia="ar-SA"/>
    </w:rPr>
  </w:style>
  <w:style w:type="paragraph" w:styleId="af7">
    <w:name w:val="annotation subject"/>
    <w:basedOn w:val="af5"/>
    <w:next w:val="af5"/>
    <w:link w:val="af8"/>
    <w:rsid w:val="007E0B9D"/>
    <w:rPr>
      <w:b/>
      <w:bCs/>
    </w:rPr>
  </w:style>
  <w:style w:type="character" w:customStyle="1" w:styleId="af8">
    <w:name w:val="Тема примечания Знак"/>
    <w:link w:val="af7"/>
    <w:rsid w:val="007E0B9D"/>
    <w:rPr>
      <w:b/>
      <w:bCs/>
      <w:lang w:val="ru-RU" w:eastAsia="ar-SA"/>
    </w:rPr>
  </w:style>
  <w:style w:type="character" w:styleId="af9">
    <w:name w:val="FollowedHyperlink"/>
    <w:rsid w:val="00D433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0511">
      <w:bodyDiv w:val="1"/>
      <w:marLeft w:val="0"/>
      <w:marRight w:val="0"/>
      <w:marTop w:val="0"/>
      <w:marBottom w:val="0"/>
      <w:divBdr>
        <w:top w:val="none" w:sz="0" w:space="0" w:color="auto"/>
        <w:left w:val="none" w:sz="0" w:space="0" w:color="auto"/>
        <w:bottom w:val="none" w:sz="0" w:space="0" w:color="auto"/>
        <w:right w:val="none" w:sz="0" w:space="0" w:color="auto"/>
      </w:divBdr>
    </w:div>
    <w:div w:id="14471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fts.ua/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03A2-4D5C-4793-9B55-3A167163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13458</Words>
  <Characters>76711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89990</CharactersWithSpaces>
  <SharedDoc>false</SharedDoc>
  <HLinks>
    <vt:vector size="6" baseType="variant">
      <vt:variant>
        <vt:i4>1507405</vt:i4>
      </vt:variant>
      <vt:variant>
        <vt:i4>0</vt:i4>
      </vt:variant>
      <vt:variant>
        <vt:i4>0</vt:i4>
      </vt:variant>
      <vt:variant>
        <vt:i4>5</vt:i4>
      </vt:variant>
      <vt:variant>
        <vt:lpwstr>http://pfts.ua/documents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T.Borysova</dc:creator>
  <cp:lastModifiedBy>T.Borysova</cp:lastModifiedBy>
  <cp:revision>4</cp:revision>
  <cp:lastPrinted>2020-02-06T08:38:00Z</cp:lastPrinted>
  <dcterms:created xsi:type="dcterms:W3CDTF">2019-12-05T12:30:00Z</dcterms:created>
  <dcterms:modified xsi:type="dcterms:W3CDTF">2019-12-05T12:31:00Z</dcterms:modified>
</cp:coreProperties>
</file>